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drawings/drawing1.xml" ContentType="application/vnd.openxmlformats-officedocument.drawingml.chartshapes+xml"/>
  <Override PartName="/word/charts/chart82.xml" ContentType="application/vnd.openxmlformats-officedocument.drawingml.chart+xml"/>
  <Override PartName="/word/charts/chart83.xml" ContentType="application/vnd.openxmlformats-officedocument.drawingml.chart+xml"/>
  <Override PartName="/word/drawings/drawing2.xml" ContentType="application/vnd.openxmlformats-officedocument.drawingml.chartshapes+xml"/>
  <Override PartName="/word/charts/chart84.xml" ContentType="application/vnd.openxmlformats-officedocument.drawingml.chart+xml"/>
  <Override PartName="/word/charts/chart85.xml" ContentType="application/vnd.openxmlformats-officedocument.drawingml.chart+xml"/>
  <Override PartName="/word/drawings/drawing3.xml" ContentType="application/vnd.openxmlformats-officedocument.drawingml.chartshapes+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footer2.xml" ContentType="application/vnd.openxmlformats-officedocument.wordprocessingml.footer+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69A4" w:rsidRDefault="0099000B" w:rsidP="00BF1BAF">
      <w:pPr>
        <w:pStyle w:val="NoSpacing"/>
        <w:jc w:val="center"/>
        <w:rPr>
          <w:rFonts w:ascii="Times New Roman" w:hAnsi="Times New Roman" w:cs="Times New Roman"/>
          <w:b/>
          <w:sz w:val="44"/>
          <w:szCs w:val="44"/>
        </w:rPr>
      </w:pPr>
      <w:r>
        <w:rPr>
          <w:rFonts w:ascii="Times New Roman" w:hAnsi="Times New Roman" w:cs="Times New Roman"/>
          <w:b/>
          <w:sz w:val="44"/>
          <w:szCs w:val="44"/>
        </w:rPr>
        <w:t xml:space="preserve">Tablet mechanical and dissolution properties: </w:t>
      </w:r>
    </w:p>
    <w:p w:rsidR="00836834" w:rsidRPr="001E01A0" w:rsidRDefault="0099000B" w:rsidP="003569A4">
      <w:pPr>
        <w:pStyle w:val="NoSpacing"/>
        <w:jc w:val="center"/>
        <w:rPr>
          <w:rFonts w:ascii="Times New Roman" w:hAnsi="Times New Roman" w:cs="Times New Roman"/>
          <w:b/>
          <w:sz w:val="44"/>
          <w:szCs w:val="44"/>
        </w:rPr>
      </w:pPr>
      <w:r>
        <w:rPr>
          <w:rFonts w:ascii="Times New Roman" w:hAnsi="Times New Roman" w:cs="Times New Roman"/>
          <w:b/>
          <w:sz w:val="44"/>
          <w:szCs w:val="44"/>
        </w:rPr>
        <w:t xml:space="preserve">A comparison of </w:t>
      </w:r>
      <w:r w:rsidR="003569A4">
        <w:rPr>
          <w:rFonts w:ascii="Times New Roman" w:hAnsi="Times New Roman" w:cs="Times New Roman"/>
          <w:b/>
          <w:sz w:val="44"/>
          <w:szCs w:val="44"/>
        </w:rPr>
        <w:t xml:space="preserve">melt </w:t>
      </w:r>
      <w:r>
        <w:rPr>
          <w:rFonts w:ascii="Times New Roman" w:hAnsi="Times New Roman" w:cs="Times New Roman"/>
          <w:b/>
          <w:sz w:val="44"/>
          <w:szCs w:val="44"/>
        </w:rPr>
        <w:t>granulation techniques</w:t>
      </w:r>
    </w:p>
    <w:p w:rsidR="00535FE3" w:rsidRDefault="00535FE3" w:rsidP="003569A4"/>
    <w:p w:rsidR="009B37CB" w:rsidRDefault="00836834" w:rsidP="00836834">
      <w:pPr>
        <w:jc w:val="center"/>
      </w:pPr>
      <w:r>
        <w:rPr>
          <w:rFonts w:hint="eastAsia"/>
          <w:noProof/>
          <w:sz w:val="72"/>
          <w:szCs w:val="72"/>
        </w:rPr>
        <w:drawing>
          <wp:inline distT="0" distB="0" distL="0" distR="0" wp14:anchorId="60B8D86F" wp14:editId="2E53F823">
            <wp:extent cx="1924050" cy="228600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9">
                      <a:extLst>
                        <a:ext uri="{28A0092B-C50C-407E-A947-70E740481C1C}">
                          <a14:useLocalDpi xmlns:a14="http://schemas.microsoft.com/office/drawing/2010/main" val="0"/>
                        </a:ext>
                      </a:extLst>
                    </a:blip>
                    <a:stretch>
                      <a:fillRect/>
                    </a:stretch>
                  </pic:blipFill>
                  <pic:spPr>
                    <a:xfrm>
                      <a:off x="0" y="0"/>
                      <a:ext cx="1924050" cy="2286000"/>
                    </a:xfrm>
                    <a:prstGeom prst="rect">
                      <a:avLst/>
                    </a:prstGeom>
                  </pic:spPr>
                </pic:pic>
              </a:graphicData>
            </a:graphic>
          </wp:inline>
        </w:drawing>
      </w:r>
    </w:p>
    <w:p w:rsidR="00535FE3" w:rsidRDefault="00535FE3" w:rsidP="00836834">
      <w:pPr>
        <w:jc w:val="center"/>
        <w:rPr>
          <w:rFonts w:cs="Times New Roman"/>
          <w:sz w:val="36"/>
          <w:szCs w:val="36"/>
        </w:rPr>
      </w:pPr>
    </w:p>
    <w:p w:rsidR="00836834" w:rsidRPr="00535FE3" w:rsidRDefault="00836834" w:rsidP="00836834">
      <w:pPr>
        <w:jc w:val="center"/>
        <w:rPr>
          <w:rFonts w:cs="Times New Roman"/>
          <w:b/>
          <w:sz w:val="36"/>
          <w:szCs w:val="36"/>
        </w:rPr>
      </w:pPr>
      <w:r w:rsidRPr="00535FE3">
        <w:rPr>
          <w:rFonts w:cs="Times New Roman"/>
          <w:b/>
          <w:sz w:val="36"/>
          <w:szCs w:val="36"/>
        </w:rPr>
        <w:t>Zhiyu Wang</w:t>
      </w:r>
    </w:p>
    <w:p w:rsidR="00535FE3" w:rsidRDefault="00535FE3" w:rsidP="00535FE3">
      <w:pPr>
        <w:jc w:val="center"/>
        <w:rPr>
          <w:b/>
        </w:rPr>
      </w:pPr>
      <w:r w:rsidRPr="00535FE3">
        <w:rPr>
          <w:b/>
        </w:rPr>
        <w:t>In partial fulfilment of the requirements of the degree of Doctor of Philosophy in Chemical Engineering</w:t>
      </w:r>
    </w:p>
    <w:p w:rsidR="00535FE3" w:rsidRDefault="00535FE3" w:rsidP="00535FE3">
      <w:pPr>
        <w:jc w:val="center"/>
        <w:rPr>
          <w:b/>
        </w:rPr>
      </w:pPr>
    </w:p>
    <w:p w:rsidR="00535FE3" w:rsidRDefault="00E96D56" w:rsidP="00535FE3">
      <w:pPr>
        <w:jc w:val="center"/>
        <w:rPr>
          <w:b/>
        </w:rPr>
      </w:pPr>
      <w:r>
        <w:rPr>
          <w:b/>
        </w:rPr>
        <w:t>January 2018</w:t>
      </w:r>
    </w:p>
    <w:p w:rsidR="00535FE3" w:rsidRPr="00535FE3" w:rsidRDefault="00535FE3" w:rsidP="00535FE3">
      <w:pPr>
        <w:jc w:val="center"/>
        <w:rPr>
          <w:b/>
        </w:rPr>
      </w:pPr>
    </w:p>
    <w:p w:rsidR="00836834" w:rsidRPr="00535FE3" w:rsidRDefault="00836834" w:rsidP="00836834">
      <w:pPr>
        <w:jc w:val="center"/>
        <w:rPr>
          <w:rFonts w:cs="Times New Roman"/>
          <w:b/>
          <w:sz w:val="28"/>
          <w:szCs w:val="28"/>
        </w:rPr>
      </w:pPr>
      <w:r w:rsidRPr="00535FE3">
        <w:rPr>
          <w:rFonts w:cs="Times New Roman"/>
          <w:b/>
          <w:sz w:val="28"/>
          <w:szCs w:val="28"/>
        </w:rPr>
        <w:t>Department of Chem</w:t>
      </w:r>
      <w:r w:rsidR="00B323CF" w:rsidRPr="00535FE3">
        <w:rPr>
          <w:rFonts w:cs="Times New Roman"/>
          <w:b/>
          <w:sz w:val="28"/>
          <w:szCs w:val="28"/>
        </w:rPr>
        <w:t>ical and Biological Engineering</w:t>
      </w:r>
    </w:p>
    <w:p w:rsidR="00214F08" w:rsidRDefault="00836834" w:rsidP="008C05EC">
      <w:pPr>
        <w:jc w:val="center"/>
        <w:rPr>
          <w:rFonts w:cs="Times New Roman"/>
          <w:b/>
          <w:sz w:val="28"/>
          <w:szCs w:val="28"/>
        </w:rPr>
        <w:sectPr w:rsidR="00214F08" w:rsidSect="00CA043F">
          <w:footerReference w:type="default" r:id="rId10"/>
          <w:pgSz w:w="11906" w:h="16838"/>
          <w:pgMar w:top="1440" w:right="1474" w:bottom="1440" w:left="1531" w:header="709" w:footer="709" w:gutter="0"/>
          <w:pgNumType w:start="1"/>
          <w:cols w:space="708"/>
          <w:docGrid w:linePitch="360"/>
        </w:sectPr>
      </w:pPr>
      <w:r w:rsidRPr="00535FE3">
        <w:rPr>
          <w:rFonts w:cs="Times New Roman"/>
          <w:b/>
          <w:sz w:val="28"/>
          <w:szCs w:val="28"/>
        </w:rPr>
        <w:t>The University of Sheffield</w:t>
      </w:r>
    </w:p>
    <w:p w:rsidR="00214F08" w:rsidRDefault="00214F08" w:rsidP="00127DB7">
      <w:pPr>
        <w:pStyle w:val="Heading1"/>
        <w:numPr>
          <w:ilvl w:val="0"/>
          <w:numId w:val="0"/>
        </w:numPr>
      </w:pPr>
      <w:bookmarkStart w:id="0" w:name="_Ref463709205"/>
      <w:bookmarkStart w:id="1" w:name="_Toc502932085"/>
      <w:r w:rsidRPr="00127DB7">
        <w:rPr>
          <w:rStyle w:val="SuperScript"/>
          <w:sz w:val="32"/>
          <w:vertAlign w:val="baseline"/>
        </w:rPr>
        <w:lastRenderedPageBreak/>
        <w:t>Abstract</w:t>
      </w:r>
      <w:bookmarkEnd w:id="0"/>
      <w:bookmarkEnd w:id="1"/>
    </w:p>
    <w:p w:rsidR="00214F08" w:rsidRDefault="00214F08" w:rsidP="00214F08">
      <w:pPr>
        <w:jc w:val="both"/>
        <w:rPr>
          <w:lang w:eastAsia="en-US"/>
        </w:rPr>
      </w:pPr>
      <w:r>
        <w:rPr>
          <w:lang w:eastAsia="en-US"/>
        </w:rPr>
        <w:t xml:space="preserve">Granulation is a </w:t>
      </w:r>
      <w:r w:rsidR="000574A4">
        <w:rPr>
          <w:lang w:eastAsia="en-US"/>
        </w:rPr>
        <w:t>process of size enlargement of</w:t>
      </w:r>
      <w:r>
        <w:rPr>
          <w:lang w:eastAsia="en-US"/>
        </w:rPr>
        <w:t xml:space="preserve"> pri</w:t>
      </w:r>
      <w:r w:rsidR="000574A4">
        <w:rPr>
          <w:lang w:eastAsia="en-US"/>
        </w:rPr>
        <w:t xml:space="preserve">mary particles </w:t>
      </w:r>
      <w:r w:rsidR="00F32AF6">
        <w:rPr>
          <w:lang w:eastAsia="en-US"/>
        </w:rPr>
        <w:t>which aims to</w:t>
      </w:r>
      <w:r w:rsidR="0070282F">
        <w:rPr>
          <w:lang w:eastAsia="en-US"/>
        </w:rPr>
        <w:t xml:space="preserve"> improve their properties such as flowability and compressibility</w:t>
      </w:r>
      <w:r>
        <w:rPr>
          <w:lang w:eastAsia="en-US"/>
        </w:rPr>
        <w:t>. For decades of development, the granulation has been widely used in many industries such as food and pharmaceutical.</w:t>
      </w:r>
    </w:p>
    <w:p w:rsidR="00203171" w:rsidRDefault="00214F08" w:rsidP="00214F08">
      <w:pPr>
        <w:jc w:val="both"/>
        <w:rPr>
          <w:lang w:eastAsia="en-US"/>
        </w:rPr>
      </w:pPr>
      <w:r>
        <w:rPr>
          <w:lang w:eastAsia="en-US"/>
        </w:rPr>
        <w:t>Melt granulation has received more attention from industries due to its unique advantages</w:t>
      </w:r>
      <w:r w:rsidR="003569A4">
        <w:rPr>
          <w:lang w:eastAsia="en-US"/>
        </w:rPr>
        <w:t xml:space="preserve"> in recent years</w:t>
      </w:r>
      <w:r>
        <w:rPr>
          <w:lang w:eastAsia="en-US"/>
        </w:rPr>
        <w:t xml:space="preserve">. In this research, the melt granulation experiments were performed on high shear mixer </w:t>
      </w:r>
      <w:r w:rsidR="00203171">
        <w:rPr>
          <w:lang w:eastAsia="en-US"/>
        </w:rPr>
        <w:t xml:space="preserve">(HSM) </w:t>
      </w:r>
      <w:r>
        <w:rPr>
          <w:lang w:eastAsia="en-US"/>
        </w:rPr>
        <w:t xml:space="preserve">and fluidized bed granulator </w:t>
      </w:r>
      <w:r w:rsidR="00203171">
        <w:rPr>
          <w:lang w:eastAsia="en-US"/>
        </w:rPr>
        <w:t xml:space="preserve">(FBG) </w:t>
      </w:r>
      <w:r>
        <w:rPr>
          <w:lang w:eastAsia="en-US"/>
        </w:rPr>
        <w:t>to produce granules and then processed into tablets. The experiments were carried out with different combinations of pr</w:t>
      </w:r>
      <w:r w:rsidR="00203171">
        <w:rPr>
          <w:lang w:eastAsia="en-US"/>
        </w:rPr>
        <w:t>ocess and formulation variables, such as impeller speed, liquid to solid ratio in HSM; and air velocity and liquid to solid ratio in FBG.</w:t>
      </w:r>
    </w:p>
    <w:p w:rsidR="00214F08" w:rsidRDefault="00214F08" w:rsidP="00214F08">
      <w:pPr>
        <w:jc w:val="both"/>
        <w:rPr>
          <w:lang w:eastAsia="en-US"/>
        </w:rPr>
      </w:pPr>
      <w:r>
        <w:rPr>
          <w:lang w:eastAsia="en-US"/>
        </w:rPr>
        <w:t>The product properties such as granule size, strength, dissolution, and tablet strength, hardness and dissolution were intensively studied, along with the gra</w:t>
      </w:r>
      <w:r w:rsidR="00203171">
        <w:rPr>
          <w:lang w:eastAsia="en-US"/>
        </w:rPr>
        <w:t>nule and tablet surface studies with scanning electron microscope (SEM).</w:t>
      </w:r>
      <w:r w:rsidR="00A6444E">
        <w:rPr>
          <w:lang w:eastAsia="en-US"/>
        </w:rPr>
        <w:t xml:space="preserve"> </w:t>
      </w:r>
    </w:p>
    <w:p w:rsidR="00203171" w:rsidRDefault="00203171" w:rsidP="00214F08">
      <w:pPr>
        <w:jc w:val="both"/>
        <w:rPr>
          <w:lang w:eastAsia="en-US"/>
        </w:rPr>
      </w:pPr>
      <w:r>
        <w:rPr>
          <w:lang w:eastAsia="en-US"/>
        </w:rPr>
        <w:t>It was found that the properties of HSM granules were mainly determined by the impeller speed, while the air velocity also plays an important role in affecting FBG granule properties. In terms of tablet properties</w:t>
      </w:r>
      <w:r w:rsidR="00137C3D">
        <w:rPr>
          <w:lang w:eastAsia="en-US"/>
        </w:rPr>
        <w:t xml:space="preserve"> such as strength, porosity and dissolution time</w:t>
      </w:r>
      <w:r>
        <w:rPr>
          <w:lang w:eastAsia="en-US"/>
        </w:rPr>
        <w:t xml:space="preserve">, it was noticed that </w:t>
      </w:r>
      <w:r w:rsidR="003569A4">
        <w:rPr>
          <w:lang w:eastAsia="en-US"/>
        </w:rPr>
        <w:t xml:space="preserve">during tabletting, </w:t>
      </w:r>
      <w:r>
        <w:rPr>
          <w:lang w:eastAsia="en-US"/>
        </w:rPr>
        <w:t>the compression force was the most</w:t>
      </w:r>
      <w:r w:rsidR="00137C3D">
        <w:rPr>
          <w:lang w:eastAsia="en-US"/>
        </w:rPr>
        <w:t xml:space="preserve"> dominant variable, as the effects of other variables could be minimized when the tablets were </w:t>
      </w:r>
      <w:r w:rsidR="00833CFF">
        <w:rPr>
          <w:lang w:eastAsia="en-US"/>
        </w:rPr>
        <w:t>compressed with high compression force</w:t>
      </w:r>
      <w:r w:rsidR="00137C3D">
        <w:rPr>
          <w:lang w:eastAsia="en-US"/>
        </w:rPr>
        <w:t>.</w:t>
      </w:r>
    </w:p>
    <w:p w:rsidR="00214F08" w:rsidRDefault="00214F08" w:rsidP="00214F08">
      <w:pPr>
        <w:jc w:val="both"/>
        <w:rPr>
          <w:lang w:eastAsia="en-US"/>
        </w:rPr>
      </w:pPr>
      <w:r>
        <w:rPr>
          <w:lang w:eastAsia="en-US"/>
        </w:rPr>
        <w:t>After the experimental data was analyse</w:t>
      </w:r>
      <w:r w:rsidR="00896E56">
        <w:rPr>
          <w:lang w:eastAsia="en-US"/>
        </w:rPr>
        <w:t>d, the data were</w:t>
      </w:r>
      <w:r w:rsidR="0070282F">
        <w:rPr>
          <w:lang w:eastAsia="en-US"/>
        </w:rPr>
        <w:t xml:space="preserve"> </w:t>
      </w:r>
      <w:r w:rsidR="00896E56">
        <w:rPr>
          <w:lang w:eastAsia="en-US"/>
        </w:rPr>
        <w:t xml:space="preserve">used to build </w:t>
      </w:r>
      <w:r w:rsidR="0070282F">
        <w:rPr>
          <w:lang w:eastAsia="en-US"/>
        </w:rPr>
        <w:t>mode</w:t>
      </w:r>
      <w:r w:rsidR="00896E56">
        <w:rPr>
          <w:lang w:eastAsia="en-US"/>
        </w:rPr>
        <w:t>ls</w:t>
      </w:r>
      <w:r w:rsidR="0070282F">
        <w:rPr>
          <w:lang w:eastAsia="en-US"/>
        </w:rPr>
        <w:t xml:space="preserve"> </w:t>
      </w:r>
      <w:r w:rsidR="00896E56">
        <w:rPr>
          <w:lang w:eastAsia="en-US"/>
        </w:rPr>
        <w:t>to predict bot</w:t>
      </w:r>
      <w:r w:rsidR="000A5BB1">
        <w:rPr>
          <w:lang w:eastAsia="en-US"/>
        </w:rPr>
        <w:t xml:space="preserve">h granule (strength, dissolution and porosity) and tablet properties (strength, dissolution, hardness and porosity) </w:t>
      </w:r>
      <w:r w:rsidR="00896E56">
        <w:rPr>
          <w:lang w:eastAsia="en-US"/>
        </w:rPr>
        <w:t xml:space="preserve">of both equipment </w:t>
      </w:r>
      <w:r w:rsidR="0070282F">
        <w:rPr>
          <w:lang w:eastAsia="en-US"/>
        </w:rPr>
        <w:t xml:space="preserve">by design of experiment (DoE) and artificial </w:t>
      </w:r>
      <w:r w:rsidR="00001805">
        <w:rPr>
          <w:lang w:eastAsia="en-US"/>
        </w:rPr>
        <w:t>neural</w:t>
      </w:r>
      <w:r w:rsidR="0070282F">
        <w:rPr>
          <w:lang w:eastAsia="en-US"/>
        </w:rPr>
        <w:t xml:space="preserve"> networks (AN</w:t>
      </w:r>
      <w:r w:rsidR="00EB2CD6">
        <w:rPr>
          <w:lang w:eastAsia="en-US"/>
        </w:rPr>
        <w:t>N</w:t>
      </w:r>
      <w:r w:rsidR="0070282F">
        <w:rPr>
          <w:lang w:eastAsia="en-US"/>
        </w:rPr>
        <w:t>)</w:t>
      </w:r>
      <w:r w:rsidR="00896E56">
        <w:rPr>
          <w:lang w:eastAsia="en-US"/>
        </w:rPr>
        <w:t xml:space="preserve">. </w:t>
      </w:r>
      <w:r w:rsidR="000A5BB1">
        <w:rPr>
          <w:lang w:eastAsia="en-US"/>
        </w:rPr>
        <w:t xml:space="preserve">The input variables for modelling were corresponded to different product properties. </w:t>
      </w:r>
      <w:r>
        <w:rPr>
          <w:lang w:eastAsia="en-US"/>
        </w:rPr>
        <w:t xml:space="preserve">Then the predicted values of both models were compared to the actual data, </w:t>
      </w:r>
      <w:r w:rsidR="000A5BB1">
        <w:rPr>
          <w:lang w:eastAsia="en-US"/>
        </w:rPr>
        <w:t>in order to find which model wa</w:t>
      </w:r>
      <w:r>
        <w:rPr>
          <w:lang w:eastAsia="en-US"/>
        </w:rPr>
        <w:t xml:space="preserve">s more suitable </w:t>
      </w:r>
      <w:r w:rsidR="00E658BE">
        <w:rPr>
          <w:lang w:eastAsia="en-US"/>
        </w:rPr>
        <w:t>to provide accurate predictions.</w:t>
      </w:r>
    </w:p>
    <w:p w:rsidR="00214F08" w:rsidRDefault="00E658BE" w:rsidP="006E78CC">
      <w:pPr>
        <w:jc w:val="both"/>
        <w:rPr>
          <w:lang w:eastAsia="en-US"/>
        </w:rPr>
      </w:pPr>
      <w:r>
        <w:rPr>
          <w:lang w:eastAsia="en-US"/>
        </w:rPr>
        <w:t>The models will give an opportunity to predict product properties without doing a lar</w:t>
      </w:r>
      <w:r w:rsidR="003569A4">
        <w:rPr>
          <w:lang w:eastAsia="en-US"/>
        </w:rPr>
        <w:t>ge number of experiments which saves</w:t>
      </w:r>
      <w:r>
        <w:rPr>
          <w:lang w:eastAsia="en-US"/>
        </w:rPr>
        <w:t xml:space="preserve"> time. </w:t>
      </w:r>
    </w:p>
    <w:p w:rsidR="00F058B6" w:rsidRPr="00214F08" w:rsidRDefault="00F058B6" w:rsidP="00127DB7">
      <w:pPr>
        <w:pStyle w:val="Heading1"/>
        <w:numPr>
          <w:ilvl w:val="0"/>
          <w:numId w:val="0"/>
        </w:numPr>
      </w:pPr>
      <w:bookmarkStart w:id="2" w:name="_Toc502932086"/>
      <w:r w:rsidRPr="00214F08">
        <w:lastRenderedPageBreak/>
        <w:t>Ac</w:t>
      </w:r>
      <w:r w:rsidR="00554C6F">
        <w:t>kN</w:t>
      </w:r>
      <w:r w:rsidRPr="00214F08">
        <w:t>owledgements</w:t>
      </w:r>
      <w:bookmarkEnd w:id="2"/>
    </w:p>
    <w:p w:rsidR="00A21974" w:rsidRDefault="00F2713B" w:rsidP="00F058B6">
      <w:pPr>
        <w:jc w:val="both"/>
        <w:rPr>
          <w:rFonts w:cs="Times New Roman"/>
          <w:szCs w:val="24"/>
        </w:rPr>
      </w:pPr>
      <w:r>
        <w:rPr>
          <w:rFonts w:cs="Times New Roman"/>
          <w:szCs w:val="24"/>
        </w:rPr>
        <w:t>My</w:t>
      </w:r>
      <w:r w:rsidR="008918B4">
        <w:rPr>
          <w:rFonts w:cs="Times New Roman"/>
          <w:szCs w:val="24"/>
        </w:rPr>
        <w:t xml:space="preserve"> overseas life </w:t>
      </w:r>
      <w:r>
        <w:rPr>
          <w:rFonts w:cs="Times New Roman"/>
          <w:szCs w:val="24"/>
        </w:rPr>
        <w:t xml:space="preserve">started </w:t>
      </w:r>
      <w:r w:rsidR="008918B4">
        <w:rPr>
          <w:rFonts w:cs="Times New Roman"/>
          <w:szCs w:val="24"/>
        </w:rPr>
        <w:t>as</w:t>
      </w:r>
      <w:r w:rsidR="00F058B6">
        <w:rPr>
          <w:rFonts w:cs="Times New Roman"/>
          <w:szCs w:val="24"/>
        </w:rPr>
        <w:t xml:space="preserve"> </w:t>
      </w:r>
      <w:r w:rsidR="00E30344">
        <w:rPr>
          <w:rFonts w:cs="Times New Roman"/>
          <w:szCs w:val="24"/>
        </w:rPr>
        <w:t>a MSc student in Environment Energy and Engineering (EEE)</w:t>
      </w:r>
      <w:r>
        <w:rPr>
          <w:rFonts w:cs="Times New Roman"/>
          <w:szCs w:val="24"/>
        </w:rPr>
        <w:t xml:space="preserve"> in September 2011. A</w:t>
      </w:r>
      <w:r w:rsidR="00E30344">
        <w:rPr>
          <w:rFonts w:cs="Times New Roman"/>
          <w:szCs w:val="24"/>
        </w:rPr>
        <w:t xml:space="preserve">t the end of the study, I did my final research </w:t>
      </w:r>
      <w:r w:rsidR="003F6332">
        <w:rPr>
          <w:rFonts w:cs="Times New Roman"/>
          <w:szCs w:val="24"/>
        </w:rPr>
        <w:t>project</w:t>
      </w:r>
      <w:r w:rsidR="00E30344">
        <w:rPr>
          <w:rFonts w:cs="Times New Roman"/>
          <w:szCs w:val="24"/>
        </w:rPr>
        <w:t xml:space="preserve"> with Prof.A.D.Salman</w:t>
      </w:r>
      <w:r w:rsidR="0005101A">
        <w:rPr>
          <w:rFonts w:cs="Times New Roman"/>
          <w:szCs w:val="24"/>
        </w:rPr>
        <w:t xml:space="preserve"> titled</w:t>
      </w:r>
      <w:r w:rsidR="00E30344">
        <w:rPr>
          <w:rFonts w:cs="Times New Roman"/>
          <w:szCs w:val="24"/>
        </w:rPr>
        <w:t xml:space="preserve"> “Tablet Recycling”. By working on this project, I have learned something which was really appealing </w:t>
      </w:r>
      <w:r w:rsidR="00584EAF">
        <w:rPr>
          <w:rFonts w:cs="Times New Roman"/>
          <w:szCs w:val="24"/>
        </w:rPr>
        <w:t>so that</w:t>
      </w:r>
      <w:r w:rsidR="00E30344">
        <w:rPr>
          <w:rFonts w:cs="Times New Roman"/>
          <w:szCs w:val="24"/>
        </w:rPr>
        <w:t xml:space="preserve"> I’</w:t>
      </w:r>
      <w:r w:rsidR="00584EAF">
        <w:rPr>
          <w:rFonts w:cs="Times New Roman"/>
          <w:szCs w:val="24"/>
        </w:rPr>
        <w:t>ve decided to become a PhD student of</w:t>
      </w:r>
      <w:r w:rsidR="0005101A">
        <w:rPr>
          <w:rFonts w:cs="Times New Roman"/>
          <w:szCs w:val="24"/>
        </w:rPr>
        <w:t xml:space="preserve"> Prof </w:t>
      </w:r>
      <w:r w:rsidR="00E30344">
        <w:rPr>
          <w:rFonts w:cs="Times New Roman"/>
          <w:szCs w:val="24"/>
        </w:rPr>
        <w:t>A.D.Salman</w:t>
      </w:r>
      <w:r w:rsidR="00A21974">
        <w:rPr>
          <w:rFonts w:cs="Times New Roman"/>
          <w:szCs w:val="24"/>
        </w:rPr>
        <w:t xml:space="preserve"> </w:t>
      </w:r>
      <w:r>
        <w:rPr>
          <w:rFonts w:cs="Times New Roman"/>
          <w:szCs w:val="24"/>
        </w:rPr>
        <w:t>in</w:t>
      </w:r>
      <w:r w:rsidR="00A21974">
        <w:rPr>
          <w:rFonts w:cs="Times New Roman"/>
          <w:szCs w:val="24"/>
        </w:rPr>
        <w:t xml:space="preserve"> the Department of Chemical and Biological Engineering (CBE</w:t>
      </w:r>
      <w:r w:rsidR="0005101A">
        <w:rPr>
          <w:rFonts w:cs="Times New Roman"/>
          <w:szCs w:val="24"/>
        </w:rPr>
        <w:t xml:space="preserve">) </w:t>
      </w:r>
      <w:r>
        <w:rPr>
          <w:rFonts w:cs="Times New Roman"/>
          <w:szCs w:val="24"/>
        </w:rPr>
        <w:t xml:space="preserve">to continue the research of </w:t>
      </w:r>
      <w:r w:rsidR="00A21974">
        <w:rPr>
          <w:rFonts w:cs="Times New Roman"/>
          <w:szCs w:val="24"/>
        </w:rPr>
        <w:t>granulation with primary powder.</w:t>
      </w:r>
    </w:p>
    <w:p w:rsidR="00E6192F" w:rsidRDefault="00A21974" w:rsidP="00013063">
      <w:pPr>
        <w:jc w:val="both"/>
      </w:pPr>
      <w:r>
        <w:t xml:space="preserve">In the four years of PhD life, I’ve learnt both </w:t>
      </w:r>
      <w:r w:rsidR="00C757CA">
        <w:t>kn</w:t>
      </w:r>
      <w:r>
        <w:t xml:space="preserve">owledge of granulation and other </w:t>
      </w:r>
      <w:r w:rsidR="00F2713B">
        <w:t xml:space="preserve">life </w:t>
      </w:r>
      <w:r>
        <w:t xml:space="preserve">skills. </w:t>
      </w:r>
      <w:r w:rsidR="00F2713B">
        <w:t>However, the life a</w:t>
      </w:r>
      <w:r>
        <w:t xml:space="preserve">t the </w:t>
      </w:r>
      <w:r w:rsidR="00F2713B">
        <w:t xml:space="preserve">beginning of </w:t>
      </w:r>
      <w:r>
        <w:t>PhD</w:t>
      </w:r>
      <w:r w:rsidR="00F2713B">
        <w:t xml:space="preserve"> was difficult since </w:t>
      </w:r>
      <w:r>
        <w:t xml:space="preserve">I had </w:t>
      </w:r>
      <w:r w:rsidR="008C1918">
        <w:t>little relevant knowledge in this field</w:t>
      </w:r>
      <w:r>
        <w:t xml:space="preserve">. However, with </w:t>
      </w:r>
      <w:r w:rsidR="00407430">
        <w:t xml:space="preserve">the help of </w:t>
      </w:r>
      <w:r w:rsidR="00DA2C8D">
        <w:t xml:space="preserve">both my supervisor and </w:t>
      </w:r>
      <w:r w:rsidR="00407430">
        <w:t>colleagues from</w:t>
      </w:r>
      <w:r>
        <w:t xml:space="preserve"> the prestigious Particle Products Group (PPG)</w:t>
      </w:r>
      <w:r w:rsidR="00407430">
        <w:t>, I</w:t>
      </w:r>
      <w:r w:rsidR="008C1918">
        <w:t>’ve</w:t>
      </w:r>
      <w:r w:rsidR="00407430">
        <w:t xml:space="preserve"> gradually developed </w:t>
      </w:r>
      <w:r w:rsidR="00E6192F">
        <w:t xml:space="preserve">my </w:t>
      </w:r>
      <w:r w:rsidR="008C1918">
        <w:t>skills</w:t>
      </w:r>
      <w:r w:rsidR="00E6192F">
        <w:t>.</w:t>
      </w:r>
    </w:p>
    <w:p w:rsidR="00584EAF" w:rsidRDefault="00584EAF" w:rsidP="00584EAF">
      <w:pPr>
        <w:jc w:val="both"/>
        <w:rPr>
          <w:rFonts w:cs="Times New Roman"/>
          <w:szCs w:val="24"/>
        </w:rPr>
      </w:pPr>
      <w:r>
        <w:rPr>
          <w:rFonts w:cs="Times New Roman"/>
          <w:szCs w:val="24"/>
        </w:rPr>
        <w:t xml:space="preserve">When someone </w:t>
      </w:r>
      <w:r w:rsidR="0005101A">
        <w:rPr>
          <w:rFonts w:cs="Times New Roman"/>
          <w:szCs w:val="24"/>
        </w:rPr>
        <w:t xml:space="preserve">who </w:t>
      </w:r>
      <w:r>
        <w:rPr>
          <w:rFonts w:cs="Times New Roman"/>
          <w:szCs w:val="24"/>
        </w:rPr>
        <w:t xml:space="preserve">has less </w:t>
      </w:r>
      <w:r w:rsidR="00C757CA">
        <w:rPr>
          <w:rFonts w:cs="Times New Roman"/>
          <w:szCs w:val="24"/>
        </w:rPr>
        <w:t>kn</w:t>
      </w:r>
      <w:r>
        <w:rPr>
          <w:rFonts w:cs="Times New Roman"/>
          <w:szCs w:val="24"/>
        </w:rPr>
        <w:t xml:space="preserve">owledge of granulation </w:t>
      </w:r>
      <w:r w:rsidR="0005101A">
        <w:rPr>
          <w:rFonts w:cs="Times New Roman"/>
          <w:szCs w:val="24"/>
        </w:rPr>
        <w:t xml:space="preserve">and </w:t>
      </w:r>
      <w:r>
        <w:rPr>
          <w:rFonts w:cs="Times New Roman"/>
          <w:szCs w:val="24"/>
        </w:rPr>
        <w:t>ask</w:t>
      </w:r>
      <w:r w:rsidR="0005101A">
        <w:rPr>
          <w:rFonts w:cs="Times New Roman"/>
          <w:szCs w:val="24"/>
        </w:rPr>
        <w:t>s</w:t>
      </w:r>
      <w:r>
        <w:rPr>
          <w:rFonts w:cs="Times New Roman"/>
          <w:szCs w:val="24"/>
        </w:rPr>
        <w:t xml:space="preserve"> me what it is about, I always explain it as follows:</w:t>
      </w:r>
    </w:p>
    <w:p w:rsidR="00584EAF" w:rsidRPr="00584EAF" w:rsidRDefault="00584EAF" w:rsidP="00013063">
      <w:pPr>
        <w:jc w:val="both"/>
        <w:rPr>
          <w:rFonts w:cs="Times New Roman"/>
          <w:szCs w:val="24"/>
        </w:rPr>
      </w:pPr>
      <w:r>
        <w:rPr>
          <w:rFonts w:cs="Times New Roman"/>
          <w:szCs w:val="24"/>
        </w:rPr>
        <w:t>“Well, in my opinion, I think granulation is more like cooking. Whenever you want to cook something,</w:t>
      </w:r>
      <w:r w:rsidR="0005101A">
        <w:rPr>
          <w:rFonts w:cs="Times New Roman"/>
          <w:szCs w:val="24"/>
        </w:rPr>
        <w:t xml:space="preserve"> all you need to do is prepare</w:t>
      </w:r>
      <w:r>
        <w:rPr>
          <w:rFonts w:cs="Times New Roman"/>
          <w:szCs w:val="24"/>
        </w:rPr>
        <w:t xml:space="preserve"> the right raw material and amount of spices. Once you start cooking, you need to choose the right power for heating and the sequence of putting spices. The same principle goes with granulation”. </w:t>
      </w:r>
    </w:p>
    <w:p w:rsidR="00013063" w:rsidRDefault="00584EAF" w:rsidP="00013063">
      <w:pPr>
        <w:jc w:val="both"/>
      </w:pPr>
      <w:r>
        <w:t>Upon finishing my studies</w:t>
      </w:r>
      <w:r w:rsidR="00E6192F">
        <w:t xml:space="preserve">, </w:t>
      </w:r>
      <w:r w:rsidR="00407430">
        <w:t xml:space="preserve">I’d give my </w:t>
      </w:r>
      <w:r w:rsidR="00D57B61">
        <w:t>utmost</w:t>
      </w:r>
      <w:r w:rsidR="00407430">
        <w:t xml:space="preserve"> gratitude to </w:t>
      </w:r>
      <w:r w:rsidR="0005101A">
        <w:t xml:space="preserve">Prof </w:t>
      </w:r>
      <w:r w:rsidR="00DA2C8D">
        <w:t>A.D.Salman, who’s always giving me advice on improving my work. During the PhD time, we had weekly meeting</w:t>
      </w:r>
      <w:r w:rsidR="0005101A">
        <w:t>s</w:t>
      </w:r>
      <w:r w:rsidR="00DA2C8D">
        <w:t xml:space="preserve"> every Friday morning, and I want to say I have benefited a lot from these meetings, as my questions of experimental work were sorted out on time.</w:t>
      </w:r>
      <w:r w:rsidR="00EC665C">
        <w:t xml:space="preserve"> He was very responsible of his students and strict in teaching.</w:t>
      </w:r>
    </w:p>
    <w:p w:rsidR="00E0626E" w:rsidRDefault="0005101A" w:rsidP="00F058B6">
      <w:pPr>
        <w:jc w:val="both"/>
        <w:rPr>
          <w:rFonts w:cs="Times New Roman"/>
          <w:szCs w:val="24"/>
        </w:rPr>
      </w:pPr>
      <w:r>
        <w:rPr>
          <w:rFonts w:cs="Times New Roman"/>
          <w:szCs w:val="24"/>
        </w:rPr>
        <w:t>In terms of my</w:t>
      </w:r>
      <w:r w:rsidR="00DA2C8D">
        <w:rPr>
          <w:rFonts w:cs="Times New Roman"/>
          <w:szCs w:val="24"/>
        </w:rPr>
        <w:t xml:space="preserve"> colleagues</w:t>
      </w:r>
      <w:r w:rsidR="00736911">
        <w:rPr>
          <w:rFonts w:cs="Times New Roman"/>
          <w:szCs w:val="24"/>
        </w:rPr>
        <w:t xml:space="preserve">, I’d give my sincere thanks to Mr Chalak Omar and </w:t>
      </w:r>
      <w:r>
        <w:rPr>
          <w:rFonts w:cs="Times New Roman"/>
          <w:szCs w:val="24"/>
        </w:rPr>
        <w:t>Mr</w:t>
      </w:r>
      <w:r w:rsidR="00407430">
        <w:rPr>
          <w:rFonts w:cs="Times New Roman"/>
          <w:szCs w:val="24"/>
        </w:rPr>
        <w:t xml:space="preserve"> Riyadh</w:t>
      </w:r>
      <w:r w:rsidR="0036296D">
        <w:rPr>
          <w:rFonts w:cs="Times New Roman"/>
          <w:szCs w:val="24"/>
        </w:rPr>
        <w:t xml:space="preserve"> </w:t>
      </w:r>
      <w:r w:rsidR="00407430">
        <w:rPr>
          <w:rFonts w:cs="Times New Roman"/>
          <w:szCs w:val="24"/>
        </w:rPr>
        <w:t>Al-Asady, who’s been helping me throughout the e</w:t>
      </w:r>
      <w:r>
        <w:rPr>
          <w:rFonts w:cs="Times New Roman"/>
          <w:szCs w:val="24"/>
        </w:rPr>
        <w:t xml:space="preserve">ntire PhD on all aspects; to Dr </w:t>
      </w:r>
      <w:r w:rsidR="00407430">
        <w:rPr>
          <w:rFonts w:cs="Times New Roman"/>
          <w:szCs w:val="24"/>
        </w:rPr>
        <w:t>Dhenge, who’s always listen to my enquiries and seeking for solutions of my confusions</w:t>
      </w:r>
      <w:r>
        <w:rPr>
          <w:rFonts w:cs="Times New Roman"/>
          <w:szCs w:val="24"/>
        </w:rPr>
        <w:t xml:space="preserve">; to Mr </w:t>
      </w:r>
      <w:r w:rsidR="0036296D">
        <w:rPr>
          <w:rFonts w:cs="Times New Roman"/>
          <w:szCs w:val="24"/>
        </w:rPr>
        <w:t xml:space="preserve">Syed </w:t>
      </w:r>
      <w:r w:rsidR="00407430">
        <w:rPr>
          <w:rFonts w:cs="Times New Roman"/>
          <w:szCs w:val="24"/>
        </w:rPr>
        <w:t>Islam, who’s helping me scan samples by X-ray tomography and checking for grammatical errors</w:t>
      </w:r>
      <w:r w:rsidR="00E0626E">
        <w:rPr>
          <w:rFonts w:cs="Times New Roman"/>
          <w:szCs w:val="24"/>
        </w:rPr>
        <w:t xml:space="preserve">; to </w:t>
      </w:r>
      <w:r>
        <w:rPr>
          <w:rFonts w:cs="Times New Roman"/>
          <w:szCs w:val="24"/>
        </w:rPr>
        <w:t xml:space="preserve">Mr </w:t>
      </w:r>
      <w:r w:rsidR="0036296D">
        <w:rPr>
          <w:rFonts w:cs="Times New Roman"/>
          <w:szCs w:val="24"/>
        </w:rPr>
        <w:t xml:space="preserve">Menan </w:t>
      </w:r>
      <w:r w:rsidR="00E0626E">
        <w:rPr>
          <w:rFonts w:cs="Times New Roman"/>
          <w:szCs w:val="24"/>
        </w:rPr>
        <w:t xml:space="preserve">B, who’s providing </w:t>
      </w:r>
      <w:r w:rsidR="00C757CA">
        <w:rPr>
          <w:rFonts w:cs="Times New Roman"/>
          <w:szCs w:val="24"/>
        </w:rPr>
        <w:t>kn</w:t>
      </w:r>
      <w:r w:rsidR="00E0626E">
        <w:rPr>
          <w:rFonts w:cs="Times New Roman"/>
          <w:szCs w:val="24"/>
        </w:rPr>
        <w:t>owledge of basic scientific in granulation</w:t>
      </w:r>
      <w:r w:rsidR="002B6241">
        <w:rPr>
          <w:rFonts w:cs="Times New Roman"/>
          <w:szCs w:val="24"/>
        </w:rPr>
        <w:t xml:space="preserve"> which was very useful</w:t>
      </w:r>
      <w:r>
        <w:rPr>
          <w:rFonts w:cs="Times New Roman"/>
          <w:szCs w:val="24"/>
        </w:rPr>
        <w:t xml:space="preserve">; to Dr </w:t>
      </w:r>
      <w:r w:rsidR="0036296D">
        <w:rPr>
          <w:rFonts w:cs="Times New Roman"/>
          <w:szCs w:val="24"/>
        </w:rPr>
        <w:t xml:space="preserve">Kate </w:t>
      </w:r>
      <w:r w:rsidR="00E0626E">
        <w:rPr>
          <w:rFonts w:cs="Times New Roman"/>
          <w:szCs w:val="24"/>
        </w:rPr>
        <w:t>Pitt, who’s always fixing my grammar in all writings.</w:t>
      </w:r>
    </w:p>
    <w:p w:rsidR="00D57B61" w:rsidRDefault="00D57B61" w:rsidP="00F058B6">
      <w:pPr>
        <w:jc w:val="both"/>
        <w:rPr>
          <w:rFonts w:cs="Times New Roman"/>
          <w:szCs w:val="24"/>
        </w:rPr>
      </w:pPr>
      <w:r>
        <w:rPr>
          <w:rFonts w:cs="Times New Roman"/>
          <w:szCs w:val="24"/>
        </w:rPr>
        <w:lastRenderedPageBreak/>
        <w:t>Also</w:t>
      </w:r>
      <w:r w:rsidR="0005101A">
        <w:rPr>
          <w:rFonts w:cs="Times New Roman"/>
          <w:szCs w:val="24"/>
        </w:rPr>
        <w:t>,</w:t>
      </w:r>
      <w:r>
        <w:rPr>
          <w:rFonts w:cs="Times New Roman"/>
          <w:szCs w:val="24"/>
        </w:rPr>
        <w:t xml:space="preserve"> </w:t>
      </w:r>
      <w:r w:rsidR="0005101A">
        <w:rPr>
          <w:rFonts w:cs="Times New Roman"/>
          <w:szCs w:val="24"/>
        </w:rPr>
        <w:t xml:space="preserve">I give my utmost thanks to Ms </w:t>
      </w:r>
      <w:r w:rsidR="00023261">
        <w:rPr>
          <w:rFonts w:cs="Times New Roman"/>
          <w:szCs w:val="24"/>
        </w:rPr>
        <w:t>Arthi Raj</w:t>
      </w:r>
      <w:r>
        <w:rPr>
          <w:rFonts w:cs="Times New Roman"/>
          <w:szCs w:val="24"/>
        </w:rPr>
        <w:t>kumar and M</w:t>
      </w:r>
      <w:r w:rsidR="0005101A">
        <w:rPr>
          <w:rFonts w:cs="Times New Roman"/>
          <w:szCs w:val="24"/>
        </w:rPr>
        <w:t xml:space="preserve">rs </w:t>
      </w:r>
      <w:r>
        <w:rPr>
          <w:rFonts w:cs="Times New Roman"/>
          <w:szCs w:val="24"/>
        </w:rPr>
        <w:t>Sushma Lute. Since they joined the PPG family, they have made loads of delicious food for us to enjoy. It was them that invented the PPGs birthday tradition and thus made everyone feel at home. I was really impressed by their a</w:t>
      </w:r>
      <w:r w:rsidR="007246AC">
        <w:rPr>
          <w:rFonts w:cs="Times New Roman"/>
          <w:szCs w:val="24"/>
        </w:rPr>
        <w:t xml:space="preserve">mazing cooking skills, and I think I will be missing these cuisines in the future. </w:t>
      </w:r>
    </w:p>
    <w:p w:rsidR="00005B44" w:rsidRDefault="00584EAF" w:rsidP="00F058B6">
      <w:pPr>
        <w:jc w:val="both"/>
        <w:rPr>
          <w:rFonts w:cs="Times New Roman"/>
          <w:szCs w:val="24"/>
        </w:rPr>
      </w:pPr>
      <w:r>
        <w:rPr>
          <w:rFonts w:cs="Times New Roman"/>
          <w:szCs w:val="24"/>
        </w:rPr>
        <w:t xml:space="preserve">Also </w:t>
      </w:r>
      <w:r w:rsidR="0036296D">
        <w:rPr>
          <w:rFonts w:cs="Times New Roman"/>
          <w:szCs w:val="24"/>
        </w:rPr>
        <w:t xml:space="preserve">I’m giving my </w:t>
      </w:r>
      <w:r w:rsidR="00D57B61">
        <w:rPr>
          <w:rFonts w:cs="Times New Roman"/>
          <w:szCs w:val="24"/>
        </w:rPr>
        <w:t>utmost</w:t>
      </w:r>
      <w:r w:rsidR="0036296D">
        <w:rPr>
          <w:rFonts w:cs="Times New Roman"/>
          <w:szCs w:val="24"/>
        </w:rPr>
        <w:t xml:space="preserve"> thanks to the workshop regarding their support on high shear mixer (HSM) and fluidized bed granulator (FBG). These friendly technicians have helped me through lots of troubles I encountered</w:t>
      </w:r>
      <w:r w:rsidR="0005101A">
        <w:rPr>
          <w:rFonts w:cs="Times New Roman"/>
          <w:szCs w:val="24"/>
        </w:rPr>
        <w:t xml:space="preserve">: Mr </w:t>
      </w:r>
      <w:r w:rsidR="0036296D">
        <w:rPr>
          <w:rFonts w:cs="Times New Roman"/>
          <w:szCs w:val="24"/>
        </w:rPr>
        <w:t xml:space="preserve">Richards </w:t>
      </w:r>
      <w:r w:rsidR="0005101A">
        <w:rPr>
          <w:rFonts w:cs="Times New Roman"/>
          <w:szCs w:val="24"/>
        </w:rPr>
        <w:t xml:space="preserve">Stuart, Mr </w:t>
      </w:r>
      <w:r w:rsidR="00FB66C7">
        <w:rPr>
          <w:rFonts w:cs="Times New Roman"/>
          <w:szCs w:val="24"/>
        </w:rPr>
        <w:t>Andr</w:t>
      </w:r>
      <w:r w:rsidR="0005101A">
        <w:rPr>
          <w:rFonts w:cs="Times New Roman"/>
          <w:szCs w:val="24"/>
        </w:rPr>
        <w:t xml:space="preserve">ew Patrick, Mr Adrian Lumby, Mr </w:t>
      </w:r>
      <w:r w:rsidR="00FB66C7">
        <w:rPr>
          <w:rFonts w:cs="Times New Roman"/>
          <w:szCs w:val="24"/>
        </w:rPr>
        <w:t>Mark McIntosh</w:t>
      </w:r>
      <w:r w:rsidR="0005101A">
        <w:rPr>
          <w:rFonts w:cs="Times New Roman"/>
          <w:szCs w:val="24"/>
        </w:rPr>
        <w:t xml:space="preserve">, Mr </w:t>
      </w:r>
      <w:r w:rsidR="009F0AAA">
        <w:rPr>
          <w:rFonts w:cs="Times New Roman"/>
          <w:szCs w:val="24"/>
        </w:rPr>
        <w:t>Usman Younis,</w:t>
      </w:r>
      <w:r w:rsidR="00CB3726">
        <w:rPr>
          <w:rFonts w:cs="Times New Roman"/>
          <w:szCs w:val="24"/>
        </w:rPr>
        <w:t xml:space="preserve"> </w:t>
      </w:r>
      <w:r w:rsidR="0005101A">
        <w:rPr>
          <w:rFonts w:cs="Times New Roman"/>
          <w:szCs w:val="24"/>
        </w:rPr>
        <w:t xml:space="preserve">Mr </w:t>
      </w:r>
      <w:r w:rsidR="009F0AAA">
        <w:rPr>
          <w:rFonts w:cs="Times New Roman"/>
          <w:szCs w:val="24"/>
        </w:rPr>
        <w:t>Horace</w:t>
      </w:r>
      <w:r w:rsidR="0005101A">
        <w:rPr>
          <w:rFonts w:cs="Times New Roman"/>
          <w:szCs w:val="24"/>
        </w:rPr>
        <w:t xml:space="preserve"> McFarlane, and Mr </w:t>
      </w:r>
      <w:r w:rsidR="00CB3726">
        <w:rPr>
          <w:rFonts w:cs="Times New Roman"/>
          <w:szCs w:val="24"/>
        </w:rPr>
        <w:t>Elliot Gurnard. Again special thanks to their support as this research wouldn’t be presented in its current shape without it.</w:t>
      </w:r>
    </w:p>
    <w:p w:rsidR="00DD2253" w:rsidRPr="00013063" w:rsidRDefault="00584EAF" w:rsidP="00F058B6">
      <w:pPr>
        <w:jc w:val="both"/>
      </w:pPr>
      <w:r>
        <w:rPr>
          <w:rFonts w:cs="Times New Roman"/>
        </w:rPr>
        <w:t>Special t</w:t>
      </w:r>
      <w:r w:rsidR="0005101A">
        <w:rPr>
          <w:rFonts w:cs="Times New Roman"/>
        </w:rPr>
        <w:t xml:space="preserve">hanks to Dr </w:t>
      </w:r>
      <w:r w:rsidR="00DD2253">
        <w:rPr>
          <w:rFonts w:cs="Times New Roman"/>
        </w:rPr>
        <w:t xml:space="preserve">Chirangano Mangwandi from the </w:t>
      </w:r>
      <w:r w:rsidR="00DD2253" w:rsidRPr="007F2EAD">
        <w:t>School of Chemistry and Chemical Engineering</w:t>
      </w:r>
      <w:r w:rsidR="00DD2253">
        <w:t>, Que</w:t>
      </w:r>
      <w:r w:rsidR="00736911">
        <w:t>en's University, Belfast for his assistance in modelling of the study.</w:t>
      </w:r>
    </w:p>
    <w:p w:rsidR="00DA2C8D" w:rsidRDefault="00005B44" w:rsidP="00F058B6">
      <w:pPr>
        <w:jc w:val="both"/>
        <w:rPr>
          <w:rFonts w:cs="Times New Roman"/>
          <w:szCs w:val="24"/>
        </w:rPr>
      </w:pPr>
      <w:r>
        <w:rPr>
          <w:rFonts w:cs="Times New Roman"/>
          <w:szCs w:val="24"/>
        </w:rPr>
        <w:t xml:space="preserve">I’m also very grateful to my parents who encouraged me moving forward all the time. It </w:t>
      </w:r>
      <w:r w:rsidR="008C1918">
        <w:rPr>
          <w:rFonts w:cs="Times New Roman"/>
          <w:szCs w:val="24"/>
        </w:rPr>
        <w:t>is</w:t>
      </w:r>
      <w:r>
        <w:rPr>
          <w:rFonts w:cs="Times New Roman"/>
          <w:szCs w:val="24"/>
        </w:rPr>
        <w:t xml:space="preserve"> them who </w:t>
      </w:r>
      <w:r w:rsidR="008C1918">
        <w:rPr>
          <w:rFonts w:cs="Times New Roman"/>
          <w:szCs w:val="24"/>
        </w:rPr>
        <w:t>give</w:t>
      </w:r>
      <w:r w:rsidR="00DA2C8D">
        <w:rPr>
          <w:rFonts w:cs="Times New Roman"/>
          <w:szCs w:val="24"/>
        </w:rPr>
        <w:t xml:space="preserve"> me the chance to study abroad, and it </w:t>
      </w:r>
      <w:r w:rsidR="008C1918">
        <w:rPr>
          <w:rFonts w:cs="Times New Roman"/>
          <w:szCs w:val="24"/>
        </w:rPr>
        <w:t>is</w:t>
      </w:r>
      <w:r w:rsidR="00DA2C8D">
        <w:rPr>
          <w:rFonts w:cs="Times New Roman"/>
          <w:szCs w:val="24"/>
        </w:rPr>
        <w:t xml:space="preserve"> them who always </w:t>
      </w:r>
      <w:r w:rsidR="008C1918">
        <w:rPr>
          <w:rFonts w:cs="Times New Roman"/>
          <w:szCs w:val="24"/>
        </w:rPr>
        <w:t>give</w:t>
      </w:r>
      <w:r w:rsidR="00DA2C8D">
        <w:rPr>
          <w:rFonts w:cs="Times New Roman"/>
          <w:szCs w:val="24"/>
        </w:rPr>
        <w:t xml:space="preserve"> me motivation and hope to move o</w:t>
      </w:r>
      <w:r w:rsidR="008C1918">
        <w:rPr>
          <w:rFonts w:cs="Times New Roman"/>
          <w:szCs w:val="24"/>
        </w:rPr>
        <w:t>n achieving</w:t>
      </w:r>
      <w:r w:rsidR="00124F60">
        <w:rPr>
          <w:rFonts w:cs="Times New Roman"/>
          <w:szCs w:val="24"/>
        </w:rPr>
        <w:t xml:space="preserve"> a Ph</w:t>
      </w:r>
      <w:r w:rsidR="00124F60">
        <w:rPr>
          <w:rFonts w:cs="Times New Roman" w:hint="eastAsia"/>
          <w:szCs w:val="24"/>
        </w:rPr>
        <w:t>D.</w:t>
      </w:r>
    </w:p>
    <w:p w:rsidR="008C1918" w:rsidRDefault="0077113C" w:rsidP="00F058B6">
      <w:pPr>
        <w:jc w:val="both"/>
        <w:rPr>
          <w:rFonts w:cs="Times New Roman"/>
          <w:szCs w:val="24"/>
        </w:rPr>
      </w:pPr>
      <w:r>
        <w:rPr>
          <w:rFonts w:cs="Times New Roman"/>
          <w:szCs w:val="24"/>
        </w:rPr>
        <w:t xml:space="preserve">Again, I’m giving my sincere thanks to all of you. This work would </w:t>
      </w:r>
      <w:r w:rsidR="00C30574">
        <w:rPr>
          <w:rFonts w:cs="Times New Roman" w:hint="eastAsia"/>
          <w:szCs w:val="24"/>
        </w:rPr>
        <w:t xml:space="preserve">have </w:t>
      </w:r>
      <w:r w:rsidR="00C30574">
        <w:rPr>
          <w:rFonts w:cs="Times New Roman"/>
          <w:szCs w:val="24"/>
        </w:rPr>
        <w:t xml:space="preserve">never been </w:t>
      </w:r>
      <w:r w:rsidR="00C30574">
        <w:rPr>
          <w:rFonts w:cs="Times New Roman" w:hint="eastAsia"/>
          <w:szCs w:val="24"/>
        </w:rPr>
        <w:t xml:space="preserve">accomplished </w:t>
      </w:r>
      <w:r>
        <w:rPr>
          <w:rFonts w:cs="Times New Roman"/>
          <w:szCs w:val="24"/>
        </w:rPr>
        <w:t>without you</w:t>
      </w:r>
      <w:r w:rsidR="00C30574">
        <w:rPr>
          <w:rFonts w:cs="Times New Roman" w:hint="eastAsia"/>
          <w:szCs w:val="24"/>
        </w:rPr>
        <w:t>r help</w:t>
      </w:r>
      <w:r>
        <w:rPr>
          <w:rFonts w:cs="Times New Roman"/>
          <w:szCs w:val="24"/>
        </w:rPr>
        <w:t>.</w:t>
      </w:r>
    </w:p>
    <w:p w:rsidR="008C1918" w:rsidRDefault="008C1918" w:rsidP="00F058B6">
      <w:pPr>
        <w:jc w:val="both"/>
        <w:rPr>
          <w:rFonts w:cs="Times New Roman"/>
          <w:szCs w:val="24"/>
        </w:rPr>
      </w:pPr>
    </w:p>
    <w:p w:rsidR="00C30574" w:rsidRDefault="00C30574" w:rsidP="00F058B6">
      <w:pPr>
        <w:jc w:val="both"/>
        <w:rPr>
          <w:rFonts w:cs="Times New Roman"/>
          <w:szCs w:val="24"/>
        </w:rPr>
      </w:pPr>
    </w:p>
    <w:p w:rsidR="00C30574" w:rsidRDefault="00C30574" w:rsidP="00F058B6">
      <w:pPr>
        <w:jc w:val="both"/>
        <w:rPr>
          <w:rFonts w:cs="Times New Roman"/>
          <w:szCs w:val="24"/>
        </w:rPr>
      </w:pPr>
    </w:p>
    <w:p w:rsidR="0077113C" w:rsidRDefault="0077113C" w:rsidP="00F058B6">
      <w:pPr>
        <w:jc w:val="both"/>
        <w:rPr>
          <w:rFonts w:cs="Times New Roman"/>
          <w:szCs w:val="24"/>
        </w:rPr>
      </w:pPr>
    </w:p>
    <w:p w:rsidR="00127DB7" w:rsidRDefault="0077113C" w:rsidP="00F058B6">
      <w:pPr>
        <w:jc w:val="both"/>
        <w:rPr>
          <w:rFonts w:cs="Times New Roman"/>
          <w:szCs w:val="24"/>
        </w:rPr>
      </w:pPr>
      <w:r>
        <w:rPr>
          <w:rFonts w:cs="Times New Roman"/>
          <w:szCs w:val="24"/>
        </w:rPr>
        <w:t>ZHIYU WANG</w:t>
      </w:r>
    </w:p>
    <w:p w:rsidR="00127DB7" w:rsidRDefault="00127DB7" w:rsidP="00127DB7">
      <w:r>
        <w:br w:type="page"/>
      </w:r>
    </w:p>
    <w:p w:rsidR="0077113C" w:rsidRDefault="0077113C" w:rsidP="00F058B6">
      <w:pPr>
        <w:jc w:val="both"/>
        <w:rPr>
          <w:rFonts w:cs="Times New Roman"/>
          <w:szCs w:val="24"/>
        </w:rPr>
      </w:pPr>
    </w:p>
    <w:p w:rsidR="0077113C" w:rsidRDefault="0077113C" w:rsidP="00F058B6">
      <w:pPr>
        <w:jc w:val="both"/>
        <w:rPr>
          <w:rFonts w:cs="Times New Roman"/>
          <w:szCs w:val="24"/>
        </w:rPr>
      </w:pPr>
    </w:p>
    <w:p w:rsidR="008E7EC4" w:rsidRDefault="008E7EC4" w:rsidP="008E7EC4">
      <w:pPr>
        <w:jc w:val="both"/>
        <w:rPr>
          <w:rFonts w:cs="Times New Roman"/>
          <w:szCs w:val="24"/>
        </w:rPr>
      </w:pPr>
    </w:p>
    <w:p w:rsidR="008E7EC4" w:rsidRDefault="008E7EC4" w:rsidP="008E7EC4">
      <w:pPr>
        <w:jc w:val="both"/>
        <w:rPr>
          <w:rFonts w:cs="Times New Roman"/>
          <w:szCs w:val="24"/>
        </w:rPr>
      </w:pPr>
    </w:p>
    <w:p w:rsidR="00507D7B" w:rsidRDefault="00507D7B" w:rsidP="008E7EC4">
      <w:pPr>
        <w:jc w:val="both"/>
        <w:rPr>
          <w:rFonts w:cs="Times New Roman"/>
          <w:szCs w:val="24"/>
        </w:rPr>
      </w:pPr>
    </w:p>
    <w:p w:rsidR="005C463C" w:rsidRDefault="005C463C" w:rsidP="00214F08">
      <w:pPr>
        <w:jc w:val="center"/>
        <w:rPr>
          <w:rFonts w:cs="Times New Roman"/>
          <w:sz w:val="40"/>
          <w:szCs w:val="40"/>
        </w:rPr>
      </w:pPr>
    </w:p>
    <w:p w:rsidR="005C463C" w:rsidRDefault="005C463C" w:rsidP="00214F08">
      <w:pPr>
        <w:jc w:val="center"/>
        <w:rPr>
          <w:rFonts w:cs="Times New Roman"/>
          <w:sz w:val="40"/>
          <w:szCs w:val="40"/>
        </w:rPr>
      </w:pPr>
    </w:p>
    <w:p w:rsidR="00E658BE" w:rsidRDefault="00E658BE" w:rsidP="00214F08">
      <w:pPr>
        <w:jc w:val="center"/>
        <w:rPr>
          <w:rFonts w:cs="Times New Roman"/>
          <w:sz w:val="40"/>
          <w:szCs w:val="40"/>
        </w:rPr>
      </w:pPr>
    </w:p>
    <w:p w:rsidR="00214F08" w:rsidRDefault="00AA7D19" w:rsidP="00214F08">
      <w:pPr>
        <w:jc w:val="center"/>
        <w:rPr>
          <w:rFonts w:cs="Times New Roman"/>
          <w:sz w:val="40"/>
          <w:szCs w:val="40"/>
        </w:rPr>
      </w:pPr>
      <w:r w:rsidRPr="008E7EC4">
        <w:rPr>
          <w:rFonts w:cs="Times New Roman"/>
          <w:sz w:val="40"/>
          <w:szCs w:val="40"/>
        </w:rPr>
        <w:t>To</w:t>
      </w:r>
      <w:r w:rsidR="00507D7B">
        <w:rPr>
          <w:rFonts w:cs="Times New Roman"/>
          <w:sz w:val="40"/>
          <w:szCs w:val="40"/>
        </w:rPr>
        <w:t xml:space="preserve"> my </w:t>
      </w:r>
      <w:r w:rsidRPr="008E7EC4">
        <w:rPr>
          <w:rFonts w:cs="Times New Roman"/>
          <w:sz w:val="40"/>
          <w:szCs w:val="40"/>
        </w:rPr>
        <w:t>family and friends</w:t>
      </w:r>
    </w:p>
    <w:p w:rsidR="00214F08" w:rsidRDefault="00214F08" w:rsidP="00214F08">
      <w:pPr>
        <w:jc w:val="center"/>
        <w:rPr>
          <w:rFonts w:cs="Times New Roman"/>
          <w:sz w:val="40"/>
          <w:szCs w:val="40"/>
        </w:rPr>
      </w:pPr>
    </w:p>
    <w:p w:rsidR="00214F08" w:rsidRDefault="00214F08" w:rsidP="00214F08">
      <w:pPr>
        <w:jc w:val="center"/>
        <w:rPr>
          <w:rFonts w:cs="Times New Roman"/>
          <w:sz w:val="40"/>
          <w:szCs w:val="40"/>
        </w:rPr>
      </w:pPr>
    </w:p>
    <w:p w:rsidR="00214F08" w:rsidRDefault="00214F08" w:rsidP="00214F08">
      <w:pPr>
        <w:jc w:val="center"/>
      </w:pPr>
      <w:r>
        <w:rPr>
          <w:rFonts w:cs="Times New Roman"/>
          <w:sz w:val="40"/>
          <w:szCs w:val="40"/>
        </w:rPr>
        <w:br w:type="page"/>
      </w:r>
    </w:p>
    <w:p w:rsidR="00EB3ADB" w:rsidRDefault="00EB3ADB" w:rsidP="00127DB7">
      <w:pPr>
        <w:pStyle w:val="Heading1"/>
        <w:numPr>
          <w:ilvl w:val="0"/>
          <w:numId w:val="0"/>
        </w:numPr>
      </w:pPr>
      <w:bookmarkStart w:id="3" w:name="_Toc502932087"/>
      <w:r w:rsidRPr="00127DB7">
        <w:lastRenderedPageBreak/>
        <w:t>Contents</w:t>
      </w:r>
      <w:bookmarkEnd w:id="3"/>
    </w:p>
    <w:p w:rsidR="00230165" w:rsidRDefault="0097625D">
      <w:pPr>
        <w:pStyle w:val="TOC1"/>
        <w:tabs>
          <w:tab w:val="right" w:leader="dot" w:pos="8494"/>
        </w:tabs>
        <w:rPr>
          <w:rFonts w:asciiTheme="minorHAnsi" w:hAnsiTheme="minorHAnsi"/>
          <w:b w:val="0"/>
          <w:bCs w:val="0"/>
          <w:caps w:val="0"/>
          <w:noProof/>
          <w:szCs w:val="22"/>
        </w:rPr>
      </w:pPr>
      <w:r>
        <w:rPr>
          <w:rFonts w:cs="Times New Roman"/>
          <w:szCs w:val="24"/>
        </w:rPr>
        <w:fldChar w:fldCharType="begin"/>
      </w:r>
      <w:r>
        <w:rPr>
          <w:rFonts w:cs="Times New Roman"/>
          <w:szCs w:val="24"/>
        </w:rPr>
        <w:instrText xml:space="preserve"> TOC \o "1-3" \h \z \u </w:instrText>
      </w:r>
      <w:r>
        <w:rPr>
          <w:rFonts w:cs="Times New Roman"/>
          <w:szCs w:val="24"/>
        </w:rPr>
        <w:fldChar w:fldCharType="separate"/>
      </w:r>
      <w:hyperlink w:anchor="_Toc502932085" w:history="1">
        <w:r w:rsidR="00230165" w:rsidRPr="00273616">
          <w:rPr>
            <w:rStyle w:val="Hyperlink"/>
            <w:noProof/>
          </w:rPr>
          <w:t>Abstract</w:t>
        </w:r>
        <w:r w:rsidR="00230165">
          <w:rPr>
            <w:noProof/>
            <w:webHidden/>
          </w:rPr>
          <w:tab/>
        </w:r>
        <w:r w:rsidR="00230165">
          <w:rPr>
            <w:noProof/>
            <w:webHidden/>
          </w:rPr>
          <w:fldChar w:fldCharType="begin"/>
        </w:r>
        <w:r w:rsidR="00230165">
          <w:rPr>
            <w:noProof/>
            <w:webHidden/>
          </w:rPr>
          <w:instrText xml:space="preserve"> PAGEREF _Toc502932085 \h </w:instrText>
        </w:r>
        <w:r w:rsidR="00230165">
          <w:rPr>
            <w:noProof/>
            <w:webHidden/>
          </w:rPr>
        </w:r>
        <w:r w:rsidR="00230165">
          <w:rPr>
            <w:noProof/>
            <w:webHidden/>
          </w:rPr>
          <w:fldChar w:fldCharType="separate"/>
        </w:r>
        <w:r w:rsidR="00232435">
          <w:rPr>
            <w:noProof/>
            <w:webHidden/>
          </w:rPr>
          <w:t>II</w:t>
        </w:r>
        <w:r w:rsidR="00230165">
          <w:rPr>
            <w:noProof/>
            <w:webHidden/>
          </w:rPr>
          <w:fldChar w:fldCharType="end"/>
        </w:r>
      </w:hyperlink>
    </w:p>
    <w:p w:rsidR="00230165" w:rsidRDefault="00A97A6C">
      <w:pPr>
        <w:pStyle w:val="TOC1"/>
        <w:tabs>
          <w:tab w:val="right" w:leader="dot" w:pos="8494"/>
        </w:tabs>
        <w:rPr>
          <w:rFonts w:asciiTheme="minorHAnsi" w:hAnsiTheme="minorHAnsi"/>
          <w:b w:val="0"/>
          <w:bCs w:val="0"/>
          <w:caps w:val="0"/>
          <w:noProof/>
          <w:szCs w:val="22"/>
        </w:rPr>
      </w:pPr>
      <w:hyperlink w:anchor="_Toc502932086" w:history="1">
        <w:r w:rsidR="00230165" w:rsidRPr="00273616">
          <w:rPr>
            <w:rStyle w:val="Hyperlink"/>
            <w:noProof/>
          </w:rPr>
          <w:t>AckNowledgements</w:t>
        </w:r>
        <w:r w:rsidR="00230165">
          <w:rPr>
            <w:noProof/>
            <w:webHidden/>
          </w:rPr>
          <w:tab/>
        </w:r>
        <w:r w:rsidR="00230165">
          <w:rPr>
            <w:noProof/>
            <w:webHidden/>
          </w:rPr>
          <w:fldChar w:fldCharType="begin"/>
        </w:r>
        <w:r w:rsidR="00230165">
          <w:rPr>
            <w:noProof/>
            <w:webHidden/>
          </w:rPr>
          <w:instrText xml:space="preserve"> PAGEREF _Toc502932086 \h </w:instrText>
        </w:r>
        <w:r w:rsidR="00230165">
          <w:rPr>
            <w:noProof/>
            <w:webHidden/>
          </w:rPr>
        </w:r>
        <w:r w:rsidR="00230165">
          <w:rPr>
            <w:noProof/>
            <w:webHidden/>
          </w:rPr>
          <w:fldChar w:fldCharType="separate"/>
        </w:r>
        <w:r w:rsidR="00232435">
          <w:rPr>
            <w:noProof/>
            <w:webHidden/>
          </w:rPr>
          <w:t>III</w:t>
        </w:r>
        <w:r w:rsidR="00230165">
          <w:rPr>
            <w:noProof/>
            <w:webHidden/>
          </w:rPr>
          <w:fldChar w:fldCharType="end"/>
        </w:r>
      </w:hyperlink>
    </w:p>
    <w:p w:rsidR="00230165" w:rsidRDefault="00A97A6C">
      <w:pPr>
        <w:pStyle w:val="TOC1"/>
        <w:tabs>
          <w:tab w:val="right" w:leader="dot" w:pos="8494"/>
        </w:tabs>
        <w:rPr>
          <w:rFonts w:asciiTheme="minorHAnsi" w:hAnsiTheme="minorHAnsi"/>
          <w:b w:val="0"/>
          <w:bCs w:val="0"/>
          <w:caps w:val="0"/>
          <w:noProof/>
          <w:szCs w:val="22"/>
        </w:rPr>
      </w:pPr>
      <w:hyperlink w:anchor="_Toc502932087" w:history="1">
        <w:r w:rsidR="00230165" w:rsidRPr="00273616">
          <w:rPr>
            <w:rStyle w:val="Hyperlink"/>
            <w:noProof/>
          </w:rPr>
          <w:t>Contents</w:t>
        </w:r>
        <w:r w:rsidR="00230165">
          <w:rPr>
            <w:noProof/>
            <w:webHidden/>
          </w:rPr>
          <w:tab/>
        </w:r>
        <w:r w:rsidR="00230165">
          <w:rPr>
            <w:noProof/>
            <w:webHidden/>
          </w:rPr>
          <w:fldChar w:fldCharType="begin"/>
        </w:r>
        <w:r w:rsidR="00230165">
          <w:rPr>
            <w:noProof/>
            <w:webHidden/>
          </w:rPr>
          <w:instrText xml:space="preserve"> PAGEREF _Toc502932087 \h </w:instrText>
        </w:r>
        <w:r w:rsidR="00230165">
          <w:rPr>
            <w:noProof/>
            <w:webHidden/>
          </w:rPr>
        </w:r>
        <w:r w:rsidR="00230165">
          <w:rPr>
            <w:noProof/>
            <w:webHidden/>
          </w:rPr>
          <w:fldChar w:fldCharType="separate"/>
        </w:r>
        <w:r w:rsidR="00232435">
          <w:rPr>
            <w:noProof/>
            <w:webHidden/>
          </w:rPr>
          <w:t>VI</w:t>
        </w:r>
        <w:r w:rsidR="00230165">
          <w:rPr>
            <w:noProof/>
            <w:webHidden/>
          </w:rPr>
          <w:fldChar w:fldCharType="end"/>
        </w:r>
      </w:hyperlink>
    </w:p>
    <w:p w:rsidR="00230165" w:rsidRDefault="00A97A6C">
      <w:pPr>
        <w:pStyle w:val="TOC1"/>
        <w:tabs>
          <w:tab w:val="right" w:leader="dot" w:pos="8494"/>
        </w:tabs>
        <w:rPr>
          <w:rFonts w:asciiTheme="minorHAnsi" w:hAnsiTheme="minorHAnsi"/>
          <w:b w:val="0"/>
          <w:bCs w:val="0"/>
          <w:caps w:val="0"/>
          <w:noProof/>
          <w:szCs w:val="22"/>
        </w:rPr>
      </w:pPr>
      <w:hyperlink w:anchor="_Toc502932088" w:history="1">
        <w:r w:rsidR="00230165" w:rsidRPr="00273616">
          <w:rPr>
            <w:rStyle w:val="Hyperlink"/>
            <w:noProof/>
          </w:rPr>
          <w:t>List of tables</w:t>
        </w:r>
        <w:r w:rsidR="00230165">
          <w:rPr>
            <w:noProof/>
            <w:webHidden/>
          </w:rPr>
          <w:tab/>
        </w:r>
        <w:r w:rsidR="00230165">
          <w:rPr>
            <w:noProof/>
            <w:webHidden/>
          </w:rPr>
          <w:fldChar w:fldCharType="begin"/>
        </w:r>
        <w:r w:rsidR="00230165">
          <w:rPr>
            <w:noProof/>
            <w:webHidden/>
          </w:rPr>
          <w:instrText xml:space="preserve"> PAGEREF _Toc502932088 \h </w:instrText>
        </w:r>
        <w:r w:rsidR="00230165">
          <w:rPr>
            <w:noProof/>
            <w:webHidden/>
          </w:rPr>
        </w:r>
        <w:r w:rsidR="00230165">
          <w:rPr>
            <w:noProof/>
            <w:webHidden/>
          </w:rPr>
          <w:fldChar w:fldCharType="separate"/>
        </w:r>
        <w:r w:rsidR="00232435">
          <w:rPr>
            <w:noProof/>
            <w:webHidden/>
          </w:rPr>
          <w:t>XI</w:t>
        </w:r>
        <w:r w:rsidR="00230165">
          <w:rPr>
            <w:noProof/>
            <w:webHidden/>
          </w:rPr>
          <w:fldChar w:fldCharType="end"/>
        </w:r>
      </w:hyperlink>
    </w:p>
    <w:p w:rsidR="00230165" w:rsidRDefault="00A97A6C">
      <w:pPr>
        <w:pStyle w:val="TOC1"/>
        <w:tabs>
          <w:tab w:val="right" w:leader="dot" w:pos="8494"/>
        </w:tabs>
        <w:rPr>
          <w:rFonts w:asciiTheme="minorHAnsi" w:hAnsiTheme="minorHAnsi"/>
          <w:b w:val="0"/>
          <w:bCs w:val="0"/>
          <w:caps w:val="0"/>
          <w:noProof/>
          <w:szCs w:val="22"/>
        </w:rPr>
      </w:pPr>
      <w:hyperlink w:anchor="_Toc502932089" w:history="1">
        <w:r w:rsidR="00230165" w:rsidRPr="00273616">
          <w:rPr>
            <w:rStyle w:val="Hyperlink"/>
            <w:noProof/>
          </w:rPr>
          <w:t>List of figures</w:t>
        </w:r>
        <w:r w:rsidR="00230165">
          <w:rPr>
            <w:noProof/>
            <w:webHidden/>
          </w:rPr>
          <w:tab/>
        </w:r>
        <w:r w:rsidR="00230165">
          <w:rPr>
            <w:noProof/>
            <w:webHidden/>
          </w:rPr>
          <w:fldChar w:fldCharType="begin"/>
        </w:r>
        <w:r w:rsidR="00230165">
          <w:rPr>
            <w:noProof/>
            <w:webHidden/>
          </w:rPr>
          <w:instrText xml:space="preserve"> PAGEREF _Toc502932089 \h </w:instrText>
        </w:r>
        <w:r w:rsidR="00230165">
          <w:rPr>
            <w:noProof/>
            <w:webHidden/>
          </w:rPr>
        </w:r>
        <w:r w:rsidR="00230165">
          <w:rPr>
            <w:noProof/>
            <w:webHidden/>
          </w:rPr>
          <w:fldChar w:fldCharType="separate"/>
        </w:r>
        <w:r w:rsidR="00232435">
          <w:rPr>
            <w:noProof/>
            <w:webHidden/>
          </w:rPr>
          <w:t>XVI</w:t>
        </w:r>
        <w:r w:rsidR="00230165">
          <w:rPr>
            <w:noProof/>
            <w:webHidden/>
          </w:rPr>
          <w:fldChar w:fldCharType="end"/>
        </w:r>
      </w:hyperlink>
    </w:p>
    <w:p w:rsidR="00230165" w:rsidRDefault="00A97A6C">
      <w:pPr>
        <w:pStyle w:val="TOC1"/>
        <w:tabs>
          <w:tab w:val="right" w:leader="dot" w:pos="8494"/>
        </w:tabs>
        <w:rPr>
          <w:rFonts w:asciiTheme="minorHAnsi" w:hAnsiTheme="minorHAnsi"/>
          <w:b w:val="0"/>
          <w:bCs w:val="0"/>
          <w:caps w:val="0"/>
          <w:noProof/>
          <w:szCs w:val="22"/>
        </w:rPr>
      </w:pPr>
      <w:hyperlink w:anchor="_Toc502932090" w:history="1">
        <w:r w:rsidR="00230165" w:rsidRPr="00273616">
          <w:rPr>
            <w:rStyle w:val="Hyperlink"/>
            <w:noProof/>
          </w:rPr>
          <w:t>Nomenclatueres</w:t>
        </w:r>
        <w:r w:rsidR="00230165">
          <w:rPr>
            <w:noProof/>
            <w:webHidden/>
          </w:rPr>
          <w:tab/>
        </w:r>
        <w:r w:rsidR="00230165">
          <w:rPr>
            <w:noProof/>
            <w:webHidden/>
          </w:rPr>
          <w:fldChar w:fldCharType="begin"/>
        </w:r>
        <w:r w:rsidR="00230165">
          <w:rPr>
            <w:noProof/>
            <w:webHidden/>
          </w:rPr>
          <w:instrText xml:space="preserve"> PAGEREF _Toc502932090 \h </w:instrText>
        </w:r>
        <w:r w:rsidR="00230165">
          <w:rPr>
            <w:noProof/>
            <w:webHidden/>
          </w:rPr>
        </w:r>
        <w:r w:rsidR="00230165">
          <w:rPr>
            <w:noProof/>
            <w:webHidden/>
          </w:rPr>
          <w:fldChar w:fldCharType="separate"/>
        </w:r>
        <w:r w:rsidR="00232435">
          <w:rPr>
            <w:noProof/>
            <w:webHidden/>
          </w:rPr>
          <w:t>XXIV</w:t>
        </w:r>
        <w:r w:rsidR="00230165">
          <w:rPr>
            <w:noProof/>
            <w:webHidden/>
          </w:rPr>
          <w:fldChar w:fldCharType="end"/>
        </w:r>
      </w:hyperlink>
    </w:p>
    <w:p w:rsidR="00230165" w:rsidRDefault="00A97A6C">
      <w:pPr>
        <w:pStyle w:val="TOC1"/>
        <w:tabs>
          <w:tab w:val="left" w:pos="1680"/>
          <w:tab w:val="right" w:leader="dot" w:pos="8494"/>
        </w:tabs>
        <w:rPr>
          <w:rFonts w:asciiTheme="minorHAnsi" w:hAnsiTheme="minorHAnsi"/>
          <w:b w:val="0"/>
          <w:bCs w:val="0"/>
          <w:caps w:val="0"/>
          <w:noProof/>
          <w:szCs w:val="22"/>
        </w:rPr>
      </w:pPr>
      <w:hyperlink w:anchor="_Toc502932091" w:history="1">
        <w:r w:rsidR="00230165" w:rsidRPr="00273616">
          <w:rPr>
            <w:rStyle w:val="Hyperlink"/>
            <w:noProof/>
          </w:rPr>
          <w:t>CHAPTER 1</w:t>
        </w:r>
        <w:r w:rsidR="00230165">
          <w:rPr>
            <w:rFonts w:asciiTheme="minorHAnsi" w:hAnsiTheme="minorHAnsi"/>
            <w:b w:val="0"/>
            <w:bCs w:val="0"/>
            <w:caps w:val="0"/>
            <w:noProof/>
            <w:szCs w:val="22"/>
          </w:rPr>
          <w:tab/>
        </w:r>
        <w:r w:rsidR="00230165" w:rsidRPr="00273616">
          <w:rPr>
            <w:rStyle w:val="Hyperlink"/>
            <w:noProof/>
          </w:rPr>
          <w:t>Introduction</w:t>
        </w:r>
        <w:r w:rsidR="00230165">
          <w:rPr>
            <w:noProof/>
            <w:webHidden/>
          </w:rPr>
          <w:tab/>
        </w:r>
        <w:r w:rsidR="00230165">
          <w:rPr>
            <w:noProof/>
            <w:webHidden/>
          </w:rPr>
          <w:fldChar w:fldCharType="begin"/>
        </w:r>
        <w:r w:rsidR="00230165">
          <w:rPr>
            <w:noProof/>
            <w:webHidden/>
          </w:rPr>
          <w:instrText xml:space="preserve"> PAGEREF _Toc502932091 \h </w:instrText>
        </w:r>
        <w:r w:rsidR="00230165">
          <w:rPr>
            <w:noProof/>
            <w:webHidden/>
          </w:rPr>
        </w:r>
        <w:r w:rsidR="00230165">
          <w:rPr>
            <w:noProof/>
            <w:webHidden/>
          </w:rPr>
          <w:fldChar w:fldCharType="separate"/>
        </w:r>
        <w:r w:rsidR="00232435">
          <w:rPr>
            <w:noProof/>
            <w:webHidden/>
          </w:rPr>
          <w:t>1</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092" w:history="1">
        <w:r w:rsidR="00230165" w:rsidRPr="00273616">
          <w:rPr>
            <w:rStyle w:val="Hyperlink"/>
            <w:noProof/>
          </w:rPr>
          <w:t>1.1</w:t>
        </w:r>
        <w:r w:rsidR="00230165">
          <w:rPr>
            <w:rFonts w:asciiTheme="minorHAnsi" w:hAnsiTheme="minorHAnsi"/>
            <w:smallCaps w:val="0"/>
            <w:noProof/>
            <w:szCs w:val="22"/>
          </w:rPr>
          <w:tab/>
        </w:r>
        <w:r w:rsidR="00230165" w:rsidRPr="00273616">
          <w:rPr>
            <w:rStyle w:val="Hyperlink"/>
            <w:noProof/>
          </w:rPr>
          <w:t>Introduction of granulation</w:t>
        </w:r>
        <w:r w:rsidR="00230165">
          <w:rPr>
            <w:noProof/>
            <w:webHidden/>
          </w:rPr>
          <w:tab/>
        </w:r>
        <w:r w:rsidR="00230165">
          <w:rPr>
            <w:noProof/>
            <w:webHidden/>
          </w:rPr>
          <w:fldChar w:fldCharType="begin"/>
        </w:r>
        <w:r w:rsidR="00230165">
          <w:rPr>
            <w:noProof/>
            <w:webHidden/>
          </w:rPr>
          <w:instrText xml:space="preserve"> PAGEREF _Toc502932092 \h </w:instrText>
        </w:r>
        <w:r w:rsidR="00230165">
          <w:rPr>
            <w:noProof/>
            <w:webHidden/>
          </w:rPr>
        </w:r>
        <w:r w:rsidR="00230165">
          <w:rPr>
            <w:noProof/>
            <w:webHidden/>
          </w:rPr>
          <w:fldChar w:fldCharType="separate"/>
        </w:r>
        <w:r w:rsidR="00232435">
          <w:rPr>
            <w:noProof/>
            <w:webHidden/>
          </w:rPr>
          <w:t>1</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093" w:history="1">
        <w:r w:rsidR="00230165" w:rsidRPr="00273616">
          <w:rPr>
            <w:rStyle w:val="Hyperlink"/>
            <w:noProof/>
          </w:rPr>
          <w:t>1.2</w:t>
        </w:r>
        <w:r w:rsidR="00230165">
          <w:rPr>
            <w:rFonts w:asciiTheme="minorHAnsi" w:hAnsiTheme="minorHAnsi"/>
            <w:smallCaps w:val="0"/>
            <w:noProof/>
            <w:szCs w:val="22"/>
          </w:rPr>
          <w:tab/>
        </w:r>
        <w:r w:rsidR="00230165" w:rsidRPr="00273616">
          <w:rPr>
            <w:rStyle w:val="Hyperlink"/>
            <w:noProof/>
          </w:rPr>
          <w:t>Wet granulation (WG)</w:t>
        </w:r>
        <w:r w:rsidR="00230165">
          <w:rPr>
            <w:noProof/>
            <w:webHidden/>
          </w:rPr>
          <w:tab/>
        </w:r>
        <w:r w:rsidR="00230165">
          <w:rPr>
            <w:noProof/>
            <w:webHidden/>
          </w:rPr>
          <w:fldChar w:fldCharType="begin"/>
        </w:r>
        <w:r w:rsidR="00230165">
          <w:rPr>
            <w:noProof/>
            <w:webHidden/>
          </w:rPr>
          <w:instrText xml:space="preserve"> PAGEREF _Toc502932093 \h </w:instrText>
        </w:r>
        <w:r w:rsidR="00230165">
          <w:rPr>
            <w:noProof/>
            <w:webHidden/>
          </w:rPr>
        </w:r>
        <w:r w:rsidR="00230165">
          <w:rPr>
            <w:noProof/>
            <w:webHidden/>
          </w:rPr>
          <w:fldChar w:fldCharType="separate"/>
        </w:r>
        <w:r w:rsidR="00232435">
          <w:rPr>
            <w:noProof/>
            <w:webHidden/>
          </w:rPr>
          <w:t>1</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094" w:history="1">
        <w:r w:rsidR="00230165" w:rsidRPr="00273616">
          <w:rPr>
            <w:rStyle w:val="Hyperlink"/>
            <w:noProof/>
          </w:rPr>
          <w:t>1.3</w:t>
        </w:r>
        <w:r w:rsidR="00230165">
          <w:rPr>
            <w:rFonts w:asciiTheme="minorHAnsi" w:hAnsiTheme="minorHAnsi"/>
            <w:smallCaps w:val="0"/>
            <w:noProof/>
            <w:szCs w:val="22"/>
          </w:rPr>
          <w:tab/>
        </w:r>
        <w:r w:rsidR="00230165" w:rsidRPr="00273616">
          <w:rPr>
            <w:rStyle w:val="Hyperlink"/>
            <w:noProof/>
          </w:rPr>
          <w:t>Melt granulation (MG)</w:t>
        </w:r>
        <w:r w:rsidR="00230165">
          <w:rPr>
            <w:noProof/>
            <w:webHidden/>
          </w:rPr>
          <w:tab/>
        </w:r>
        <w:r w:rsidR="00230165">
          <w:rPr>
            <w:noProof/>
            <w:webHidden/>
          </w:rPr>
          <w:fldChar w:fldCharType="begin"/>
        </w:r>
        <w:r w:rsidR="00230165">
          <w:rPr>
            <w:noProof/>
            <w:webHidden/>
          </w:rPr>
          <w:instrText xml:space="preserve"> PAGEREF _Toc502932094 \h </w:instrText>
        </w:r>
        <w:r w:rsidR="00230165">
          <w:rPr>
            <w:noProof/>
            <w:webHidden/>
          </w:rPr>
        </w:r>
        <w:r w:rsidR="00230165">
          <w:rPr>
            <w:noProof/>
            <w:webHidden/>
          </w:rPr>
          <w:fldChar w:fldCharType="separate"/>
        </w:r>
        <w:r w:rsidR="00232435">
          <w:rPr>
            <w:noProof/>
            <w:webHidden/>
          </w:rPr>
          <w:t>2</w:t>
        </w:r>
        <w:r w:rsidR="00230165">
          <w:rPr>
            <w:noProof/>
            <w:webHidden/>
          </w:rPr>
          <w:fldChar w:fldCharType="end"/>
        </w:r>
      </w:hyperlink>
    </w:p>
    <w:p w:rsidR="00230165" w:rsidRDefault="00A97A6C">
      <w:pPr>
        <w:pStyle w:val="TOC3"/>
        <w:rPr>
          <w:rFonts w:asciiTheme="minorHAnsi" w:hAnsiTheme="minorHAnsi"/>
          <w:iCs w:val="0"/>
          <w:szCs w:val="22"/>
        </w:rPr>
      </w:pPr>
      <w:hyperlink w:anchor="_Toc502932095" w:history="1">
        <w:r w:rsidR="00230165" w:rsidRPr="00273616">
          <w:rPr>
            <w:rStyle w:val="Hyperlink"/>
          </w:rPr>
          <w:t>1.3.1</w:t>
        </w:r>
        <w:r w:rsidR="00230165">
          <w:rPr>
            <w:rFonts w:asciiTheme="minorHAnsi" w:hAnsiTheme="minorHAnsi"/>
            <w:iCs w:val="0"/>
            <w:szCs w:val="22"/>
          </w:rPr>
          <w:tab/>
        </w:r>
        <w:r w:rsidR="00230165" w:rsidRPr="00273616">
          <w:rPr>
            <w:rStyle w:val="Hyperlink"/>
          </w:rPr>
          <w:t>Melt granulation in a high shear mixer</w:t>
        </w:r>
        <w:r w:rsidR="00230165">
          <w:rPr>
            <w:webHidden/>
          </w:rPr>
          <w:tab/>
        </w:r>
        <w:r w:rsidR="00230165">
          <w:rPr>
            <w:webHidden/>
          </w:rPr>
          <w:fldChar w:fldCharType="begin"/>
        </w:r>
        <w:r w:rsidR="00230165">
          <w:rPr>
            <w:webHidden/>
          </w:rPr>
          <w:instrText xml:space="preserve"> PAGEREF _Toc502932095 \h </w:instrText>
        </w:r>
        <w:r w:rsidR="00230165">
          <w:rPr>
            <w:webHidden/>
          </w:rPr>
        </w:r>
        <w:r w:rsidR="00230165">
          <w:rPr>
            <w:webHidden/>
          </w:rPr>
          <w:fldChar w:fldCharType="separate"/>
        </w:r>
        <w:r w:rsidR="00232435">
          <w:rPr>
            <w:webHidden/>
          </w:rPr>
          <w:t>3</w:t>
        </w:r>
        <w:r w:rsidR="00230165">
          <w:rPr>
            <w:webHidden/>
          </w:rPr>
          <w:fldChar w:fldCharType="end"/>
        </w:r>
      </w:hyperlink>
    </w:p>
    <w:p w:rsidR="00230165" w:rsidRDefault="00A97A6C">
      <w:pPr>
        <w:pStyle w:val="TOC3"/>
        <w:rPr>
          <w:rFonts w:asciiTheme="minorHAnsi" w:hAnsiTheme="minorHAnsi"/>
          <w:iCs w:val="0"/>
          <w:szCs w:val="22"/>
        </w:rPr>
      </w:pPr>
      <w:hyperlink w:anchor="_Toc502932096" w:history="1">
        <w:r w:rsidR="00230165" w:rsidRPr="00273616">
          <w:rPr>
            <w:rStyle w:val="Hyperlink"/>
          </w:rPr>
          <w:t>1.3.2</w:t>
        </w:r>
        <w:r w:rsidR="00230165">
          <w:rPr>
            <w:rFonts w:asciiTheme="minorHAnsi" w:hAnsiTheme="minorHAnsi"/>
            <w:iCs w:val="0"/>
            <w:szCs w:val="22"/>
          </w:rPr>
          <w:tab/>
        </w:r>
        <w:r w:rsidR="00230165" w:rsidRPr="00273616">
          <w:rPr>
            <w:rStyle w:val="Hyperlink"/>
          </w:rPr>
          <w:t>Melt granulation in a fluidized bed granulator</w:t>
        </w:r>
        <w:r w:rsidR="00230165">
          <w:rPr>
            <w:webHidden/>
          </w:rPr>
          <w:tab/>
        </w:r>
        <w:r w:rsidR="00230165">
          <w:rPr>
            <w:webHidden/>
          </w:rPr>
          <w:fldChar w:fldCharType="begin"/>
        </w:r>
        <w:r w:rsidR="00230165">
          <w:rPr>
            <w:webHidden/>
          </w:rPr>
          <w:instrText xml:space="preserve"> PAGEREF _Toc502932096 \h </w:instrText>
        </w:r>
        <w:r w:rsidR="00230165">
          <w:rPr>
            <w:webHidden/>
          </w:rPr>
        </w:r>
        <w:r w:rsidR="00230165">
          <w:rPr>
            <w:webHidden/>
          </w:rPr>
          <w:fldChar w:fldCharType="separate"/>
        </w:r>
        <w:r w:rsidR="00232435">
          <w:rPr>
            <w:webHidden/>
          </w:rPr>
          <w:t>4</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097" w:history="1">
        <w:r w:rsidR="00230165" w:rsidRPr="00273616">
          <w:rPr>
            <w:rStyle w:val="Hyperlink"/>
            <w:noProof/>
          </w:rPr>
          <w:t>1.4</w:t>
        </w:r>
        <w:r w:rsidR="00230165">
          <w:rPr>
            <w:rFonts w:asciiTheme="minorHAnsi" w:hAnsiTheme="minorHAnsi"/>
            <w:smallCaps w:val="0"/>
            <w:noProof/>
            <w:szCs w:val="22"/>
          </w:rPr>
          <w:tab/>
        </w:r>
        <w:r w:rsidR="00230165" w:rsidRPr="00273616">
          <w:rPr>
            <w:rStyle w:val="Hyperlink"/>
            <w:noProof/>
          </w:rPr>
          <w:t>Mechanisms of wet and melt granulation</w:t>
        </w:r>
        <w:r w:rsidR="00230165">
          <w:rPr>
            <w:noProof/>
            <w:webHidden/>
          </w:rPr>
          <w:tab/>
        </w:r>
        <w:r w:rsidR="00230165">
          <w:rPr>
            <w:noProof/>
            <w:webHidden/>
          </w:rPr>
          <w:fldChar w:fldCharType="begin"/>
        </w:r>
        <w:r w:rsidR="00230165">
          <w:rPr>
            <w:noProof/>
            <w:webHidden/>
          </w:rPr>
          <w:instrText xml:space="preserve"> PAGEREF _Toc502932097 \h </w:instrText>
        </w:r>
        <w:r w:rsidR="00230165">
          <w:rPr>
            <w:noProof/>
            <w:webHidden/>
          </w:rPr>
        </w:r>
        <w:r w:rsidR="00230165">
          <w:rPr>
            <w:noProof/>
            <w:webHidden/>
          </w:rPr>
          <w:fldChar w:fldCharType="separate"/>
        </w:r>
        <w:r w:rsidR="00232435">
          <w:rPr>
            <w:noProof/>
            <w:webHidden/>
          </w:rPr>
          <w:t>7</w:t>
        </w:r>
        <w:r w:rsidR="00230165">
          <w:rPr>
            <w:noProof/>
            <w:webHidden/>
          </w:rPr>
          <w:fldChar w:fldCharType="end"/>
        </w:r>
      </w:hyperlink>
    </w:p>
    <w:p w:rsidR="00230165" w:rsidRDefault="00A97A6C">
      <w:pPr>
        <w:pStyle w:val="TOC3"/>
        <w:rPr>
          <w:rFonts w:asciiTheme="minorHAnsi" w:hAnsiTheme="minorHAnsi"/>
          <w:iCs w:val="0"/>
          <w:szCs w:val="22"/>
        </w:rPr>
      </w:pPr>
      <w:hyperlink w:anchor="_Toc502932098" w:history="1">
        <w:r w:rsidR="00230165" w:rsidRPr="00273616">
          <w:rPr>
            <w:rStyle w:val="Hyperlink"/>
          </w:rPr>
          <w:t>1.4.1</w:t>
        </w:r>
        <w:r w:rsidR="00230165">
          <w:rPr>
            <w:rFonts w:asciiTheme="minorHAnsi" w:hAnsiTheme="minorHAnsi"/>
            <w:iCs w:val="0"/>
            <w:szCs w:val="22"/>
          </w:rPr>
          <w:tab/>
        </w:r>
        <w:r w:rsidR="00230165" w:rsidRPr="00273616">
          <w:rPr>
            <w:rStyle w:val="Hyperlink"/>
          </w:rPr>
          <w:t>Wetting and nucleation</w:t>
        </w:r>
        <w:r w:rsidR="00230165">
          <w:rPr>
            <w:webHidden/>
          </w:rPr>
          <w:tab/>
        </w:r>
        <w:r w:rsidR="00230165">
          <w:rPr>
            <w:webHidden/>
          </w:rPr>
          <w:fldChar w:fldCharType="begin"/>
        </w:r>
        <w:r w:rsidR="00230165">
          <w:rPr>
            <w:webHidden/>
          </w:rPr>
          <w:instrText xml:space="preserve"> PAGEREF _Toc502932098 \h </w:instrText>
        </w:r>
        <w:r w:rsidR="00230165">
          <w:rPr>
            <w:webHidden/>
          </w:rPr>
        </w:r>
        <w:r w:rsidR="00230165">
          <w:rPr>
            <w:webHidden/>
          </w:rPr>
          <w:fldChar w:fldCharType="separate"/>
        </w:r>
        <w:r w:rsidR="00232435">
          <w:rPr>
            <w:webHidden/>
          </w:rPr>
          <w:t>7</w:t>
        </w:r>
        <w:r w:rsidR="00230165">
          <w:rPr>
            <w:webHidden/>
          </w:rPr>
          <w:fldChar w:fldCharType="end"/>
        </w:r>
      </w:hyperlink>
    </w:p>
    <w:p w:rsidR="00230165" w:rsidRDefault="00A97A6C">
      <w:pPr>
        <w:pStyle w:val="TOC3"/>
        <w:rPr>
          <w:rFonts w:asciiTheme="minorHAnsi" w:hAnsiTheme="minorHAnsi"/>
          <w:iCs w:val="0"/>
          <w:szCs w:val="22"/>
        </w:rPr>
      </w:pPr>
      <w:hyperlink w:anchor="_Toc502932099" w:history="1">
        <w:r w:rsidR="00230165" w:rsidRPr="00273616">
          <w:rPr>
            <w:rStyle w:val="Hyperlink"/>
          </w:rPr>
          <w:t>1.4.2</w:t>
        </w:r>
        <w:r w:rsidR="00230165">
          <w:rPr>
            <w:rFonts w:asciiTheme="minorHAnsi" w:hAnsiTheme="minorHAnsi"/>
            <w:iCs w:val="0"/>
            <w:szCs w:val="22"/>
          </w:rPr>
          <w:tab/>
        </w:r>
        <w:r w:rsidR="00230165" w:rsidRPr="00273616">
          <w:rPr>
            <w:rStyle w:val="Hyperlink"/>
          </w:rPr>
          <w:t>Coalescence and consolidation</w:t>
        </w:r>
        <w:r w:rsidR="00230165">
          <w:rPr>
            <w:webHidden/>
          </w:rPr>
          <w:tab/>
        </w:r>
        <w:r w:rsidR="00230165">
          <w:rPr>
            <w:webHidden/>
          </w:rPr>
          <w:fldChar w:fldCharType="begin"/>
        </w:r>
        <w:r w:rsidR="00230165">
          <w:rPr>
            <w:webHidden/>
          </w:rPr>
          <w:instrText xml:space="preserve"> PAGEREF _Toc502932099 \h </w:instrText>
        </w:r>
        <w:r w:rsidR="00230165">
          <w:rPr>
            <w:webHidden/>
          </w:rPr>
        </w:r>
        <w:r w:rsidR="00230165">
          <w:rPr>
            <w:webHidden/>
          </w:rPr>
          <w:fldChar w:fldCharType="separate"/>
        </w:r>
        <w:r w:rsidR="00232435">
          <w:rPr>
            <w:webHidden/>
          </w:rPr>
          <w:t>8</w:t>
        </w:r>
        <w:r w:rsidR="00230165">
          <w:rPr>
            <w:webHidden/>
          </w:rPr>
          <w:fldChar w:fldCharType="end"/>
        </w:r>
      </w:hyperlink>
    </w:p>
    <w:p w:rsidR="00230165" w:rsidRDefault="00A97A6C">
      <w:pPr>
        <w:pStyle w:val="TOC3"/>
        <w:rPr>
          <w:rFonts w:asciiTheme="minorHAnsi" w:hAnsiTheme="minorHAnsi"/>
          <w:iCs w:val="0"/>
          <w:szCs w:val="22"/>
        </w:rPr>
      </w:pPr>
      <w:hyperlink w:anchor="_Toc502932100" w:history="1">
        <w:r w:rsidR="00230165" w:rsidRPr="00273616">
          <w:rPr>
            <w:rStyle w:val="Hyperlink"/>
          </w:rPr>
          <w:t>1.4.3</w:t>
        </w:r>
        <w:r w:rsidR="00230165">
          <w:rPr>
            <w:rFonts w:asciiTheme="minorHAnsi" w:hAnsiTheme="minorHAnsi"/>
            <w:iCs w:val="0"/>
            <w:szCs w:val="22"/>
          </w:rPr>
          <w:tab/>
        </w:r>
        <w:r w:rsidR="00230165" w:rsidRPr="00273616">
          <w:rPr>
            <w:rStyle w:val="Hyperlink"/>
          </w:rPr>
          <w:t>Breakage and Attrition</w:t>
        </w:r>
        <w:r w:rsidR="00230165">
          <w:rPr>
            <w:webHidden/>
          </w:rPr>
          <w:tab/>
        </w:r>
        <w:r w:rsidR="00230165">
          <w:rPr>
            <w:webHidden/>
          </w:rPr>
          <w:fldChar w:fldCharType="begin"/>
        </w:r>
        <w:r w:rsidR="00230165">
          <w:rPr>
            <w:webHidden/>
          </w:rPr>
          <w:instrText xml:space="preserve"> PAGEREF _Toc502932100 \h </w:instrText>
        </w:r>
        <w:r w:rsidR="00230165">
          <w:rPr>
            <w:webHidden/>
          </w:rPr>
        </w:r>
        <w:r w:rsidR="00230165">
          <w:rPr>
            <w:webHidden/>
          </w:rPr>
          <w:fldChar w:fldCharType="separate"/>
        </w:r>
        <w:r w:rsidR="00232435">
          <w:rPr>
            <w:webHidden/>
          </w:rPr>
          <w:t>9</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01" w:history="1">
        <w:r w:rsidR="00230165" w:rsidRPr="00273616">
          <w:rPr>
            <w:rStyle w:val="Hyperlink"/>
            <w:noProof/>
          </w:rPr>
          <w:t>1.5</w:t>
        </w:r>
        <w:r w:rsidR="00230165">
          <w:rPr>
            <w:rFonts w:asciiTheme="minorHAnsi" w:hAnsiTheme="minorHAnsi"/>
            <w:smallCaps w:val="0"/>
            <w:noProof/>
            <w:szCs w:val="22"/>
          </w:rPr>
          <w:tab/>
        </w:r>
        <w:r w:rsidR="00230165" w:rsidRPr="00273616">
          <w:rPr>
            <w:rStyle w:val="Hyperlink"/>
            <w:noProof/>
          </w:rPr>
          <w:t>Tabletting</w:t>
        </w:r>
        <w:r w:rsidR="00230165">
          <w:rPr>
            <w:noProof/>
            <w:webHidden/>
          </w:rPr>
          <w:tab/>
        </w:r>
        <w:r w:rsidR="00230165">
          <w:rPr>
            <w:noProof/>
            <w:webHidden/>
          </w:rPr>
          <w:fldChar w:fldCharType="begin"/>
        </w:r>
        <w:r w:rsidR="00230165">
          <w:rPr>
            <w:noProof/>
            <w:webHidden/>
          </w:rPr>
          <w:instrText xml:space="preserve"> PAGEREF _Toc502932101 \h </w:instrText>
        </w:r>
        <w:r w:rsidR="00230165">
          <w:rPr>
            <w:noProof/>
            <w:webHidden/>
          </w:rPr>
        </w:r>
        <w:r w:rsidR="00230165">
          <w:rPr>
            <w:noProof/>
            <w:webHidden/>
          </w:rPr>
          <w:fldChar w:fldCharType="separate"/>
        </w:r>
        <w:r w:rsidR="00232435">
          <w:rPr>
            <w:noProof/>
            <w:webHidden/>
          </w:rPr>
          <w:t>10</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02" w:history="1">
        <w:r w:rsidR="00230165" w:rsidRPr="00273616">
          <w:rPr>
            <w:rStyle w:val="Hyperlink"/>
            <w:noProof/>
          </w:rPr>
          <w:t>1.6</w:t>
        </w:r>
        <w:r w:rsidR="00230165">
          <w:rPr>
            <w:rFonts w:asciiTheme="minorHAnsi" w:hAnsiTheme="minorHAnsi"/>
            <w:smallCaps w:val="0"/>
            <w:noProof/>
            <w:szCs w:val="22"/>
          </w:rPr>
          <w:tab/>
        </w:r>
        <w:r w:rsidR="00230165" w:rsidRPr="00273616">
          <w:rPr>
            <w:rStyle w:val="Hyperlink"/>
            <w:noProof/>
          </w:rPr>
          <w:t>Modelling of the study</w:t>
        </w:r>
        <w:r w:rsidR="00230165">
          <w:rPr>
            <w:noProof/>
            <w:webHidden/>
          </w:rPr>
          <w:tab/>
        </w:r>
        <w:r w:rsidR="00230165">
          <w:rPr>
            <w:noProof/>
            <w:webHidden/>
          </w:rPr>
          <w:fldChar w:fldCharType="begin"/>
        </w:r>
        <w:r w:rsidR="00230165">
          <w:rPr>
            <w:noProof/>
            <w:webHidden/>
          </w:rPr>
          <w:instrText xml:space="preserve"> PAGEREF _Toc502932102 \h </w:instrText>
        </w:r>
        <w:r w:rsidR="00230165">
          <w:rPr>
            <w:noProof/>
            <w:webHidden/>
          </w:rPr>
        </w:r>
        <w:r w:rsidR="00230165">
          <w:rPr>
            <w:noProof/>
            <w:webHidden/>
          </w:rPr>
          <w:fldChar w:fldCharType="separate"/>
        </w:r>
        <w:r w:rsidR="00232435">
          <w:rPr>
            <w:noProof/>
            <w:webHidden/>
          </w:rPr>
          <w:t>11</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03" w:history="1">
        <w:r w:rsidR="00230165" w:rsidRPr="00273616">
          <w:rPr>
            <w:rStyle w:val="Hyperlink"/>
            <w:noProof/>
          </w:rPr>
          <w:t>1.7</w:t>
        </w:r>
        <w:r w:rsidR="00230165">
          <w:rPr>
            <w:rFonts w:asciiTheme="minorHAnsi" w:hAnsiTheme="minorHAnsi"/>
            <w:smallCaps w:val="0"/>
            <w:noProof/>
            <w:szCs w:val="22"/>
          </w:rPr>
          <w:tab/>
        </w:r>
        <w:r w:rsidR="00230165" w:rsidRPr="00273616">
          <w:rPr>
            <w:rStyle w:val="Hyperlink"/>
            <w:noProof/>
          </w:rPr>
          <w:t>Aim of the work</w:t>
        </w:r>
        <w:r w:rsidR="00230165">
          <w:rPr>
            <w:noProof/>
            <w:webHidden/>
          </w:rPr>
          <w:tab/>
        </w:r>
        <w:r w:rsidR="00230165">
          <w:rPr>
            <w:noProof/>
            <w:webHidden/>
          </w:rPr>
          <w:fldChar w:fldCharType="begin"/>
        </w:r>
        <w:r w:rsidR="00230165">
          <w:rPr>
            <w:noProof/>
            <w:webHidden/>
          </w:rPr>
          <w:instrText xml:space="preserve"> PAGEREF _Toc502932103 \h </w:instrText>
        </w:r>
        <w:r w:rsidR="00230165">
          <w:rPr>
            <w:noProof/>
            <w:webHidden/>
          </w:rPr>
        </w:r>
        <w:r w:rsidR="00230165">
          <w:rPr>
            <w:noProof/>
            <w:webHidden/>
          </w:rPr>
          <w:fldChar w:fldCharType="separate"/>
        </w:r>
        <w:r w:rsidR="00232435">
          <w:rPr>
            <w:noProof/>
            <w:webHidden/>
          </w:rPr>
          <w:t>11</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04" w:history="1">
        <w:r w:rsidR="00230165" w:rsidRPr="00273616">
          <w:rPr>
            <w:rStyle w:val="Hyperlink"/>
            <w:noProof/>
          </w:rPr>
          <w:t>1.8</w:t>
        </w:r>
        <w:r w:rsidR="00230165">
          <w:rPr>
            <w:rFonts w:asciiTheme="minorHAnsi" w:hAnsiTheme="minorHAnsi"/>
            <w:smallCaps w:val="0"/>
            <w:noProof/>
            <w:szCs w:val="22"/>
          </w:rPr>
          <w:tab/>
        </w:r>
        <w:r w:rsidR="00230165" w:rsidRPr="00273616">
          <w:rPr>
            <w:rStyle w:val="Hyperlink"/>
            <w:noProof/>
          </w:rPr>
          <w:t>Overview of the thesis</w:t>
        </w:r>
        <w:r w:rsidR="00230165">
          <w:rPr>
            <w:noProof/>
            <w:webHidden/>
          </w:rPr>
          <w:tab/>
        </w:r>
        <w:r w:rsidR="00230165">
          <w:rPr>
            <w:noProof/>
            <w:webHidden/>
          </w:rPr>
          <w:fldChar w:fldCharType="begin"/>
        </w:r>
        <w:r w:rsidR="00230165">
          <w:rPr>
            <w:noProof/>
            <w:webHidden/>
          </w:rPr>
          <w:instrText xml:space="preserve"> PAGEREF _Toc502932104 \h </w:instrText>
        </w:r>
        <w:r w:rsidR="00230165">
          <w:rPr>
            <w:noProof/>
            <w:webHidden/>
          </w:rPr>
        </w:r>
        <w:r w:rsidR="00230165">
          <w:rPr>
            <w:noProof/>
            <w:webHidden/>
          </w:rPr>
          <w:fldChar w:fldCharType="separate"/>
        </w:r>
        <w:r w:rsidR="00232435">
          <w:rPr>
            <w:noProof/>
            <w:webHidden/>
          </w:rPr>
          <w:t>11</w:t>
        </w:r>
        <w:r w:rsidR="00230165">
          <w:rPr>
            <w:noProof/>
            <w:webHidden/>
          </w:rPr>
          <w:fldChar w:fldCharType="end"/>
        </w:r>
      </w:hyperlink>
    </w:p>
    <w:p w:rsidR="00230165" w:rsidRDefault="00A97A6C">
      <w:pPr>
        <w:pStyle w:val="TOC1"/>
        <w:tabs>
          <w:tab w:val="left" w:pos="1680"/>
          <w:tab w:val="right" w:leader="dot" w:pos="8494"/>
        </w:tabs>
        <w:rPr>
          <w:rFonts w:asciiTheme="minorHAnsi" w:hAnsiTheme="minorHAnsi"/>
          <w:b w:val="0"/>
          <w:bCs w:val="0"/>
          <w:caps w:val="0"/>
          <w:noProof/>
          <w:szCs w:val="22"/>
        </w:rPr>
      </w:pPr>
      <w:hyperlink w:anchor="_Toc502932105" w:history="1">
        <w:r w:rsidR="00230165" w:rsidRPr="00273616">
          <w:rPr>
            <w:rStyle w:val="Hyperlink"/>
            <w:noProof/>
          </w:rPr>
          <w:t>CHAPTER 2</w:t>
        </w:r>
        <w:r w:rsidR="00230165">
          <w:rPr>
            <w:rFonts w:asciiTheme="minorHAnsi" w:hAnsiTheme="minorHAnsi"/>
            <w:b w:val="0"/>
            <w:bCs w:val="0"/>
            <w:caps w:val="0"/>
            <w:noProof/>
            <w:szCs w:val="22"/>
          </w:rPr>
          <w:tab/>
        </w:r>
        <w:r w:rsidR="00230165" w:rsidRPr="00273616">
          <w:rPr>
            <w:rStyle w:val="Hyperlink"/>
            <w:noProof/>
          </w:rPr>
          <w:t>Literature review</w:t>
        </w:r>
        <w:r w:rsidR="00230165">
          <w:rPr>
            <w:noProof/>
            <w:webHidden/>
          </w:rPr>
          <w:tab/>
        </w:r>
        <w:r w:rsidR="00230165">
          <w:rPr>
            <w:noProof/>
            <w:webHidden/>
          </w:rPr>
          <w:fldChar w:fldCharType="begin"/>
        </w:r>
        <w:r w:rsidR="00230165">
          <w:rPr>
            <w:noProof/>
            <w:webHidden/>
          </w:rPr>
          <w:instrText xml:space="preserve"> PAGEREF _Toc502932105 \h </w:instrText>
        </w:r>
        <w:r w:rsidR="00230165">
          <w:rPr>
            <w:noProof/>
            <w:webHidden/>
          </w:rPr>
        </w:r>
        <w:r w:rsidR="00230165">
          <w:rPr>
            <w:noProof/>
            <w:webHidden/>
          </w:rPr>
          <w:fldChar w:fldCharType="separate"/>
        </w:r>
        <w:r w:rsidR="00232435">
          <w:rPr>
            <w:noProof/>
            <w:webHidden/>
          </w:rPr>
          <w:t>13</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06" w:history="1">
        <w:r w:rsidR="00230165" w:rsidRPr="00273616">
          <w:rPr>
            <w:rStyle w:val="Hyperlink"/>
            <w:noProof/>
          </w:rPr>
          <w:t>2.1</w:t>
        </w:r>
        <w:r w:rsidR="00230165">
          <w:rPr>
            <w:rFonts w:asciiTheme="minorHAnsi" w:hAnsiTheme="minorHAnsi"/>
            <w:smallCaps w:val="0"/>
            <w:noProof/>
            <w:szCs w:val="22"/>
          </w:rPr>
          <w:tab/>
        </w:r>
        <w:r w:rsidR="00230165" w:rsidRPr="00273616">
          <w:rPr>
            <w:rStyle w:val="Hyperlink"/>
            <w:noProof/>
          </w:rPr>
          <w:t>Introduction</w:t>
        </w:r>
        <w:r w:rsidR="00230165">
          <w:rPr>
            <w:noProof/>
            <w:webHidden/>
          </w:rPr>
          <w:tab/>
        </w:r>
        <w:r w:rsidR="00230165">
          <w:rPr>
            <w:noProof/>
            <w:webHidden/>
          </w:rPr>
          <w:fldChar w:fldCharType="begin"/>
        </w:r>
        <w:r w:rsidR="00230165">
          <w:rPr>
            <w:noProof/>
            <w:webHidden/>
          </w:rPr>
          <w:instrText xml:space="preserve"> PAGEREF _Toc502932106 \h </w:instrText>
        </w:r>
        <w:r w:rsidR="00230165">
          <w:rPr>
            <w:noProof/>
            <w:webHidden/>
          </w:rPr>
        </w:r>
        <w:r w:rsidR="00230165">
          <w:rPr>
            <w:noProof/>
            <w:webHidden/>
          </w:rPr>
          <w:fldChar w:fldCharType="separate"/>
        </w:r>
        <w:r w:rsidR="00232435">
          <w:rPr>
            <w:noProof/>
            <w:webHidden/>
          </w:rPr>
          <w:t>13</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07" w:history="1">
        <w:r w:rsidR="00230165" w:rsidRPr="00273616">
          <w:rPr>
            <w:rStyle w:val="Hyperlink"/>
            <w:noProof/>
          </w:rPr>
          <w:t>2.2</w:t>
        </w:r>
        <w:r w:rsidR="00230165">
          <w:rPr>
            <w:rFonts w:asciiTheme="minorHAnsi" w:hAnsiTheme="minorHAnsi"/>
            <w:smallCaps w:val="0"/>
            <w:noProof/>
            <w:szCs w:val="22"/>
          </w:rPr>
          <w:tab/>
        </w:r>
        <w:r w:rsidR="00230165" w:rsidRPr="00273616">
          <w:rPr>
            <w:rStyle w:val="Hyperlink"/>
            <w:noProof/>
          </w:rPr>
          <w:t>High shear granulation</w:t>
        </w:r>
        <w:r w:rsidR="00230165">
          <w:rPr>
            <w:noProof/>
            <w:webHidden/>
          </w:rPr>
          <w:tab/>
        </w:r>
        <w:r w:rsidR="00230165">
          <w:rPr>
            <w:noProof/>
            <w:webHidden/>
          </w:rPr>
          <w:fldChar w:fldCharType="begin"/>
        </w:r>
        <w:r w:rsidR="00230165">
          <w:rPr>
            <w:noProof/>
            <w:webHidden/>
          </w:rPr>
          <w:instrText xml:space="preserve"> PAGEREF _Toc502932107 \h </w:instrText>
        </w:r>
        <w:r w:rsidR="00230165">
          <w:rPr>
            <w:noProof/>
            <w:webHidden/>
          </w:rPr>
        </w:r>
        <w:r w:rsidR="00230165">
          <w:rPr>
            <w:noProof/>
            <w:webHidden/>
          </w:rPr>
          <w:fldChar w:fldCharType="separate"/>
        </w:r>
        <w:r w:rsidR="00232435">
          <w:rPr>
            <w:noProof/>
            <w:webHidden/>
          </w:rPr>
          <w:t>13</w:t>
        </w:r>
        <w:r w:rsidR="00230165">
          <w:rPr>
            <w:noProof/>
            <w:webHidden/>
          </w:rPr>
          <w:fldChar w:fldCharType="end"/>
        </w:r>
      </w:hyperlink>
    </w:p>
    <w:p w:rsidR="00230165" w:rsidRDefault="00A97A6C">
      <w:pPr>
        <w:pStyle w:val="TOC3"/>
        <w:rPr>
          <w:rFonts w:asciiTheme="minorHAnsi" w:hAnsiTheme="minorHAnsi"/>
          <w:iCs w:val="0"/>
          <w:szCs w:val="22"/>
        </w:rPr>
      </w:pPr>
      <w:hyperlink w:anchor="_Toc502932108" w:history="1">
        <w:r w:rsidR="00230165" w:rsidRPr="00273616">
          <w:rPr>
            <w:rStyle w:val="Hyperlink"/>
          </w:rPr>
          <w:t>2.2.1</w:t>
        </w:r>
        <w:r w:rsidR="00230165">
          <w:rPr>
            <w:rFonts w:asciiTheme="minorHAnsi" w:hAnsiTheme="minorHAnsi"/>
            <w:iCs w:val="0"/>
            <w:szCs w:val="22"/>
          </w:rPr>
          <w:tab/>
        </w:r>
        <w:r w:rsidR="00230165" w:rsidRPr="00273616">
          <w:rPr>
            <w:rStyle w:val="Hyperlink"/>
          </w:rPr>
          <w:t>Melt granulation in HSM</w:t>
        </w:r>
        <w:r w:rsidR="00230165">
          <w:rPr>
            <w:webHidden/>
          </w:rPr>
          <w:tab/>
        </w:r>
        <w:r w:rsidR="00230165">
          <w:rPr>
            <w:webHidden/>
          </w:rPr>
          <w:fldChar w:fldCharType="begin"/>
        </w:r>
        <w:r w:rsidR="00230165">
          <w:rPr>
            <w:webHidden/>
          </w:rPr>
          <w:instrText xml:space="preserve"> PAGEREF _Toc502932108 \h </w:instrText>
        </w:r>
        <w:r w:rsidR="00230165">
          <w:rPr>
            <w:webHidden/>
          </w:rPr>
        </w:r>
        <w:r w:rsidR="00230165">
          <w:rPr>
            <w:webHidden/>
          </w:rPr>
          <w:fldChar w:fldCharType="separate"/>
        </w:r>
        <w:r w:rsidR="00232435">
          <w:rPr>
            <w:webHidden/>
          </w:rPr>
          <w:t>14</w:t>
        </w:r>
        <w:r w:rsidR="00230165">
          <w:rPr>
            <w:webHidden/>
          </w:rPr>
          <w:fldChar w:fldCharType="end"/>
        </w:r>
      </w:hyperlink>
    </w:p>
    <w:p w:rsidR="00230165" w:rsidRDefault="00A97A6C">
      <w:pPr>
        <w:pStyle w:val="TOC3"/>
        <w:rPr>
          <w:rFonts w:asciiTheme="minorHAnsi" w:hAnsiTheme="minorHAnsi"/>
          <w:iCs w:val="0"/>
          <w:szCs w:val="22"/>
        </w:rPr>
      </w:pPr>
      <w:hyperlink w:anchor="_Toc502932109" w:history="1">
        <w:r w:rsidR="00230165" w:rsidRPr="00273616">
          <w:rPr>
            <w:rStyle w:val="Hyperlink"/>
          </w:rPr>
          <w:t>2.2.2</w:t>
        </w:r>
        <w:r w:rsidR="00230165">
          <w:rPr>
            <w:rFonts w:asciiTheme="minorHAnsi" w:hAnsiTheme="minorHAnsi"/>
            <w:iCs w:val="0"/>
            <w:szCs w:val="22"/>
          </w:rPr>
          <w:tab/>
        </w:r>
        <w:r w:rsidR="00230165" w:rsidRPr="00273616">
          <w:rPr>
            <w:rStyle w:val="Hyperlink"/>
          </w:rPr>
          <w:t>Wet granulation in HSM</w:t>
        </w:r>
        <w:r w:rsidR="00230165">
          <w:rPr>
            <w:webHidden/>
          </w:rPr>
          <w:tab/>
        </w:r>
        <w:r w:rsidR="00230165">
          <w:rPr>
            <w:webHidden/>
          </w:rPr>
          <w:fldChar w:fldCharType="begin"/>
        </w:r>
        <w:r w:rsidR="00230165">
          <w:rPr>
            <w:webHidden/>
          </w:rPr>
          <w:instrText xml:space="preserve"> PAGEREF _Toc502932109 \h </w:instrText>
        </w:r>
        <w:r w:rsidR="00230165">
          <w:rPr>
            <w:webHidden/>
          </w:rPr>
        </w:r>
        <w:r w:rsidR="00230165">
          <w:rPr>
            <w:webHidden/>
          </w:rPr>
          <w:fldChar w:fldCharType="separate"/>
        </w:r>
        <w:r w:rsidR="00232435">
          <w:rPr>
            <w:webHidden/>
          </w:rPr>
          <w:t>17</w:t>
        </w:r>
        <w:r w:rsidR="00230165">
          <w:rPr>
            <w:webHidden/>
          </w:rPr>
          <w:fldChar w:fldCharType="end"/>
        </w:r>
      </w:hyperlink>
    </w:p>
    <w:p w:rsidR="00230165" w:rsidRDefault="00A97A6C">
      <w:pPr>
        <w:pStyle w:val="TOC3"/>
        <w:rPr>
          <w:rFonts w:asciiTheme="minorHAnsi" w:hAnsiTheme="minorHAnsi"/>
          <w:iCs w:val="0"/>
          <w:szCs w:val="22"/>
        </w:rPr>
      </w:pPr>
      <w:hyperlink w:anchor="_Toc502932110" w:history="1">
        <w:r w:rsidR="00230165" w:rsidRPr="00273616">
          <w:rPr>
            <w:rStyle w:val="Hyperlink"/>
          </w:rPr>
          <w:t>2.2.3</w:t>
        </w:r>
        <w:r w:rsidR="00230165">
          <w:rPr>
            <w:rFonts w:asciiTheme="minorHAnsi" w:hAnsiTheme="minorHAnsi"/>
            <w:iCs w:val="0"/>
            <w:szCs w:val="22"/>
          </w:rPr>
          <w:tab/>
        </w:r>
        <w:r w:rsidR="00230165" w:rsidRPr="00273616">
          <w:rPr>
            <w:rStyle w:val="Hyperlink"/>
          </w:rPr>
          <w:t>Tabletting of HSM granules</w:t>
        </w:r>
        <w:r w:rsidR="00230165">
          <w:rPr>
            <w:webHidden/>
          </w:rPr>
          <w:tab/>
        </w:r>
        <w:r w:rsidR="00230165">
          <w:rPr>
            <w:webHidden/>
          </w:rPr>
          <w:fldChar w:fldCharType="begin"/>
        </w:r>
        <w:r w:rsidR="00230165">
          <w:rPr>
            <w:webHidden/>
          </w:rPr>
          <w:instrText xml:space="preserve"> PAGEREF _Toc502932110 \h </w:instrText>
        </w:r>
        <w:r w:rsidR="00230165">
          <w:rPr>
            <w:webHidden/>
          </w:rPr>
        </w:r>
        <w:r w:rsidR="00230165">
          <w:rPr>
            <w:webHidden/>
          </w:rPr>
          <w:fldChar w:fldCharType="separate"/>
        </w:r>
        <w:r w:rsidR="00232435">
          <w:rPr>
            <w:webHidden/>
          </w:rPr>
          <w:t>21</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11" w:history="1">
        <w:r w:rsidR="00230165" w:rsidRPr="00273616">
          <w:rPr>
            <w:rStyle w:val="Hyperlink"/>
            <w:noProof/>
          </w:rPr>
          <w:t>2.3</w:t>
        </w:r>
        <w:r w:rsidR="00230165">
          <w:rPr>
            <w:rFonts w:asciiTheme="minorHAnsi" w:hAnsiTheme="minorHAnsi"/>
            <w:smallCaps w:val="0"/>
            <w:noProof/>
            <w:szCs w:val="22"/>
          </w:rPr>
          <w:tab/>
        </w:r>
        <w:r w:rsidR="00230165" w:rsidRPr="00273616">
          <w:rPr>
            <w:rStyle w:val="Hyperlink"/>
            <w:noProof/>
          </w:rPr>
          <w:t>Fluidized bed granulation</w:t>
        </w:r>
        <w:r w:rsidR="00230165">
          <w:rPr>
            <w:noProof/>
            <w:webHidden/>
          </w:rPr>
          <w:tab/>
        </w:r>
        <w:r w:rsidR="00230165">
          <w:rPr>
            <w:noProof/>
            <w:webHidden/>
          </w:rPr>
          <w:fldChar w:fldCharType="begin"/>
        </w:r>
        <w:r w:rsidR="00230165">
          <w:rPr>
            <w:noProof/>
            <w:webHidden/>
          </w:rPr>
          <w:instrText xml:space="preserve"> PAGEREF _Toc502932111 \h </w:instrText>
        </w:r>
        <w:r w:rsidR="00230165">
          <w:rPr>
            <w:noProof/>
            <w:webHidden/>
          </w:rPr>
        </w:r>
        <w:r w:rsidR="00230165">
          <w:rPr>
            <w:noProof/>
            <w:webHidden/>
          </w:rPr>
          <w:fldChar w:fldCharType="separate"/>
        </w:r>
        <w:r w:rsidR="00232435">
          <w:rPr>
            <w:noProof/>
            <w:webHidden/>
          </w:rPr>
          <w:t>22</w:t>
        </w:r>
        <w:r w:rsidR="00230165">
          <w:rPr>
            <w:noProof/>
            <w:webHidden/>
          </w:rPr>
          <w:fldChar w:fldCharType="end"/>
        </w:r>
      </w:hyperlink>
    </w:p>
    <w:p w:rsidR="00230165" w:rsidRDefault="00A97A6C">
      <w:pPr>
        <w:pStyle w:val="TOC3"/>
        <w:rPr>
          <w:rFonts w:asciiTheme="minorHAnsi" w:hAnsiTheme="minorHAnsi"/>
          <w:iCs w:val="0"/>
          <w:szCs w:val="22"/>
        </w:rPr>
      </w:pPr>
      <w:hyperlink w:anchor="_Toc502932112" w:history="1">
        <w:r w:rsidR="00230165" w:rsidRPr="00273616">
          <w:rPr>
            <w:rStyle w:val="Hyperlink"/>
          </w:rPr>
          <w:t>2.3.1</w:t>
        </w:r>
        <w:r w:rsidR="00230165">
          <w:rPr>
            <w:rFonts w:asciiTheme="minorHAnsi" w:hAnsiTheme="minorHAnsi"/>
            <w:iCs w:val="0"/>
            <w:szCs w:val="22"/>
          </w:rPr>
          <w:tab/>
        </w:r>
        <w:r w:rsidR="00230165" w:rsidRPr="00273616">
          <w:rPr>
            <w:rStyle w:val="Hyperlink"/>
          </w:rPr>
          <w:t>Types of FBG and mechanisms</w:t>
        </w:r>
        <w:r w:rsidR="00230165">
          <w:rPr>
            <w:webHidden/>
          </w:rPr>
          <w:tab/>
        </w:r>
        <w:r w:rsidR="00230165">
          <w:rPr>
            <w:webHidden/>
          </w:rPr>
          <w:fldChar w:fldCharType="begin"/>
        </w:r>
        <w:r w:rsidR="00230165">
          <w:rPr>
            <w:webHidden/>
          </w:rPr>
          <w:instrText xml:space="preserve"> PAGEREF _Toc502932112 \h </w:instrText>
        </w:r>
        <w:r w:rsidR="00230165">
          <w:rPr>
            <w:webHidden/>
          </w:rPr>
        </w:r>
        <w:r w:rsidR="00230165">
          <w:rPr>
            <w:webHidden/>
          </w:rPr>
          <w:fldChar w:fldCharType="separate"/>
        </w:r>
        <w:r w:rsidR="00232435">
          <w:rPr>
            <w:webHidden/>
          </w:rPr>
          <w:t>22</w:t>
        </w:r>
        <w:r w:rsidR="00230165">
          <w:rPr>
            <w:webHidden/>
          </w:rPr>
          <w:fldChar w:fldCharType="end"/>
        </w:r>
      </w:hyperlink>
    </w:p>
    <w:p w:rsidR="00230165" w:rsidRDefault="00A97A6C">
      <w:pPr>
        <w:pStyle w:val="TOC3"/>
        <w:rPr>
          <w:rFonts w:asciiTheme="minorHAnsi" w:hAnsiTheme="minorHAnsi"/>
          <w:iCs w:val="0"/>
          <w:szCs w:val="22"/>
        </w:rPr>
      </w:pPr>
      <w:hyperlink w:anchor="_Toc502932113" w:history="1">
        <w:r w:rsidR="00230165" w:rsidRPr="00273616">
          <w:rPr>
            <w:rStyle w:val="Hyperlink"/>
          </w:rPr>
          <w:t>2.3.2</w:t>
        </w:r>
        <w:r w:rsidR="00230165">
          <w:rPr>
            <w:rFonts w:asciiTheme="minorHAnsi" w:hAnsiTheme="minorHAnsi"/>
            <w:iCs w:val="0"/>
            <w:szCs w:val="22"/>
          </w:rPr>
          <w:tab/>
        </w:r>
        <w:r w:rsidR="00230165" w:rsidRPr="00273616">
          <w:rPr>
            <w:rStyle w:val="Hyperlink"/>
          </w:rPr>
          <w:t>Melt granulation in FBG</w:t>
        </w:r>
        <w:r w:rsidR="00230165">
          <w:rPr>
            <w:webHidden/>
          </w:rPr>
          <w:tab/>
        </w:r>
        <w:r w:rsidR="00230165">
          <w:rPr>
            <w:webHidden/>
          </w:rPr>
          <w:fldChar w:fldCharType="begin"/>
        </w:r>
        <w:r w:rsidR="00230165">
          <w:rPr>
            <w:webHidden/>
          </w:rPr>
          <w:instrText xml:space="preserve"> PAGEREF _Toc502932113 \h </w:instrText>
        </w:r>
        <w:r w:rsidR="00230165">
          <w:rPr>
            <w:webHidden/>
          </w:rPr>
        </w:r>
        <w:r w:rsidR="00230165">
          <w:rPr>
            <w:webHidden/>
          </w:rPr>
          <w:fldChar w:fldCharType="separate"/>
        </w:r>
        <w:r w:rsidR="00232435">
          <w:rPr>
            <w:webHidden/>
          </w:rPr>
          <w:t>23</w:t>
        </w:r>
        <w:r w:rsidR="00230165">
          <w:rPr>
            <w:webHidden/>
          </w:rPr>
          <w:fldChar w:fldCharType="end"/>
        </w:r>
      </w:hyperlink>
    </w:p>
    <w:p w:rsidR="00230165" w:rsidRDefault="00A97A6C">
      <w:pPr>
        <w:pStyle w:val="TOC3"/>
        <w:rPr>
          <w:rFonts w:asciiTheme="minorHAnsi" w:hAnsiTheme="minorHAnsi"/>
          <w:iCs w:val="0"/>
          <w:szCs w:val="22"/>
        </w:rPr>
      </w:pPr>
      <w:hyperlink w:anchor="_Toc502932114" w:history="1">
        <w:r w:rsidR="00230165" w:rsidRPr="00273616">
          <w:rPr>
            <w:rStyle w:val="Hyperlink"/>
          </w:rPr>
          <w:t>2.3.3</w:t>
        </w:r>
        <w:r w:rsidR="00230165">
          <w:rPr>
            <w:rFonts w:asciiTheme="minorHAnsi" w:hAnsiTheme="minorHAnsi"/>
            <w:iCs w:val="0"/>
            <w:szCs w:val="22"/>
          </w:rPr>
          <w:tab/>
        </w:r>
        <w:r w:rsidR="00230165" w:rsidRPr="00273616">
          <w:rPr>
            <w:rStyle w:val="Hyperlink"/>
          </w:rPr>
          <w:t>Wet granulation in FBG</w:t>
        </w:r>
        <w:r w:rsidR="00230165">
          <w:rPr>
            <w:webHidden/>
          </w:rPr>
          <w:tab/>
        </w:r>
        <w:r w:rsidR="00230165">
          <w:rPr>
            <w:webHidden/>
          </w:rPr>
          <w:fldChar w:fldCharType="begin"/>
        </w:r>
        <w:r w:rsidR="00230165">
          <w:rPr>
            <w:webHidden/>
          </w:rPr>
          <w:instrText xml:space="preserve"> PAGEREF _Toc502932114 \h </w:instrText>
        </w:r>
        <w:r w:rsidR="00230165">
          <w:rPr>
            <w:webHidden/>
          </w:rPr>
        </w:r>
        <w:r w:rsidR="00230165">
          <w:rPr>
            <w:webHidden/>
          </w:rPr>
          <w:fldChar w:fldCharType="separate"/>
        </w:r>
        <w:r w:rsidR="00232435">
          <w:rPr>
            <w:webHidden/>
          </w:rPr>
          <w:t>25</w:t>
        </w:r>
        <w:r w:rsidR="00230165">
          <w:rPr>
            <w:webHidden/>
          </w:rPr>
          <w:fldChar w:fldCharType="end"/>
        </w:r>
      </w:hyperlink>
    </w:p>
    <w:p w:rsidR="00230165" w:rsidRDefault="00A97A6C">
      <w:pPr>
        <w:pStyle w:val="TOC3"/>
        <w:rPr>
          <w:rFonts w:asciiTheme="minorHAnsi" w:hAnsiTheme="minorHAnsi"/>
          <w:iCs w:val="0"/>
          <w:szCs w:val="22"/>
        </w:rPr>
      </w:pPr>
      <w:hyperlink w:anchor="_Toc502932115" w:history="1">
        <w:r w:rsidR="00230165" w:rsidRPr="00273616">
          <w:rPr>
            <w:rStyle w:val="Hyperlink"/>
          </w:rPr>
          <w:t>2.3.4</w:t>
        </w:r>
        <w:r w:rsidR="00230165">
          <w:rPr>
            <w:rFonts w:asciiTheme="minorHAnsi" w:hAnsiTheme="minorHAnsi"/>
            <w:iCs w:val="0"/>
            <w:szCs w:val="22"/>
          </w:rPr>
          <w:tab/>
        </w:r>
        <w:r w:rsidR="00230165" w:rsidRPr="00273616">
          <w:rPr>
            <w:rStyle w:val="Hyperlink"/>
          </w:rPr>
          <w:t>Tabletting of FBG granules</w:t>
        </w:r>
        <w:r w:rsidR="00230165">
          <w:rPr>
            <w:webHidden/>
          </w:rPr>
          <w:tab/>
        </w:r>
        <w:r w:rsidR="00230165">
          <w:rPr>
            <w:webHidden/>
          </w:rPr>
          <w:fldChar w:fldCharType="begin"/>
        </w:r>
        <w:r w:rsidR="00230165">
          <w:rPr>
            <w:webHidden/>
          </w:rPr>
          <w:instrText xml:space="preserve"> PAGEREF _Toc502932115 \h </w:instrText>
        </w:r>
        <w:r w:rsidR="00230165">
          <w:rPr>
            <w:webHidden/>
          </w:rPr>
        </w:r>
        <w:r w:rsidR="00230165">
          <w:rPr>
            <w:webHidden/>
          </w:rPr>
          <w:fldChar w:fldCharType="separate"/>
        </w:r>
        <w:r w:rsidR="00232435">
          <w:rPr>
            <w:webHidden/>
          </w:rPr>
          <w:t>26</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16" w:history="1">
        <w:r w:rsidR="00230165" w:rsidRPr="00273616">
          <w:rPr>
            <w:rStyle w:val="Hyperlink"/>
            <w:noProof/>
          </w:rPr>
          <w:t>2.4</w:t>
        </w:r>
        <w:r w:rsidR="00230165">
          <w:rPr>
            <w:rFonts w:asciiTheme="minorHAnsi" w:hAnsiTheme="minorHAnsi"/>
            <w:smallCaps w:val="0"/>
            <w:noProof/>
            <w:szCs w:val="22"/>
          </w:rPr>
          <w:tab/>
        </w:r>
        <w:r w:rsidR="00230165" w:rsidRPr="00273616">
          <w:rPr>
            <w:rStyle w:val="Hyperlink"/>
            <w:noProof/>
          </w:rPr>
          <w:t>Results in the literature</w:t>
        </w:r>
        <w:r w:rsidR="00230165">
          <w:rPr>
            <w:noProof/>
            <w:webHidden/>
          </w:rPr>
          <w:tab/>
        </w:r>
        <w:r w:rsidR="00230165">
          <w:rPr>
            <w:noProof/>
            <w:webHidden/>
          </w:rPr>
          <w:fldChar w:fldCharType="begin"/>
        </w:r>
        <w:r w:rsidR="00230165">
          <w:rPr>
            <w:noProof/>
            <w:webHidden/>
          </w:rPr>
          <w:instrText xml:space="preserve"> PAGEREF _Toc502932116 \h </w:instrText>
        </w:r>
        <w:r w:rsidR="00230165">
          <w:rPr>
            <w:noProof/>
            <w:webHidden/>
          </w:rPr>
        </w:r>
        <w:r w:rsidR="00230165">
          <w:rPr>
            <w:noProof/>
            <w:webHidden/>
          </w:rPr>
          <w:fldChar w:fldCharType="separate"/>
        </w:r>
        <w:r w:rsidR="00232435">
          <w:rPr>
            <w:noProof/>
            <w:webHidden/>
          </w:rPr>
          <w:t>27</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17" w:history="1">
        <w:r w:rsidR="00230165" w:rsidRPr="00273616">
          <w:rPr>
            <w:rStyle w:val="Hyperlink"/>
            <w:noProof/>
          </w:rPr>
          <w:t>2.5</w:t>
        </w:r>
        <w:r w:rsidR="00230165">
          <w:rPr>
            <w:rFonts w:asciiTheme="minorHAnsi" w:hAnsiTheme="minorHAnsi"/>
            <w:smallCaps w:val="0"/>
            <w:noProof/>
            <w:szCs w:val="22"/>
          </w:rPr>
          <w:tab/>
        </w:r>
        <w:r w:rsidR="00230165" w:rsidRPr="00273616">
          <w:rPr>
            <w:rStyle w:val="Hyperlink"/>
            <w:noProof/>
          </w:rPr>
          <w:t>Comparison of product properties produced by HSM and FBG</w:t>
        </w:r>
        <w:r w:rsidR="00230165">
          <w:rPr>
            <w:noProof/>
            <w:webHidden/>
          </w:rPr>
          <w:tab/>
        </w:r>
        <w:r w:rsidR="00230165">
          <w:rPr>
            <w:noProof/>
            <w:webHidden/>
          </w:rPr>
          <w:fldChar w:fldCharType="begin"/>
        </w:r>
        <w:r w:rsidR="00230165">
          <w:rPr>
            <w:noProof/>
            <w:webHidden/>
          </w:rPr>
          <w:instrText xml:space="preserve"> PAGEREF _Toc502932117 \h </w:instrText>
        </w:r>
        <w:r w:rsidR="00230165">
          <w:rPr>
            <w:noProof/>
            <w:webHidden/>
          </w:rPr>
        </w:r>
        <w:r w:rsidR="00230165">
          <w:rPr>
            <w:noProof/>
            <w:webHidden/>
          </w:rPr>
          <w:fldChar w:fldCharType="separate"/>
        </w:r>
        <w:r w:rsidR="00232435">
          <w:rPr>
            <w:noProof/>
            <w:webHidden/>
          </w:rPr>
          <w:t>31</w:t>
        </w:r>
        <w:r w:rsidR="00230165">
          <w:rPr>
            <w:noProof/>
            <w:webHidden/>
          </w:rPr>
          <w:fldChar w:fldCharType="end"/>
        </w:r>
      </w:hyperlink>
    </w:p>
    <w:p w:rsidR="00230165" w:rsidRDefault="00A97A6C">
      <w:pPr>
        <w:pStyle w:val="TOC3"/>
        <w:rPr>
          <w:rFonts w:asciiTheme="minorHAnsi" w:hAnsiTheme="minorHAnsi"/>
          <w:iCs w:val="0"/>
          <w:szCs w:val="22"/>
        </w:rPr>
      </w:pPr>
      <w:hyperlink w:anchor="_Toc502932118" w:history="1">
        <w:r w:rsidR="00230165" w:rsidRPr="00273616">
          <w:rPr>
            <w:rStyle w:val="Hyperlink"/>
          </w:rPr>
          <w:t>2.5.1</w:t>
        </w:r>
        <w:r w:rsidR="00230165">
          <w:rPr>
            <w:rFonts w:asciiTheme="minorHAnsi" w:hAnsiTheme="minorHAnsi"/>
            <w:iCs w:val="0"/>
            <w:szCs w:val="22"/>
          </w:rPr>
          <w:tab/>
        </w:r>
        <w:r w:rsidR="00230165" w:rsidRPr="00273616">
          <w:rPr>
            <w:rStyle w:val="Hyperlink"/>
          </w:rPr>
          <w:t>Product properties of HSM and FBG in MG</w:t>
        </w:r>
        <w:r w:rsidR="00230165">
          <w:rPr>
            <w:webHidden/>
          </w:rPr>
          <w:tab/>
        </w:r>
        <w:r w:rsidR="00230165">
          <w:rPr>
            <w:webHidden/>
          </w:rPr>
          <w:fldChar w:fldCharType="begin"/>
        </w:r>
        <w:r w:rsidR="00230165">
          <w:rPr>
            <w:webHidden/>
          </w:rPr>
          <w:instrText xml:space="preserve"> PAGEREF _Toc502932118 \h </w:instrText>
        </w:r>
        <w:r w:rsidR="00230165">
          <w:rPr>
            <w:webHidden/>
          </w:rPr>
        </w:r>
        <w:r w:rsidR="00230165">
          <w:rPr>
            <w:webHidden/>
          </w:rPr>
          <w:fldChar w:fldCharType="separate"/>
        </w:r>
        <w:r w:rsidR="00232435">
          <w:rPr>
            <w:webHidden/>
          </w:rPr>
          <w:t>31</w:t>
        </w:r>
        <w:r w:rsidR="00230165">
          <w:rPr>
            <w:webHidden/>
          </w:rPr>
          <w:fldChar w:fldCharType="end"/>
        </w:r>
      </w:hyperlink>
    </w:p>
    <w:p w:rsidR="00230165" w:rsidRDefault="00A97A6C">
      <w:pPr>
        <w:pStyle w:val="TOC3"/>
        <w:rPr>
          <w:rFonts w:asciiTheme="minorHAnsi" w:hAnsiTheme="minorHAnsi"/>
          <w:iCs w:val="0"/>
          <w:szCs w:val="22"/>
        </w:rPr>
      </w:pPr>
      <w:hyperlink w:anchor="_Toc502932119" w:history="1">
        <w:r w:rsidR="00230165" w:rsidRPr="00273616">
          <w:rPr>
            <w:rStyle w:val="Hyperlink"/>
          </w:rPr>
          <w:t>2.5.2</w:t>
        </w:r>
        <w:r w:rsidR="00230165">
          <w:rPr>
            <w:rFonts w:asciiTheme="minorHAnsi" w:hAnsiTheme="minorHAnsi"/>
            <w:iCs w:val="0"/>
            <w:szCs w:val="22"/>
          </w:rPr>
          <w:tab/>
        </w:r>
        <w:r w:rsidR="00230165" w:rsidRPr="00273616">
          <w:rPr>
            <w:rStyle w:val="Hyperlink"/>
          </w:rPr>
          <w:t>Product properties of HSM and FBG in WG</w:t>
        </w:r>
        <w:r w:rsidR="00230165">
          <w:rPr>
            <w:webHidden/>
          </w:rPr>
          <w:tab/>
        </w:r>
        <w:r w:rsidR="00230165">
          <w:rPr>
            <w:webHidden/>
          </w:rPr>
          <w:fldChar w:fldCharType="begin"/>
        </w:r>
        <w:r w:rsidR="00230165">
          <w:rPr>
            <w:webHidden/>
          </w:rPr>
          <w:instrText xml:space="preserve"> PAGEREF _Toc502932119 \h </w:instrText>
        </w:r>
        <w:r w:rsidR="00230165">
          <w:rPr>
            <w:webHidden/>
          </w:rPr>
        </w:r>
        <w:r w:rsidR="00230165">
          <w:rPr>
            <w:webHidden/>
          </w:rPr>
          <w:fldChar w:fldCharType="separate"/>
        </w:r>
        <w:r w:rsidR="00232435">
          <w:rPr>
            <w:webHidden/>
          </w:rPr>
          <w:t>31</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20" w:history="1">
        <w:r w:rsidR="00230165" w:rsidRPr="00273616">
          <w:rPr>
            <w:rStyle w:val="Hyperlink"/>
            <w:noProof/>
          </w:rPr>
          <w:t>2.6</w:t>
        </w:r>
        <w:r w:rsidR="00230165">
          <w:rPr>
            <w:rFonts w:asciiTheme="minorHAnsi" w:hAnsiTheme="minorHAnsi"/>
            <w:smallCaps w:val="0"/>
            <w:noProof/>
            <w:szCs w:val="22"/>
          </w:rPr>
          <w:tab/>
        </w:r>
        <w:r w:rsidR="00230165" w:rsidRPr="00273616">
          <w:rPr>
            <w:rStyle w:val="Hyperlink"/>
            <w:noProof/>
          </w:rPr>
          <w:t>Theoretical modelling in granulation</w:t>
        </w:r>
        <w:r w:rsidR="00230165">
          <w:rPr>
            <w:noProof/>
            <w:webHidden/>
          </w:rPr>
          <w:tab/>
        </w:r>
        <w:r w:rsidR="00230165">
          <w:rPr>
            <w:noProof/>
            <w:webHidden/>
          </w:rPr>
          <w:fldChar w:fldCharType="begin"/>
        </w:r>
        <w:r w:rsidR="00230165">
          <w:rPr>
            <w:noProof/>
            <w:webHidden/>
          </w:rPr>
          <w:instrText xml:space="preserve"> PAGEREF _Toc502932120 \h </w:instrText>
        </w:r>
        <w:r w:rsidR="00230165">
          <w:rPr>
            <w:noProof/>
            <w:webHidden/>
          </w:rPr>
        </w:r>
        <w:r w:rsidR="00230165">
          <w:rPr>
            <w:noProof/>
            <w:webHidden/>
          </w:rPr>
          <w:fldChar w:fldCharType="separate"/>
        </w:r>
        <w:r w:rsidR="00232435">
          <w:rPr>
            <w:noProof/>
            <w:webHidden/>
          </w:rPr>
          <w:t>34</w:t>
        </w:r>
        <w:r w:rsidR="00230165">
          <w:rPr>
            <w:noProof/>
            <w:webHidden/>
          </w:rPr>
          <w:fldChar w:fldCharType="end"/>
        </w:r>
      </w:hyperlink>
    </w:p>
    <w:p w:rsidR="00230165" w:rsidRDefault="00A97A6C">
      <w:pPr>
        <w:pStyle w:val="TOC1"/>
        <w:tabs>
          <w:tab w:val="left" w:pos="1680"/>
          <w:tab w:val="right" w:leader="dot" w:pos="8494"/>
        </w:tabs>
        <w:rPr>
          <w:rFonts w:asciiTheme="minorHAnsi" w:hAnsiTheme="minorHAnsi"/>
          <w:b w:val="0"/>
          <w:bCs w:val="0"/>
          <w:caps w:val="0"/>
          <w:noProof/>
          <w:szCs w:val="22"/>
        </w:rPr>
      </w:pPr>
      <w:hyperlink w:anchor="_Toc502932121" w:history="1">
        <w:r w:rsidR="00230165" w:rsidRPr="00273616">
          <w:rPr>
            <w:rStyle w:val="Hyperlink"/>
            <w:noProof/>
          </w:rPr>
          <w:t>CHAPTER 3</w:t>
        </w:r>
        <w:r w:rsidR="00230165">
          <w:rPr>
            <w:rFonts w:asciiTheme="minorHAnsi" w:hAnsiTheme="minorHAnsi"/>
            <w:b w:val="0"/>
            <w:bCs w:val="0"/>
            <w:caps w:val="0"/>
            <w:noProof/>
            <w:szCs w:val="22"/>
          </w:rPr>
          <w:tab/>
        </w:r>
        <w:r w:rsidR="00230165" w:rsidRPr="00273616">
          <w:rPr>
            <w:rStyle w:val="Hyperlink"/>
            <w:noProof/>
          </w:rPr>
          <w:t>Materials and methodologies</w:t>
        </w:r>
        <w:r w:rsidR="00230165">
          <w:rPr>
            <w:noProof/>
            <w:webHidden/>
          </w:rPr>
          <w:tab/>
        </w:r>
        <w:r w:rsidR="00230165">
          <w:rPr>
            <w:noProof/>
            <w:webHidden/>
          </w:rPr>
          <w:fldChar w:fldCharType="begin"/>
        </w:r>
        <w:r w:rsidR="00230165">
          <w:rPr>
            <w:noProof/>
            <w:webHidden/>
          </w:rPr>
          <w:instrText xml:space="preserve"> PAGEREF _Toc502932121 \h </w:instrText>
        </w:r>
        <w:r w:rsidR="00230165">
          <w:rPr>
            <w:noProof/>
            <w:webHidden/>
          </w:rPr>
        </w:r>
        <w:r w:rsidR="00230165">
          <w:rPr>
            <w:noProof/>
            <w:webHidden/>
          </w:rPr>
          <w:fldChar w:fldCharType="separate"/>
        </w:r>
        <w:r w:rsidR="00232435">
          <w:rPr>
            <w:noProof/>
            <w:webHidden/>
          </w:rPr>
          <w:t>39</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22" w:history="1">
        <w:r w:rsidR="00230165" w:rsidRPr="00273616">
          <w:rPr>
            <w:rStyle w:val="Hyperlink"/>
            <w:noProof/>
          </w:rPr>
          <w:t>3.1</w:t>
        </w:r>
        <w:r w:rsidR="00230165">
          <w:rPr>
            <w:rFonts w:asciiTheme="minorHAnsi" w:hAnsiTheme="minorHAnsi"/>
            <w:smallCaps w:val="0"/>
            <w:noProof/>
            <w:szCs w:val="22"/>
          </w:rPr>
          <w:tab/>
        </w:r>
        <w:r w:rsidR="00230165" w:rsidRPr="00273616">
          <w:rPr>
            <w:rStyle w:val="Hyperlink"/>
            <w:noProof/>
          </w:rPr>
          <w:t>Introduction</w:t>
        </w:r>
        <w:r w:rsidR="00230165">
          <w:rPr>
            <w:noProof/>
            <w:webHidden/>
          </w:rPr>
          <w:tab/>
        </w:r>
        <w:r w:rsidR="00230165">
          <w:rPr>
            <w:noProof/>
            <w:webHidden/>
          </w:rPr>
          <w:fldChar w:fldCharType="begin"/>
        </w:r>
        <w:r w:rsidR="00230165">
          <w:rPr>
            <w:noProof/>
            <w:webHidden/>
          </w:rPr>
          <w:instrText xml:space="preserve"> PAGEREF _Toc502932122 \h </w:instrText>
        </w:r>
        <w:r w:rsidR="00230165">
          <w:rPr>
            <w:noProof/>
            <w:webHidden/>
          </w:rPr>
        </w:r>
        <w:r w:rsidR="00230165">
          <w:rPr>
            <w:noProof/>
            <w:webHidden/>
          </w:rPr>
          <w:fldChar w:fldCharType="separate"/>
        </w:r>
        <w:r w:rsidR="00232435">
          <w:rPr>
            <w:noProof/>
            <w:webHidden/>
          </w:rPr>
          <w:t>39</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23" w:history="1">
        <w:r w:rsidR="00230165" w:rsidRPr="00273616">
          <w:rPr>
            <w:rStyle w:val="Hyperlink"/>
            <w:noProof/>
          </w:rPr>
          <w:t>3.2</w:t>
        </w:r>
        <w:r w:rsidR="00230165">
          <w:rPr>
            <w:rFonts w:asciiTheme="minorHAnsi" w:hAnsiTheme="minorHAnsi"/>
            <w:smallCaps w:val="0"/>
            <w:noProof/>
            <w:szCs w:val="22"/>
          </w:rPr>
          <w:tab/>
        </w:r>
        <w:r w:rsidR="00230165" w:rsidRPr="00273616">
          <w:rPr>
            <w:rStyle w:val="Hyperlink"/>
            <w:noProof/>
          </w:rPr>
          <w:t>Materials</w:t>
        </w:r>
        <w:r w:rsidR="00230165">
          <w:rPr>
            <w:noProof/>
            <w:webHidden/>
          </w:rPr>
          <w:tab/>
        </w:r>
        <w:r w:rsidR="00230165">
          <w:rPr>
            <w:noProof/>
            <w:webHidden/>
          </w:rPr>
          <w:fldChar w:fldCharType="begin"/>
        </w:r>
        <w:r w:rsidR="00230165">
          <w:rPr>
            <w:noProof/>
            <w:webHidden/>
          </w:rPr>
          <w:instrText xml:space="preserve"> PAGEREF _Toc502932123 \h </w:instrText>
        </w:r>
        <w:r w:rsidR="00230165">
          <w:rPr>
            <w:noProof/>
            <w:webHidden/>
          </w:rPr>
        </w:r>
        <w:r w:rsidR="00230165">
          <w:rPr>
            <w:noProof/>
            <w:webHidden/>
          </w:rPr>
          <w:fldChar w:fldCharType="separate"/>
        </w:r>
        <w:r w:rsidR="00232435">
          <w:rPr>
            <w:noProof/>
            <w:webHidden/>
          </w:rPr>
          <w:t>39</w:t>
        </w:r>
        <w:r w:rsidR="00230165">
          <w:rPr>
            <w:noProof/>
            <w:webHidden/>
          </w:rPr>
          <w:fldChar w:fldCharType="end"/>
        </w:r>
      </w:hyperlink>
    </w:p>
    <w:p w:rsidR="00230165" w:rsidRDefault="00A97A6C">
      <w:pPr>
        <w:pStyle w:val="TOC3"/>
        <w:rPr>
          <w:rFonts w:asciiTheme="minorHAnsi" w:hAnsiTheme="minorHAnsi"/>
          <w:iCs w:val="0"/>
          <w:szCs w:val="22"/>
        </w:rPr>
      </w:pPr>
      <w:hyperlink w:anchor="_Toc502932124" w:history="1">
        <w:r w:rsidR="00230165" w:rsidRPr="00273616">
          <w:rPr>
            <w:rStyle w:val="Hyperlink"/>
          </w:rPr>
          <w:t>3.2.1</w:t>
        </w:r>
        <w:r w:rsidR="00230165">
          <w:rPr>
            <w:rFonts w:asciiTheme="minorHAnsi" w:hAnsiTheme="minorHAnsi"/>
            <w:iCs w:val="0"/>
            <w:szCs w:val="22"/>
          </w:rPr>
          <w:tab/>
        </w:r>
        <w:r w:rsidR="00230165" w:rsidRPr="00273616">
          <w:rPr>
            <w:rStyle w:val="Hyperlink"/>
          </w:rPr>
          <w:t>Primary powder</w:t>
        </w:r>
        <w:r w:rsidR="00230165">
          <w:rPr>
            <w:webHidden/>
          </w:rPr>
          <w:tab/>
        </w:r>
        <w:r w:rsidR="00230165">
          <w:rPr>
            <w:webHidden/>
          </w:rPr>
          <w:fldChar w:fldCharType="begin"/>
        </w:r>
        <w:r w:rsidR="00230165">
          <w:rPr>
            <w:webHidden/>
          </w:rPr>
          <w:instrText xml:space="preserve"> PAGEREF _Toc502932124 \h </w:instrText>
        </w:r>
        <w:r w:rsidR="00230165">
          <w:rPr>
            <w:webHidden/>
          </w:rPr>
        </w:r>
        <w:r w:rsidR="00230165">
          <w:rPr>
            <w:webHidden/>
          </w:rPr>
          <w:fldChar w:fldCharType="separate"/>
        </w:r>
        <w:r w:rsidR="00232435">
          <w:rPr>
            <w:webHidden/>
          </w:rPr>
          <w:t>39</w:t>
        </w:r>
        <w:r w:rsidR="00230165">
          <w:rPr>
            <w:webHidden/>
          </w:rPr>
          <w:fldChar w:fldCharType="end"/>
        </w:r>
      </w:hyperlink>
    </w:p>
    <w:p w:rsidR="00230165" w:rsidRDefault="00A97A6C">
      <w:pPr>
        <w:pStyle w:val="TOC3"/>
        <w:rPr>
          <w:rFonts w:asciiTheme="minorHAnsi" w:hAnsiTheme="minorHAnsi"/>
          <w:iCs w:val="0"/>
          <w:szCs w:val="22"/>
        </w:rPr>
      </w:pPr>
      <w:hyperlink w:anchor="_Toc502932125" w:history="1">
        <w:r w:rsidR="00230165" w:rsidRPr="00273616">
          <w:rPr>
            <w:rStyle w:val="Hyperlink"/>
          </w:rPr>
          <w:t>3.2.2</w:t>
        </w:r>
        <w:r w:rsidR="00230165">
          <w:rPr>
            <w:rFonts w:asciiTheme="minorHAnsi" w:hAnsiTheme="minorHAnsi"/>
            <w:iCs w:val="0"/>
            <w:szCs w:val="22"/>
          </w:rPr>
          <w:tab/>
        </w:r>
        <w:r w:rsidR="00230165" w:rsidRPr="00273616">
          <w:rPr>
            <w:rStyle w:val="Hyperlink"/>
          </w:rPr>
          <w:t>Binder preparation</w:t>
        </w:r>
        <w:r w:rsidR="00230165">
          <w:rPr>
            <w:webHidden/>
          </w:rPr>
          <w:tab/>
        </w:r>
        <w:r w:rsidR="00230165">
          <w:rPr>
            <w:webHidden/>
          </w:rPr>
          <w:fldChar w:fldCharType="begin"/>
        </w:r>
        <w:r w:rsidR="00230165">
          <w:rPr>
            <w:webHidden/>
          </w:rPr>
          <w:instrText xml:space="preserve"> PAGEREF _Toc502932125 \h </w:instrText>
        </w:r>
        <w:r w:rsidR="00230165">
          <w:rPr>
            <w:webHidden/>
          </w:rPr>
        </w:r>
        <w:r w:rsidR="00230165">
          <w:rPr>
            <w:webHidden/>
          </w:rPr>
          <w:fldChar w:fldCharType="separate"/>
        </w:r>
        <w:r w:rsidR="00232435">
          <w:rPr>
            <w:webHidden/>
          </w:rPr>
          <w:t>40</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26" w:history="1">
        <w:r w:rsidR="00230165" w:rsidRPr="00273616">
          <w:rPr>
            <w:rStyle w:val="Hyperlink"/>
            <w:noProof/>
          </w:rPr>
          <w:t>3.3</w:t>
        </w:r>
        <w:r w:rsidR="00230165">
          <w:rPr>
            <w:rFonts w:asciiTheme="minorHAnsi" w:hAnsiTheme="minorHAnsi"/>
            <w:smallCaps w:val="0"/>
            <w:noProof/>
            <w:szCs w:val="22"/>
          </w:rPr>
          <w:tab/>
        </w:r>
        <w:r w:rsidR="00230165" w:rsidRPr="00273616">
          <w:rPr>
            <w:rStyle w:val="Hyperlink"/>
            <w:noProof/>
          </w:rPr>
          <w:t>Experimental set-up of high shear mixer</w:t>
        </w:r>
        <w:r w:rsidR="00230165">
          <w:rPr>
            <w:noProof/>
            <w:webHidden/>
          </w:rPr>
          <w:tab/>
        </w:r>
        <w:r w:rsidR="00230165">
          <w:rPr>
            <w:noProof/>
            <w:webHidden/>
          </w:rPr>
          <w:fldChar w:fldCharType="begin"/>
        </w:r>
        <w:r w:rsidR="00230165">
          <w:rPr>
            <w:noProof/>
            <w:webHidden/>
          </w:rPr>
          <w:instrText xml:space="preserve"> PAGEREF _Toc502932126 \h </w:instrText>
        </w:r>
        <w:r w:rsidR="00230165">
          <w:rPr>
            <w:noProof/>
            <w:webHidden/>
          </w:rPr>
        </w:r>
        <w:r w:rsidR="00230165">
          <w:rPr>
            <w:noProof/>
            <w:webHidden/>
          </w:rPr>
          <w:fldChar w:fldCharType="separate"/>
        </w:r>
        <w:r w:rsidR="00232435">
          <w:rPr>
            <w:noProof/>
            <w:webHidden/>
          </w:rPr>
          <w:t>42</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27" w:history="1">
        <w:r w:rsidR="00230165" w:rsidRPr="00273616">
          <w:rPr>
            <w:rStyle w:val="Hyperlink"/>
            <w:noProof/>
          </w:rPr>
          <w:t>3.4</w:t>
        </w:r>
        <w:r w:rsidR="00230165">
          <w:rPr>
            <w:rFonts w:asciiTheme="minorHAnsi" w:hAnsiTheme="minorHAnsi"/>
            <w:smallCaps w:val="0"/>
            <w:noProof/>
            <w:szCs w:val="22"/>
          </w:rPr>
          <w:tab/>
        </w:r>
        <w:r w:rsidR="00230165" w:rsidRPr="00273616">
          <w:rPr>
            <w:rStyle w:val="Hyperlink"/>
            <w:noProof/>
          </w:rPr>
          <w:t>Experimental set-up of fluidized bed granulator</w:t>
        </w:r>
        <w:r w:rsidR="00230165">
          <w:rPr>
            <w:noProof/>
            <w:webHidden/>
          </w:rPr>
          <w:tab/>
        </w:r>
        <w:r w:rsidR="00230165">
          <w:rPr>
            <w:noProof/>
            <w:webHidden/>
          </w:rPr>
          <w:fldChar w:fldCharType="begin"/>
        </w:r>
        <w:r w:rsidR="00230165">
          <w:rPr>
            <w:noProof/>
            <w:webHidden/>
          </w:rPr>
          <w:instrText xml:space="preserve"> PAGEREF _Toc502932127 \h </w:instrText>
        </w:r>
        <w:r w:rsidR="00230165">
          <w:rPr>
            <w:noProof/>
            <w:webHidden/>
          </w:rPr>
        </w:r>
        <w:r w:rsidR="00230165">
          <w:rPr>
            <w:noProof/>
            <w:webHidden/>
          </w:rPr>
          <w:fldChar w:fldCharType="separate"/>
        </w:r>
        <w:r w:rsidR="00232435">
          <w:rPr>
            <w:noProof/>
            <w:webHidden/>
          </w:rPr>
          <w:t>44</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28" w:history="1">
        <w:r w:rsidR="00230165" w:rsidRPr="00273616">
          <w:rPr>
            <w:rStyle w:val="Hyperlink"/>
            <w:noProof/>
          </w:rPr>
          <w:t>3.5</w:t>
        </w:r>
        <w:r w:rsidR="00230165">
          <w:rPr>
            <w:rFonts w:asciiTheme="minorHAnsi" w:hAnsiTheme="minorHAnsi"/>
            <w:smallCaps w:val="0"/>
            <w:noProof/>
            <w:szCs w:val="22"/>
          </w:rPr>
          <w:tab/>
        </w:r>
        <w:r w:rsidR="00230165" w:rsidRPr="00273616">
          <w:rPr>
            <w:rStyle w:val="Hyperlink"/>
            <w:noProof/>
          </w:rPr>
          <w:t>Granule size analysis</w:t>
        </w:r>
        <w:r w:rsidR="00230165">
          <w:rPr>
            <w:noProof/>
            <w:webHidden/>
          </w:rPr>
          <w:tab/>
        </w:r>
        <w:r w:rsidR="00230165">
          <w:rPr>
            <w:noProof/>
            <w:webHidden/>
          </w:rPr>
          <w:fldChar w:fldCharType="begin"/>
        </w:r>
        <w:r w:rsidR="00230165">
          <w:rPr>
            <w:noProof/>
            <w:webHidden/>
          </w:rPr>
          <w:instrText xml:space="preserve"> PAGEREF _Toc502932128 \h </w:instrText>
        </w:r>
        <w:r w:rsidR="00230165">
          <w:rPr>
            <w:noProof/>
            <w:webHidden/>
          </w:rPr>
        </w:r>
        <w:r w:rsidR="00230165">
          <w:rPr>
            <w:noProof/>
            <w:webHidden/>
          </w:rPr>
          <w:fldChar w:fldCharType="separate"/>
        </w:r>
        <w:r w:rsidR="00232435">
          <w:rPr>
            <w:noProof/>
            <w:webHidden/>
          </w:rPr>
          <w:t>49</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29" w:history="1">
        <w:r w:rsidR="00230165" w:rsidRPr="00273616">
          <w:rPr>
            <w:rStyle w:val="Hyperlink"/>
            <w:noProof/>
          </w:rPr>
          <w:t>3.6</w:t>
        </w:r>
        <w:r w:rsidR="00230165">
          <w:rPr>
            <w:rFonts w:asciiTheme="minorHAnsi" w:hAnsiTheme="minorHAnsi"/>
            <w:smallCaps w:val="0"/>
            <w:noProof/>
            <w:szCs w:val="22"/>
          </w:rPr>
          <w:tab/>
        </w:r>
        <w:r w:rsidR="00230165" w:rsidRPr="00273616">
          <w:rPr>
            <w:rStyle w:val="Hyperlink"/>
            <w:noProof/>
          </w:rPr>
          <w:t>Granule strength test</w:t>
        </w:r>
        <w:r w:rsidR="00230165">
          <w:rPr>
            <w:noProof/>
            <w:webHidden/>
          </w:rPr>
          <w:tab/>
        </w:r>
        <w:r w:rsidR="00230165">
          <w:rPr>
            <w:noProof/>
            <w:webHidden/>
          </w:rPr>
          <w:fldChar w:fldCharType="begin"/>
        </w:r>
        <w:r w:rsidR="00230165">
          <w:rPr>
            <w:noProof/>
            <w:webHidden/>
          </w:rPr>
          <w:instrText xml:space="preserve"> PAGEREF _Toc502932129 \h </w:instrText>
        </w:r>
        <w:r w:rsidR="00230165">
          <w:rPr>
            <w:noProof/>
            <w:webHidden/>
          </w:rPr>
        </w:r>
        <w:r w:rsidR="00230165">
          <w:rPr>
            <w:noProof/>
            <w:webHidden/>
          </w:rPr>
          <w:fldChar w:fldCharType="separate"/>
        </w:r>
        <w:r w:rsidR="00232435">
          <w:rPr>
            <w:noProof/>
            <w:webHidden/>
          </w:rPr>
          <w:t>49</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30" w:history="1">
        <w:r w:rsidR="00230165" w:rsidRPr="00273616">
          <w:rPr>
            <w:rStyle w:val="Hyperlink"/>
            <w:noProof/>
          </w:rPr>
          <w:t>3.7</w:t>
        </w:r>
        <w:r w:rsidR="00230165">
          <w:rPr>
            <w:rFonts w:asciiTheme="minorHAnsi" w:hAnsiTheme="minorHAnsi"/>
            <w:smallCaps w:val="0"/>
            <w:noProof/>
            <w:szCs w:val="22"/>
          </w:rPr>
          <w:tab/>
        </w:r>
        <w:r w:rsidR="00230165" w:rsidRPr="00273616">
          <w:rPr>
            <w:rStyle w:val="Hyperlink"/>
            <w:noProof/>
          </w:rPr>
          <w:t>Granule dissolution test</w:t>
        </w:r>
        <w:r w:rsidR="00230165">
          <w:rPr>
            <w:noProof/>
            <w:webHidden/>
          </w:rPr>
          <w:tab/>
        </w:r>
        <w:r w:rsidR="00230165">
          <w:rPr>
            <w:noProof/>
            <w:webHidden/>
          </w:rPr>
          <w:fldChar w:fldCharType="begin"/>
        </w:r>
        <w:r w:rsidR="00230165">
          <w:rPr>
            <w:noProof/>
            <w:webHidden/>
          </w:rPr>
          <w:instrText xml:space="preserve"> PAGEREF _Toc502932130 \h </w:instrText>
        </w:r>
        <w:r w:rsidR="00230165">
          <w:rPr>
            <w:noProof/>
            <w:webHidden/>
          </w:rPr>
        </w:r>
        <w:r w:rsidR="00230165">
          <w:rPr>
            <w:noProof/>
            <w:webHidden/>
          </w:rPr>
          <w:fldChar w:fldCharType="separate"/>
        </w:r>
        <w:r w:rsidR="00232435">
          <w:rPr>
            <w:noProof/>
            <w:webHidden/>
          </w:rPr>
          <w:t>50</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31" w:history="1">
        <w:r w:rsidR="00230165" w:rsidRPr="00273616">
          <w:rPr>
            <w:rStyle w:val="Hyperlink"/>
            <w:noProof/>
          </w:rPr>
          <w:t>3.8</w:t>
        </w:r>
        <w:r w:rsidR="00230165">
          <w:rPr>
            <w:rFonts w:asciiTheme="minorHAnsi" w:hAnsiTheme="minorHAnsi"/>
            <w:smallCaps w:val="0"/>
            <w:noProof/>
            <w:szCs w:val="22"/>
          </w:rPr>
          <w:tab/>
        </w:r>
        <w:r w:rsidR="00230165" w:rsidRPr="00273616">
          <w:rPr>
            <w:rStyle w:val="Hyperlink"/>
            <w:noProof/>
          </w:rPr>
          <w:t>Granule porosity</w:t>
        </w:r>
        <w:r w:rsidR="00230165">
          <w:rPr>
            <w:noProof/>
            <w:webHidden/>
          </w:rPr>
          <w:tab/>
        </w:r>
        <w:r w:rsidR="00230165">
          <w:rPr>
            <w:noProof/>
            <w:webHidden/>
          </w:rPr>
          <w:fldChar w:fldCharType="begin"/>
        </w:r>
        <w:r w:rsidR="00230165">
          <w:rPr>
            <w:noProof/>
            <w:webHidden/>
          </w:rPr>
          <w:instrText xml:space="preserve"> PAGEREF _Toc502932131 \h </w:instrText>
        </w:r>
        <w:r w:rsidR="00230165">
          <w:rPr>
            <w:noProof/>
            <w:webHidden/>
          </w:rPr>
        </w:r>
        <w:r w:rsidR="00230165">
          <w:rPr>
            <w:noProof/>
            <w:webHidden/>
          </w:rPr>
          <w:fldChar w:fldCharType="separate"/>
        </w:r>
        <w:r w:rsidR="00232435">
          <w:rPr>
            <w:noProof/>
            <w:webHidden/>
          </w:rPr>
          <w:t>51</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32" w:history="1">
        <w:r w:rsidR="00230165" w:rsidRPr="00273616">
          <w:rPr>
            <w:rStyle w:val="Hyperlink"/>
            <w:noProof/>
          </w:rPr>
          <w:t>3.9</w:t>
        </w:r>
        <w:r w:rsidR="00230165">
          <w:rPr>
            <w:rFonts w:asciiTheme="minorHAnsi" w:hAnsiTheme="minorHAnsi"/>
            <w:smallCaps w:val="0"/>
            <w:noProof/>
            <w:szCs w:val="22"/>
          </w:rPr>
          <w:tab/>
        </w:r>
        <w:r w:rsidR="00230165" w:rsidRPr="00273616">
          <w:rPr>
            <w:rStyle w:val="Hyperlink"/>
            <w:noProof/>
          </w:rPr>
          <w:t>Production of tablets</w:t>
        </w:r>
        <w:r w:rsidR="00230165">
          <w:rPr>
            <w:noProof/>
            <w:webHidden/>
          </w:rPr>
          <w:tab/>
        </w:r>
        <w:r w:rsidR="00230165">
          <w:rPr>
            <w:noProof/>
            <w:webHidden/>
          </w:rPr>
          <w:fldChar w:fldCharType="begin"/>
        </w:r>
        <w:r w:rsidR="00230165">
          <w:rPr>
            <w:noProof/>
            <w:webHidden/>
          </w:rPr>
          <w:instrText xml:space="preserve"> PAGEREF _Toc502932132 \h </w:instrText>
        </w:r>
        <w:r w:rsidR="00230165">
          <w:rPr>
            <w:noProof/>
            <w:webHidden/>
          </w:rPr>
        </w:r>
        <w:r w:rsidR="00230165">
          <w:rPr>
            <w:noProof/>
            <w:webHidden/>
          </w:rPr>
          <w:fldChar w:fldCharType="separate"/>
        </w:r>
        <w:r w:rsidR="00232435">
          <w:rPr>
            <w:noProof/>
            <w:webHidden/>
          </w:rPr>
          <w:t>52</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33" w:history="1">
        <w:r w:rsidR="00230165" w:rsidRPr="00273616">
          <w:rPr>
            <w:rStyle w:val="Hyperlink"/>
            <w:noProof/>
          </w:rPr>
          <w:t>3.10</w:t>
        </w:r>
        <w:r w:rsidR="00230165">
          <w:rPr>
            <w:rFonts w:asciiTheme="minorHAnsi" w:hAnsiTheme="minorHAnsi"/>
            <w:smallCaps w:val="0"/>
            <w:noProof/>
            <w:szCs w:val="22"/>
          </w:rPr>
          <w:tab/>
        </w:r>
        <w:r w:rsidR="00230165" w:rsidRPr="00273616">
          <w:rPr>
            <w:rStyle w:val="Hyperlink"/>
            <w:noProof/>
          </w:rPr>
          <w:t>Tablet characterization</w:t>
        </w:r>
        <w:r w:rsidR="00230165">
          <w:rPr>
            <w:noProof/>
            <w:webHidden/>
          </w:rPr>
          <w:tab/>
        </w:r>
        <w:r w:rsidR="00230165">
          <w:rPr>
            <w:noProof/>
            <w:webHidden/>
          </w:rPr>
          <w:fldChar w:fldCharType="begin"/>
        </w:r>
        <w:r w:rsidR="00230165">
          <w:rPr>
            <w:noProof/>
            <w:webHidden/>
          </w:rPr>
          <w:instrText xml:space="preserve"> PAGEREF _Toc502932133 \h </w:instrText>
        </w:r>
        <w:r w:rsidR="00230165">
          <w:rPr>
            <w:noProof/>
            <w:webHidden/>
          </w:rPr>
        </w:r>
        <w:r w:rsidR="00230165">
          <w:rPr>
            <w:noProof/>
            <w:webHidden/>
          </w:rPr>
          <w:fldChar w:fldCharType="separate"/>
        </w:r>
        <w:r w:rsidR="00232435">
          <w:rPr>
            <w:noProof/>
            <w:webHidden/>
          </w:rPr>
          <w:t>53</w:t>
        </w:r>
        <w:r w:rsidR="00230165">
          <w:rPr>
            <w:noProof/>
            <w:webHidden/>
          </w:rPr>
          <w:fldChar w:fldCharType="end"/>
        </w:r>
      </w:hyperlink>
    </w:p>
    <w:p w:rsidR="00230165" w:rsidRDefault="00A97A6C">
      <w:pPr>
        <w:pStyle w:val="TOC3"/>
        <w:rPr>
          <w:rFonts w:asciiTheme="minorHAnsi" w:hAnsiTheme="minorHAnsi"/>
          <w:iCs w:val="0"/>
          <w:szCs w:val="22"/>
        </w:rPr>
      </w:pPr>
      <w:hyperlink w:anchor="_Toc502932134" w:history="1">
        <w:r w:rsidR="00230165" w:rsidRPr="00273616">
          <w:rPr>
            <w:rStyle w:val="Hyperlink"/>
          </w:rPr>
          <w:t>3.10.1</w:t>
        </w:r>
        <w:r w:rsidR="00230165">
          <w:rPr>
            <w:rFonts w:asciiTheme="minorHAnsi" w:hAnsiTheme="minorHAnsi"/>
            <w:iCs w:val="0"/>
            <w:szCs w:val="22"/>
          </w:rPr>
          <w:tab/>
        </w:r>
        <w:r w:rsidR="00230165" w:rsidRPr="00273616">
          <w:rPr>
            <w:rStyle w:val="Hyperlink"/>
          </w:rPr>
          <w:t>Tablet strength test</w:t>
        </w:r>
        <w:r w:rsidR="00230165">
          <w:rPr>
            <w:webHidden/>
          </w:rPr>
          <w:tab/>
        </w:r>
        <w:r w:rsidR="00230165">
          <w:rPr>
            <w:webHidden/>
          </w:rPr>
          <w:fldChar w:fldCharType="begin"/>
        </w:r>
        <w:r w:rsidR="00230165">
          <w:rPr>
            <w:webHidden/>
          </w:rPr>
          <w:instrText xml:space="preserve"> PAGEREF _Toc502932134 \h </w:instrText>
        </w:r>
        <w:r w:rsidR="00230165">
          <w:rPr>
            <w:webHidden/>
          </w:rPr>
        </w:r>
        <w:r w:rsidR="00230165">
          <w:rPr>
            <w:webHidden/>
          </w:rPr>
          <w:fldChar w:fldCharType="separate"/>
        </w:r>
        <w:r w:rsidR="00232435">
          <w:rPr>
            <w:webHidden/>
          </w:rPr>
          <w:t>53</w:t>
        </w:r>
        <w:r w:rsidR="00230165">
          <w:rPr>
            <w:webHidden/>
          </w:rPr>
          <w:fldChar w:fldCharType="end"/>
        </w:r>
      </w:hyperlink>
    </w:p>
    <w:p w:rsidR="00230165" w:rsidRDefault="00A97A6C">
      <w:pPr>
        <w:pStyle w:val="TOC3"/>
        <w:rPr>
          <w:rFonts w:asciiTheme="minorHAnsi" w:hAnsiTheme="minorHAnsi"/>
          <w:iCs w:val="0"/>
          <w:szCs w:val="22"/>
        </w:rPr>
      </w:pPr>
      <w:hyperlink w:anchor="_Toc502932135" w:history="1">
        <w:r w:rsidR="00230165" w:rsidRPr="00273616">
          <w:rPr>
            <w:rStyle w:val="Hyperlink"/>
          </w:rPr>
          <w:t>3.10.2</w:t>
        </w:r>
        <w:r w:rsidR="00230165">
          <w:rPr>
            <w:rFonts w:asciiTheme="minorHAnsi" w:hAnsiTheme="minorHAnsi"/>
            <w:iCs w:val="0"/>
            <w:szCs w:val="22"/>
          </w:rPr>
          <w:tab/>
        </w:r>
        <w:r w:rsidR="00230165" w:rsidRPr="00273616">
          <w:rPr>
            <w:rStyle w:val="Hyperlink"/>
          </w:rPr>
          <w:t>Tablet dissolution test</w:t>
        </w:r>
        <w:r w:rsidR="00230165">
          <w:rPr>
            <w:webHidden/>
          </w:rPr>
          <w:tab/>
        </w:r>
        <w:r w:rsidR="00230165">
          <w:rPr>
            <w:webHidden/>
          </w:rPr>
          <w:fldChar w:fldCharType="begin"/>
        </w:r>
        <w:r w:rsidR="00230165">
          <w:rPr>
            <w:webHidden/>
          </w:rPr>
          <w:instrText xml:space="preserve"> PAGEREF _Toc502932135 \h </w:instrText>
        </w:r>
        <w:r w:rsidR="00230165">
          <w:rPr>
            <w:webHidden/>
          </w:rPr>
        </w:r>
        <w:r w:rsidR="00230165">
          <w:rPr>
            <w:webHidden/>
          </w:rPr>
          <w:fldChar w:fldCharType="separate"/>
        </w:r>
        <w:r w:rsidR="00232435">
          <w:rPr>
            <w:webHidden/>
          </w:rPr>
          <w:t>53</w:t>
        </w:r>
        <w:r w:rsidR="00230165">
          <w:rPr>
            <w:webHidden/>
          </w:rPr>
          <w:fldChar w:fldCharType="end"/>
        </w:r>
      </w:hyperlink>
    </w:p>
    <w:p w:rsidR="00230165" w:rsidRDefault="00A97A6C">
      <w:pPr>
        <w:pStyle w:val="TOC3"/>
        <w:rPr>
          <w:rFonts w:asciiTheme="minorHAnsi" w:hAnsiTheme="minorHAnsi"/>
          <w:iCs w:val="0"/>
          <w:szCs w:val="22"/>
        </w:rPr>
      </w:pPr>
      <w:hyperlink w:anchor="_Toc502932136" w:history="1">
        <w:r w:rsidR="00230165" w:rsidRPr="00273616">
          <w:rPr>
            <w:rStyle w:val="Hyperlink"/>
          </w:rPr>
          <w:t>3.10.3</w:t>
        </w:r>
        <w:r w:rsidR="00230165">
          <w:rPr>
            <w:rFonts w:asciiTheme="minorHAnsi" w:hAnsiTheme="minorHAnsi"/>
            <w:iCs w:val="0"/>
            <w:szCs w:val="22"/>
          </w:rPr>
          <w:tab/>
        </w:r>
        <w:r w:rsidR="00230165" w:rsidRPr="00273616">
          <w:rPr>
            <w:rStyle w:val="Hyperlink"/>
          </w:rPr>
          <w:t>Tablet hardness test</w:t>
        </w:r>
        <w:r w:rsidR="00230165">
          <w:rPr>
            <w:webHidden/>
          </w:rPr>
          <w:tab/>
        </w:r>
        <w:r w:rsidR="00230165">
          <w:rPr>
            <w:webHidden/>
          </w:rPr>
          <w:fldChar w:fldCharType="begin"/>
        </w:r>
        <w:r w:rsidR="00230165">
          <w:rPr>
            <w:webHidden/>
          </w:rPr>
          <w:instrText xml:space="preserve"> PAGEREF _Toc502932136 \h </w:instrText>
        </w:r>
        <w:r w:rsidR="00230165">
          <w:rPr>
            <w:webHidden/>
          </w:rPr>
        </w:r>
        <w:r w:rsidR="00230165">
          <w:rPr>
            <w:webHidden/>
          </w:rPr>
          <w:fldChar w:fldCharType="separate"/>
        </w:r>
        <w:r w:rsidR="00232435">
          <w:rPr>
            <w:webHidden/>
          </w:rPr>
          <w:t>54</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37" w:history="1">
        <w:r w:rsidR="00230165" w:rsidRPr="00273616">
          <w:rPr>
            <w:rStyle w:val="Hyperlink"/>
            <w:rFonts w:cs="Times New Roman"/>
            <w:noProof/>
          </w:rPr>
          <w:t>3.11</w:t>
        </w:r>
        <w:r w:rsidR="00230165">
          <w:rPr>
            <w:rFonts w:asciiTheme="minorHAnsi" w:hAnsiTheme="minorHAnsi"/>
            <w:smallCaps w:val="0"/>
            <w:noProof/>
            <w:szCs w:val="22"/>
          </w:rPr>
          <w:tab/>
        </w:r>
        <w:r w:rsidR="00230165" w:rsidRPr="00273616">
          <w:rPr>
            <w:rStyle w:val="Hyperlink"/>
            <w:rFonts w:cs="Times New Roman"/>
            <w:noProof/>
          </w:rPr>
          <w:t>X-ray tomography</w:t>
        </w:r>
        <w:r w:rsidR="00230165">
          <w:rPr>
            <w:noProof/>
            <w:webHidden/>
          </w:rPr>
          <w:tab/>
        </w:r>
        <w:r w:rsidR="00230165">
          <w:rPr>
            <w:noProof/>
            <w:webHidden/>
          </w:rPr>
          <w:fldChar w:fldCharType="begin"/>
        </w:r>
        <w:r w:rsidR="00230165">
          <w:rPr>
            <w:noProof/>
            <w:webHidden/>
          </w:rPr>
          <w:instrText xml:space="preserve"> PAGEREF _Toc502932137 \h </w:instrText>
        </w:r>
        <w:r w:rsidR="00230165">
          <w:rPr>
            <w:noProof/>
            <w:webHidden/>
          </w:rPr>
        </w:r>
        <w:r w:rsidR="00230165">
          <w:rPr>
            <w:noProof/>
            <w:webHidden/>
          </w:rPr>
          <w:fldChar w:fldCharType="separate"/>
        </w:r>
        <w:r w:rsidR="00232435">
          <w:rPr>
            <w:noProof/>
            <w:webHidden/>
          </w:rPr>
          <w:t>55</w:t>
        </w:r>
        <w:r w:rsidR="00230165">
          <w:rPr>
            <w:noProof/>
            <w:webHidden/>
          </w:rPr>
          <w:fldChar w:fldCharType="end"/>
        </w:r>
      </w:hyperlink>
    </w:p>
    <w:p w:rsidR="00230165" w:rsidRDefault="00A97A6C">
      <w:pPr>
        <w:pStyle w:val="TOC1"/>
        <w:tabs>
          <w:tab w:val="left" w:pos="1680"/>
          <w:tab w:val="right" w:leader="dot" w:pos="8494"/>
        </w:tabs>
        <w:rPr>
          <w:rFonts w:asciiTheme="minorHAnsi" w:hAnsiTheme="minorHAnsi"/>
          <w:b w:val="0"/>
          <w:bCs w:val="0"/>
          <w:caps w:val="0"/>
          <w:noProof/>
          <w:szCs w:val="22"/>
        </w:rPr>
      </w:pPr>
      <w:hyperlink w:anchor="_Toc502932138" w:history="1">
        <w:r w:rsidR="00230165" w:rsidRPr="00273616">
          <w:rPr>
            <w:rStyle w:val="Hyperlink"/>
            <w:noProof/>
          </w:rPr>
          <w:t>CHAPTER 4</w:t>
        </w:r>
        <w:r w:rsidR="00230165">
          <w:rPr>
            <w:rFonts w:asciiTheme="minorHAnsi" w:hAnsiTheme="minorHAnsi"/>
            <w:b w:val="0"/>
            <w:bCs w:val="0"/>
            <w:caps w:val="0"/>
            <w:noProof/>
            <w:szCs w:val="22"/>
          </w:rPr>
          <w:tab/>
        </w:r>
        <w:r w:rsidR="00230165" w:rsidRPr="00273616">
          <w:rPr>
            <w:rStyle w:val="Hyperlink"/>
            <w:noProof/>
          </w:rPr>
          <w:t>Effects of process and formulation variables on properties of granules and tablets produced using high shear mixer</w:t>
        </w:r>
        <w:r w:rsidR="00230165">
          <w:rPr>
            <w:noProof/>
            <w:webHidden/>
          </w:rPr>
          <w:tab/>
        </w:r>
        <w:r w:rsidR="00230165">
          <w:rPr>
            <w:noProof/>
            <w:webHidden/>
          </w:rPr>
          <w:fldChar w:fldCharType="begin"/>
        </w:r>
        <w:r w:rsidR="00230165">
          <w:rPr>
            <w:noProof/>
            <w:webHidden/>
          </w:rPr>
          <w:instrText xml:space="preserve"> PAGEREF _Toc502932138 \h </w:instrText>
        </w:r>
        <w:r w:rsidR="00230165">
          <w:rPr>
            <w:noProof/>
            <w:webHidden/>
          </w:rPr>
        </w:r>
        <w:r w:rsidR="00230165">
          <w:rPr>
            <w:noProof/>
            <w:webHidden/>
          </w:rPr>
          <w:fldChar w:fldCharType="separate"/>
        </w:r>
        <w:r w:rsidR="00232435">
          <w:rPr>
            <w:noProof/>
            <w:webHidden/>
          </w:rPr>
          <w:t>56</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39" w:history="1">
        <w:r w:rsidR="00230165" w:rsidRPr="00273616">
          <w:rPr>
            <w:rStyle w:val="Hyperlink"/>
            <w:noProof/>
          </w:rPr>
          <w:t>4.1</w:t>
        </w:r>
        <w:r w:rsidR="00230165">
          <w:rPr>
            <w:rFonts w:asciiTheme="minorHAnsi" w:hAnsiTheme="minorHAnsi"/>
            <w:smallCaps w:val="0"/>
            <w:noProof/>
            <w:szCs w:val="22"/>
          </w:rPr>
          <w:tab/>
        </w:r>
        <w:r w:rsidR="00230165" w:rsidRPr="00273616">
          <w:rPr>
            <w:rStyle w:val="Hyperlink"/>
            <w:noProof/>
          </w:rPr>
          <w:t>Introduction</w:t>
        </w:r>
        <w:r w:rsidR="00230165">
          <w:rPr>
            <w:noProof/>
            <w:webHidden/>
          </w:rPr>
          <w:tab/>
        </w:r>
        <w:r w:rsidR="00230165">
          <w:rPr>
            <w:noProof/>
            <w:webHidden/>
          </w:rPr>
          <w:fldChar w:fldCharType="begin"/>
        </w:r>
        <w:r w:rsidR="00230165">
          <w:rPr>
            <w:noProof/>
            <w:webHidden/>
          </w:rPr>
          <w:instrText xml:space="preserve"> PAGEREF _Toc502932139 \h </w:instrText>
        </w:r>
        <w:r w:rsidR="00230165">
          <w:rPr>
            <w:noProof/>
            <w:webHidden/>
          </w:rPr>
        </w:r>
        <w:r w:rsidR="00230165">
          <w:rPr>
            <w:noProof/>
            <w:webHidden/>
          </w:rPr>
          <w:fldChar w:fldCharType="separate"/>
        </w:r>
        <w:r w:rsidR="00232435">
          <w:rPr>
            <w:noProof/>
            <w:webHidden/>
          </w:rPr>
          <w:t>56</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40" w:history="1">
        <w:r w:rsidR="00230165" w:rsidRPr="00273616">
          <w:rPr>
            <w:rStyle w:val="Hyperlink"/>
            <w:noProof/>
          </w:rPr>
          <w:t>4.2</w:t>
        </w:r>
        <w:r w:rsidR="00230165">
          <w:rPr>
            <w:rFonts w:asciiTheme="minorHAnsi" w:hAnsiTheme="minorHAnsi"/>
            <w:smallCaps w:val="0"/>
            <w:noProof/>
            <w:szCs w:val="22"/>
          </w:rPr>
          <w:tab/>
        </w:r>
        <w:r w:rsidR="00230165" w:rsidRPr="00273616">
          <w:rPr>
            <w:rStyle w:val="Hyperlink"/>
            <w:noProof/>
          </w:rPr>
          <w:t>Experiment</w:t>
        </w:r>
        <w:r w:rsidR="00230165">
          <w:rPr>
            <w:noProof/>
            <w:webHidden/>
          </w:rPr>
          <w:tab/>
        </w:r>
        <w:r w:rsidR="00230165">
          <w:rPr>
            <w:noProof/>
            <w:webHidden/>
          </w:rPr>
          <w:fldChar w:fldCharType="begin"/>
        </w:r>
        <w:r w:rsidR="00230165">
          <w:rPr>
            <w:noProof/>
            <w:webHidden/>
          </w:rPr>
          <w:instrText xml:space="preserve"> PAGEREF _Toc502932140 \h </w:instrText>
        </w:r>
        <w:r w:rsidR="00230165">
          <w:rPr>
            <w:noProof/>
            <w:webHidden/>
          </w:rPr>
        </w:r>
        <w:r w:rsidR="00230165">
          <w:rPr>
            <w:noProof/>
            <w:webHidden/>
          </w:rPr>
          <w:fldChar w:fldCharType="separate"/>
        </w:r>
        <w:r w:rsidR="00232435">
          <w:rPr>
            <w:noProof/>
            <w:webHidden/>
          </w:rPr>
          <w:t>56</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41" w:history="1">
        <w:r w:rsidR="00230165" w:rsidRPr="00273616">
          <w:rPr>
            <w:rStyle w:val="Hyperlink"/>
            <w:noProof/>
          </w:rPr>
          <w:t>4.3</w:t>
        </w:r>
        <w:r w:rsidR="00230165">
          <w:rPr>
            <w:rFonts w:asciiTheme="minorHAnsi" w:hAnsiTheme="minorHAnsi"/>
            <w:smallCaps w:val="0"/>
            <w:noProof/>
            <w:szCs w:val="22"/>
          </w:rPr>
          <w:tab/>
        </w:r>
        <w:r w:rsidR="00230165" w:rsidRPr="00273616">
          <w:rPr>
            <w:rStyle w:val="Hyperlink"/>
            <w:noProof/>
          </w:rPr>
          <w:t>Results and discussion</w:t>
        </w:r>
        <w:r w:rsidR="00230165">
          <w:rPr>
            <w:noProof/>
            <w:webHidden/>
          </w:rPr>
          <w:tab/>
        </w:r>
        <w:r w:rsidR="00230165">
          <w:rPr>
            <w:noProof/>
            <w:webHidden/>
          </w:rPr>
          <w:fldChar w:fldCharType="begin"/>
        </w:r>
        <w:r w:rsidR="00230165">
          <w:rPr>
            <w:noProof/>
            <w:webHidden/>
          </w:rPr>
          <w:instrText xml:space="preserve"> PAGEREF _Toc502932141 \h </w:instrText>
        </w:r>
        <w:r w:rsidR="00230165">
          <w:rPr>
            <w:noProof/>
            <w:webHidden/>
          </w:rPr>
        </w:r>
        <w:r w:rsidR="00230165">
          <w:rPr>
            <w:noProof/>
            <w:webHidden/>
          </w:rPr>
          <w:fldChar w:fldCharType="separate"/>
        </w:r>
        <w:r w:rsidR="00232435">
          <w:rPr>
            <w:noProof/>
            <w:webHidden/>
          </w:rPr>
          <w:t>57</w:t>
        </w:r>
        <w:r w:rsidR="00230165">
          <w:rPr>
            <w:noProof/>
            <w:webHidden/>
          </w:rPr>
          <w:fldChar w:fldCharType="end"/>
        </w:r>
      </w:hyperlink>
    </w:p>
    <w:p w:rsidR="00230165" w:rsidRDefault="00A97A6C">
      <w:pPr>
        <w:pStyle w:val="TOC3"/>
        <w:rPr>
          <w:rFonts w:asciiTheme="minorHAnsi" w:hAnsiTheme="minorHAnsi"/>
          <w:iCs w:val="0"/>
          <w:szCs w:val="22"/>
        </w:rPr>
      </w:pPr>
      <w:hyperlink w:anchor="_Toc502932142" w:history="1">
        <w:r w:rsidR="00230165" w:rsidRPr="00273616">
          <w:rPr>
            <w:rStyle w:val="Hyperlink"/>
          </w:rPr>
          <w:t>4.3.1</w:t>
        </w:r>
        <w:r w:rsidR="00230165">
          <w:rPr>
            <w:rFonts w:asciiTheme="minorHAnsi" w:hAnsiTheme="minorHAnsi"/>
            <w:iCs w:val="0"/>
            <w:szCs w:val="22"/>
          </w:rPr>
          <w:tab/>
        </w:r>
        <w:r w:rsidR="00230165" w:rsidRPr="00273616">
          <w:rPr>
            <w:rStyle w:val="Hyperlink"/>
          </w:rPr>
          <w:t>Effect of flake size of binder on granule size distribution (GSD)</w:t>
        </w:r>
        <w:r w:rsidR="00230165">
          <w:rPr>
            <w:webHidden/>
          </w:rPr>
          <w:tab/>
        </w:r>
        <w:r w:rsidR="00230165">
          <w:rPr>
            <w:webHidden/>
          </w:rPr>
          <w:fldChar w:fldCharType="begin"/>
        </w:r>
        <w:r w:rsidR="00230165">
          <w:rPr>
            <w:webHidden/>
          </w:rPr>
          <w:instrText xml:space="preserve"> PAGEREF _Toc502932142 \h </w:instrText>
        </w:r>
        <w:r w:rsidR="00230165">
          <w:rPr>
            <w:webHidden/>
          </w:rPr>
        </w:r>
        <w:r w:rsidR="00230165">
          <w:rPr>
            <w:webHidden/>
          </w:rPr>
          <w:fldChar w:fldCharType="separate"/>
        </w:r>
        <w:r w:rsidR="00232435">
          <w:rPr>
            <w:webHidden/>
          </w:rPr>
          <w:t>57</w:t>
        </w:r>
        <w:r w:rsidR="00230165">
          <w:rPr>
            <w:webHidden/>
          </w:rPr>
          <w:fldChar w:fldCharType="end"/>
        </w:r>
      </w:hyperlink>
    </w:p>
    <w:p w:rsidR="00230165" w:rsidRDefault="00A97A6C">
      <w:pPr>
        <w:pStyle w:val="TOC3"/>
        <w:rPr>
          <w:rFonts w:asciiTheme="minorHAnsi" w:hAnsiTheme="minorHAnsi"/>
          <w:iCs w:val="0"/>
          <w:szCs w:val="22"/>
        </w:rPr>
      </w:pPr>
      <w:hyperlink w:anchor="_Toc502932143" w:history="1">
        <w:r w:rsidR="00230165" w:rsidRPr="00273616">
          <w:rPr>
            <w:rStyle w:val="Hyperlink"/>
          </w:rPr>
          <w:t>4.3.2</w:t>
        </w:r>
        <w:r w:rsidR="00230165">
          <w:rPr>
            <w:rFonts w:asciiTheme="minorHAnsi" w:hAnsiTheme="minorHAnsi"/>
            <w:iCs w:val="0"/>
            <w:szCs w:val="22"/>
          </w:rPr>
          <w:tab/>
        </w:r>
        <w:r w:rsidR="00230165" w:rsidRPr="00273616">
          <w:rPr>
            <w:rStyle w:val="Hyperlink"/>
          </w:rPr>
          <w:t>Effect of impeller speed and L/S ratio on GSD</w:t>
        </w:r>
        <w:r w:rsidR="00230165">
          <w:rPr>
            <w:webHidden/>
          </w:rPr>
          <w:tab/>
        </w:r>
        <w:r w:rsidR="00230165">
          <w:rPr>
            <w:webHidden/>
          </w:rPr>
          <w:fldChar w:fldCharType="begin"/>
        </w:r>
        <w:r w:rsidR="00230165">
          <w:rPr>
            <w:webHidden/>
          </w:rPr>
          <w:instrText xml:space="preserve"> PAGEREF _Toc502932143 \h </w:instrText>
        </w:r>
        <w:r w:rsidR="00230165">
          <w:rPr>
            <w:webHidden/>
          </w:rPr>
        </w:r>
        <w:r w:rsidR="00230165">
          <w:rPr>
            <w:webHidden/>
          </w:rPr>
          <w:fldChar w:fldCharType="separate"/>
        </w:r>
        <w:r w:rsidR="00232435">
          <w:rPr>
            <w:webHidden/>
          </w:rPr>
          <w:t>60</w:t>
        </w:r>
        <w:r w:rsidR="00230165">
          <w:rPr>
            <w:webHidden/>
          </w:rPr>
          <w:fldChar w:fldCharType="end"/>
        </w:r>
      </w:hyperlink>
    </w:p>
    <w:p w:rsidR="00230165" w:rsidRDefault="00A97A6C">
      <w:pPr>
        <w:pStyle w:val="TOC3"/>
        <w:rPr>
          <w:rFonts w:asciiTheme="minorHAnsi" w:hAnsiTheme="minorHAnsi"/>
          <w:iCs w:val="0"/>
          <w:szCs w:val="22"/>
        </w:rPr>
      </w:pPr>
      <w:hyperlink w:anchor="_Toc502932144" w:history="1">
        <w:r w:rsidR="00230165" w:rsidRPr="00273616">
          <w:rPr>
            <w:rStyle w:val="Hyperlink"/>
          </w:rPr>
          <w:t>4.3.3</w:t>
        </w:r>
        <w:r w:rsidR="00230165">
          <w:rPr>
            <w:rFonts w:asciiTheme="minorHAnsi" w:hAnsiTheme="minorHAnsi"/>
            <w:iCs w:val="0"/>
            <w:szCs w:val="22"/>
          </w:rPr>
          <w:tab/>
        </w:r>
        <w:r w:rsidR="00230165" w:rsidRPr="00273616">
          <w:rPr>
            <w:rStyle w:val="Hyperlink"/>
          </w:rPr>
          <w:t>Granule strength at varied impeller speed and L/S ratios</w:t>
        </w:r>
        <w:r w:rsidR="00230165">
          <w:rPr>
            <w:webHidden/>
          </w:rPr>
          <w:tab/>
        </w:r>
        <w:r w:rsidR="00230165">
          <w:rPr>
            <w:webHidden/>
          </w:rPr>
          <w:fldChar w:fldCharType="begin"/>
        </w:r>
        <w:r w:rsidR="00230165">
          <w:rPr>
            <w:webHidden/>
          </w:rPr>
          <w:instrText xml:space="preserve"> PAGEREF _Toc502932144 \h </w:instrText>
        </w:r>
        <w:r w:rsidR="00230165">
          <w:rPr>
            <w:webHidden/>
          </w:rPr>
        </w:r>
        <w:r w:rsidR="00230165">
          <w:rPr>
            <w:webHidden/>
          </w:rPr>
          <w:fldChar w:fldCharType="separate"/>
        </w:r>
        <w:r w:rsidR="00232435">
          <w:rPr>
            <w:webHidden/>
          </w:rPr>
          <w:t>63</w:t>
        </w:r>
        <w:r w:rsidR="00230165">
          <w:rPr>
            <w:webHidden/>
          </w:rPr>
          <w:fldChar w:fldCharType="end"/>
        </w:r>
      </w:hyperlink>
    </w:p>
    <w:p w:rsidR="00230165" w:rsidRDefault="00A97A6C">
      <w:pPr>
        <w:pStyle w:val="TOC3"/>
        <w:rPr>
          <w:rFonts w:asciiTheme="minorHAnsi" w:hAnsiTheme="minorHAnsi"/>
          <w:iCs w:val="0"/>
          <w:szCs w:val="22"/>
        </w:rPr>
      </w:pPr>
      <w:hyperlink w:anchor="_Toc502932145" w:history="1">
        <w:r w:rsidR="00230165" w:rsidRPr="00273616">
          <w:rPr>
            <w:rStyle w:val="Hyperlink"/>
          </w:rPr>
          <w:t>4.3.4</w:t>
        </w:r>
        <w:r w:rsidR="00230165">
          <w:rPr>
            <w:rFonts w:asciiTheme="minorHAnsi" w:hAnsiTheme="minorHAnsi"/>
            <w:iCs w:val="0"/>
            <w:szCs w:val="22"/>
          </w:rPr>
          <w:tab/>
        </w:r>
        <w:r w:rsidR="00230165" w:rsidRPr="00273616">
          <w:rPr>
            <w:rStyle w:val="Hyperlink"/>
          </w:rPr>
          <w:t>Binder distribution of HSM granules</w:t>
        </w:r>
        <w:r w:rsidR="00230165">
          <w:rPr>
            <w:webHidden/>
          </w:rPr>
          <w:tab/>
        </w:r>
        <w:r w:rsidR="00230165">
          <w:rPr>
            <w:webHidden/>
          </w:rPr>
          <w:fldChar w:fldCharType="begin"/>
        </w:r>
        <w:r w:rsidR="00230165">
          <w:rPr>
            <w:webHidden/>
          </w:rPr>
          <w:instrText xml:space="preserve"> PAGEREF _Toc502932145 \h </w:instrText>
        </w:r>
        <w:r w:rsidR="00230165">
          <w:rPr>
            <w:webHidden/>
          </w:rPr>
        </w:r>
        <w:r w:rsidR="00230165">
          <w:rPr>
            <w:webHidden/>
          </w:rPr>
          <w:fldChar w:fldCharType="separate"/>
        </w:r>
        <w:r w:rsidR="00232435">
          <w:rPr>
            <w:webHidden/>
          </w:rPr>
          <w:t>65</w:t>
        </w:r>
        <w:r w:rsidR="00230165">
          <w:rPr>
            <w:webHidden/>
          </w:rPr>
          <w:fldChar w:fldCharType="end"/>
        </w:r>
      </w:hyperlink>
    </w:p>
    <w:p w:rsidR="00230165" w:rsidRDefault="00A97A6C">
      <w:pPr>
        <w:pStyle w:val="TOC3"/>
        <w:rPr>
          <w:rFonts w:asciiTheme="minorHAnsi" w:hAnsiTheme="minorHAnsi"/>
          <w:iCs w:val="0"/>
          <w:szCs w:val="22"/>
        </w:rPr>
      </w:pPr>
      <w:hyperlink w:anchor="_Toc502932146" w:history="1">
        <w:r w:rsidR="00230165" w:rsidRPr="00273616">
          <w:rPr>
            <w:rStyle w:val="Hyperlink"/>
          </w:rPr>
          <w:t>4.3.5</w:t>
        </w:r>
        <w:r w:rsidR="00230165">
          <w:rPr>
            <w:rFonts w:asciiTheme="minorHAnsi" w:hAnsiTheme="minorHAnsi"/>
            <w:iCs w:val="0"/>
            <w:szCs w:val="22"/>
          </w:rPr>
          <w:tab/>
        </w:r>
        <w:r w:rsidR="00230165" w:rsidRPr="00273616">
          <w:rPr>
            <w:rStyle w:val="Hyperlink"/>
          </w:rPr>
          <w:t>Tablet strength at varied binder amount and compression force</w:t>
        </w:r>
        <w:r w:rsidR="00230165">
          <w:rPr>
            <w:webHidden/>
          </w:rPr>
          <w:tab/>
        </w:r>
        <w:r w:rsidR="00230165">
          <w:rPr>
            <w:webHidden/>
          </w:rPr>
          <w:fldChar w:fldCharType="begin"/>
        </w:r>
        <w:r w:rsidR="00230165">
          <w:rPr>
            <w:webHidden/>
          </w:rPr>
          <w:instrText xml:space="preserve"> PAGEREF _Toc502932146 \h </w:instrText>
        </w:r>
        <w:r w:rsidR="00230165">
          <w:rPr>
            <w:webHidden/>
          </w:rPr>
        </w:r>
        <w:r w:rsidR="00230165">
          <w:rPr>
            <w:webHidden/>
          </w:rPr>
          <w:fldChar w:fldCharType="separate"/>
        </w:r>
        <w:r w:rsidR="00232435">
          <w:rPr>
            <w:webHidden/>
          </w:rPr>
          <w:t>67</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47" w:history="1">
        <w:r w:rsidR="00230165" w:rsidRPr="00273616">
          <w:rPr>
            <w:rStyle w:val="Hyperlink"/>
            <w:noProof/>
          </w:rPr>
          <w:t>4.4</w:t>
        </w:r>
        <w:r w:rsidR="00230165">
          <w:rPr>
            <w:rFonts w:asciiTheme="minorHAnsi" w:hAnsiTheme="minorHAnsi"/>
            <w:smallCaps w:val="0"/>
            <w:noProof/>
            <w:szCs w:val="22"/>
          </w:rPr>
          <w:tab/>
        </w:r>
        <w:r w:rsidR="00230165" w:rsidRPr="00273616">
          <w:rPr>
            <w:rStyle w:val="Hyperlink"/>
            <w:noProof/>
          </w:rPr>
          <w:t>Conclusion</w:t>
        </w:r>
        <w:r w:rsidR="00230165">
          <w:rPr>
            <w:noProof/>
            <w:webHidden/>
          </w:rPr>
          <w:tab/>
        </w:r>
        <w:r w:rsidR="00230165">
          <w:rPr>
            <w:noProof/>
            <w:webHidden/>
          </w:rPr>
          <w:fldChar w:fldCharType="begin"/>
        </w:r>
        <w:r w:rsidR="00230165">
          <w:rPr>
            <w:noProof/>
            <w:webHidden/>
          </w:rPr>
          <w:instrText xml:space="preserve"> PAGEREF _Toc502932147 \h </w:instrText>
        </w:r>
        <w:r w:rsidR="00230165">
          <w:rPr>
            <w:noProof/>
            <w:webHidden/>
          </w:rPr>
        </w:r>
        <w:r w:rsidR="00230165">
          <w:rPr>
            <w:noProof/>
            <w:webHidden/>
          </w:rPr>
          <w:fldChar w:fldCharType="separate"/>
        </w:r>
        <w:r w:rsidR="00232435">
          <w:rPr>
            <w:noProof/>
            <w:webHidden/>
          </w:rPr>
          <w:t>77</w:t>
        </w:r>
        <w:r w:rsidR="00230165">
          <w:rPr>
            <w:noProof/>
            <w:webHidden/>
          </w:rPr>
          <w:fldChar w:fldCharType="end"/>
        </w:r>
      </w:hyperlink>
    </w:p>
    <w:p w:rsidR="00230165" w:rsidRDefault="00A97A6C">
      <w:pPr>
        <w:pStyle w:val="TOC1"/>
        <w:tabs>
          <w:tab w:val="left" w:pos="1680"/>
          <w:tab w:val="right" w:leader="dot" w:pos="8494"/>
        </w:tabs>
        <w:rPr>
          <w:rFonts w:asciiTheme="minorHAnsi" w:hAnsiTheme="minorHAnsi"/>
          <w:b w:val="0"/>
          <w:bCs w:val="0"/>
          <w:caps w:val="0"/>
          <w:noProof/>
          <w:szCs w:val="22"/>
        </w:rPr>
      </w:pPr>
      <w:hyperlink w:anchor="_Toc502932148" w:history="1">
        <w:r w:rsidR="00230165" w:rsidRPr="00273616">
          <w:rPr>
            <w:rStyle w:val="Hyperlink"/>
            <w:noProof/>
          </w:rPr>
          <w:t>CHAPTER 5</w:t>
        </w:r>
        <w:r w:rsidR="00230165">
          <w:rPr>
            <w:rFonts w:asciiTheme="minorHAnsi" w:hAnsiTheme="minorHAnsi"/>
            <w:b w:val="0"/>
            <w:bCs w:val="0"/>
            <w:caps w:val="0"/>
            <w:noProof/>
            <w:szCs w:val="22"/>
          </w:rPr>
          <w:tab/>
        </w:r>
        <w:r w:rsidR="00230165" w:rsidRPr="00273616">
          <w:rPr>
            <w:rStyle w:val="Hyperlink"/>
            <w:noProof/>
          </w:rPr>
          <w:t>effects of process and formulation variables on properties of granules and tablets produced using fluidized bed granulator</w:t>
        </w:r>
        <w:r w:rsidR="00230165">
          <w:rPr>
            <w:noProof/>
            <w:webHidden/>
          </w:rPr>
          <w:tab/>
        </w:r>
        <w:r w:rsidR="00230165">
          <w:rPr>
            <w:noProof/>
            <w:webHidden/>
          </w:rPr>
          <w:fldChar w:fldCharType="begin"/>
        </w:r>
        <w:r w:rsidR="00230165">
          <w:rPr>
            <w:noProof/>
            <w:webHidden/>
          </w:rPr>
          <w:instrText xml:space="preserve"> PAGEREF _Toc502932148 \h </w:instrText>
        </w:r>
        <w:r w:rsidR="00230165">
          <w:rPr>
            <w:noProof/>
            <w:webHidden/>
          </w:rPr>
        </w:r>
        <w:r w:rsidR="00230165">
          <w:rPr>
            <w:noProof/>
            <w:webHidden/>
          </w:rPr>
          <w:fldChar w:fldCharType="separate"/>
        </w:r>
        <w:r w:rsidR="00232435">
          <w:rPr>
            <w:noProof/>
            <w:webHidden/>
          </w:rPr>
          <w:t>78</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49" w:history="1">
        <w:r w:rsidR="00230165" w:rsidRPr="00273616">
          <w:rPr>
            <w:rStyle w:val="Hyperlink"/>
            <w:noProof/>
          </w:rPr>
          <w:t>5.1</w:t>
        </w:r>
        <w:r w:rsidR="00230165">
          <w:rPr>
            <w:rFonts w:asciiTheme="minorHAnsi" w:hAnsiTheme="minorHAnsi"/>
            <w:smallCaps w:val="0"/>
            <w:noProof/>
            <w:szCs w:val="22"/>
          </w:rPr>
          <w:tab/>
        </w:r>
        <w:r w:rsidR="00230165" w:rsidRPr="00273616">
          <w:rPr>
            <w:rStyle w:val="Hyperlink"/>
            <w:noProof/>
          </w:rPr>
          <w:t>Introduction</w:t>
        </w:r>
        <w:r w:rsidR="00230165">
          <w:rPr>
            <w:noProof/>
            <w:webHidden/>
          </w:rPr>
          <w:tab/>
        </w:r>
        <w:r w:rsidR="00230165">
          <w:rPr>
            <w:noProof/>
            <w:webHidden/>
          </w:rPr>
          <w:fldChar w:fldCharType="begin"/>
        </w:r>
        <w:r w:rsidR="00230165">
          <w:rPr>
            <w:noProof/>
            <w:webHidden/>
          </w:rPr>
          <w:instrText xml:space="preserve"> PAGEREF _Toc502932149 \h </w:instrText>
        </w:r>
        <w:r w:rsidR="00230165">
          <w:rPr>
            <w:noProof/>
            <w:webHidden/>
          </w:rPr>
        </w:r>
        <w:r w:rsidR="00230165">
          <w:rPr>
            <w:noProof/>
            <w:webHidden/>
          </w:rPr>
          <w:fldChar w:fldCharType="separate"/>
        </w:r>
        <w:r w:rsidR="00232435">
          <w:rPr>
            <w:noProof/>
            <w:webHidden/>
          </w:rPr>
          <w:t>78</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50" w:history="1">
        <w:r w:rsidR="00230165" w:rsidRPr="00273616">
          <w:rPr>
            <w:rStyle w:val="Hyperlink"/>
            <w:noProof/>
          </w:rPr>
          <w:t>5.2</w:t>
        </w:r>
        <w:r w:rsidR="00230165">
          <w:rPr>
            <w:rFonts w:asciiTheme="minorHAnsi" w:hAnsiTheme="minorHAnsi"/>
            <w:smallCaps w:val="0"/>
            <w:noProof/>
            <w:szCs w:val="22"/>
          </w:rPr>
          <w:tab/>
        </w:r>
        <w:r w:rsidR="00230165" w:rsidRPr="00273616">
          <w:rPr>
            <w:rStyle w:val="Hyperlink"/>
            <w:noProof/>
          </w:rPr>
          <w:t>Experiment</w:t>
        </w:r>
        <w:r w:rsidR="00230165">
          <w:rPr>
            <w:noProof/>
            <w:webHidden/>
          </w:rPr>
          <w:tab/>
        </w:r>
        <w:r w:rsidR="00230165">
          <w:rPr>
            <w:noProof/>
            <w:webHidden/>
          </w:rPr>
          <w:fldChar w:fldCharType="begin"/>
        </w:r>
        <w:r w:rsidR="00230165">
          <w:rPr>
            <w:noProof/>
            <w:webHidden/>
          </w:rPr>
          <w:instrText xml:space="preserve"> PAGEREF _Toc502932150 \h </w:instrText>
        </w:r>
        <w:r w:rsidR="00230165">
          <w:rPr>
            <w:noProof/>
            <w:webHidden/>
          </w:rPr>
        </w:r>
        <w:r w:rsidR="00230165">
          <w:rPr>
            <w:noProof/>
            <w:webHidden/>
          </w:rPr>
          <w:fldChar w:fldCharType="separate"/>
        </w:r>
        <w:r w:rsidR="00232435">
          <w:rPr>
            <w:noProof/>
            <w:webHidden/>
          </w:rPr>
          <w:t>78</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51" w:history="1">
        <w:r w:rsidR="00230165" w:rsidRPr="00273616">
          <w:rPr>
            <w:rStyle w:val="Hyperlink"/>
            <w:noProof/>
          </w:rPr>
          <w:t>5.3</w:t>
        </w:r>
        <w:r w:rsidR="00230165">
          <w:rPr>
            <w:rFonts w:asciiTheme="minorHAnsi" w:hAnsiTheme="minorHAnsi"/>
            <w:smallCaps w:val="0"/>
            <w:noProof/>
            <w:szCs w:val="22"/>
          </w:rPr>
          <w:tab/>
        </w:r>
        <w:r w:rsidR="00230165" w:rsidRPr="00273616">
          <w:rPr>
            <w:rStyle w:val="Hyperlink"/>
            <w:noProof/>
          </w:rPr>
          <w:t>Results and discussion</w:t>
        </w:r>
        <w:r w:rsidR="00230165">
          <w:rPr>
            <w:noProof/>
            <w:webHidden/>
          </w:rPr>
          <w:tab/>
        </w:r>
        <w:r w:rsidR="00230165">
          <w:rPr>
            <w:noProof/>
            <w:webHidden/>
          </w:rPr>
          <w:fldChar w:fldCharType="begin"/>
        </w:r>
        <w:r w:rsidR="00230165">
          <w:rPr>
            <w:noProof/>
            <w:webHidden/>
          </w:rPr>
          <w:instrText xml:space="preserve"> PAGEREF _Toc502932151 \h </w:instrText>
        </w:r>
        <w:r w:rsidR="00230165">
          <w:rPr>
            <w:noProof/>
            <w:webHidden/>
          </w:rPr>
        </w:r>
        <w:r w:rsidR="00230165">
          <w:rPr>
            <w:noProof/>
            <w:webHidden/>
          </w:rPr>
          <w:fldChar w:fldCharType="separate"/>
        </w:r>
        <w:r w:rsidR="00232435">
          <w:rPr>
            <w:noProof/>
            <w:webHidden/>
          </w:rPr>
          <w:t>79</w:t>
        </w:r>
        <w:r w:rsidR="00230165">
          <w:rPr>
            <w:noProof/>
            <w:webHidden/>
          </w:rPr>
          <w:fldChar w:fldCharType="end"/>
        </w:r>
      </w:hyperlink>
    </w:p>
    <w:p w:rsidR="00230165" w:rsidRDefault="00A97A6C">
      <w:pPr>
        <w:pStyle w:val="TOC3"/>
        <w:rPr>
          <w:rFonts w:asciiTheme="minorHAnsi" w:hAnsiTheme="minorHAnsi"/>
          <w:iCs w:val="0"/>
          <w:szCs w:val="22"/>
        </w:rPr>
      </w:pPr>
      <w:hyperlink w:anchor="_Toc502932152" w:history="1">
        <w:r w:rsidR="00230165" w:rsidRPr="00273616">
          <w:rPr>
            <w:rStyle w:val="Hyperlink"/>
          </w:rPr>
          <w:t>5.3.1</w:t>
        </w:r>
        <w:r w:rsidR="00230165">
          <w:rPr>
            <w:rFonts w:asciiTheme="minorHAnsi" w:hAnsiTheme="minorHAnsi"/>
            <w:iCs w:val="0"/>
            <w:szCs w:val="22"/>
          </w:rPr>
          <w:tab/>
        </w:r>
        <w:r w:rsidR="00230165" w:rsidRPr="00273616">
          <w:rPr>
            <w:rStyle w:val="Hyperlink"/>
          </w:rPr>
          <w:t>Granule size distribution at 0.73, 0.97 and 1.21 m/s at different L/S ratios</w:t>
        </w:r>
        <w:r w:rsidR="00230165">
          <w:rPr>
            <w:webHidden/>
          </w:rPr>
          <w:tab/>
        </w:r>
        <w:r w:rsidR="00230165">
          <w:rPr>
            <w:webHidden/>
          </w:rPr>
          <w:fldChar w:fldCharType="begin"/>
        </w:r>
        <w:r w:rsidR="00230165">
          <w:rPr>
            <w:webHidden/>
          </w:rPr>
          <w:instrText xml:space="preserve"> PAGEREF _Toc502932152 \h </w:instrText>
        </w:r>
        <w:r w:rsidR="00230165">
          <w:rPr>
            <w:webHidden/>
          </w:rPr>
        </w:r>
        <w:r w:rsidR="00230165">
          <w:rPr>
            <w:webHidden/>
          </w:rPr>
          <w:fldChar w:fldCharType="separate"/>
        </w:r>
        <w:r w:rsidR="00232435">
          <w:rPr>
            <w:webHidden/>
          </w:rPr>
          <w:t>79</w:t>
        </w:r>
        <w:r w:rsidR="00230165">
          <w:rPr>
            <w:webHidden/>
          </w:rPr>
          <w:fldChar w:fldCharType="end"/>
        </w:r>
      </w:hyperlink>
    </w:p>
    <w:p w:rsidR="00230165" w:rsidRDefault="00A97A6C">
      <w:pPr>
        <w:pStyle w:val="TOC3"/>
        <w:rPr>
          <w:rFonts w:asciiTheme="minorHAnsi" w:hAnsiTheme="minorHAnsi"/>
          <w:iCs w:val="0"/>
          <w:szCs w:val="22"/>
        </w:rPr>
      </w:pPr>
      <w:hyperlink w:anchor="_Toc502932153" w:history="1">
        <w:r w:rsidR="00230165" w:rsidRPr="00273616">
          <w:rPr>
            <w:rStyle w:val="Hyperlink"/>
          </w:rPr>
          <w:t>5.3.2</w:t>
        </w:r>
        <w:r w:rsidR="00230165">
          <w:rPr>
            <w:rFonts w:asciiTheme="minorHAnsi" w:hAnsiTheme="minorHAnsi"/>
            <w:iCs w:val="0"/>
            <w:szCs w:val="22"/>
          </w:rPr>
          <w:tab/>
        </w:r>
        <w:r w:rsidR="00230165" w:rsidRPr="00273616">
          <w:rPr>
            <w:rStyle w:val="Hyperlink"/>
          </w:rPr>
          <w:t>Bulk granule strength at varied binder amount in FBG</w:t>
        </w:r>
        <w:r w:rsidR="00230165">
          <w:rPr>
            <w:webHidden/>
          </w:rPr>
          <w:tab/>
        </w:r>
        <w:r w:rsidR="00230165">
          <w:rPr>
            <w:webHidden/>
          </w:rPr>
          <w:fldChar w:fldCharType="begin"/>
        </w:r>
        <w:r w:rsidR="00230165">
          <w:rPr>
            <w:webHidden/>
          </w:rPr>
          <w:instrText xml:space="preserve"> PAGEREF _Toc502932153 \h </w:instrText>
        </w:r>
        <w:r w:rsidR="00230165">
          <w:rPr>
            <w:webHidden/>
          </w:rPr>
        </w:r>
        <w:r w:rsidR="00230165">
          <w:rPr>
            <w:webHidden/>
          </w:rPr>
          <w:fldChar w:fldCharType="separate"/>
        </w:r>
        <w:r w:rsidR="00232435">
          <w:rPr>
            <w:webHidden/>
          </w:rPr>
          <w:t>80</w:t>
        </w:r>
        <w:r w:rsidR="00230165">
          <w:rPr>
            <w:webHidden/>
          </w:rPr>
          <w:fldChar w:fldCharType="end"/>
        </w:r>
      </w:hyperlink>
    </w:p>
    <w:p w:rsidR="00230165" w:rsidRDefault="00A97A6C">
      <w:pPr>
        <w:pStyle w:val="TOC3"/>
        <w:rPr>
          <w:rFonts w:asciiTheme="minorHAnsi" w:hAnsiTheme="minorHAnsi"/>
          <w:iCs w:val="0"/>
          <w:szCs w:val="22"/>
        </w:rPr>
      </w:pPr>
      <w:hyperlink w:anchor="_Toc502932154" w:history="1">
        <w:r w:rsidR="00230165" w:rsidRPr="00273616">
          <w:rPr>
            <w:rStyle w:val="Hyperlink"/>
          </w:rPr>
          <w:t>5.3.3</w:t>
        </w:r>
        <w:r w:rsidR="00230165">
          <w:rPr>
            <w:rFonts w:asciiTheme="minorHAnsi" w:hAnsiTheme="minorHAnsi"/>
            <w:iCs w:val="0"/>
            <w:szCs w:val="22"/>
          </w:rPr>
          <w:tab/>
        </w:r>
        <w:r w:rsidR="00230165" w:rsidRPr="00273616">
          <w:rPr>
            <w:rStyle w:val="Hyperlink"/>
          </w:rPr>
          <w:t>Binder distribution of FBG granules</w:t>
        </w:r>
        <w:r w:rsidR="00230165">
          <w:rPr>
            <w:webHidden/>
          </w:rPr>
          <w:tab/>
        </w:r>
        <w:r w:rsidR="00230165">
          <w:rPr>
            <w:webHidden/>
          </w:rPr>
          <w:fldChar w:fldCharType="begin"/>
        </w:r>
        <w:r w:rsidR="00230165">
          <w:rPr>
            <w:webHidden/>
          </w:rPr>
          <w:instrText xml:space="preserve"> PAGEREF _Toc502932154 \h </w:instrText>
        </w:r>
        <w:r w:rsidR="00230165">
          <w:rPr>
            <w:webHidden/>
          </w:rPr>
        </w:r>
        <w:r w:rsidR="00230165">
          <w:rPr>
            <w:webHidden/>
          </w:rPr>
          <w:fldChar w:fldCharType="separate"/>
        </w:r>
        <w:r w:rsidR="00232435">
          <w:rPr>
            <w:webHidden/>
          </w:rPr>
          <w:t>83</w:t>
        </w:r>
        <w:r w:rsidR="00230165">
          <w:rPr>
            <w:webHidden/>
          </w:rPr>
          <w:fldChar w:fldCharType="end"/>
        </w:r>
      </w:hyperlink>
    </w:p>
    <w:p w:rsidR="00230165" w:rsidRDefault="00A97A6C">
      <w:pPr>
        <w:pStyle w:val="TOC3"/>
        <w:rPr>
          <w:rFonts w:asciiTheme="minorHAnsi" w:hAnsiTheme="minorHAnsi"/>
          <w:iCs w:val="0"/>
          <w:szCs w:val="22"/>
        </w:rPr>
      </w:pPr>
      <w:hyperlink w:anchor="_Toc502932155" w:history="1">
        <w:r w:rsidR="00230165" w:rsidRPr="00273616">
          <w:rPr>
            <w:rStyle w:val="Hyperlink"/>
          </w:rPr>
          <w:t>5.3.4</w:t>
        </w:r>
        <w:r w:rsidR="00230165">
          <w:rPr>
            <w:rFonts w:asciiTheme="minorHAnsi" w:hAnsiTheme="minorHAnsi"/>
            <w:iCs w:val="0"/>
            <w:szCs w:val="22"/>
          </w:rPr>
          <w:tab/>
        </w:r>
        <w:r w:rsidR="00230165" w:rsidRPr="00273616">
          <w:rPr>
            <w:rStyle w:val="Hyperlink"/>
          </w:rPr>
          <w:t>Tablet strength at varied binder amount and compression force in FBG</w:t>
        </w:r>
        <w:r w:rsidR="00230165">
          <w:rPr>
            <w:webHidden/>
          </w:rPr>
          <w:tab/>
        </w:r>
        <w:r w:rsidR="00230165">
          <w:rPr>
            <w:webHidden/>
          </w:rPr>
          <w:fldChar w:fldCharType="begin"/>
        </w:r>
        <w:r w:rsidR="00230165">
          <w:rPr>
            <w:webHidden/>
          </w:rPr>
          <w:instrText xml:space="preserve"> PAGEREF _Toc502932155 \h </w:instrText>
        </w:r>
        <w:r w:rsidR="00230165">
          <w:rPr>
            <w:webHidden/>
          </w:rPr>
        </w:r>
        <w:r w:rsidR="00230165">
          <w:rPr>
            <w:webHidden/>
          </w:rPr>
          <w:fldChar w:fldCharType="separate"/>
        </w:r>
        <w:r w:rsidR="00232435">
          <w:rPr>
            <w:webHidden/>
          </w:rPr>
          <w:t>85</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56" w:history="1">
        <w:r w:rsidR="00230165" w:rsidRPr="00273616">
          <w:rPr>
            <w:rStyle w:val="Hyperlink"/>
            <w:noProof/>
          </w:rPr>
          <w:t>5.4</w:t>
        </w:r>
        <w:r w:rsidR="00230165">
          <w:rPr>
            <w:rFonts w:asciiTheme="minorHAnsi" w:hAnsiTheme="minorHAnsi"/>
            <w:smallCaps w:val="0"/>
            <w:noProof/>
            <w:szCs w:val="22"/>
          </w:rPr>
          <w:tab/>
        </w:r>
        <w:r w:rsidR="00230165" w:rsidRPr="00273616">
          <w:rPr>
            <w:rStyle w:val="Hyperlink"/>
            <w:noProof/>
          </w:rPr>
          <w:t>Conclusion</w:t>
        </w:r>
        <w:r w:rsidR="00230165">
          <w:rPr>
            <w:noProof/>
            <w:webHidden/>
          </w:rPr>
          <w:tab/>
        </w:r>
        <w:r w:rsidR="00230165">
          <w:rPr>
            <w:noProof/>
            <w:webHidden/>
          </w:rPr>
          <w:fldChar w:fldCharType="begin"/>
        </w:r>
        <w:r w:rsidR="00230165">
          <w:rPr>
            <w:noProof/>
            <w:webHidden/>
          </w:rPr>
          <w:instrText xml:space="preserve"> PAGEREF _Toc502932156 \h </w:instrText>
        </w:r>
        <w:r w:rsidR="00230165">
          <w:rPr>
            <w:noProof/>
            <w:webHidden/>
          </w:rPr>
        </w:r>
        <w:r w:rsidR="00230165">
          <w:rPr>
            <w:noProof/>
            <w:webHidden/>
          </w:rPr>
          <w:fldChar w:fldCharType="separate"/>
        </w:r>
        <w:r w:rsidR="00232435">
          <w:rPr>
            <w:noProof/>
            <w:webHidden/>
          </w:rPr>
          <w:t>96</w:t>
        </w:r>
        <w:r w:rsidR="00230165">
          <w:rPr>
            <w:noProof/>
            <w:webHidden/>
          </w:rPr>
          <w:fldChar w:fldCharType="end"/>
        </w:r>
      </w:hyperlink>
    </w:p>
    <w:p w:rsidR="00230165" w:rsidRDefault="00A97A6C">
      <w:pPr>
        <w:pStyle w:val="TOC1"/>
        <w:tabs>
          <w:tab w:val="left" w:pos="1680"/>
          <w:tab w:val="right" w:leader="dot" w:pos="8494"/>
        </w:tabs>
        <w:rPr>
          <w:rFonts w:asciiTheme="minorHAnsi" w:hAnsiTheme="minorHAnsi"/>
          <w:b w:val="0"/>
          <w:bCs w:val="0"/>
          <w:caps w:val="0"/>
          <w:noProof/>
          <w:szCs w:val="22"/>
        </w:rPr>
      </w:pPr>
      <w:hyperlink w:anchor="_Toc502932157" w:history="1">
        <w:r w:rsidR="00230165" w:rsidRPr="00273616">
          <w:rPr>
            <w:rStyle w:val="Hyperlink"/>
            <w:noProof/>
          </w:rPr>
          <w:t>CHAPTER 6</w:t>
        </w:r>
        <w:r w:rsidR="00230165">
          <w:rPr>
            <w:rFonts w:asciiTheme="minorHAnsi" w:hAnsiTheme="minorHAnsi"/>
            <w:b w:val="0"/>
            <w:bCs w:val="0"/>
            <w:caps w:val="0"/>
            <w:noProof/>
            <w:szCs w:val="22"/>
          </w:rPr>
          <w:tab/>
        </w:r>
        <w:r w:rsidR="00230165" w:rsidRPr="00273616">
          <w:rPr>
            <w:rStyle w:val="Hyperlink"/>
            <w:noProof/>
          </w:rPr>
          <w:t>Tablet hardness measuremenT of HSM and FBG</w:t>
        </w:r>
        <w:r w:rsidR="00230165">
          <w:rPr>
            <w:noProof/>
            <w:webHidden/>
          </w:rPr>
          <w:tab/>
        </w:r>
        <w:r w:rsidR="00230165">
          <w:rPr>
            <w:noProof/>
            <w:webHidden/>
          </w:rPr>
          <w:fldChar w:fldCharType="begin"/>
        </w:r>
        <w:r w:rsidR="00230165">
          <w:rPr>
            <w:noProof/>
            <w:webHidden/>
          </w:rPr>
          <w:instrText xml:space="preserve"> PAGEREF _Toc502932157 \h </w:instrText>
        </w:r>
        <w:r w:rsidR="00230165">
          <w:rPr>
            <w:noProof/>
            <w:webHidden/>
          </w:rPr>
        </w:r>
        <w:r w:rsidR="00230165">
          <w:rPr>
            <w:noProof/>
            <w:webHidden/>
          </w:rPr>
          <w:fldChar w:fldCharType="separate"/>
        </w:r>
        <w:r w:rsidR="00232435">
          <w:rPr>
            <w:noProof/>
            <w:webHidden/>
          </w:rPr>
          <w:t>97</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58" w:history="1">
        <w:r w:rsidR="00230165" w:rsidRPr="00273616">
          <w:rPr>
            <w:rStyle w:val="Hyperlink"/>
            <w:noProof/>
          </w:rPr>
          <w:t>6.1</w:t>
        </w:r>
        <w:r w:rsidR="00230165">
          <w:rPr>
            <w:rFonts w:asciiTheme="minorHAnsi" w:hAnsiTheme="minorHAnsi"/>
            <w:smallCaps w:val="0"/>
            <w:noProof/>
            <w:szCs w:val="22"/>
          </w:rPr>
          <w:tab/>
        </w:r>
        <w:r w:rsidR="00230165" w:rsidRPr="00273616">
          <w:rPr>
            <w:rStyle w:val="Hyperlink"/>
            <w:noProof/>
          </w:rPr>
          <w:t>Introduction</w:t>
        </w:r>
        <w:r w:rsidR="00230165">
          <w:rPr>
            <w:noProof/>
            <w:webHidden/>
          </w:rPr>
          <w:tab/>
        </w:r>
        <w:r w:rsidR="00230165">
          <w:rPr>
            <w:noProof/>
            <w:webHidden/>
          </w:rPr>
          <w:fldChar w:fldCharType="begin"/>
        </w:r>
        <w:r w:rsidR="00230165">
          <w:rPr>
            <w:noProof/>
            <w:webHidden/>
          </w:rPr>
          <w:instrText xml:space="preserve"> PAGEREF _Toc502932158 \h </w:instrText>
        </w:r>
        <w:r w:rsidR="00230165">
          <w:rPr>
            <w:noProof/>
            <w:webHidden/>
          </w:rPr>
        </w:r>
        <w:r w:rsidR="00230165">
          <w:rPr>
            <w:noProof/>
            <w:webHidden/>
          </w:rPr>
          <w:fldChar w:fldCharType="separate"/>
        </w:r>
        <w:r w:rsidR="00232435">
          <w:rPr>
            <w:noProof/>
            <w:webHidden/>
          </w:rPr>
          <w:t>97</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59" w:history="1">
        <w:r w:rsidR="00230165" w:rsidRPr="00273616">
          <w:rPr>
            <w:rStyle w:val="Hyperlink"/>
            <w:noProof/>
          </w:rPr>
          <w:t>6.2</w:t>
        </w:r>
        <w:r w:rsidR="00230165">
          <w:rPr>
            <w:rFonts w:asciiTheme="minorHAnsi" w:hAnsiTheme="minorHAnsi"/>
            <w:smallCaps w:val="0"/>
            <w:noProof/>
            <w:szCs w:val="22"/>
          </w:rPr>
          <w:tab/>
        </w:r>
        <w:r w:rsidR="00230165" w:rsidRPr="00273616">
          <w:rPr>
            <w:rStyle w:val="Hyperlink"/>
            <w:noProof/>
          </w:rPr>
          <w:t>Experiment</w:t>
        </w:r>
        <w:r w:rsidR="00230165">
          <w:rPr>
            <w:noProof/>
            <w:webHidden/>
          </w:rPr>
          <w:tab/>
        </w:r>
        <w:r w:rsidR="00230165">
          <w:rPr>
            <w:noProof/>
            <w:webHidden/>
          </w:rPr>
          <w:fldChar w:fldCharType="begin"/>
        </w:r>
        <w:r w:rsidR="00230165">
          <w:rPr>
            <w:noProof/>
            <w:webHidden/>
          </w:rPr>
          <w:instrText xml:space="preserve"> PAGEREF _Toc502932159 \h </w:instrText>
        </w:r>
        <w:r w:rsidR="00230165">
          <w:rPr>
            <w:noProof/>
            <w:webHidden/>
          </w:rPr>
        </w:r>
        <w:r w:rsidR="00230165">
          <w:rPr>
            <w:noProof/>
            <w:webHidden/>
          </w:rPr>
          <w:fldChar w:fldCharType="separate"/>
        </w:r>
        <w:r w:rsidR="00232435">
          <w:rPr>
            <w:noProof/>
            <w:webHidden/>
          </w:rPr>
          <w:t>97</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60" w:history="1">
        <w:r w:rsidR="00230165" w:rsidRPr="00273616">
          <w:rPr>
            <w:rStyle w:val="Hyperlink"/>
            <w:noProof/>
          </w:rPr>
          <w:t>6.3</w:t>
        </w:r>
        <w:r w:rsidR="00230165">
          <w:rPr>
            <w:rFonts w:asciiTheme="minorHAnsi" w:hAnsiTheme="minorHAnsi"/>
            <w:smallCaps w:val="0"/>
            <w:noProof/>
            <w:szCs w:val="22"/>
          </w:rPr>
          <w:tab/>
        </w:r>
        <w:r w:rsidR="00230165" w:rsidRPr="00273616">
          <w:rPr>
            <w:rStyle w:val="Hyperlink"/>
            <w:noProof/>
          </w:rPr>
          <w:t>Results and discussion</w:t>
        </w:r>
        <w:r w:rsidR="00230165">
          <w:rPr>
            <w:noProof/>
            <w:webHidden/>
          </w:rPr>
          <w:tab/>
        </w:r>
        <w:r w:rsidR="00230165">
          <w:rPr>
            <w:noProof/>
            <w:webHidden/>
          </w:rPr>
          <w:fldChar w:fldCharType="begin"/>
        </w:r>
        <w:r w:rsidR="00230165">
          <w:rPr>
            <w:noProof/>
            <w:webHidden/>
          </w:rPr>
          <w:instrText xml:space="preserve"> PAGEREF _Toc502932160 \h </w:instrText>
        </w:r>
        <w:r w:rsidR="00230165">
          <w:rPr>
            <w:noProof/>
            <w:webHidden/>
          </w:rPr>
        </w:r>
        <w:r w:rsidR="00230165">
          <w:rPr>
            <w:noProof/>
            <w:webHidden/>
          </w:rPr>
          <w:fldChar w:fldCharType="separate"/>
        </w:r>
        <w:r w:rsidR="00232435">
          <w:rPr>
            <w:noProof/>
            <w:webHidden/>
          </w:rPr>
          <w:t>97</w:t>
        </w:r>
        <w:r w:rsidR="00230165">
          <w:rPr>
            <w:noProof/>
            <w:webHidden/>
          </w:rPr>
          <w:fldChar w:fldCharType="end"/>
        </w:r>
      </w:hyperlink>
    </w:p>
    <w:p w:rsidR="00230165" w:rsidRDefault="00A97A6C">
      <w:pPr>
        <w:pStyle w:val="TOC3"/>
        <w:rPr>
          <w:rFonts w:asciiTheme="minorHAnsi" w:hAnsiTheme="minorHAnsi"/>
          <w:iCs w:val="0"/>
          <w:szCs w:val="22"/>
        </w:rPr>
      </w:pPr>
      <w:hyperlink w:anchor="_Toc502932161" w:history="1">
        <w:r w:rsidR="00230165" w:rsidRPr="00273616">
          <w:rPr>
            <w:rStyle w:val="Hyperlink"/>
          </w:rPr>
          <w:t>6.3.1</w:t>
        </w:r>
        <w:r w:rsidR="00230165">
          <w:rPr>
            <w:rFonts w:asciiTheme="minorHAnsi" w:hAnsiTheme="minorHAnsi"/>
            <w:iCs w:val="0"/>
            <w:szCs w:val="22"/>
          </w:rPr>
          <w:tab/>
        </w:r>
        <w:r w:rsidR="00230165" w:rsidRPr="00273616">
          <w:rPr>
            <w:rStyle w:val="Hyperlink"/>
          </w:rPr>
          <w:t>Tablet hardness of HSM</w:t>
        </w:r>
        <w:r w:rsidR="00230165">
          <w:rPr>
            <w:webHidden/>
          </w:rPr>
          <w:tab/>
        </w:r>
        <w:r w:rsidR="00230165">
          <w:rPr>
            <w:webHidden/>
          </w:rPr>
          <w:fldChar w:fldCharType="begin"/>
        </w:r>
        <w:r w:rsidR="00230165">
          <w:rPr>
            <w:webHidden/>
          </w:rPr>
          <w:instrText xml:space="preserve"> PAGEREF _Toc502932161 \h </w:instrText>
        </w:r>
        <w:r w:rsidR="00230165">
          <w:rPr>
            <w:webHidden/>
          </w:rPr>
        </w:r>
        <w:r w:rsidR="00230165">
          <w:rPr>
            <w:webHidden/>
          </w:rPr>
          <w:fldChar w:fldCharType="separate"/>
        </w:r>
        <w:r w:rsidR="00232435">
          <w:rPr>
            <w:webHidden/>
          </w:rPr>
          <w:t>97</w:t>
        </w:r>
        <w:r w:rsidR="00230165">
          <w:rPr>
            <w:webHidden/>
          </w:rPr>
          <w:fldChar w:fldCharType="end"/>
        </w:r>
      </w:hyperlink>
    </w:p>
    <w:p w:rsidR="00230165" w:rsidRDefault="00A97A6C">
      <w:pPr>
        <w:pStyle w:val="TOC3"/>
        <w:rPr>
          <w:rFonts w:asciiTheme="minorHAnsi" w:hAnsiTheme="minorHAnsi"/>
          <w:iCs w:val="0"/>
          <w:szCs w:val="22"/>
        </w:rPr>
      </w:pPr>
      <w:hyperlink w:anchor="_Toc502932162" w:history="1">
        <w:r w:rsidR="00230165" w:rsidRPr="00273616">
          <w:rPr>
            <w:rStyle w:val="Hyperlink"/>
          </w:rPr>
          <w:t>6.3.2</w:t>
        </w:r>
        <w:r w:rsidR="00230165">
          <w:rPr>
            <w:rFonts w:asciiTheme="minorHAnsi" w:hAnsiTheme="minorHAnsi"/>
            <w:iCs w:val="0"/>
            <w:szCs w:val="22"/>
          </w:rPr>
          <w:tab/>
        </w:r>
        <w:r w:rsidR="00230165" w:rsidRPr="00273616">
          <w:rPr>
            <w:rStyle w:val="Hyperlink"/>
          </w:rPr>
          <w:t>Tablet hardness in FBG</w:t>
        </w:r>
        <w:r w:rsidR="00230165">
          <w:rPr>
            <w:webHidden/>
          </w:rPr>
          <w:tab/>
        </w:r>
        <w:r w:rsidR="00230165">
          <w:rPr>
            <w:webHidden/>
          </w:rPr>
          <w:fldChar w:fldCharType="begin"/>
        </w:r>
        <w:r w:rsidR="00230165">
          <w:rPr>
            <w:webHidden/>
          </w:rPr>
          <w:instrText xml:space="preserve"> PAGEREF _Toc502932162 \h </w:instrText>
        </w:r>
        <w:r w:rsidR="00230165">
          <w:rPr>
            <w:webHidden/>
          </w:rPr>
        </w:r>
        <w:r w:rsidR="00230165">
          <w:rPr>
            <w:webHidden/>
          </w:rPr>
          <w:fldChar w:fldCharType="separate"/>
        </w:r>
        <w:r w:rsidR="00232435">
          <w:rPr>
            <w:webHidden/>
          </w:rPr>
          <w:t>105</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63" w:history="1">
        <w:r w:rsidR="00230165" w:rsidRPr="00273616">
          <w:rPr>
            <w:rStyle w:val="Hyperlink"/>
            <w:noProof/>
          </w:rPr>
          <w:t>6.4</w:t>
        </w:r>
        <w:r w:rsidR="00230165">
          <w:rPr>
            <w:rFonts w:asciiTheme="minorHAnsi" w:hAnsiTheme="minorHAnsi"/>
            <w:smallCaps w:val="0"/>
            <w:noProof/>
            <w:szCs w:val="22"/>
          </w:rPr>
          <w:tab/>
        </w:r>
        <w:r w:rsidR="00230165" w:rsidRPr="00273616">
          <w:rPr>
            <w:rStyle w:val="Hyperlink"/>
            <w:noProof/>
          </w:rPr>
          <w:t>Conclusion</w:t>
        </w:r>
        <w:r w:rsidR="00230165">
          <w:rPr>
            <w:noProof/>
            <w:webHidden/>
          </w:rPr>
          <w:tab/>
        </w:r>
        <w:r w:rsidR="00230165">
          <w:rPr>
            <w:noProof/>
            <w:webHidden/>
          </w:rPr>
          <w:fldChar w:fldCharType="begin"/>
        </w:r>
        <w:r w:rsidR="00230165">
          <w:rPr>
            <w:noProof/>
            <w:webHidden/>
          </w:rPr>
          <w:instrText xml:space="preserve"> PAGEREF _Toc502932163 \h </w:instrText>
        </w:r>
        <w:r w:rsidR="00230165">
          <w:rPr>
            <w:noProof/>
            <w:webHidden/>
          </w:rPr>
        </w:r>
        <w:r w:rsidR="00230165">
          <w:rPr>
            <w:noProof/>
            <w:webHidden/>
          </w:rPr>
          <w:fldChar w:fldCharType="separate"/>
        </w:r>
        <w:r w:rsidR="00232435">
          <w:rPr>
            <w:noProof/>
            <w:webHidden/>
          </w:rPr>
          <w:t>112</w:t>
        </w:r>
        <w:r w:rsidR="00230165">
          <w:rPr>
            <w:noProof/>
            <w:webHidden/>
          </w:rPr>
          <w:fldChar w:fldCharType="end"/>
        </w:r>
      </w:hyperlink>
    </w:p>
    <w:p w:rsidR="00230165" w:rsidRDefault="00A97A6C">
      <w:pPr>
        <w:pStyle w:val="TOC1"/>
        <w:tabs>
          <w:tab w:val="left" w:pos="1680"/>
          <w:tab w:val="right" w:leader="dot" w:pos="8494"/>
        </w:tabs>
        <w:rPr>
          <w:rFonts w:asciiTheme="minorHAnsi" w:hAnsiTheme="minorHAnsi"/>
          <w:b w:val="0"/>
          <w:bCs w:val="0"/>
          <w:caps w:val="0"/>
          <w:noProof/>
          <w:szCs w:val="22"/>
        </w:rPr>
      </w:pPr>
      <w:hyperlink w:anchor="_Toc502932164" w:history="1">
        <w:r w:rsidR="00230165" w:rsidRPr="00273616">
          <w:rPr>
            <w:rStyle w:val="Hyperlink"/>
            <w:noProof/>
          </w:rPr>
          <w:t>CHAPTER 7</w:t>
        </w:r>
        <w:r w:rsidR="00230165">
          <w:rPr>
            <w:rFonts w:asciiTheme="minorHAnsi" w:hAnsiTheme="minorHAnsi"/>
            <w:b w:val="0"/>
            <w:bCs w:val="0"/>
            <w:caps w:val="0"/>
            <w:noProof/>
            <w:szCs w:val="22"/>
          </w:rPr>
          <w:tab/>
        </w:r>
        <w:r w:rsidR="00230165" w:rsidRPr="00273616">
          <w:rPr>
            <w:rStyle w:val="Hyperlink"/>
            <w:noProof/>
          </w:rPr>
          <w:t>dissolution of granules and tablets of high shear mixer and fluidized bed granulator</w:t>
        </w:r>
        <w:r w:rsidR="00230165">
          <w:rPr>
            <w:noProof/>
            <w:webHidden/>
          </w:rPr>
          <w:tab/>
        </w:r>
        <w:r w:rsidR="00230165">
          <w:rPr>
            <w:noProof/>
            <w:webHidden/>
          </w:rPr>
          <w:fldChar w:fldCharType="begin"/>
        </w:r>
        <w:r w:rsidR="00230165">
          <w:rPr>
            <w:noProof/>
            <w:webHidden/>
          </w:rPr>
          <w:instrText xml:space="preserve"> PAGEREF _Toc502932164 \h </w:instrText>
        </w:r>
        <w:r w:rsidR="00230165">
          <w:rPr>
            <w:noProof/>
            <w:webHidden/>
          </w:rPr>
        </w:r>
        <w:r w:rsidR="00230165">
          <w:rPr>
            <w:noProof/>
            <w:webHidden/>
          </w:rPr>
          <w:fldChar w:fldCharType="separate"/>
        </w:r>
        <w:r w:rsidR="00232435">
          <w:rPr>
            <w:noProof/>
            <w:webHidden/>
          </w:rPr>
          <w:t>114</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65" w:history="1">
        <w:r w:rsidR="00230165" w:rsidRPr="00273616">
          <w:rPr>
            <w:rStyle w:val="Hyperlink"/>
            <w:noProof/>
          </w:rPr>
          <w:t>7.1</w:t>
        </w:r>
        <w:r w:rsidR="00230165">
          <w:rPr>
            <w:rFonts w:asciiTheme="minorHAnsi" w:hAnsiTheme="minorHAnsi"/>
            <w:smallCaps w:val="0"/>
            <w:noProof/>
            <w:szCs w:val="22"/>
          </w:rPr>
          <w:tab/>
        </w:r>
        <w:r w:rsidR="00230165" w:rsidRPr="00273616">
          <w:rPr>
            <w:rStyle w:val="Hyperlink"/>
            <w:noProof/>
          </w:rPr>
          <w:t>Introduction</w:t>
        </w:r>
        <w:r w:rsidR="00230165">
          <w:rPr>
            <w:noProof/>
            <w:webHidden/>
          </w:rPr>
          <w:tab/>
        </w:r>
        <w:r w:rsidR="00230165">
          <w:rPr>
            <w:noProof/>
            <w:webHidden/>
          </w:rPr>
          <w:fldChar w:fldCharType="begin"/>
        </w:r>
        <w:r w:rsidR="00230165">
          <w:rPr>
            <w:noProof/>
            <w:webHidden/>
          </w:rPr>
          <w:instrText xml:space="preserve"> PAGEREF _Toc502932165 \h </w:instrText>
        </w:r>
        <w:r w:rsidR="00230165">
          <w:rPr>
            <w:noProof/>
            <w:webHidden/>
          </w:rPr>
        </w:r>
        <w:r w:rsidR="00230165">
          <w:rPr>
            <w:noProof/>
            <w:webHidden/>
          </w:rPr>
          <w:fldChar w:fldCharType="separate"/>
        </w:r>
        <w:r w:rsidR="00232435">
          <w:rPr>
            <w:noProof/>
            <w:webHidden/>
          </w:rPr>
          <w:t>114</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66" w:history="1">
        <w:r w:rsidR="00230165" w:rsidRPr="00273616">
          <w:rPr>
            <w:rStyle w:val="Hyperlink"/>
            <w:noProof/>
          </w:rPr>
          <w:t>7.2</w:t>
        </w:r>
        <w:r w:rsidR="00230165">
          <w:rPr>
            <w:rFonts w:asciiTheme="minorHAnsi" w:hAnsiTheme="minorHAnsi"/>
            <w:smallCaps w:val="0"/>
            <w:noProof/>
            <w:szCs w:val="22"/>
          </w:rPr>
          <w:tab/>
        </w:r>
        <w:r w:rsidR="00230165" w:rsidRPr="00273616">
          <w:rPr>
            <w:rStyle w:val="Hyperlink"/>
            <w:noProof/>
          </w:rPr>
          <w:t>Experiment</w:t>
        </w:r>
        <w:r w:rsidR="00230165">
          <w:rPr>
            <w:noProof/>
            <w:webHidden/>
          </w:rPr>
          <w:tab/>
        </w:r>
        <w:r w:rsidR="00230165">
          <w:rPr>
            <w:noProof/>
            <w:webHidden/>
          </w:rPr>
          <w:fldChar w:fldCharType="begin"/>
        </w:r>
        <w:r w:rsidR="00230165">
          <w:rPr>
            <w:noProof/>
            <w:webHidden/>
          </w:rPr>
          <w:instrText xml:space="preserve"> PAGEREF _Toc502932166 \h </w:instrText>
        </w:r>
        <w:r w:rsidR="00230165">
          <w:rPr>
            <w:noProof/>
            <w:webHidden/>
          </w:rPr>
        </w:r>
        <w:r w:rsidR="00230165">
          <w:rPr>
            <w:noProof/>
            <w:webHidden/>
          </w:rPr>
          <w:fldChar w:fldCharType="separate"/>
        </w:r>
        <w:r w:rsidR="00232435">
          <w:rPr>
            <w:noProof/>
            <w:webHidden/>
          </w:rPr>
          <w:t>114</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67" w:history="1">
        <w:r w:rsidR="00230165" w:rsidRPr="00273616">
          <w:rPr>
            <w:rStyle w:val="Hyperlink"/>
            <w:noProof/>
          </w:rPr>
          <w:t>7.3</w:t>
        </w:r>
        <w:r w:rsidR="00230165">
          <w:rPr>
            <w:rFonts w:asciiTheme="minorHAnsi" w:hAnsiTheme="minorHAnsi"/>
            <w:smallCaps w:val="0"/>
            <w:noProof/>
            <w:szCs w:val="22"/>
          </w:rPr>
          <w:tab/>
        </w:r>
        <w:r w:rsidR="00230165" w:rsidRPr="00273616">
          <w:rPr>
            <w:rStyle w:val="Hyperlink"/>
            <w:noProof/>
          </w:rPr>
          <w:t>Results and discussion</w:t>
        </w:r>
        <w:r w:rsidR="00230165">
          <w:rPr>
            <w:noProof/>
            <w:webHidden/>
          </w:rPr>
          <w:tab/>
        </w:r>
        <w:r w:rsidR="00230165">
          <w:rPr>
            <w:noProof/>
            <w:webHidden/>
          </w:rPr>
          <w:fldChar w:fldCharType="begin"/>
        </w:r>
        <w:r w:rsidR="00230165">
          <w:rPr>
            <w:noProof/>
            <w:webHidden/>
          </w:rPr>
          <w:instrText xml:space="preserve"> PAGEREF _Toc502932167 \h </w:instrText>
        </w:r>
        <w:r w:rsidR="00230165">
          <w:rPr>
            <w:noProof/>
            <w:webHidden/>
          </w:rPr>
        </w:r>
        <w:r w:rsidR="00230165">
          <w:rPr>
            <w:noProof/>
            <w:webHidden/>
          </w:rPr>
          <w:fldChar w:fldCharType="separate"/>
        </w:r>
        <w:r w:rsidR="00232435">
          <w:rPr>
            <w:noProof/>
            <w:webHidden/>
          </w:rPr>
          <w:t>115</w:t>
        </w:r>
        <w:r w:rsidR="00230165">
          <w:rPr>
            <w:noProof/>
            <w:webHidden/>
          </w:rPr>
          <w:fldChar w:fldCharType="end"/>
        </w:r>
      </w:hyperlink>
    </w:p>
    <w:p w:rsidR="00230165" w:rsidRDefault="00A97A6C">
      <w:pPr>
        <w:pStyle w:val="TOC3"/>
        <w:rPr>
          <w:rFonts w:asciiTheme="minorHAnsi" w:hAnsiTheme="minorHAnsi"/>
          <w:iCs w:val="0"/>
          <w:szCs w:val="22"/>
        </w:rPr>
      </w:pPr>
      <w:hyperlink w:anchor="_Toc502932168" w:history="1">
        <w:r w:rsidR="00230165" w:rsidRPr="00273616">
          <w:rPr>
            <w:rStyle w:val="Hyperlink"/>
          </w:rPr>
          <w:t>7.3.1</w:t>
        </w:r>
        <w:r w:rsidR="00230165">
          <w:rPr>
            <w:rFonts w:asciiTheme="minorHAnsi" w:hAnsiTheme="minorHAnsi"/>
            <w:iCs w:val="0"/>
            <w:szCs w:val="22"/>
          </w:rPr>
          <w:tab/>
        </w:r>
        <w:r w:rsidR="00230165" w:rsidRPr="00273616">
          <w:rPr>
            <w:rStyle w:val="Hyperlink"/>
          </w:rPr>
          <w:t>Dissolution of granules produced by HSM</w:t>
        </w:r>
        <w:r w:rsidR="00230165">
          <w:rPr>
            <w:webHidden/>
          </w:rPr>
          <w:tab/>
        </w:r>
        <w:r w:rsidR="00230165">
          <w:rPr>
            <w:webHidden/>
          </w:rPr>
          <w:fldChar w:fldCharType="begin"/>
        </w:r>
        <w:r w:rsidR="00230165">
          <w:rPr>
            <w:webHidden/>
          </w:rPr>
          <w:instrText xml:space="preserve"> PAGEREF _Toc502932168 \h </w:instrText>
        </w:r>
        <w:r w:rsidR="00230165">
          <w:rPr>
            <w:webHidden/>
          </w:rPr>
        </w:r>
        <w:r w:rsidR="00230165">
          <w:rPr>
            <w:webHidden/>
          </w:rPr>
          <w:fldChar w:fldCharType="separate"/>
        </w:r>
        <w:r w:rsidR="00232435">
          <w:rPr>
            <w:webHidden/>
          </w:rPr>
          <w:t>115</w:t>
        </w:r>
        <w:r w:rsidR="00230165">
          <w:rPr>
            <w:webHidden/>
          </w:rPr>
          <w:fldChar w:fldCharType="end"/>
        </w:r>
      </w:hyperlink>
    </w:p>
    <w:p w:rsidR="00230165" w:rsidRDefault="00A97A6C">
      <w:pPr>
        <w:pStyle w:val="TOC3"/>
        <w:rPr>
          <w:rFonts w:asciiTheme="minorHAnsi" w:hAnsiTheme="minorHAnsi"/>
          <w:iCs w:val="0"/>
          <w:szCs w:val="22"/>
        </w:rPr>
      </w:pPr>
      <w:hyperlink w:anchor="_Toc502932169" w:history="1">
        <w:r w:rsidR="00230165" w:rsidRPr="00273616">
          <w:rPr>
            <w:rStyle w:val="Hyperlink"/>
          </w:rPr>
          <w:t>7.3.2</w:t>
        </w:r>
        <w:r w:rsidR="00230165">
          <w:rPr>
            <w:rFonts w:asciiTheme="minorHAnsi" w:hAnsiTheme="minorHAnsi"/>
            <w:iCs w:val="0"/>
            <w:szCs w:val="22"/>
          </w:rPr>
          <w:tab/>
        </w:r>
        <w:r w:rsidR="00230165" w:rsidRPr="00273616">
          <w:rPr>
            <w:rStyle w:val="Hyperlink"/>
          </w:rPr>
          <w:t>Dissolution of HSM tablets at different compression forces</w:t>
        </w:r>
        <w:r w:rsidR="00230165">
          <w:rPr>
            <w:webHidden/>
          </w:rPr>
          <w:tab/>
        </w:r>
        <w:r w:rsidR="00230165">
          <w:rPr>
            <w:webHidden/>
          </w:rPr>
          <w:fldChar w:fldCharType="begin"/>
        </w:r>
        <w:r w:rsidR="00230165">
          <w:rPr>
            <w:webHidden/>
          </w:rPr>
          <w:instrText xml:space="preserve"> PAGEREF _Toc502932169 \h </w:instrText>
        </w:r>
        <w:r w:rsidR="00230165">
          <w:rPr>
            <w:webHidden/>
          </w:rPr>
        </w:r>
        <w:r w:rsidR="00230165">
          <w:rPr>
            <w:webHidden/>
          </w:rPr>
          <w:fldChar w:fldCharType="separate"/>
        </w:r>
        <w:r w:rsidR="00232435">
          <w:rPr>
            <w:webHidden/>
          </w:rPr>
          <w:t>116</w:t>
        </w:r>
        <w:r w:rsidR="00230165">
          <w:rPr>
            <w:webHidden/>
          </w:rPr>
          <w:fldChar w:fldCharType="end"/>
        </w:r>
      </w:hyperlink>
    </w:p>
    <w:p w:rsidR="00230165" w:rsidRDefault="00A97A6C">
      <w:pPr>
        <w:pStyle w:val="TOC3"/>
        <w:rPr>
          <w:rFonts w:asciiTheme="minorHAnsi" w:hAnsiTheme="minorHAnsi"/>
          <w:iCs w:val="0"/>
          <w:szCs w:val="22"/>
        </w:rPr>
      </w:pPr>
      <w:hyperlink w:anchor="_Toc502932170" w:history="1">
        <w:r w:rsidR="00230165" w:rsidRPr="00273616">
          <w:rPr>
            <w:rStyle w:val="Hyperlink"/>
          </w:rPr>
          <w:t>7.3.3</w:t>
        </w:r>
        <w:r w:rsidR="00230165">
          <w:rPr>
            <w:rFonts w:asciiTheme="minorHAnsi" w:hAnsiTheme="minorHAnsi"/>
            <w:iCs w:val="0"/>
            <w:szCs w:val="22"/>
          </w:rPr>
          <w:tab/>
        </w:r>
        <w:r w:rsidR="00230165" w:rsidRPr="00273616">
          <w:rPr>
            <w:rStyle w:val="Hyperlink"/>
          </w:rPr>
          <w:t>Dissolution of granules produced by FBG</w:t>
        </w:r>
        <w:r w:rsidR="00230165">
          <w:rPr>
            <w:webHidden/>
          </w:rPr>
          <w:tab/>
        </w:r>
        <w:r w:rsidR="00230165">
          <w:rPr>
            <w:webHidden/>
          </w:rPr>
          <w:fldChar w:fldCharType="begin"/>
        </w:r>
        <w:r w:rsidR="00230165">
          <w:rPr>
            <w:webHidden/>
          </w:rPr>
          <w:instrText xml:space="preserve"> PAGEREF _Toc502932170 \h </w:instrText>
        </w:r>
        <w:r w:rsidR="00230165">
          <w:rPr>
            <w:webHidden/>
          </w:rPr>
        </w:r>
        <w:r w:rsidR="00230165">
          <w:rPr>
            <w:webHidden/>
          </w:rPr>
          <w:fldChar w:fldCharType="separate"/>
        </w:r>
        <w:r w:rsidR="00232435">
          <w:rPr>
            <w:webHidden/>
          </w:rPr>
          <w:t>119</w:t>
        </w:r>
        <w:r w:rsidR="00230165">
          <w:rPr>
            <w:webHidden/>
          </w:rPr>
          <w:fldChar w:fldCharType="end"/>
        </w:r>
      </w:hyperlink>
    </w:p>
    <w:p w:rsidR="00230165" w:rsidRDefault="00A97A6C">
      <w:pPr>
        <w:pStyle w:val="TOC3"/>
        <w:rPr>
          <w:rFonts w:asciiTheme="minorHAnsi" w:hAnsiTheme="minorHAnsi"/>
          <w:iCs w:val="0"/>
          <w:szCs w:val="22"/>
        </w:rPr>
      </w:pPr>
      <w:hyperlink w:anchor="_Toc502932171" w:history="1">
        <w:r w:rsidR="00230165" w:rsidRPr="00273616">
          <w:rPr>
            <w:rStyle w:val="Hyperlink"/>
          </w:rPr>
          <w:t>7.3.4</w:t>
        </w:r>
        <w:r w:rsidR="00230165">
          <w:rPr>
            <w:rFonts w:asciiTheme="minorHAnsi" w:hAnsiTheme="minorHAnsi"/>
            <w:iCs w:val="0"/>
            <w:szCs w:val="22"/>
          </w:rPr>
          <w:tab/>
        </w:r>
        <w:r w:rsidR="00230165" w:rsidRPr="00273616">
          <w:rPr>
            <w:rStyle w:val="Hyperlink"/>
          </w:rPr>
          <w:t>Dissolution of FBG tablets at different compression forces</w:t>
        </w:r>
        <w:r w:rsidR="00230165">
          <w:rPr>
            <w:webHidden/>
          </w:rPr>
          <w:tab/>
        </w:r>
        <w:r w:rsidR="00230165">
          <w:rPr>
            <w:webHidden/>
          </w:rPr>
          <w:fldChar w:fldCharType="begin"/>
        </w:r>
        <w:r w:rsidR="00230165">
          <w:rPr>
            <w:webHidden/>
          </w:rPr>
          <w:instrText xml:space="preserve"> PAGEREF _Toc502932171 \h </w:instrText>
        </w:r>
        <w:r w:rsidR="00230165">
          <w:rPr>
            <w:webHidden/>
          </w:rPr>
        </w:r>
        <w:r w:rsidR="00230165">
          <w:rPr>
            <w:webHidden/>
          </w:rPr>
          <w:fldChar w:fldCharType="separate"/>
        </w:r>
        <w:r w:rsidR="00232435">
          <w:rPr>
            <w:webHidden/>
          </w:rPr>
          <w:t>119</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72" w:history="1">
        <w:r w:rsidR="00230165" w:rsidRPr="00273616">
          <w:rPr>
            <w:rStyle w:val="Hyperlink"/>
            <w:noProof/>
          </w:rPr>
          <w:t>7.4</w:t>
        </w:r>
        <w:r w:rsidR="00230165">
          <w:rPr>
            <w:rFonts w:asciiTheme="minorHAnsi" w:hAnsiTheme="minorHAnsi"/>
            <w:smallCaps w:val="0"/>
            <w:noProof/>
            <w:szCs w:val="22"/>
          </w:rPr>
          <w:tab/>
        </w:r>
        <w:r w:rsidR="00230165" w:rsidRPr="00273616">
          <w:rPr>
            <w:rStyle w:val="Hyperlink"/>
            <w:noProof/>
          </w:rPr>
          <w:t>Conclusion</w:t>
        </w:r>
        <w:r w:rsidR="00230165">
          <w:rPr>
            <w:noProof/>
            <w:webHidden/>
          </w:rPr>
          <w:tab/>
        </w:r>
        <w:r w:rsidR="00230165">
          <w:rPr>
            <w:noProof/>
            <w:webHidden/>
          </w:rPr>
          <w:fldChar w:fldCharType="begin"/>
        </w:r>
        <w:r w:rsidR="00230165">
          <w:rPr>
            <w:noProof/>
            <w:webHidden/>
          </w:rPr>
          <w:instrText xml:space="preserve"> PAGEREF _Toc502932172 \h </w:instrText>
        </w:r>
        <w:r w:rsidR="00230165">
          <w:rPr>
            <w:noProof/>
            <w:webHidden/>
          </w:rPr>
        </w:r>
        <w:r w:rsidR="00230165">
          <w:rPr>
            <w:noProof/>
            <w:webHidden/>
          </w:rPr>
          <w:fldChar w:fldCharType="separate"/>
        </w:r>
        <w:r w:rsidR="00232435">
          <w:rPr>
            <w:noProof/>
            <w:webHidden/>
          </w:rPr>
          <w:t>122</w:t>
        </w:r>
        <w:r w:rsidR="00230165">
          <w:rPr>
            <w:noProof/>
            <w:webHidden/>
          </w:rPr>
          <w:fldChar w:fldCharType="end"/>
        </w:r>
      </w:hyperlink>
    </w:p>
    <w:p w:rsidR="00230165" w:rsidRDefault="00A97A6C">
      <w:pPr>
        <w:pStyle w:val="TOC1"/>
        <w:tabs>
          <w:tab w:val="left" w:pos="1680"/>
          <w:tab w:val="right" w:leader="dot" w:pos="8494"/>
        </w:tabs>
        <w:rPr>
          <w:rFonts w:asciiTheme="minorHAnsi" w:hAnsiTheme="minorHAnsi"/>
          <w:b w:val="0"/>
          <w:bCs w:val="0"/>
          <w:caps w:val="0"/>
          <w:noProof/>
          <w:szCs w:val="22"/>
        </w:rPr>
      </w:pPr>
      <w:hyperlink w:anchor="_Toc502932173" w:history="1">
        <w:r w:rsidR="00230165" w:rsidRPr="00273616">
          <w:rPr>
            <w:rStyle w:val="Hyperlink"/>
            <w:noProof/>
          </w:rPr>
          <w:t>CHAPTER 8</w:t>
        </w:r>
        <w:r w:rsidR="00230165">
          <w:rPr>
            <w:rFonts w:asciiTheme="minorHAnsi" w:hAnsiTheme="minorHAnsi"/>
            <w:b w:val="0"/>
            <w:bCs w:val="0"/>
            <w:caps w:val="0"/>
            <w:noProof/>
            <w:szCs w:val="22"/>
          </w:rPr>
          <w:tab/>
        </w:r>
        <w:r w:rsidR="00230165" w:rsidRPr="00273616">
          <w:rPr>
            <w:rStyle w:val="Hyperlink"/>
            <w:noProof/>
          </w:rPr>
          <w:t>Modelling of experimental results with Design of experiment and artificial neural networks</w:t>
        </w:r>
        <w:r w:rsidR="00230165">
          <w:rPr>
            <w:noProof/>
            <w:webHidden/>
          </w:rPr>
          <w:tab/>
        </w:r>
        <w:r w:rsidR="00230165">
          <w:rPr>
            <w:noProof/>
            <w:webHidden/>
          </w:rPr>
          <w:fldChar w:fldCharType="begin"/>
        </w:r>
        <w:r w:rsidR="00230165">
          <w:rPr>
            <w:noProof/>
            <w:webHidden/>
          </w:rPr>
          <w:instrText xml:space="preserve"> PAGEREF _Toc502932173 \h </w:instrText>
        </w:r>
        <w:r w:rsidR="00230165">
          <w:rPr>
            <w:noProof/>
            <w:webHidden/>
          </w:rPr>
        </w:r>
        <w:r w:rsidR="00230165">
          <w:rPr>
            <w:noProof/>
            <w:webHidden/>
          </w:rPr>
          <w:fldChar w:fldCharType="separate"/>
        </w:r>
        <w:r w:rsidR="00232435">
          <w:rPr>
            <w:noProof/>
            <w:webHidden/>
          </w:rPr>
          <w:t>123</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74" w:history="1">
        <w:r w:rsidR="00230165" w:rsidRPr="00273616">
          <w:rPr>
            <w:rStyle w:val="Hyperlink"/>
            <w:noProof/>
          </w:rPr>
          <w:t>8.1</w:t>
        </w:r>
        <w:r w:rsidR="00230165">
          <w:rPr>
            <w:rFonts w:asciiTheme="minorHAnsi" w:hAnsiTheme="minorHAnsi"/>
            <w:smallCaps w:val="0"/>
            <w:noProof/>
            <w:szCs w:val="22"/>
          </w:rPr>
          <w:tab/>
        </w:r>
        <w:r w:rsidR="00230165" w:rsidRPr="00273616">
          <w:rPr>
            <w:rStyle w:val="Hyperlink"/>
            <w:noProof/>
          </w:rPr>
          <w:t>Introduction</w:t>
        </w:r>
        <w:r w:rsidR="00230165">
          <w:rPr>
            <w:noProof/>
            <w:webHidden/>
          </w:rPr>
          <w:tab/>
        </w:r>
        <w:r w:rsidR="00230165">
          <w:rPr>
            <w:noProof/>
            <w:webHidden/>
          </w:rPr>
          <w:fldChar w:fldCharType="begin"/>
        </w:r>
        <w:r w:rsidR="00230165">
          <w:rPr>
            <w:noProof/>
            <w:webHidden/>
          </w:rPr>
          <w:instrText xml:space="preserve"> PAGEREF _Toc502932174 \h </w:instrText>
        </w:r>
        <w:r w:rsidR="00230165">
          <w:rPr>
            <w:noProof/>
            <w:webHidden/>
          </w:rPr>
        </w:r>
        <w:r w:rsidR="00230165">
          <w:rPr>
            <w:noProof/>
            <w:webHidden/>
          </w:rPr>
          <w:fldChar w:fldCharType="separate"/>
        </w:r>
        <w:r w:rsidR="00232435">
          <w:rPr>
            <w:noProof/>
            <w:webHidden/>
          </w:rPr>
          <w:t>123</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75" w:history="1">
        <w:r w:rsidR="00230165" w:rsidRPr="00273616">
          <w:rPr>
            <w:rStyle w:val="Hyperlink"/>
            <w:noProof/>
          </w:rPr>
          <w:t>8.2</w:t>
        </w:r>
        <w:r w:rsidR="00230165">
          <w:rPr>
            <w:rFonts w:asciiTheme="minorHAnsi" w:hAnsiTheme="minorHAnsi"/>
            <w:smallCaps w:val="0"/>
            <w:noProof/>
            <w:szCs w:val="22"/>
          </w:rPr>
          <w:tab/>
        </w:r>
        <w:r w:rsidR="00230165" w:rsidRPr="00273616">
          <w:rPr>
            <w:rStyle w:val="Hyperlink"/>
            <w:noProof/>
          </w:rPr>
          <w:t>Experiments</w:t>
        </w:r>
        <w:r w:rsidR="00230165">
          <w:rPr>
            <w:noProof/>
            <w:webHidden/>
          </w:rPr>
          <w:tab/>
        </w:r>
        <w:r w:rsidR="00230165">
          <w:rPr>
            <w:noProof/>
            <w:webHidden/>
          </w:rPr>
          <w:fldChar w:fldCharType="begin"/>
        </w:r>
        <w:r w:rsidR="00230165">
          <w:rPr>
            <w:noProof/>
            <w:webHidden/>
          </w:rPr>
          <w:instrText xml:space="preserve"> PAGEREF _Toc502932175 \h </w:instrText>
        </w:r>
        <w:r w:rsidR="00230165">
          <w:rPr>
            <w:noProof/>
            <w:webHidden/>
          </w:rPr>
        </w:r>
        <w:r w:rsidR="00230165">
          <w:rPr>
            <w:noProof/>
            <w:webHidden/>
          </w:rPr>
          <w:fldChar w:fldCharType="separate"/>
        </w:r>
        <w:r w:rsidR="00232435">
          <w:rPr>
            <w:noProof/>
            <w:webHidden/>
          </w:rPr>
          <w:t>126</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76" w:history="1">
        <w:r w:rsidR="00230165" w:rsidRPr="00273616">
          <w:rPr>
            <w:rStyle w:val="Hyperlink"/>
            <w:noProof/>
          </w:rPr>
          <w:t>8.3</w:t>
        </w:r>
        <w:r w:rsidR="00230165">
          <w:rPr>
            <w:rFonts w:asciiTheme="minorHAnsi" w:hAnsiTheme="minorHAnsi"/>
            <w:smallCaps w:val="0"/>
            <w:noProof/>
            <w:szCs w:val="22"/>
          </w:rPr>
          <w:tab/>
        </w:r>
        <w:r w:rsidR="00230165" w:rsidRPr="00273616">
          <w:rPr>
            <w:rStyle w:val="Hyperlink"/>
            <w:noProof/>
          </w:rPr>
          <w:t>Results and discussion</w:t>
        </w:r>
        <w:r w:rsidR="00230165">
          <w:rPr>
            <w:noProof/>
            <w:webHidden/>
          </w:rPr>
          <w:tab/>
        </w:r>
        <w:r w:rsidR="00230165">
          <w:rPr>
            <w:noProof/>
            <w:webHidden/>
          </w:rPr>
          <w:fldChar w:fldCharType="begin"/>
        </w:r>
        <w:r w:rsidR="00230165">
          <w:rPr>
            <w:noProof/>
            <w:webHidden/>
          </w:rPr>
          <w:instrText xml:space="preserve"> PAGEREF _Toc502932176 \h </w:instrText>
        </w:r>
        <w:r w:rsidR="00230165">
          <w:rPr>
            <w:noProof/>
            <w:webHidden/>
          </w:rPr>
        </w:r>
        <w:r w:rsidR="00230165">
          <w:rPr>
            <w:noProof/>
            <w:webHidden/>
          </w:rPr>
          <w:fldChar w:fldCharType="separate"/>
        </w:r>
        <w:r w:rsidR="00232435">
          <w:rPr>
            <w:noProof/>
            <w:webHidden/>
          </w:rPr>
          <w:t>127</w:t>
        </w:r>
        <w:r w:rsidR="00230165">
          <w:rPr>
            <w:noProof/>
            <w:webHidden/>
          </w:rPr>
          <w:fldChar w:fldCharType="end"/>
        </w:r>
      </w:hyperlink>
    </w:p>
    <w:p w:rsidR="00230165" w:rsidRDefault="00A97A6C">
      <w:pPr>
        <w:pStyle w:val="TOC3"/>
        <w:rPr>
          <w:rFonts w:asciiTheme="minorHAnsi" w:hAnsiTheme="minorHAnsi"/>
          <w:iCs w:val="0"/>
          <w:szCs w:val="22"/>
        </w:rPr>
      </w:pPr>
      <w:hyperlink w:anchor="_Toc502932177" w:history="1">
        <w:r w:rsidR="00230165" w:rsidRPr="00273616">
          <w:rPr>
            <w:rStyle w:val="Hyperlink"/>
          </w:rPr>
          <w:t>8.3.1</w:t>
        </w:r>
        <w:r w:rsidR="00230165">
          <w:rPr>
            <w:rFonts w:asciiTheme="minorHAnsi" w:hAnsiTheme="minorHAnsi"/>
            <w:iCs w:val="0"/>
            <w:szCs w:val="22"/>
          </w:rPr>
          <w:tab/>
        </w:r>
        <w:r w:rsidR="00230165" w:rsidRPr="00273616">
          <w:rPr>
            <w:rStyle w:val="Hyperlink"/>
          </w:rPr>
          <w:t>Modelling of HSM granule and tablet properties</w:t>
        </w:r>
        <w:r w:rsidR="00230165">
          <w:rPr>
            <w:webHidden/>
          </w:rPr>
          <w:tab/>
        </w:r>
        <w:r w:rsidR="00230165">
          <w:rPr>
            <w:webHidden/>
          </w:rPr>
          <w:fldChar w:fldCharType="begin"/>
        </w:r>
        <w:r w:rsidR="00230165">
          <w:rPr>
            <w:webHidden/>
          </w:rPr>
          <w:instrText xml:space="preserve"> PAGEREF _Toc502932177 \h </w:instrText>
        </w:r>
        <w:r w:rsidR="00230165">
          <w:rPr>
            <w:webHidden/>
          </w:rPr>
        </w:r>
        <w:r w:rsidR="00230165">
          <w:rPr>
            <w:webHidden/>
          </w:rPr>
          <w:fldChar w:fldCharType="separate"/>
        </w:r>
        <w:r w:rsidR="00232435">
          <w:rPr>
            <w:webHidden/>
          </w:rPr>
          <w:t>127</w:t>
        </w:r>
        <w:r w:rsidR="00230165">
          <w:rPr>
            <w:webHidden/>
          </w:rPr>
          <w:fldChar w:fldCharType="end"/>
        </w:r>
      </w:hyperlink>
    </w:p>
    <w:p w:rsidR="00230165" w:rsidRDefault="00A97A6C">
      <w:pPr>
        <w:pStyle w:val="TOC3"/>
        <w:rPr>
          <w:rFonts w:asciiTheme="minorHAnsi" w:hAnsiTheme="minorHAnsi"/>
          <w:iCs w:val="0"/>
          <w:szCs w:val="22"/>
        </w:rPr>
      </w:pPr>
      <w:hyperlink w:anchor="_Toc502932178" w:history="1">
        <w:r w:rsidR="00230165" w:rsidRPr="00273616">
          <w:rPr>
            <w:rStyle w:val="Hyperlink"/>
          </w:rPr>
          <w:t>8.3.2</w:t>
        </w:r>
        <w:r w:rsidR="00230165">
          <w:rPr>
            <w:rFonts w:asciiTheme="minorHAnsi" w:hAnsiTheme="minorHAnsi"/>
            <w:iCs w:val="0"/>
            <w:szCs w:val="22"/>
          </w:rPr>
          <w:tab/>
        </w:r>
        <w:r w:rsidR="00230165" w:rsidRPr="00273616">
          <w:rPr>
            <w:rStyle w:val="Hyperlink"/>
          </w:rPr>
          <w:t>Modelling of FBG granule and tablet properties</w:t>
        </w:r>
        <w:r w:rsidR="00230165">
          <w:rPr>
            <w:webHidden/>
          </w:rPr>
          <w:tab/>
        </w:r>
        <w:r w:rsidR="00230165">
          <w:rPr>
            <w:webHidden/>
          </w:rPr>
          <w:fldChar w:fldCharType="begin"/>
        </w:r>
        <w:r w:rsidR="00230165">
          <w:rPr>
            <w:webHidden/>
          </w:rPr>
          <w:instrText xml:space="preserve"> PAGEREF _Toc502932178 \h </w:instrText>
        </w:r>
        <w:r w:rsidR="00230165">
          <w:rPr>
            <w:webHidden/>
          </w:rPr>
        </w:r>
        <w:r w:rsidR="00230165">
          <w:rPr>
            <w:webHidden/>
          </w:rPr>
          <w:fldChar w:fldCharType="separate"/>
        </w:r>
        <w:r w:rsidR="00232435">
          <w:rPr>
            <w:webHidden/>
          </w:rPr>
          <w:t>144</w:t>
        </w:r>
        <w:r w:rsidR="00230165">
          <w:rPr>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79" w:history="1">
        <w:r w:rsidR="00230165" w:rsidRPr="00273616">
          <w:rPr>
            <w:rStyle w:val="Hyperlink"/>
            <w:noProof/>
          </w:rPr>
          <w:t>8.4</w:t>
        </w:r>
        <w:r w:rsidR="00230165">
          <w:rPr>
            <w:rFonts w:asciiTheme="minorHAnsi" w:hAnsiTheme="minorHAnsi"/>
            <w:smallCaps w:val="0"/>
            <w:noProof/>
            <w:szCs w:val="22"/>
          </w:rPr>
          <w:tab/>
        </w:r>
        <w:r w:rsidR="00230165" w:rsidRPr="00273616">
          <w:rPr>
            <w:rStyle w:val="Hyperlink"/>
            <w:noProof/>
          </w:rPr>
          <w:t>Conclusion</w:t>
        </w:r>
        <w:r w:rsidR="00230165">
          <w:rPr>
            <w:noProof/>
            <w:webHidden/>
          </w:rPr>
          <w:tab/>
        </w:r>
        <w:r w:rsidR="00230165">
          <w:rPr>
            <w:noProof/>
            <w:webHidden/>
          </w:rPr>
          <w:fldChar w:fldCharType="begin"/>
        </w:r>
        <w:r w:rsidR="00230165">
          <w:rPr>
            <w:noProof/>
            <w:webHidden/>
          </w:rPr>
          <w:instrText xml:space="preserve"> PAGEREF _Toc502932179 \h </w:instrText>
        </w:r>
        <w:r w:rsidR="00230165">
          <w:rPr>
            <w:noProof/>
            <w:webHidden/>
          </w:rPr>
        </w:r>
        <w:r w:rsidR="00230165">
          <w:rPr>
            <w:noProof/>
            <w:webHidden/>
          </w:rPr>
          <w:fldChar w:fldCharType="separate"/>
        </w:r>
        <w:r w:rsidR="00232435">
          <w:rPr>
            <w:noProof/>
            <w:webHidden/>
          </w:rPr>
          <w:t>163</w:t>
        </w:r>
        <w:r w:rsidR="00230165">
          <w:rPr>
            <w:noProof/>
            <w:webHidden/>
          </w:rPr>
          <w:fldChar w:fldCharType="end"/>
        </w:r>
      </w:hyperlink>
    </w:p>
    <w:p w:rsidR="00230165" w:rsidRDefault="00A97A6C">
      <w:pPr>
        <w:pStyle w:val="TOC1"/>
        <w:tabs>
          <w:tab w:val="left" w:pos="1680"/>
          <w:tab w:val="right" w:leader="dot" w:pos="8494"/>
        </w:tabs>
        <w:rPr>
          <w:rFonts w:asciiTheme="minorHAnsi" w:hAnsiTheme="minorHAnsi"/>
          <w:b w:val="0"/>
          <w:bCs w:val="0"/>
          <w:caps w:val="0"/>
          <w:noProof/>
          <w:szCs w:val="22"/>
        </w:rPr>
      </w:pPr>
      <w:hyperlink w:anchor="_Toc502932180" w:history="1">
        <w:r w:rsidR="00230165" w:rsidRPr="00273616">
          <w:rPr>
            <w:rStyle w:val="Hyperlink"/>
            <w:noProof/>
          </w:rPr>
          <w:t>CHAPTER 9</w:t>
        </w:r>
        <w:r w:rsidR="00230165">
          <w:rPr>
            <w:rFonts w:asciiTheme="minorHAnsi" w:hAnsiTheme="minorHAnsi"/>
            <w:b w:val="0"/>
            <w:bCs w:val="0"/>
            <w:caps w:val="0"/>
            <w:noProof/>
            <w:szCs w:val="22"/>
          </w:rPr>
          <w:tab/>
        </w:r>
        <w:r w:rsidR="00230165" w:rsidRPr="00273616">
          <w:rPr>
            <w:rStyle w:val="Hyperlink"/>
            <w:noProof/>
          </w:rPr>
          <w:t>Conclusion and future work</w:t>
        </w:r>
        <w:r w:rsidR="00230165">
          <w:rPr>
            <w:noProof/>
            <w:webHidden/>
          </w:rPr>
          <w:tab/>
        </w:r>
        <w:r w:rsidR="00230165">
          <w:rPr>
            <w:noProof/>
            <w:webHidden/>
          </w:rPr>
          <w:fldChar w:fldCharType="begin"/>
        </w:r>
        <w:r w:rsidR="00230165">
          <w:rPr>
            <w:noProof/>
            <w:webHidden/>
          </w:rPr>
          <w:instrText xml:space="preserve"> PAGEREF _Toc502932180 \h </w:instrText>
        </w:r>
        <w:r w:rsidR="00230165">
          <w:rPr>
            <w:noProof/>
            <w:webHidden/>
          </w:rPr>
        </w:r>
        <w:r w:rsidR="00230165">
          <w:rPr>
            <w:noProof/>
            <w:webHidden/>
          </w:rPr>
          <w:fldChar w:fldCharType="separate"/>
        </w:r>
        <w:r w:rsidR="00232435">
          <w:rPr>
            <w:noProof/>
            <w:webHidden/>
          </w:rPr>
          <w:t>165</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81" w:history="1">
        <w:r w:rsidR="00230165" w:rsidRPr="00273616">
          <w:rPr>
            <w:rStyle w:val="Hyperlink"/>
            <w:noProof/>
          </w:rPr>
          <w:t>9.1</w:t>
        </w:r>
        <w:r w:rsidR="00230165">
          <w:rPr>
            <w:rFonts w:asciiTheme="minorHAnsi" w:hAnsiTheme="minorHAnsi"/>
            <w:smallCaps w:val="0"/>
            <w:noProof/>
            <w:szCs w:val="22"/>
          </w:rPr>
          <w:tab/>
        </w:r>
        <w:r w:rsidR="00230165" w:rsidRPr="00273616">
          <w:rPr>
            <w:rStyle w:val="Hyperlink"/>
            <w:noProof/>
          </w:rPr>
          <w:t>Conclusion</w:t>
        </w:r>
        <w:r w:rsidR="00230165">
          <w:rPr>
            <w:noProof/>
            <w:webHidden/>
          </w:rPr>
          <w:tab/>
        </w:r>
        <w:r w:rsidR="00230165">
          <w:rPr>
            <w:noProof/>
            <w:webHidden/>
          </w:rPr>
          <w:fldChar w:fldCharType="begin"/>
        </w:r>
        <w:r w:rsidR="00230165">
          <w:rPr>
            <w:noProof/>
            <w:webHidden/>
          </w:rPr>
          <w:instrText xml:space="preserve"> PAGEREF _Toc502932181 \h </w:instrText>
        </w:r>
        <w:r w:rsidR="00230165">
          <w:rPr>
            <w:noProof/>
            <w:webHidden/>
          </w:rPr>
        </w:r>
        <w:r w:rsidR="00230165">
          <w:rPr>
            <w:noProof/>
            <w:webHidden/>
          </w:rPr>
          <w:fldChar w:fldCharType="separate"/>
        </w:r>
        <w:r w:rsidR="00232435">
          <w:rPr>
            <w:noProof/>
            <w:webHidden/>
          </w:rPr>
          <w:t>165</w:t>
        </w:r>
        <w:r w:rsidR="00230165">
          <w:rPr>
            <w:noProof/>
            <w:webHidden/>
          </w:rPr>
          <w:fldChar w:fldCharType="end"/>
        </w:r>
      </w:hyperlink>
    </w:p>
    <w:p w:rsidR="00230165" w:rsidRDefault="00A97A6C">
      <w:pPr>
        <w:pStyle w:val="TOC2"/>
        <w:tabs>
          <w:tab w:val="left" w:pos="960"/>
          <w:tab w:val="right" w:leader="dot" w:pos="8494"/>
        </w:tabs>
        <w:rPr>
          <w:rFonts w:asciiTheme="minorHAnsi" w:hAnsiTheme="minorHAnsi"/>
          <w:smallCaps w:val="0"/>
          <w:noProof/>
          <w:szCs w:val="22"/>
        </w:rPr>
      </w:pPr>
      <w:hyperlink w:anchor="_Toc502932182" w:history="1">
        <w:r w:rsidR="00230165" w:rsidRPr="00273616">
          <w:rPr>
            <w:rStyle w:val="Hyperlink"/>
            <w:noProof/>
          </w:rPr>
          <w:t>9.2</w:t>
        </w:r>
        <w:r w:rsidR="00230165">
          <w:rPr>
            <w:rFonts w:asciiTheme="minorHAnsi" w:hAnsiTheme="minorHAnsi"/>
            <w:smallCaps w:val="0"/>
            <w:noProof/>
            <w:szCs w:val="22"/>
          </w:rPr>
          <w:tab/>
        </w:r>
        <w:r w:rsidR="00230165" w:rsidRPr="00273616">
          <w:rPr>
            <w:rStyle w:val="Hyperlink"/>
            <w:noProof/>
          </w:rPr>
          <w:t>Recommendations for future work</w:t>
        </w:r>
        <w:r w:rsidR="00230165">
          <w:rPr>
            <w:noProof/>
            <w:webHidden/>
          </w:rPr>
          <w:tab/>
        </w:r>
        <w:r w:rsidR="00230165">
          <w:rPr>
            <w:noProof/>
            <w:webHidden/>
          </w:rPr>
          <w:fldChar w:fldCharType="begin"/>
        </w:r>
        <w:r w:rsidR="00230165">
          <w:rPr>
            <w:noProof/>
            <w:webHidden/>
          </w:rPr>
          <w:instrText xml:space="preserve"> PAGEREF _Toc502932182 \h </w:instrText>
        </w:r>
        <w:r w:rsidR="00230165">
          <w:rPr>
            <w:noProof/>
            <w:webHidden/>
          </w:rPr>
        </w:r>
        <w:r w:rsidR="00230165">
          <w:rPr>
            <w:noProof/>
            <w:webHidden/>
          </w:rPr>
          <w:fldChar w:fldCharType="separate"/>
        </w:r>
        <w:r w:rsidR="00232435">
          <w:rPr>
            <w:noProof/>
            <w:webHidden/>
          </w:rPr>
          <w:t>166</w:t>
        </w:r>
        <w:r w:rsidR="00230165">
          <w:rPr>
            <w:noProof/>
            <w:webHidden/>
          </w:rPr>
          <w:fldChar w:fldCharType="end"/>
        </w:r>
      </w:hyperlink>
    </w:p>
    <w:p w:rsidR="00230165" w:rsidRDefault="00A97A6C">
      <w:pPr>
        <w:pStyle w:val="TOC1"/>
        <w:tabs>
          <w:tab w:val="right" w:leader="dot" w:pos="8494"/>
        </w:tabs>
        <w:rPr>
          <w:rFonts w:asciiTheme="minorHAnsi" w:hAnsiTheme="minorHAnsi"/>
          <w:b w:val="0"/>
          <w:bCs w:val="0"/>
          <w:caps w:val="0"/>
          <w:noProof/>
          <w:szCs w:val="22"/>
        </w:rPr>
      </w:pPr>
      <w:hyperlink w:anchor="_Toc502932183" w:history="1">
        <w:r w:rsidR="00230165" w:rsidRPr="00273616">
          <w:rPr>
            <w:rStyle w:val="Hyperlink"/>
            <w:noProof/>
          </w:rPr>
          <w:t>Bibliography</w:t>
        </w:r>
        <w:r w:rsidR="00230165">
          <w:rPr>
            <w:noProof/>
            <w:webHidden/>
          </w:rPr>
          <w:tab/>
        </w:r>
        <w:r w:rsidR="00230165">
          <w:rPr>
            <w:noProof/>
            <w:webHidden/>
          </w:rPr>
          <w:fldChar w:fldCharType="begin"/>
        </w:r>
        <w:r w:rsidR="00230165">
          <w:rPr>
            <w:noProof/>
            <w:webHidden/>
          </w:rPr>
          <w:instrText xml:space="preserve"> PAGEREF _Toc502932183 \h </w:instrText>
        </w:r>
        <w:r w:rsidR="00230165">
          <w:rPr>
            <w:noProof/>
            <w:webHidden/>
          </w:rPr>
        </w:r>
        <w:r w:rsidR="00230165">
          <w:rPr>
            <w:noProof/>
            <w:webHidden/>
          </w:rPr>
          <w:fldChar w:fldCharType="separate"/>
        </w:r>
        <w:r w:rsidR="00232435">
          <w:rPr>
            <w:noProof/>
            <w:webHidden/>
          </w:rPr>
          <w:t>168</w:t>
        </w:r>
        <w:r w:rsidR="00230165">
          <w:rPr>
            <w:noProof/>
            <w:webHidden/>
          </w:rPr>
          <w:fldChar w:fldCharType="end"/>
        </w:r>
      </w:hyperlink>
    </w:p>
    <w:p w:rsidR="00230165" w:rsidRDefault="00A97A6C">
      <w:pPr>
        <w:pStyle w:val="TOC1"/>
        <w:tabs>
          <w:tab w:val="right" w:leader="dot" w:pos="8494"/>
        </w:tabs>
        <w:rPr>
          <w:rFonts w:asciiTheme="minorHAnsi" w:hAnsiTheme="minorHAnsi"/>
          <w:b w:val="0"/>
          <w:bCs w:val="0"/>
          <w:caps w:val="0"/>
          <w:noProof/>
          <w:szCs w:val="22"/>
        </w:rPr>
      </w:pPr>
      <w:hyperlink w:anchor="_Toc502932184" w:history="1">
        <w:r w:rsidR="00230165" w:rsidRPr="00273616">
          <w:rPr>
            <w:rStyle w:val="Hyperlink"/>
            <w:noProof/>
          </w:rPr>
          <w:t>Appendix A</w:t>
        </w:r>
        <w:r w:rsidR="00230165">
          <w:rPr>
            <w:noProof/>
            <w:webHidden/>
          </w:rPr>
          <w:tab/>
        </w:r>
        <w:r w:rsidR="00230165">
          <w:rPr>
            <w:noProof/>
            <w:webHidden/>
          </w:rPr>
          <w:fldChar w:fldCharType="begin"/>
        </w:r>
        <w:r w:rsidR="00230165">
          <w:rPr>
            <w:noProof/>
            <w:webHidden/>
          </w:rPr>
          <w:instrText xml:space="preserve"> PAGEREF _Toc502932184 \h </w:instrText>
        </w:r>
        <w:r w:rsidR="00230165">
          <w:rPr>
            <w:noProof/>
            <w:webHidden/>
          </w:rPr>
        </w:r>
        <w:r w:rsidR="00230165">
          <w:rPr>
            <w:noProof/>
            <w:webHidden/>
          </w:rPr>
          <w:fldChar w:fldCharType="separate"/>
        </w:r>
        <w:r w:rsidR="00232435">
          <w:rPr>
            <w:noProof/>
            <w:webHidden/>
          </w:rPr>
          <w:t>173</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85" w:history="1">
        <w:r w:rsidR="00230165" w:rsidRPr="00273616">
          <w:rPr>
            <w:rStyle w:val="Hyperlink"/>
            <w:noProof/>
          </w:rPr>
          <w:t>A.1: Effect of impeller speed on granule properties in HSM (MG)</w:t>
        </w:r>
        <w:r w:rsidR="00230165">
          <w:rPr>
            <w:noProof/>
            <w:webHidden/>
          </w:rPr>
          <w:tab/>
        </w:r>
        <w:r w:rsidR="00230165">
          <w:rPr>
            <w:noProof/>
            <w:webHidden/>
          </w:rPr>
          <w:fldChar w:fldCharType="begin"/>
        </w:r>
        <w:r w:rsidR="00230165">
          <w:rPr>
            <w:noProof/>
            <w:webHidden/>
          </w:rPr>
          <w:instrText xml:space="preserve"> PAGEREF _Toc502932185 \h </w:instrText>
        </w:r>
        <w:r w:rsidR="00230165">
          <w:rPr>
            <w:noProof/>
            <w:webHidden/>
          </w:rPr>
        </w:r>
        <w:r w:rsidR="00230165">
          <w:rPr>
            <w:noProof/>
            <w:webHidden/>
          </w:rPr>
          <w:fldChar w:fldCharType="separate"/>
        </w:r>
        <w:r w:rsidR="00232435">
          <w:rPr>
            <w:noProof/>
            <w:webHidden/>
          </w:rPr>
          <w:t>173</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86" w:history="1">
        <w:r w:rsidR="00230165" w:rsidRPr="00273616">
          <w:rPr>
            <w:rStyle w:val="Hyperlink"/>
            <w:noProof/>
          </w:rPr>
          <w:t>A.2: Effect of binder amount on granules in HSM (MG)</w:t>
        </w:r>
        <w:r w:rsidR="00230165">
          <w:rPr>
            <w:noProof/>
            <w:webHidden/>
          </w:rPr>
          <w:tab/>
        </w:r>
        <w:r w:rsidR="00230165">
          <w:rPr>
            <w:noProof/>
            <w:webHidden/>
          </w:rPr>
          <w:fldChar w:fldCharType="begin"/>
        </w:r>
        <w:r w:rsidR="00230165">
          <w:rPr>
            <w:noProof/>
            <w:webHidden/>
          </w:rPr>
          <w:instrText xml:space="preserve"> PAGEREF _Toc502932186 \h </w:instrText>
        </w:r>
        <w:r w:rsidR="00230165">
          <w:rPr>
            <w:noProof/>
            <w:webHidden/>
          </w:rPr>
        </w:r>
        <w:r w:rsidR="00230165">
          <w:rPr>
            <w:noProof/>
            <w:webHidden/>
          </w:rPr>
          <w:fldChar w:fldCharType="separate"/>
        </w:r>
        <w:r w:rsidR="00232435">
          <w:rPr>
            <w:noProof/>
            <w:webHidden/>
          </w:rPr>
          <w:t>174</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87" w:history="1">
        <w:r w:rsidR="00230165" w:rsidRPr="00273616">
          <w:rPr>
            <w:rStyle w:val="Hyperlink"/>
            <w:noProof/>
          </w:rPr>
          <w:t>A.3: Effect of impeller speed on granule properties in HSM (WG)</w:t>
        </w:r>
        <w:r w:rsidR="00230165">
          <w:rPr>
            <w:noProof/>
            <w:webHidden/>
          </w:rPr>
          <w:tab/>
        </w:r>
        <w:r w:rsidR="00230165">
          <w:rPr>
            <w:noProof/>
            <w:webHidden/>
          </w:rPr>
          <w:fldChar w:fldCharType="begin"/>
        </w:r>
        <w:r w:rsidR="00230165">
          <w:rPr>
            <w:noProof/>
            <w:webHidden/>
          </w:rPr>
          <w:instrText xml:space="preserve"> PAGEREF _Toc502932187 \h </w:instrText>
        </w:r>
        <w:r w:rsidR="00230165">
          <w:rPr>
            <w:noProof/>
            <w:webHidden/>
          </w:rPr>
        </w:r>
        <w:r w:rsidR="00230165">
          <w:rPr>
            <w:noProof/>
            <w:webHidden/>
          </w:rPr>
          <w:fldChar w:fldCharType="separate"/>
        </w:r>
        <w:r w:rsidR="00232435">
          <w:rPr>
            <w:noProof/>
            <w:webHidden/>
          </w:rPr>
          <w:t>175</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88" w:history="1">
        <w:r w:rsidR="00230165" w:rsidRPr="00273616">
          <w:rPr>
            <w:rStyle w:val="Hyperlink"/>
            <w:noProof/>
          </w:rPr>
          <w:t>A.4: Effect of binder amount on granules in HSM (WG)</w:t>
        </w:r>
        <w:r w:rsidR="00230165">
          <w:rPr>
            <w:noProof/>
            <w:webHidden/>
          </w:rPr>
          <w:tab/>
        </w:r>
        <w:r w:rsidR="00230165">
          <w:rPr>
            <w:noProof/>
            <w:webHidden/>
          </w:rPr>
          <w:fldChar w:fldCharType="begin"/>
        </w:r>
        <w:r w:rsidR="00230165">
          <w:rPr>
            <w:noProof/>
            <w:webHidden/>
          </w:rPr>
          <w:instrText xml:space="preserve"> PAGEREF _Toc502932188 \h </w:instrText>
        </w:r>
        <w:r w:rsidR="00230165">
          <w:rPr>
            <w:noProof/>
            <w:webHidden/>
          </w:rPr>
        </w:r>
        <w:r w:rsidR="00230165">
          <w:rPr>
            <w:noProof/>
            <w:webHidden/>
          </w:rPr>
          <w:fldChar w:fldCharType="separate"/>
        </w:r>
        <w:r w:rsidR="00232435">
          <w:rPr>
            <w:noProof/>
            <w:webHidden/>
          </w:rPr>
          <w:t>177</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89" w:history="1">
        <w:r w:rsidR="00230165" w:rsidRPr="00273616">
          <w:rPr>
            <w:rStyle w:val="Hyperlink"/>
            <w:noProof/>
          </w:rPr>
          <w:t>A.5: Effect of binder amount on granule properties in FBG (MG)</w:t>
        </w:r>
        <w:r w:rsidR="00230165">
          <w:rPr>
            <w:noProof/>
            <w:webHidden/>
          </w:rPr>
          <w:tab/>
        </w:r>
        <w:r w:rsidR="00230165">
          <w:rPr>
            <w:noProof/>
            <w:webHidden/>
          </w:rPr>
          <w:fldChar w:fldCharType="begin"/>
        </w:r>
        <w:r w:rsidR="00230165">
          <w:rPr>
            <w:noProof/>
            <w:webHidden/>
          </w:rPr>
          <w:instrText xml:space="preserve"> PAGEREF _Toc502932189 \h </w:instrText>
        </w:r>
        <w:r w:rsidR="00230165">
          <w:rPr>
            <w:noProof/>
            <w:webHidden/>
          </w:rPr>
        </w:r>
        <w:r w:rsidR="00230165">
          <w:rPr>
            <w:noProof/>
            <w:webHidden/>
          </w:rPr>
          <w:fldChar w:fldCharType="separate"/>
        </w:r>
        <w:r w:rsidR="00232435">
          <w:rPr>
            <w:noProof/>
            <w:webHidden/>
          </w:rPr>
          <w:t>179</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90" w:history="1">
        <w:r w:rsidR="00230165" w:rsidRPr="00273616">
          <w:rPr>
            <w:rStyle w:val="Hyperlink"/>
            <w:noProof/>
          </w:rPr>
          <w:t>A.6: Effect of air velocity on granule properties in FBG (MG)</w:t>
        </w:r>
        <w:r w:rsidR="00230165">
          <w:rPr>
            <w:noProof/>
            <w:webHidden/>
          </w:rPr>
          <w:tab/>
        </w:r>
        <w:r w:rsidR="00230165">
          <w:rPr>
            <w:noProof/>
            <w:webHidden/>
          </w:rPr>
          <w:fldChar w:fldCharType="begin"/>
        </w:r>
        <w:r w:rsidR="00230165">
          <w:rPr>
            <w:noProof/>
            <w:webHidden/>
          </w:rPr>
          <w:instrText xml:space="preserve"> PAGEREF _Toc502932190 \h </w:instrText>
        </w:r>
        <w:r w:rsidR="00230165">
          <w:rPr>
            <w:noProof/>
            <w:webHidden/>
          </w:rPr>
        </w:r>
        <w:r w:rsidR="00230165">
          <w:rPr>
            <w:noProof/>
            <w:webHidden/>
          </w:rPr>
          <w:fldChar w:fldCharType="separate"/>
        </w:r>
        <w:r w:rsidR="00232435">
          <w:rPr>
            <w:noProof/>
            <w:webHidden/>
          </w:rPr>
          <w:t>181</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91" w:history="1">
        <w:r w:rsidR="00230165" w:rsidRPr="00273616">
          <w:rPr>
            <w:rStyle w:val="Hyperlink"/>
            <w:noProof/>
          </w:rPr>
          <w:t>A.7: Effect of air velocity on granule properties in FBG (WG)</w:t>
        </w:r>
        <w:r w:rsidR="00230165">
          <w:rPr>
            <w:noProof/>
            <w:webHidden/>
          </w:rPr>
          <w:tab/>
        </w:r>
        <w:r w:rsidR="00230165">
          <w:rPr>
            <w:noProof/>
            <w:webHidden/>
          </w:rPr>
          <w:fldChar w:fldCharType="begin"/>
        </w:r>
        <w:r w:rsidR="00230165">
          <w:rPr>
            <w:noProof/>
            <w:webHidden/>
          </w:rPr>
          <w:instrText xml:space="preserve"> PAGEREF _Toc502932191 \h </w:instrText>
        </w:r>
        <w:r w:rsidR="00230165">
          <w:rPr>
            <w:noProof/>
            <w:webHidden/>
          </w:rPr>
        </w:r>
        <w:r w:rsidR="00230165">
          <w:rPr>
            <w:noProof/>
            <w:webHidden/>
          </w:rPr>
          <w:fldChar w:fldCharType="separate"/>
        </w:r>
        <w:r w:rsidR="00232435">
          <w:rPr>
            <w:noProof/>
            <w:webHidden/>
          </w:rPr>
          <w:t>181</w:t>
        </w:r>
        <w:r w:rsidR="00230165">
          <w:rPr>
            <w:noProof/>
            <w:webHidden/>
          </w:rPr>
          <w:fldChar w:fldCharType="end"/>
        </w:r>
      </w:hyperlink>
    </w:p>
    <w:p w:rsidR="00230165" w:rsidRDefault="00A97A6C">
      <w:pPr>
        <w:pStyle w:val="TOC1"/>
        <w:tabs>
          <w:tab w:val="right" w:leader="dot" w:pos="8494"/>
        </w:tabs>
        <w:rPr>
          <w:rFonts w:asciiTheme="minorHAnsi" w:hAnsiTheme="minorHAnsi"/>
          <w:b w:val="0"/>
          <w:bCs w:val="0"/>
          <w:caps w:val="0"/>
          <w:noProof/>
          <w:szCs w:val="22"/>
        </w:rPr>
      </w:pPr>
      <w:hyperlink w:anchor="_Toc502932192" w:history="1">
        <w:r w:rsidR="00230165" w:rsidRPr="00273616">
          <w:rPr>
            <w:rStyle w:val="Hyperlink"/>
            <w:noProof/>
          </w:rPr>
          <w:t>Appendix B</w:t>
        </w:r>
        <w:r w:rsidR="00230165">
          <w:rPr>
            <w:noProof/>
            <w:webHidden/>
          </w:rPr>
          <w:tab/>
        </w:r>
        <w:r w:rsidR="00230165">
          <w:rPr>
            <w:noProof/>
            <w:webHidden/>
          </w:rPr>
          <w:fldChar w:fldCharType="begin"/>
        </w:r>
        <w:r w:rsidR="00230165">
          <w:rPr>
            <w:noProof/>
            <w:webHidden/>
          </w:rPr>
          <w:instrText xml:space="preserve"> PAGEREF _Toc502932192 \h </w:instrText>
        </w:r>
        <w:r w:rsidR="00230165">
          <w:rPr>
            <w:noProof/>
            <w:webHidden/>
          </w:rPr>
        </w:r>
        <w:r w:rsidR="00230165">
          <w:rPr>
            <w:noProof/>
            <w:webHidden/>
          </w:rPr>
          <w:fldChar w:fldCharType="separate"/>
        </w:r>
        <w:r w:rsidR="00232435">
          <w:rPr>
            <w:noProof/>
            <w:webHidden/>
          </w:rPr>
          <w:t>182</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93" w:history="1">
        <w:r w:rsidR="00230165" w:rsidRPr="00273616">
          <w:rPr>
            <w:rStyle w:val="Hyperlink"/>
            <w:noProof/>
          </w:rPr>
          <w:t>B.1: Tablet hardness of HSM 400, 600 and 800 rpm at 1 KN</w:t>
        </w:r>
        <w:r w:rsidR="00230165">
          <w:rPr>
            <w:noProof/>
            <w:webHidden/>
          </w:rPr>
          <w:tab/>
        </w:r>
        <w:r w:rsidR="00230165">
          <w:rPr>
            <w:noProof/>
            <w:webHidden/>
          </w:rPr>
          <w:fldChar w:fldCharType="begin"/>
        </w:r>
        <w:r w:rsidR="00230165">
          <w:rPr>
            <w:noProof/>
            <w:webHidden/>
          </w:rPr>
          <w:instrText xml:space="preserve"> PAGEREF _Toc502932193 \h </w:instrText>
        </w:r>
        <w:r w:rsidR="00230165">
          <w:rPr>
            <w:noProof/>
            <w:webHidden/>
          </w:rPr>
        </w:r>
        <w:r w:rsidR="00230165">
          <w:rPr>
            <w:noProof/>
            <w:webHidden/>
          </w:rPr>
          <w:fldChar w:fldCharType="separate"/>
        </w:r>
        <w:r w:rsidR="00232435">
          <w:rPr>
            <w:noProof/>
            <w:webHidden/>
          </w:rPr>
          <w:t>182</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94" w:history="1">
        <w:r w:rsidR="00230165" w:rsidRPr="00273616">
          <w:rPr>
            <w:rStyle w:val="Hyperlink"/>
            <w:noProof/>
          </w:rPr>
          <w:t>B.2: Tablet hardness of HSM 400, 600 and 800 rpm at 5 KN</w:t>
        </w:r>
        <w:r w:rsidR="00230165">
          <w:rPr>
            <w:noProof/>
            <w:webHidden/>
          </w:rPr>
          <w:tab/>
        </w:r>
        <w:r w:rsidR="00230165">
          <w:rPr>
            <w:noProof/>
            <w:webHidden/>
          </w:rPr>
          <w:fldChar w:fldCharType="begin"/>
        </w:r>
        <w:r w:rsidR="00230165">
          <w:rPr>
            <w:noProof/>
            <w:webHidden/>
          </w:rPr>
          <w:instrText xml:space="preserve"> PAGEREF _Toc502932194 \h </w:instrText>
        </w:r>
        <w:r w:rsidR="00230165">
          <w:rPr>
            <w:noProof/>
            <w:webHidden/>
          </w:rPr>
        </w:r>
        <w:r w:rsidR="00230165">
          <w:rPr>
            <w:noProof/>
            <w:webHidden/>
          </w:rPr>
          <w:fldChar w:fldCharType="separate"/>
        </w:r>
        <w:r w:rsidR="00232435">
          <w:rPr>
            <w:noProof/>
            <w:webHidden/>
          </w:rPr>
          <w:t>183</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95" w:history="1">
        <w:r w:rsidR="00230165" w:rsidRPr="00273616">
          <w:rPr>
            <w:rStyle w:val="Hyperlink"/>
            <w:noProof/>
          </w:rPr>
          <w:t>B.3: Tablet hardness of HSM 400, 600 and 800 rpm at 15 KN</w:t>
        </w:r>
        <w:r w:rsidR="00230165">
          <w:rPr>
            <w:noProof/>
            <w:webHidden/>
          </w:rPr>
          <w:tab/>
        </w:r>
        <w:r w:rsidR="00230165">
          <w:rPr>
            <w:noProof/>
            <w:webHidden/>
          </w:rPr>
          <w:fldChar w:fldCharType="begin"/>
        </w:r>
        <w:r w:rsidR="00230165">
          <w:rPr>
            <w:noProof/>
            <w:webHidden/>
          </w:rPr>
          <w:instrText xml:space="preserve"> PAGEREF _Toc502932195 \h </w:instrText>
        </w:r>
        <w:r w:rsidR="00230165">
          <w:rPr>
            <w:noProof/>
            <w:webHidden/>
          </w:rPr>
        </w:r>
        <w:r w:rsidR="00230165">
          <w:rPr>
            <w:noProof/>
            <w:webHidden/>
          </w:rPr>
          <w:fldChar w:fldCharType="separate"/>
        </w:r>
        <w:r w:rsidR="00232435">
          <w:rPr>
            <w:noProof/>
            <w:webHidden/>
          </w:rPr>
          <w:t>184</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96" w:history="1">
        <w:r w:rsidR="00230165" w:rsidRPr="00273616">
          <w:rPr>
            <w:rStyle w:val="Hyperlink"/>
            <w:noProof/>
          </w:rPr>
          <w:t>B.4: Tablet hardness of HSM 400, 600 and 800 rpm at 29 KN</w:t>
        </w:r>
        <w:r w:rsidR="00230165">
          <w:rPr>
            <w:noProof/>
            <w:webHidden/>
          </w:rPr>
          <w:tab/>
        </w:r>
        <w:r w:rsidR="00230165">
          <w:rPr>
            <w:noProof/>
            <w:webHidden/>
          </w:rPr>
          <w:fldChar w:fldCharType="begin"/>
        </w:r>
        <w:r w:rsidR="00230165">
          <w:rPr>
            <w:noProof/>
            <w:webHidden/>
          </w:rPr>
          <w:instrText xml:space="preserve"> PAGEREF _Toc502932196 \h </w:instrText>
        </w:r>
        <w:r w:rsidR="00230165">
          <w:rPr>
            <w:noProof/>
            <w:webHidden/>
          </w:rPr>
        </w:r>
        <w:r w:rsidR="00230165">
          <w:rPr>
            <w:noProof/>
            <w:webHidden/>
          </w:rPr>
          <w:fldChar w:fldCharType="separate"/>
        </w:r>
        <w:r w:rsidR="00232435">
          <w:rPr>
            <w:noProof/>
            <w:webHidden/>
          </w:rPr>
          <w:t>184</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97" w:history="1">
        <w:r w:rsidR="00230165" w:rsidRPr="00273616">
          <w:rPr>
            <w:rStyle w:val="Hyperlink"/>
            <w:noProof/>
          </w:rPr>
          <w:t>B.5: Tablet hardness of FBG 0.73, 0.97 and 1.21 m/s at 1 kN</w:t>
        </w:r>
        <w:r w:rsidR="00230165">
          <w:rPr>
            <w:noProof/>
            <w:webHidden/>
          </w:rPr>
          <w:tab/>
        </w:r>
        <w:r w:rsidR="00230165">
          <w:rPr>
            <w:noProof/>
            <w:webHidden/>
          </w:rPr>
          <w:fldChar w:fldCharType="begin"/>
        </w:r>
        <w:r w:rsidR="00230165">
          <w:rPr>
            <w:noProof/>
            <w:webHidden/>
          </w:rPr>
          <w:instrText xml:space="preserve"> PAGEREF _Toc502932197 \h </w:instrText>
        </w:r>
        <w:r w:rsidR="00230165">
          <w:rPr>
            <w:noProof/>
            <w:webHidden/>
          </w:rPr>
        </w:r>
        <w:r w:rsidR="00230165">
          <w:rPr>
            <w:noProof/>
            <w:webHidden/>
          </w:rPr>
          <w:fldChar w:fldCharType="separate"/>
        </w:r>
        <w:r w:rsidR="00232435">
          <w:rPr>
            <w:noProof/>
            <w:webHidden/>
          </w:rPr>
          <w:t>186</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98" w:history="1">
        <w:r w:rsidR="00230165" w:rsidRPr="00273616">
          <w:rPr>
            <w:rStyle w:val="Hyperlink"/>
            <w:noProof/>
          </w:rPr>
          <w:t>B.6: Tablet hardness of FBG 0.73, 0.97 and 1.21 m/s at 5 kN</w:t>
        </w:r>
        <w:r w:rsidR="00230165">
          <w:rPr>
            <w:noProof/>
            <w:webHidden/>
          </w:rPr>
          <w:tab/>
        </w:r>
        <w:r w:rsidR="00230165">
          <w:rPr>
            <w:noProof/>
            <w:webHidden/>
          </w:rPr>
          <w:fldChar w:fldCharType="begin"/>
        </w:r>
        <w:r w:rsidR="00230165">
          <w:rPr>
            <w:noProof/>
            <w:webHidden/>
          </w:rPr>
          <w:instrText xml:space="preserve"> PAGEREF _Toc502932198 \h </w:instrText>
        </w:r>
        <w:r w:rsidR="00230165">
          <w:rPr>
            <w:noProof/>
            <w:webHidden/>
          </w:rPr>
        </w:r>
        <w:r w:rsidR="00230165">
          <w:rPr>
            <w:noProof/>
            <w:webHidden/>
          </w:rPr>
          <w:fldChar w:fldCharType="separate"/>
        </w:r>
        <w:r w:rsidR="00232435">
          <w:rPr>
            <w:noProof/>
            <w:webHidden/>
          </w:rPr>
          <w:t>187</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199" w:history="1">
        <w:r w:rsidR="00230165" w:rsidRPr="00273616">
          <w:rPr>
            <w:rStyle w:val="Hyperlink"/>
            <w:noProof/>
          </w:rPr>
          <w:t>B.7: Tablet hardness of FBG 0.73, 0.97 and 1.21 m/s at 15 kN</w:t>
        </w:r>
        <w:r w:rsidR="00230165">
          <w:rPr>
            <w:noProof/>
            <w:webHidden/>
          </w:rPr>
          <w:tab/>
        </w:r>
        <w:r w:rsidR="00230165">
          <w:rPr>
            <w:noProof/>
            <w:webHidden/>
          </w:rPr>
          <w:fldChar w:fldCharType="begin"/>
        </w:r>
        <w:r w:rsidR="00230165">
          <w:rPr>
            <w:noProof/>
            <w:webHidden/>
          </w:rPr>
          <w:instrText xml:space="preserve"> PAGEREF _Toc502932199 \h </w:instrText>
        </w:r>
        <w:r w:rsidR="00230165">
          <w:rPr>
            <w:noProof/>
            <w:webHidden/>
          </w:rPr>
        </w:r>
        <w:r w:rsidR="00230165">
          <w:rPr>
            <w:noProof/>
            <w:webHidden/>
          </w:rPr>
          <w:fldChar w:fldCharType="separate"/>
        </w:r>
        <w:r w:rsidR="00232435">
          <w:rPr>
            <w:noProof/>
            <w:webHidden/>
          </w:rPr>
          <w:t>188</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0" w:history="1">
        <w:r w:rsidR="00230165" w:rsidRPr="00273616">
          <w:rPr>
            <w:rStyle w:val="Hyperlink"/>
            <w:noProof/>
          </w:rPr>
          <w:t>B.8: Tablet hardness of FBG 0.73, 0.97 and 1.21 m/s at 29 kN</w:t>
        </w:r>
        <w:r w:rsidR="00230165">
          <w:rPr>
            <w:noProof/>
            <w:webHidden/>
          </w:rPr>
          <w:tab/>
        </w:r>
        <w:r w:rsidR="00230165">
          <w:rPr>
            <w:noProof/>
            <w:webHidden/>
          </w:rPr>
          <w:fldChar w:fldCharType="begin"/>
        </w:r>
        <w:r w:rsidR="00230165">
          <w:rPr>
            <w:noProof/>
            <w:webHidden/>
          </w:rPr>
          <w:instrText xml:space="preserve"> PAGEREF _Toc502932200 \h </w:instrText>
        </w:r>
        <w:r w:rsidR="00230165">
          <w:rPr>
            <w:noProof/>
            <w:webHidden/>
          </w:rPr>
        </w:r>
        <w:r w:rsidR="00230165">
          <w:rPr>
            <w:noProof/>
            <w:webHidden/>
          </w:rPr>
          <w:fldChar w:fldCharType="separate"/>
        </w:r>
        <w:r w:rsidR="00232435">
          <w:rPr>
            <w:noProof/>
            <w:webHidden/>
          </w:rPr>
          <w:t>189</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1" w:history="1">
        <w:r w:rsidR="00230165" w:rsidRPr="00273616">
          <w:rPr>
            <w:rStyle w:val="Hyperlink"/>
            <w:noProof/>
          </w:rPr>
          <w:t>B.9: T</w:t>
        </w:r>
        <w:r w:rsidR="00230165" w:rsidRPr="00273616">
          <w:rPr>
            <w:rStyle w:val="Hyperlink"/>
            <w:noProof/>
            <w:vertAlign w:val="subscript"/>
          </w:rPr>
          <w:t>50</w:t>
        </w:r>
        <w:r w:rsidR="00230165" w:rsidRPr="00273616">
          <w:rPr>
            <w:rStyle w:val="Hyperlink"/>
            <w:noProof/>
          </w:rPr>
          <w:t xml:space="preserve"> of granule dissolution of HSM 400, 600 and 800 rpm at different size classes, L/S=0.13</w:t>
        </w:r>
        <w:r w:rsidR="00230165">
          <w:rPr>
            <w:noProof/>
            <w:webHidden/>
          </w:rPr>
          <w:tab/>
        </w:r>
        <w:r w:rsidR="00230165">
          <w:rPr>
            <w:noProof/>
            <w:webHidden/>
          </w:rPr>
          <w:fldChar w:fldCharType="begin"/>
        </w:r>
        <w:r w:rsidR="00230165">
          <w:rPr>
            <w:noProof/>
            <w:webHidden/>
          </w:rPr>
          <w:instrText xml:space="preserve"> PAGEREF _Toc502932201 \h </w:instrText>
        </w:r>
        <w:r w:rsidR="00230165">
          <w:rPr>
            <w:noProof/>
            <w:webHidden/>
          </w:rPr>
        </w:r>
        <w:r w:rsidR="00230165">
          <w:rPr>
            <w:noProof/>
            <w:webHidden/>
          </w:rPr>
          <w:fldChar w:fldCharType="separate"/>
        </w:r>
        <w:r w:rsidR="00232435">
          <w:rPr>
            <w:noProof/>
            <w:webHidden/>
          </w:rPr>
          <w:t>190</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2" w:history="1">
        <w:r w:rsidR="00230165" w:rsidRPr="00273616">
          <w:rPr>
            <w:rStyle w:val="Hyperlink"/>
            <w:noProof/>
          </w:rPr>
          <w:t>B.10: T</w:t>
        </w:r>
        <w:r w:rsidR="00230165" w:rsidRPr="00273616">
          <w:rPr>
            <w:rStyle w:val="Hyperlink"/>
            <w:noProof/>
            <w:vertAlign w:val="subscript"/>
          </w:rPr>
          <w:t>50</w:t>
        </w:r>
        <w:r w:rsidR="00230165" w:rsidRPr="00273616">
          <w:rPr>
            <w:rStyle w:val="Hyperlink"/>
            <w:noProof/>
          </w:rPr>
          <w:t xml:space="preserve"> of granule dissolution of FBG 0.73, 0.97 and 1.21 m/s at different size classes, L/S=0.13</w:t>
        </w:r>
        <w:r w:rsidR="00230165">
          <w:rPr>
            <w:noProof/>
            <w:webHidden/>
          </w:rPr>
          <w:tab/>
        </w:r>
        <w:r w:rsidR="00230165">
          <w:rPr>
            <w:noProof/>
            <w:webHidden/>
          </w:rPr>
          <w:fldChar w:fldCharType="begin"/>
        </w:r>
        <w:r w:rsidR="00230165">
          <w:rPr>
            <w:noProof/>
            <w:webHidden/>
          </w:rPr>
          <w:instrText xml:space="preserve"> PAGEREF _Toc502932202 \h </w:instrText>
        </w:r>
        <w:r w:rsidR="00230165">
          <w:rPr>
            <w:noProof/>
            <w:webHidden/>
          </w:rPr>
        </w:r>
        <w:r w:rsidR="00230165">
          <w:rPr>
            <w:noProof/>
            <w:webHidden/>
          </w:rPr>
          <w:fldChar w:fldCharType="separate"/>
        </w:r>
        <w:r w:rsidR="00232435">
          <w:rPr>
            <w:noProof/>
            <w:webHidden/>
          </w:rPr>
          <w:t>191</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3" w:history="1">
        <w:r w:rsidR="00230165" w:rsidRPr="00273616">
          <w:rPr>
            <w:rStyle w:val="Hyperlink"/>
            <w:noProof/>
          </w:rPr>
          <w:t>B.11: T</w:t>
        </w:r>
        <w:r w:rsidR="00230165" w:rsidRPr="00273616">
          <w:rPr>
            <w:rStyle w:val="Hyperlink"/>
            <w:noProof/>
            <w:vertAlign w:val="subscript"/>
          </w:rPr>
          <w:t>90</w:t>
        </w:r>
        <w:r w:rsidR="00230165" w:rsidRPr="00273616">
          <w:rPr>
            <w:rStyle w:val="Hyperlink"/>
            <w:noProof/>
          </w:rPr>
          <w:t xml:space="preserve"> of tablet dissolution of HSM 400, 600 and 800 rpm at different size classes, L/S=0.13, 1 kN</w:t>
        </w:r>
        <w:r w:rsidR="00230165">
          <w:rPr>
            <w:noProof/>
            <w:webHidden/>
          </w:rPr>
          <w:tab/>
        </w:r>
        <w:r w:rsidR="00230165">
          <w:rPr>
            <w:noProof/>
            <w:webHidden/>
          </w:rPr>
          <w:fldChar w:fldCharType="begin"/>
        </w:r>
        <w:r w:rsidR="00230165">
          <w:rPr>
            <w:noProof/>
            <w:webHidden/>
          </w:rPr>
          <w:instrText xml:space="preserve"> PAGEREF _Toc502932203 \h </w:instrText>
        </w:r>
        <w:r w:rsidR="00230165">
          <w:rPr>
            <w:noProof/>
            <w:webHidden/>
          </w:rPr>
        </w:r>
        <w:r w:rsidR="00230165">
          <w:rPr>
            <w:noProof/>
            <w:webHidden/>
          </w:rPr>
          <w:fldChar w:fldCharType="separate"/>
        </w:r>
        <w:r w:rsidR="00232435">
          <w:rPr>
            <w:noProof/>
            <w:webHidden/>
          </w:rPr>
          <w:t>192</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4" w:history="1">
        <w:r w:rsidR="00230165" w:rsidRPr="00273616">
          <w:rPr>
            <w:rStyle w:val="Hyperlink"/>
            <w:noProof/>
          </w:rPr>
          <w:t>B.12: T</w:t>
        </w:r>
        <w:r w:rsidR="00230165" w:rsidRPr="00273616">
          <w:rPr>
            <w:rStyle w:val="Hyperlink"/>
            <w:noProof/>
            <w:vertAlign w:val="subscript"/>
          </w:rPr>
          <w:t>90</w:t>
        </w:r>
        <w:r w:rsidR="00230165" w:rsidRPr="00273616">
          <w:rPr>
            <w:rStyle w:val="Hyperlink"/>
            <w:noProof/>
          </w:rPr>
          <w:t xml:space="preserve"> of tablet dissolution of HSM 400, 600 and 800 rpm at different size classes, L/S=0.13, 5 kN</w:t>
        </w:r>
        <w:r w:rsidR="00230165">
          <w:rPr>
            <w:noProof/>
            <w:webHidden/>
          </w:rPr>
          <w:tab/>
        </w:r>
        <w:r w:rsidR="00230165">
          <w:rPr>
            <w:noProof/>
            <w:webHidden/>
          </w:rPr>
          <w:fldChar w:fldCharType="begin"/>
        </w:r>
        <w:r w:rsidR="00230165">
          <w:rPr>
            <w:noProof/>
            <w:webHidden/>
          </w:rPr>
          <w:instrText xml:space="preserve"> PAGEREF _Toc502932204 \h </w:instrText>
        </w:r>
        <w:r w:rsidR="00230165">
          <w:rPr>
            <w:noProof/>
            <w:webHidden/>
          </w:rPr>
        </w:r>
        <w:r w:rsidR="00230165">
          <w:rPr>
            <w:noProof/>
            <w:webHidden/>
          </w:rPr>
          <w:fldChar w:fldCharType="separate"/>
        </w:r>
        <w:r w:rsidR="00232435">
          <w:rPr>
            <w:noProof/>
            <w:webHidden/>
          </w:rPr>
          <w:t>193</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5" w:history="1">
        <w:r w:rsidR="00230165" w:rsidRPr="00273616">
          <w:rPr>
            <w:rStyle w:val="Hyperlink"/>
            <w:noProof/>
          </w:rPr>
          <w:t>B.13: T</w:t>
        </w:r>
        <w:r w:rsidR="00230165" w:rsidRPr="00273616">
          <w:rPr>
            <w:rStyle w:val="Hyperlink"/>
            <w:noProof/>
            <w:vertAlign w:val="subscript"/>
          </w:rPr>
          <w:t>90</w:t>
        </w:r>
        <w:r w:rsidR="00230165" w:rsidRPr="00273616">
          <w:rPr>
            <w:rStyle w:val="Hyperlink"/>
            <w:noProof/>
          </w:rPr>
          <w:t xml:space="preserve"> of tablet dissolution of HSM 400, 600 and 800 rpm at different size classes, L/S=0.13, 15 kN</w:t>
        </w:r>
        <w:r w:rsidR="00230165">
          <w:rPr>
            <w:noProof/>
            <w:webHidden/>
          </w:rPr>
          <w:tab/>
        </w:r>
        <w:r w:rsidR="00230165">
          <w:rPr>
            <w:noProof/>
            <w:webHidden/>
          </w:rPr>
          <w:fldChar w:fldCharType="begin"/>
        </w:r>
        <w:r w:rsidR="00230165">
          <w:rPr>
            <w:noProof/>
            <w:webHidden/>
          </w:rPr>
          <w:instrText xml:space="preserve"> PAGEREF _Toc502932205 \h </w:instrText>
        </w:r>
        <w:r w:rsidR="00230165">
          <w:rPr>
            <w:noProof/>
            <w:webHidden/>
          </w:rPr>
        </w:r>
        <w:r w:rsidR="00230165">
          <w:rPr>
            <w:noProof/>
            <w:webHidden/>
          </w:rPr>
          <w:fldChar w:fldCharType="separate"/>
        </w:r>
        <w:r w:rsidR="00232435">
          <w:rPr>
            <w:noProof/>
            <w:webHidden/>
          </w:rPr>
          <w:t>194</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6" w:history="1">
        <w:r w:rsidR="00230165" w:rsidRPr="00273616">
          <w:rPr>
            <w:rStyle w:val="Hyperlink"/>
            <w:noProof/>
          </w:rPr>
          <w:t>B.14: T</w:t>
        </w:r>
        <w:r w:rsidR="00230165" w:rsidRPr="00273616">
          <w:rPr>
            <w:rStyle w:val="Hyperlink"/>
            <w:noProof/>
            <w:vertAlign w:val="subscript"/>
          </w:rPr>
          <w:t>90</w:t>
        </w:r>
        <w:r w:rsidR="00230165" w:rsidRPr="00273616">
          <w:rPr>
            <w:rStyle w:val="Hyperlink"/>
            <w:noProof/>
          </w:rPr>
          <w:t xml:space="preserve"> of tablet dissolution of HSM 400, 600 and 800 rpm at different size classes, L/S=0.13, 29 kN</w:t>
        </w:r>
        <w:r w:rsidR="00230165">
          <w:rPr>
            <w:noProof/>
            <w:webHidden/>
          </w:rPr>
          <w:tab/>
        </w:r>
        <w:r w:rsidR="00230165">
          <w:rPr>
            <w:noProof/>
            <w:webHidden/>
          </w:rPr>
          <w:fldChar w:fldCharType="begin"/>
        </w:r>
        <w:r w:rsidR="00230165">
          <w:rPr>
            <w:noProof/>
            <w:webHidden/>
          </w:rPr>
          <w:instrText xml:space="preserve"> PAGEREF _Toc502932206 \h </w:instrText>
        </w:r>
        <w:r w:rsidR="00230165">
          <w:rPr>
            <w:noProof/>
            <w:webHidden/>
          </w:rPr>
        </w:r>
        <w:r w:rsidR="00230165">
          <w:rPr>
            <w:noProof/>
            <w:webHidden/>
          </w:rPr>
          <w:fldChar w:fldCharType="separate"/>
        </w:r>
        <w:r w:rsidR="00232435">
          <w:rPr>
            <w:noProof/>
            <w:webHidden/>
          </w:rPr>
          <w:t>195</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7" w:history="1">
        <w:r w:rsidR="00230165" w:rsidRPr="00273616">
          <w:rPr>
            <w:rStyle w:val="Hyperlink"/>
            <w:noProof/>
          </w:rPr>
          <w:t>B.15: T</w:t>
        </w:r>
        <w:r w:rsidR="00230165" w:rsidRPr="00273616">
          <w:rPr>
            <w:rStyle w:val="Hyperlink"/>
            <w:noProof/>
            <w:vertAlign w:val="subscript"/>
          </w:rPr>
          <w:t>90</w:t>
        </w:r>
        <w:r w:rsidR="00230165" w:rsidRPr="00273616">
          <w:rPr>
            <w:rStyle w:val="Hyperlink"/>
            <w:noProof/>
          </w:rPr>
          <w:t xml:space="preserve"> of tablet dissolution of FBG 0.73, 0.97 and 1.21 m/s at different size classes, L/S=0.13, 1 kN</w:t>
        </w:r>
        <w:r w:rsidR="00230165">
          <w:rPr>
            <w:noProof/>
            <w:webHidden/>
          </w:rPr>
          <w:tab/>
        </w:r>
        <w:r w:rsidR="00230165">
          <w:rPr>
            <w:noProof/>
            <w:webHidden/>
          </w:rPr>
          <w:fldChar w:fldCharType="begin"/>
        </w:r>
        <w:r w:rsidR="00230165">
          <w:rPr>
            <w:noProof/>
            <w:webHidden/>
          </w:rPr>
          <w:instrText xml:space="preserve"> PAGEREF _Toc502932207 \h </w:instrText>
        </w:r>
        <w:r w:rsidR="00230165">
          <w:rPr>
            <w:noProof/>
            <w:webHidden/>
          </w:rPr>
        </w:r>
        <w:r w:rsidR="00230165">
          <w:rPr>
            <w:noProof/>
            <w:webHidden/>
          </w:rPr>
          <w:fldChar w:fldCharType="separate"/>
        </w:r>
        <w:r w:rsidR="00232435">
          <w:rPr>
            <w:noProof/>
            <w:webHidden/>
          </w:rPr>
          <w:t>196</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8" w:history="1">
        <w:r w:rsidR="00230165" w:rsidRPr="00273616">
          <w:rPr>
            <w:rStyle w:val="Hyperlink"/>
            <w:noProof/>
          </w:rPr>
          <w:t>B.16: T</w:t>
        </w:r>
        <w:r w:rsidR="00230165" w:rsidRPr="00273616">
          <w:rPr>
            <w:rStyle w:val="Hyperlink"/>
            <w:noProof/>
            <w:vertAlign w:val="subscript"/>
          </w:rPr>
          <w:t>90</w:t>
        </w:r>
        <w:r w:rsidR="00230165" w:rsidRPr="00273616">
          <w:rPr>
            <w:rStyle w:val="Hyperlink"/>
            <w:noProof/>
          </w:rPr>
          <w:t xml:space="preserve"> of tablet dissolution of FBG 0.73, 0.97 and 1.21 m/s at different size classes, L/S=0.13, 5 kN</w:t>
        </w:r>
        <w:r w:rsidR="00230165">
          <w:rPr>
            <w:noProof/>
            <w:webHidden/>
          </w:rPr>
          <w:tab/>
        </w:r>
        <w:r w:rsidR="00230165">
          <w:rPr>
            <w:noProof/>
            <w:webHidden/>
          </w:rPr>
          <w:fldChar w:fldCharType="begin"/>
        </w:r>
        <w:r w:rsidR="00230165">
          <w:rPr>
            <w:noProof/>
            <w:webHidden/>
          </w:rPr>
          <w:instrText xml:space="preserve"> PAGEREF _Toc502932208 \h </w:instrText>
        </w:r>
        <w:r w:rsidR="00230165">
          <w:rPr>
            <w:noProof/>
            <w:webHidden/>
          </w:rPr>
        </w:r>
        <w:r w:rsidR="00230165">
          <w:rPr>
            <w:noProof/>
            <w:webHidden/>
          </w:rPr>
          <w:fldChar w:fldCharType="separate"/>
        </w:r>
        <w:r w:rsidR="00232435">
          <w:rPr>
            <w:noProof/>
            <w:webHidden/>
          </w:rPr>
          <w:t>197</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09" w:history="1">
        <w:r w:rsidR="00230165" w:rsidRPr="00273616">
          <w:rPr>
            <w:rStyle w:val="Hyperlink"/>
            <w:noProof/>
          </w:rPr>
          <w:t>B.17: T</w:t>
        </w:r>
        <w:r w:rsidR="00230165" w:rsidRPr="00273616">
          <w:rPr>
            <w:rStyle w:val="Hyperlink"/>
            <w:noProof/>
            <w:vertAlign w:val="subscript"/>
          </w:rPr>
          <w:t>90</w:t>
        </w:r>
        <w:r w:rsidR="00230165" w:rsidRPr="00273616">
          <w:rPr>
            <w:rStyle w:val="Hyperlink"/>
            <w:noProof/>
          </w:rPr>
          <w:t xml:space="preserve"> of tablet dissolution of FBG 0.73, 0.97 and 1.21 m/s at different size classes, L/S=0.13, 15 kN</w:t>
        </w:r>
        <w:r w:rsidR="00230165">
          <w:rPr>
            <w:noProof/>
            <w:webHidden/>
          </w:rPr>
          <w:tab/>
        </w:r>
        <w:r w:rsidR="00230165">
          <w:rPr>
            <w:noProof/>
            <w:webHidden/>
          </w:rPr>
          <w:fldChar w:fldCharType="begin"/>
        </w:r>
        <w:r w:rsidR="00230165">
          <w:rPr>
            <w:noProof/>
            <w:webHidden/>
          </w:rPr>
          <w:instrText xml:space="preserve"> PAGEREF _Toc502932209 \h </w:instrText>
        </w:r>
        <w:r w:rsidR="00230165">
          <w:rPr>
            <w:noProof/>
            <w:webHidden/>
          </w:rPr>
        </w:r>
        <w:r w:rsidR="00230165">
          <w:rPr>
            <w:noProof/>
            <w:webHidden/>
          </w:rPr>
          <w:fldChar w:fldCharType="separate"/>
        </w:r>
        <w:r w:rsidR="00232435">
          <w:rPr>
            <w:noProof/>
            <w:webHidden/>
          </w:rPr>
          <w:t>198</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0" w:history="1">
        <w:r w:rsidR="00230165" w:rsidRPr="00273616">
          <w:rPr>
            <w:rStyle w:val="Hyperlink"/>
            <w:noProof/>
          </w:rPr>
          <w:t>B.18: T</w:t>
        </w:r>
        <w:r w:rsidR="00230165" w:rsidRPr="00273616">
          <w:rPr>
            <w:rStyle w:val="Hyperlink"/>
            <w:noProof/>
            <w:vertAlign w:val="subscript"/>
          </w:rPr>
          <w:t>90</w:t>
        </w:r>
        <w:r w:rsidR="00230165" w:rsidRPr="00273616">
          <w:rPr>
            <w:rStyle w:val="Hyperlink"/>
            <w:noProof/>
          </w:rPr>
          <w:t xml:space="preserve"> of tablet dissolution of FBG 0.73, 0.97 and 1.21 m/s at different size classes, L/S=0.13, 29 kN</w:t>
        </w:r>
        <w:r w:rsidR="00230165">
          <w:rPr>
            <w:noProof/>
            <w:webHidden/>
          </w:rPr>
          <w:tab/>
        </w:r>
        <w:r w:rsidR="00230165">
          <w:rPr>
            <w:noProof/>
            <w:webHidden/>
          </w:rPr>
          <w:fldChar w:fldCharType="begin"/>
        </w:r>
        <w:r w:rsidR="00230165">
          <w:rPr>
            <w:noProof/>
            <w:webHidden/>
          </w:rPr>
          <w:instrText xml:space="preserve"> PAGEREF _Toc502932210 \h </w:instrText>
        </w:r>
        <w:r w:rsidR="00230165">
          <w:rPr>
            <w:noProof/>
            <w:webHidden/>
          </w:rPr>
        </w:r>
        <w:r w:rsidR="00230165">
          <w:rPr>
            <w:noProof/>
            <w:webHidden/>
          </w:rPr>
          <w:fldChar w:fldCharType="separate"/>
        </w:r>
        <w:r w:rsidR="00232435">
          <w:rPr>
            <w:noProof/>
            <w:webHidden/>
          </w:rPr>
          <w:t>199</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1" w:history="1">
        <w:r w:rsidR="00230165" w:rsidRPr="00273616">
          <w:rPr>
            <w:rStyle w:val="Hyperlink"/>
            <w:noProof/>
          </w:rPr>
          <w:t>B.19: Granules of HSM 400, 600 and 800 rpm, L/S=0.13</w:t>
        </w:r>
        <w:r w:rsidR="00230165">
          <w:rPr>
            <w:noProof/>
            <w:webHidden/>
          </w:rPr>
          <w:tab/>
        </w:r>
        <w:r w:rsidR="00230165">
          <w:rPr>
            <w:noProof/>
            <w:webHidden/>
          </w:rPr>
          <w:fldChar w:fldCharType="begin"/>
        </w:r>
        <w:r w:rsidR="00230165">
          <w:rPr>
            <w:noProof/>
            <w:webHidden/>
          </w:rPr>
          <w:instrText xml:space="preserve"> PAGEREF _Toc502932211 \h </w:instrText>
        </w:r>
        <w:r w:rsidR="00230165">
          <w:rPr>
            <w:noProof/>
            <w:webHidden/>
          </w:rPr>
        </w:r>
        <w:r w:rsidR="00230165">
          <w:rPr>
            <w:noProof/>
            <w:webHidden/>
          </w:rPr>
          <w:fldChar w:fldCharType="separate"/>
        </w:r>
        <w:r w:rsidR="00232435">
          <w:rPr>
            <w:noProof/>
            <w:webHidden/>
          </w:rPr>
          <w:t>200</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2" w:history="1">
        <w:r w:rsidR="00230165" w:rsidRPr="00273616">
          <w:rPr>
            <w:rStyle w:val="Hyperlink"/>
            <w:noProof/>
          </w:rPr>
          <w:t>B.20: Tablets of HSM 400,600,800 rpm-1KN, L/S=0.13</w:t>
        </w:r>
        <w:r w:rsidR="00230165">
          <w:rPr>
            <w:noProof/>
            <w:webHidden/>
          </w:rPr>
          <w:tab/>
        </w:r>
        <w:r w:rsidR="00230165">
          <w:rPr>
            <w:noProof/>
            <w:webHidden/>
          </w:rPr>
          <w:fldChar w:fldCharType="begin"/>
        </w:r>
        <w:r w:rsidR="00230165">
          <w:rPr>
            <w:noProof/>
            <w:webHidden/>
          </w:rPr>
          <w:instrText xml:space="preserve"> PAGEREF _Toc502932212 \h </w:instrText>
        </w:r>
        <w:r w:rsidR="00230165">
          <w:rPr>
            <w:noProof/>
            <w:webHidden/>
          </w:rPr>
        </w:r>
        <w:r w:rsidR="00230165">
          <w:rPr>
            <w:noProof/>
            <w:webHidden/>
          </w:rPr>
          <w:fldChar w:fldCharType="separate"/>
        </w:r>
        <w:r w:rsidR="00232435">
          <w:rPr>
            <w:noProof/>
            <w:webHidden/>
          </w:rPr>
          <w:t>201</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3" w:history="1">
        <w:r w:rsidR="00230165" w:rsidRPr="00273616">
          <w:rPr>
            <w:rStyle w:val="Hyperlink"/>
            <w:noProof/>
          </w:rPr>
          <w:t>B.21: Tablets of HSM 400,600,800 rpm-5 KN, L/S=0.13</w:t>
        </w:r>
        <w:r w:rsidR="00230165">
          <w:rPr>
            <w:noProof/>
            <w:webHidden/>
          </w:rPr>
          <w:tab/>
        </w:r>
        <w:r w:rsidR="00230165">
          <w:rPr>
            <w:noProof/>
            <w:webHidden/>
          </w:rPr>
          <w:fldChar w:fldCharType="begin"/>
        </w:r>
        <w:r w:rsidR="00230165">
          <w:rPr>
            <w:noProof/>
            <w:webHidden/>
          </w:rPr>
          <w:instrText xml:space="preserve"> PAGEREF _Toc502932213 \h </w:instrText>
        </w:r>
        <w:r w:rsidR="00230165">
          <w:rPr>
            <w:noProof/>
            <w:webHidden/>
          </w:rPr>
        </w:r>
        <w:r w:rsidR="00230165">
          <w:rPr>
            <w:noProof/>
            <w:webHidden/>
          </w:rPr>
          <w:fldChar w:fldCharType="separate"/>
        </w:r>
        <w:r w:rsidR="00232435">
          <w:rPr>
            <w:noProof/>
            <w:webHidden/>
          </w:rPr>
          <w:t>204</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4" w:history="1">
        <w:r w:rsidR="00230165" w:rsidRPr="00273616">
          <w:rPr>
            <w:rStyle w:val="Hyperlink"/>
            <w:noProof/>
          </w:rPr>
          <w:t>B.22: Tablets of HSM 400,600,800 rpm-15 KN, L/S=0.13</w:t>
        </w:r>
        <w:r w:rsidR="00230165">
          <w:rPr>
            <w:noProof/>
            <w:webHidden/>
          </w:rPr>
          <w:tab/>
        </w:r>
        <w:r w:rsidR="00230165">
          <w:rPr>
            <w:noProof/>
            <w:webHidden/>
          </w:rPr>
          <w:fldChar w:fldCharType="begin"/>
        </w:r>
        <w:r w:rsidR="00230165">
          <w:rPr>
            <w:noProof/>
            <w:webHidden/>
          </w:rPr>
          <w:instrText xml:space="preserve"> PAGEREF _Toc502932214 \h </w:instrText>
        </w:r>
        <w:r w:rsidR="00230165">
          <w:rPr>
            <w:noProof/>
            <w:webHidden/>
          </w:rPr>
        </w:r>
        <w:r w:rsidR="00230165">
          <w:rPr>
            <w:noProof/>
            <w:webHidden/>
          </w:rPr>
          <w:fldChar w:fldCharType="separate"/>
        </w:r>
        <w:r w:rsidR="00232435">
          <w:rPr>
            <w:noProof/>
            <w:webHidden/>
          </w:rPr>
          <w:t>205</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5" w:history="1">
        <w:r w:rsidR="00230165" w:rsidRPr="00273616">
          <w:rPr>
            <w:rStyle w:val="Hyperlink"/>
            <w:noProof/>
          </w:rPr>
          <w:t>B.23: Tablets of HSM 400,600,800 rpm-29 KN, L/S=0.13</w:t>
        </w:r>
        <w:r w:rsidR="00230165">
          <w:rPr>
            <w:noProof/>
            <w:webHidden/>
          </w:rPr>
          <w:tab/>
        </w:r>
        <w:r w:rsidR="00230165">
          <w:rPr>
            <w:noProof/>
            <w:webHidden/>
          </w:rPr>
          <w:fldChar w:fldCharType="begin"/>
        </w:r>
        <w:r w:rsidR="00230165">
          <w:rPr>
            <w:noProof/>
            <w:webHidden/>
          </w:rPr>
          <w:instrText xml:space="preserve"> PAGEREF _Toc502932215 \h </w:instrText>
        </w:r>
        <w:r w:rsidR="00230165">
          <w:rPr>
            <w:noProof/>
            <w:webHidden/>
          </w:rPr>
        </w:r>
        <w:r w:rsidR="00230165">
          <w:rPr>
            <w:noProof/>
            <w:webHidden/>
          </w:rPr>
          <w:fldChar w:fldCharType="separate"/>
        </w:r>
        <w:r w:rsidR="00232435">
          <w:rPr>
            <w:noProof/>
            <w:webHidden/>
          </w:rPr>
          <w:t>206</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6" w:history="1">
        <w:r w:rsidR="00230165" w:rsidRPr="00273616">
          <w:rPr>
            <w:rStyle w:val="Hyperlink"/>
            <w:noProof/>
          </w:rPr>
          <w:t>B.24: Granule porosity of HSM</w:t>
        </w:r>
        <w:r w:rsidR="00230165">
          <w:rPr>
            <w:noProof/>
            <w:webHidden/>
          </w:rPr>
          <w:tab/>
        </w:r>
        <w:r w:rsidR="00230165">
          <w:rPr>
            <w:noProof/>
            <w:webHidden/>
          </w:rPr>
          <w:fldChar w:fldCharType="begin"/>
        </w:r>
        <w:r w:rsidR="00230165">
          <w:rPr>
            <w:noProof/>
            <w:webHidden/>
          </w:rPr>
          <w:instrText xml:space="preserve"> PAGEREF _Toc502932216 \h </w:instrText>
        </w:r>
        <w:r w:rsidR="00230165">
          <w:rPr>
            <w:noProof/>
            <w:webHidden/>
          </w:rPr>
        </w:r>
        <w:r w:rsidR="00230165">
          <w:rPr>
            <w:noProof/>
            <w:webHidden/>
          </w:rPr>
          <w:fldChar w:fldCharType="separate"/>
        </w:r>
        <w:r w:rsidR="00232435">
          <w:rPr>
            <w:noProof/>
            <w:webHidden/>
          </w:rPr>
          <w:t>207</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7" w:history="1">
        <w:r w:rsidR="00230165" w:rsidRPr="00273616">
          <w:rPr>
            <w:rStyle w:val="Hyperlink"/>
            <w:noProof/>
          </w:rPr>
          <w:t>B.25: Granule porosity of FBG</w:t>
        </w:r>
        <w:r w:rsidR="00230165">
          <w:rPr>
            <w:noProof/>
            <w:webHidden/>
          </w:rPr>
          <w:tab/>
        </w:r>
        <w:r w:rsidR="00230165">
          <w:rPr>
            <w:noProof/>
            <w:webHidden/>
          </w:rPr>
          <w:fldChar w:fldCharType="begin"/>
        </w:r>
        <w:r w:rsidR="00230165">
          <w:rPr>
            <w:noProof/>
            <w:webHidden/>
          </w:rPr>
          <w:instrText xml:space="preserve"> PAGEREF _Toc502932217 \h </w:instrText>
        </w:r>
        <w:r w:rsidR="00230165">
          <w:rPr>
            <w:noProof/>
            <w:webHidden/>
          </w:rPr>
        </w:r>
        <w:r w:rsidR="00230165">
          <w:rPr>
            <w:noProof/>
            <w:webHidden/>
          </w:rPr>
          <w:fldChar w:fldCharType="separate"/>
        </w:r>
        <w:r w:rsidR="00232435">
          <w:rPr>
            <w:noProof/>
            <w:webHidden/>
          </w:rPr>
          <w:t>208</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8" w:history="1">
        <w:r w:rsidR="00230165" w:rsidRPr="00273616">
          <w:rPr>
            <w:rStyle w:val="Hyperlink"/>
            <w:noProof/>
          </w:rPr>
          <w:t>B.26: Tablet porosity of HSM</w:t>
        </w:r>
        <w:r w:rsidR="00230165">
          <w:rPr>
            <w:noProof/>
            <w:webHidden/>
          </w:rPr>
          <w:tab/>
        </w:r>
        <w:r w:rsidR="00230165">
          <w:rPr>
            <w:noProof/>
            <w:webHidden/>
          </w:rPr>
          <w:fldChar w:fldCharType="begin"/>
        </w:r>
        <w:r w:rsidR="00230165">
          <w:rPr>
            <w:noProof/>
            <w:webHidden/>
          </w:rPr>
          <w:instrText xml:space="preserve"> PAGEREF _Toc502932218 \h </w:instrText>
        </w:r>
        <w:r w:rsidR="00230165">
          <w:rPr>
            <w:noProof/>
            <w:webHidden/>
          </w:rPr>
        </w:r>
        <w:r w:rsidR="00230165">
          <w:rPr>
            <w:noProof/>
            <w:webHidden/>
          </w:rPr>
          <w:fldChar w:fldCharType="separate"/>
        </w:r>
        <w:r w:rsidR="00232435">
          <w:rPr>
            <w:noProof/>
            <w:webHidden/>
          </w:rPr>
          <w:t>209</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19" w:history="1">
        <w:r w:rsidR="00230165" w:rsidRPr="00273616">
          <w:rPr>
            <w:rStyle w:val="Hyperlink"/>
            <w:noProof/>
          </w:rPr>
          <w:t>B.27: Tablet porosity of FBG</w:t>
        </w:r>
        <w:r w:rsidR="00230165">
          <w:rPr>
            <w:noProof/>
            <w:webHidden/>
          </w:rPr>
          <w:tab/>
        </w:r>
        <w:r w:rsidR="00230165">
          <w:rPr>
            <w:noProof/>
            <w:webHidden/>
          </w:rPr>
          <w:fldChar w:fldCharType="begin"/>
        </w:r>
        <w:r w:rsidR="00230165">
          <w:rPr>
            <w:noProof/>
            <w:webHidden/>
          </w:rPr>
          <w:instrText xml:space="preserve"> PAGEREF _Toc502932219 \h </w:instrText>
        </w:r>
        <w:r w:rsidR="00230165">
          <w:rPr>
            <w:noProof/>
            <w:webHidden/>
          </w:rPr>
        </w:r>
        <w:r w:rsidR="00230165">
          <w:rPr>
            <w:noProof/>
            <w:webHidden/>
          </w:rPr>
          <w:fldChar w:fldCharType="separate"/>
        </w:r>
        <w:r w:rsidR="00232435">
          <w:rPr>
            <w:noProof/>
            <w:webHidden/>
          </w:rPr>
          <w:t>210</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0" w:history="1">
        <w:r w:rsidR="00230165" w:rsidRPr="00273616">
          <w:rPr>
            <w:rStyle w:val="Hyperlink"/>
            <w:noProof/>
          </w:rPr>
          <w:t>B.28: Keyence microscope 3D imaging</w:t>
        </w:r>
        <w:r w:rsidR="00230165">
          <w:rPr>
            <w:noProof/>
            <w:webHidden/>
          </w:rPr>
          <w:tab/>
        </w:r>
        <w:r w:rsidR="00230165">
          <w:rPr>
            <w:noProof/>
            <w:webHidden/>
          </w:rPr>
          <w:fldChar w:fldCharType="begin"/>
        </w:r>
        <w:r w:rsidR="00230165">
          <w:rPr>
            <w:noProof/>
            <w:webHidden/>
          </w:rPr>
          <w:instrText xml:space="preserve"> PAGEREF _Toc502932220 \h </w:instrText>
        </w:r>
        <w:r w:rsidR="00230165">
          <w:rPr>
            <w:noProof/>
            <w:webHidden/>
          </w:rPr>
        </w:r>
        <w:r w:rsidR="00230165">
          <w:rPr>
            <w:noProof/>
            <w:webHidden/>
          </w:rPr>
          <w:fldChar w:fldCharType="separate"/>
        </w:r>
        <w:r w:rsidR="00232435">
          <w:rPr>
            <w:noProof/>
            <w:webHidden/>
          </w:rPr>
          <w:t>211</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1" w:history="1">
        <w:r w:rsidR="00230165" w:rsidRPr="00273616">
          <w:rPr>
            <w:rStyle w:val="Hyperlink"/>
            <w:noProof/>
          </w:rPr>
          <w:t>B.29: 3D imaging of HSM 400 rpm tablet surface at 1 KN</w:t>
        </w:r>
        <w:r w:rsidR="00230165">
          <w:rPr>
            <w:noProof/>
            <w:webHidden/>
          </w:rPr>
          <w:tab/>
        </w:r>
        <w:r w:rsidR="00230165">
          <w:rPr>
            <w:noProof/>
            <w:webHidden/>
          </w:rPr>
          <w:fldChar w:fldCharType="begin"/>
        </w:r>
        <w:r w:rsidR="00230165">
          <w:rPr>
            <w:noProof/>
            <w:webHidden/>
          </w:rPr>
          <w:instrText xml:space="preserve"> PAGEREF _Toc502932221 \h </w:instrText>
        </w:r>
        <w:r w:rsidR="00230165">
          <w:rPr>
            <w:noProof/>
            <w:webHidden/>
          </w:rPr>
        </w:r>
        <w:r w:rsidR="00230165">
          <w:rPr>
            <w:noProof/>
            <w:webHidden/>
          </w:rPr>
          <w:fldChar w:fldCharType="separate"/>
        </w:r>
        <w:r w:rsidR="00232435">
          <w:rPr>
            <w:noProof/>
            <w:webHidden/>
          </w:rPr>
          <w:t>212</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2" w:history="1">
        <w:r w:rsidR="00230165" w:rsidRPr="00273616">
          <w:rPr>
            <w:rStyle w:val="Hyperlink"/>
            <w:noProof/>
          </w:rPr>
          <w:t>B.30: 3D imaging of HSM 400 rpm tablet surface at 5 KN</w:t>
        </w:r>
        <w:r w:rsidR="00230165">
          <w:rPr>
            <w:noProof/>
            <w:webHidden/>
          </w:rPr>
          <w:tab/>
        </w:r>
        <w:r w:rsidR="00230165">
          <w:rPr>
            <w:noProof/>
            <w:webHidden/>
          </w:rPr>
          <w:fldChar w:fldCharType="begin"/>
        </w:r>
        <w:r w:rsidR="00230165">
          <w:rPr>
            <w:noProof/>
            <w:webHidden/>
          </w:rPr>
          <w:instrText xml:space="preserve"> PAGEREF _Toc502932222 \h </w:instrText>
        </w:r>
        <w:r w:rsidR="00230165">
          <w:rPr>
            <w:noProof/>
            <w:webHidden/>
          </w:rPr>
        </w:r>
        <w:r w:rsidR="00230165">
          <w:rPr>
            <w:noProof/>
            <w:webHidden/>
          </w:rPr>
          <w:fldChar w:fldCharType="separate"/>
        </w:r>
        <w:r w:rsidR="00232435">
          <w:rPr>
            <w:noProof/>
            <w:webHidden/>
          </w:rPr>
          <w:t>213</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3" w:history="1">
        <w:r w:rsidR="00230165" w:rsidRPr="00273616">
          <w:rPr>
            <w:rStyle w:val="Hyperlink"/>
            <w:noProof/>
          </w:rPr>
          <w:t>B.31: 3D imaging of HSM 400 rpm tablet surface at 15 KN</w:t>
        </w:r>
        <w:r w:rsidR="00230165">
          <w:rPr>
            <w:noProof/>
            <w:webHidden/>
          </w:rPr>
          <w:tab/>
        </w:r>
        <w:r w:rsidR="00230165">
          <w:rPr>
            <w:noProof/>
            <w:webHidden/>
          </w:rPr>
          <w:fldChar w:fldCharType="begin"/>
        </w:r>
        <w:r w:rsidR="00230165">
          <w:rPr>
            <w:noProof/>
            <w:webHidden/>
          </w:rPr>
          <w:instrText xml:space="preserve"> PAGEREF _Toc502932223 \h </w:instrText>
        </w:r>
        <w:r w:rsidR="00230165">
          <w:rPr>
            <w:noProof/>
            <w:webHidden/>
          </w:rPr>
        </w:r>
        <w:r w:rsidR="00230165">
          <w:rPr>
            <w:noProof/>
            <w:webHidden/>
          </w:rPr>
          <w:fldChar w:fldCharType="separate"/>
        </w:r>
        <w:r w:rsidR="00232435">
          <w:rPr>
            <w:noProof/>
            <w:webHidden/>
          </w:rPr>
          <w:t>214</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4" w:history="1">
        <w:r w:rsidR="00230165" w:rsidRPr="00273616">
          <w:rPr>
            <w:rStyle w:val="Hyperlink"/>
            <w:noProof/>
          </w:rPr>
          <w:t>B.32: 3D imaging of HSM 400 rpm tablet surface at 29 KN</w:t>
        </w:r>
        <w:r w:rsidR="00230165">
          <w:rPr>
            <w:noProof/>
            <w:webHidden/>
          </w:rPr>
          <w:tab/>
        </w:r>
        <w:r w:rsidR="00230165">
          <w:rPr>
            <w:noProof/>
            <w:webHidden/>
          </w:rPr>
          <w:fldChar w:fldCharType="begin"/>
        </w:r>
        <w:r w:rsidR="00230165">
          <w:rPr>
            <w:noProof/>
            <w:webHidden/>
          </w:rPr>
          <w:instrText xml:space="preserve"> PAGEREF _Toc502932224 \h </w:instrText>
        </w:r>
        <w:r w:rsidR="00230165">
          <w:rPr>
            <w:noProof/>
            <w:webHidden/>
          </w:rPr>
        </w:r>
        <w:r w:rsidR="00230165">
          <w:rPr>
            <w:noProof/>
            <w:webHidden/>
          </w:rPr>
          <w:fldChar w:fldCharType="separate"/>
        </w:r>
        <w:r w:rsidR="00232435">
          <w:rPr>
            <w:noProof/>
            <w:webHidden/>
          </w:rPr>
          <w:t>215</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5" w:history="1">
        <w:r w:rsidR="00230165" w:rsidRPr="00273616">
          <w:rPr>
            <w:rStyle w:val="Hyperlink"/>
            <w:noProof/>
          </w:rPr>
          <w:t>B.33: 3D imaging of tablet surface roughness at 1 KN</w:t>
        </w:r>
        <w:r w:rsidR="00230165">
          <w:rPr>
            <w:noProof/>
            <w:webHidden/>
          </w:rPr>
          <w:tab/>
        </w:r>
        <w:r w:rsidR="00230165">
          <w:rPr>
            <w:noProof/>
            <w:webHidden/>
          </w:rPr>
          <w:fldChar w:fldCharType="begin"/>
        </w:r>
        <w:r w:rsidR="00230165">
          <w:rPr>
            <w:noProof/>
            <w:webHidden/>
          </w:rPr>
          <w:instrText xml:space="preserve"> PAGEREF _Toc502932225 \h </w:instrText>
        </w:r>
        <w:r w:rsidR="00230165">
          <w:rPr>
            <w:noProof/>
            <w:webHidden/>
          </w:rPr>
        </w:r>
        <w:r w:rsidR="00230165">
          <w:rPr>
            <w:noProof/>
            <w:webHidden/>
          </w:rPr>
          <w:fldChar w:fldCharType="separate"/>
        </w:r>
        <w:r w:rsidR="00232435">
          <w:rPr>
            <w:noProof/>
            <w:webHidden/>
          </w:rPr>
          <w:t>216</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6" w:history="1">
        <w:r w:rsidR="00230165" w:rsidRPr="00273616">
          <w:rPr>
            <w:rStyle w:val="Hyperlink"/>
            <w:noProof/>
          </w:rPr>
          <w:t>B.34: 3D imaging of tablet surface roughness at 5 KN</w:t>
        </w:r>
        <w:r w:rsidR="00230165">
          <w:rPr>
            <w:noProof/>
            <w:webHidden/>
          </w:rPr>
          <w:tab/>
        </w:r>
        <w:r w:rsidR="00230165">
          <w:rPr>
            <w:noProof/>
            <w:webHidden/>
          </w:rPr>
          <w:fldChar w:fldCharType="begin"/>
        </w:r>
        <w:r w:rsidR="00230165">
          <w:rPr>
            <w:noProof/>
            <w:webHidden/>
          </w:rPr>
          <w:instrText xml:space="preserve"> PAGEREF _Toc502932226 \h </w:instrText>
        </w:r>
        <w:r w:rsidR="00230165">
          <w:rPr>
            <w:noProof/>
            <w:webHidden/>
          </w:rPr>
        </w:r>
        <w:r w:rsidR="00230165">
          <w:rPr>
            <w:noProof/>
            <w:webHidden/>
          </w:rPr>
          <w:fldChar w:fldCharType="separate"/>
        </w:r>
        <w:r w:rsidR="00232435">
          <w:rPr>
            <w:noProof/>
            <w:webHidden/>
          </w:rPr>
          <w:t>216</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7" w:history="1">
        <w:r w:rsidR="00230165" w:rsidRPr="00273616">
          <w:rPr>
            <w:rStyle w:val="Hyperlink"/>
            <w:noProof/>
          </w:rPr>
          <w:t>B.35: 3D imaging of tablet surface roughness at 15 KN</w:t>
        </w:r>
        <w:r w:rsidR="00230165">
          <w:rPr>
            <w:noProof/>
            <w:webHidden/>
          </w:rPr>
          <w:tab/>
        </w:r>
        <w:r w:rsidR="00230165">
          <w:rPr>
            <w:noProof/>
            <w:webHidden/>
          </w:rPr>
          <w:fldChar w:fldCharType="begin"/>
        </w:r>
        <w:r w:rsidR="00230165">
          <w:rPr>
            <w:noProof/>
            <w:webHidden/>
          </w:rPr>
          <w:instrText xml:space="preserve"> PAGEREF _Toc502932227 \h </w:instrText>
        </w:r>
        <w:r w:rsidR="00230165">
          <w:rPr>
            <w:noProof/>
            <w:webHidden/>
          </w:rPr>
        </w:r>
        <w:r w:rsidR="00230165">
          <w:rPr>
            <w:noProof/>
            <w:webHidden/>
          </w:rPr>
          <w:fldChar w:fldCharType="separate"/>
        </w:r>
        <w:r w:rsidR="00232435">
          <w:rPr>
            <w:noProof/>
            <w:webHidden/>
          </w:rPr>
          <w:t>216</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8" w:history="1">
        <w:r w:rsidR="00230165" w:rsidRPr="00273616">
          <w:rPr>
            <w:rStyle w:val="Hyperlink"/>
            <w:noProof/>
          </w:rPr>
          <w:t>B.36: 3D imaging of tablet surface roughness at 29 KN</w:t>
        </w:r>
        <w:r w:rsidR="00230165">
          <w:rPr>
            <w:noProof/>
            <w:webHidden/>
          </w:rPr>
          <w:tab/>
        </w:r>
        <w:r w:rsidR="00230165">
          <w:rPr>
            <w:noProof/>
            <w:webHidden/>
          </w:rPr>
          <w:fldChar w:fldCharType="begin"/>
        </w:r>
        <w:r w:rsidR="00230165">
          <w:rPr>
            <w:noProof/>
            <w:webHidden/>
          </w:rPr>
          <w:instrText xml:space="preserve"> PAGEREF _Toc502932228 \h </w:instrText>
        </w:r>
        <w:r w:rsidR="00230165">
          <w:rPr>
            <w:noProof/>
            <w:webHidden/>
          </w:rPr>
        </w:r>
        <w:r w:rsidR="00230165">
          <w:rPr>
            <w:noProof/>
            <w:webHidden/>
          </w:rPr>
          <w:fldChar w:fldCharType="separate"/>
        </w:r>
        <w:r w:rsidR="00232435">
          <w:rPr>
            <w:noProof/>
            <w:webHidden/>
          </w:rPr>
          <w:t>217</w:t>
        </w:r>
        <w:r w:rsidR="00230165">
          <w:rPr>
            <w:noProof/>
            <w:webHidden/>
          </w:rPr>
          <w:fldChar w:fldCharType="end"/>
        </w:r>
      </w:hyperlink>
    </w:p>
    <w:p w:rsidR="00230165" w:rsidRDefault="00A97A6C">
      <w:pPr>
        <w:pStyle w:val="TOC2"/>
        <w:tabs>
          <w:tab w:val="right" w:leader="dot" w:pos="8494"/>
        </w:tabs>
        <w:rPr>
          <w:rFonts w:asciiTheme="minorHAnsi" w:hAnsiTheme="minorHAnsi"/>
          <w:smallCaps w:val="0"/>
          <w:noProof/>
          <w:szCs w:val="22"/>
        </w:rPr>
      </w:pPr>
      <w:hyperlink w:anchor="_Toc502932229" w:history="1">
        <w:r w:rsidR="00230165" w:rsidRPr="00273616">
          <w:rPr>
            <w:rStyle w:val="Hyperlink"/>
            <w:noProof/>
          </w:rPr>
          <w:t>B.37: XRT images</w:t>
        </w:r>
        <w:r w:rsidR="00230165">
          <w:rPr>
            <w:noProof/>
            <w:webHidden/>
          </w:rPr>
          <w:tab/>
        </w:r>
        <w:r w:rsidR="00230165">
          <w:rPr>
            <w:noProof/>
            <w:webHidden/>
          </w:rPr>
          <w:fldChar w:fldCharType="begin"/>
        </w:r>
        <w:r w:rsidR="00230165">
          <w:rPr>
            <w:noProof/>
            <w:webHidden/>
          </w:rPr>
          <w:instrText xml:space="preserve"> PAGEREF _Toc502932229 \h </w:instrText>
        </w:r>
        <w:r w:rsidR="00230165">
          <w:rPr>
            <w:noProof/>
            <w:webHidden/>
          </w:rPr>
        </w:r>
        <w:r w:rsidR="00230165">
          <w:rPr>
            <w:noProof/>
            <w:webHidden/>
          </w:rPr>
          <w:fldChar w:fldCharType="separate"/>
        </w:r>
        <w:r w:rsidR="00232435">
          <w:rPr>
            <w:noProof/>
            <w:webHidden/>
          </w:rPr>
          <w:t>217</w:t>
        </w:r>
        <w:r w:rsidR="00230165">
          <w:rPr>
            <w:noProof/>
            <w:webHidden/>
          </w:rPr>
          <w:fldChar w:fldCharType="end"/>
        </w:r>
      </w:hyperlink>
    </w:p>
    <w:p w:rsidR="00127DB7" w:rsidRDefault="0097625D">
      <w:pPr>
        <w:pStyle w:val="TableofFigures"/>
        <w:tabs>
          <w:tab w:val="right" w:leader="dot" w:pos="9016"/>
        </w:tabs>
        <w:rPr>
          <w:rFonts w:cs="Times New Roman"/>
          <w:szCs w:val="24"/>
        </w:rPr>
      </w:pPr>
      <w:r>
        <w:rPr>
          <w:rFonts w:cs="Times New Roman"/>
          <w:szCs w:val="24"/>
        </w:rPr>
        <w:fldChar w:fldCharType="end"/>
      </w:r>
      <w:r w:rsidR="00127DB7">
        <w:rPr>
          <w:rFonts w:cs="Times New Roman"/>
          <w:szCs w:val="24"/>
        </w:rPr>
        <w:br w:type="page"/>
      </w:r>
    </w:p>
    <w:p w:rsidR="00127DB7" w:rsidRDefault="00127DB7" w:rsidP="00127DB7">
      <w:pPr>
        <w:pStyle w:val="Heading1"/>
        <w:numPr>
          <w:ilvl w:val="0"/>
          <w:numId w:val="0"/>
        </w:numPr>
      </w:pPr>
      <w:bookmarkStart w:id="4" w:name="_Toc502932088"/>
      <w:r>
        <w:lastRenderedPageBreak/>
        <w:t>List of tables</w:t>
      </w:r>
      <w:bookmarkEnd w:id="4"/>
    </w:p>
    <w:p w:rsidR="00230165" w:rsidRDefault="00952945">
      <w:pPr>
        <w:pStyle w:val="TableofFigures"/>
        <w:tabs>
          <w:tab w:val="right" w:leader="dot" w:pos="8494"/>
        </w:tabs>
        <w:rPr>
          <w:rFonts w:asciiTheme="minorHAnsi" w:hAnsiTheme="minorHAnsi"/>
          <w:noProof/>
          <w:sz w:val="22"/>
        </w:rPr>
      </w:pPr>
      <w:r>
        <w:rPr>
          <w:rFonts w:cs="Times New Roman"/>
          <w:szCs w:val="24"/>
        </w:rPr>
        <w:fldChar w:fldCharType="begin"/>
      </w:r>
      <w:r>
        <w:rPr>
          <w:rFonts w:cs="Times New Roman"/>
          <w:szCs w:val="24"/>
        </w:rPr>
        <w:instrText xml:space="preserve"> TOC \h \z \c "Table" </w:instrText>
      </w:r>
      <w:r>
        <w:rPr>
          <w:rFonts w:cs="Times New Roman"/>
          <w:szCs w:val="24"/>
        </w:rPr>
        <w:fldChar w:fldCharType="separate"/>
      </w:r>
      <w:hyperlink w:anchor="_Toc502931839"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2</w:t>
        </w:r>
        <w:r w:rsidR="00230165" w:rsidRPr="005A7E66">
          <w:rPr>
            <w:rStyle w:val="Hyperlink"/>
            <w:noProof/>
          </w:rPr>
          <w:noBreakHyphen/>
          <w:t>1: Effect of impeller speed on granule properties in HSM (MG)</w:t>
        </w:r>
        <w:r w:rsidR="00230165">
          <w:rPr>
            <w:noProof/>
            <w:webHidden/>
          </w:rPr>
          <w:tab/>
        </w:r>
        <w:r w:rsidR="00230165">
          <w:rPr>
            <w:noProof/>
            <w:webHidden/>
          </w:rPr>
          <w:fldChar w:fldCharType="begin"/>
        </w:r>
        <w:r w:rsidR="00230165">
          <w:rPr>
            <w:noProof/>
            <w:webHidden/>
          </w:rPr>
          <w:instrText xml:space="preserve"> PAGEREF _Toc502931839 \h </w:instrText>
        </w:r>
        <w:r w:rsidR="00230165">
          <w:rPr>
            <w:noProof/>
            <w:webHidden/>
          </w:rPr>
        </w:r>
        <w:r w:rsidR="00230165">
          <w:rPr>
            <w:noProof/>
            <w:webHidden/>
          </w:rPr>
          <w:fldChar w:fldCharType="separate"/>
        </w:r>
        <w:r w:rsidR="00232435">
          <w:rPr>
            <w:noProof/>
            <w:webHidden/>
          </w:rPr>
          <w:t>27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0"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2</w:t>
        </w:r>
        <w:r w:rsidR="00230165" w:rsidRPr="005A7E66">
          <w:rPr>
            <w:rStyle w:val="Hyperlink"/>
            <w:noProof/>
          </w:rPr>
          <w:noBreakHyphen/>
          <w:t>2: Effect of binder amount on granule properties in HSM (MG)</w:t>
        </w:r>
        <w:r w:rsidR="00230165">
          <w:rPr>
            <w:noProof/>
            <w:webHidden/>
          </w:rPr>
          <w:tab/>
        </w:r>
        <w:r w:rsidR="00230165">
          <w:rPr>
            <w:noProof/>
            <w:webHidden/>
          </w:rPr>
          <w:fldChar w:fldCharType="begin"/>
        </w:r>
        <w:r w:rsidR="00230165">
          <w:rPr>
            <w:noProof/>
            <w:webHidden/>
          </w:rPr>
          <w:instrText xml:space="preserve"> PAGEREF _Toc502931840 \h </w:instrText>
        </w:r>
        <w:r w:rsidR="00230165">
          <w:rPr>
            <w:noProof/>
            <w:webHidden/>
          </w:rPr>
        </w:r>
        <w:r w:rsidR="00230165">
          <w:rPr>
            <w:noProof/>
            <w:webHidden/>
          </w:rPr>
          <w:fldChar w:fldCharType="separate"/>
        </w:r>
        <w:r w:rsidR="00232435">
          <w:rPr>
            <w:noProof/>
            <w:webHidden/>
          </w:rPr>
          <w:t>27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1"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2</w:t>
        </w:r>
        <w:r w:rsidR="00230165" w:rsidRPr="005A7E66">
          <w:rPr>
            <w:rStyle w:val="Hyperlink"/>
            <w:noProof/>
          </w:rPr>
          <w:noBreakHyphen/>
          <w:t>3: Effect of impeller speed on granule properties in HSM (WG)</w:t>
        </w:r>
        <w:r w:rsidR="00230165">
          <w:rPr>
            <w:noProof/>
            <w:webHidden/>
          </w:rPr>
          <w:tab/>
        </w:r>
        <w:r w:rsidR="00230165">
          <w:rPr>
            <w:noProof/>
            <w:webHidden/>
          </w:rPr>
          <w:fldChar w:fldCharType="begin"/>
        </w:r>
        <w:r w:rsidR="00230165">
          <w:rPr>
            <w:noProof/>
            <w:webHidden/>
          </w:rPr>
          <w:instrText xml:space="preserve"> PAGEREF _Toc502931841 \h </w:instrText>
        </w:r>
        <w:r w:rsidR="00230165">
          <w:rPr>
            <w:noProof/>
            <w:webHidden/>
          </w:rPr>
        </w:r>
        <w:r w:rsidR="00230165">
          <w:rPr>
            <w:noProof/>
            <w:webHidden/>
          </w:rPr>
          <w:fldChar w:fldCharType="separate"/>
        </w:r>
        <w:r w:rsidR="00232435">
          <w:rPr>
            <w:noProof/>
            <w:webHidden/>
          </w:rPr>
          <w:t>28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2"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2</w:t>
        </w:r>
        <w:r w:rsidR="00230165" w:rsidRPr="005A7E66">
          <w:rPr>
            <w:rStyle w:val="Hyperlink"/>
            <w:noProof/>
          </w:rPr>
          <w:noBreakHyphen/>
          <w:t>4: Effect of binder amount on granule properties in HSM (WG)</w:t>
        </w:r>
        <w:r w:rsidR="00230165">
          <w:rPr>
            <w:noProof/>
            <w:webHidden/>
          </w:rPr>
          <w:tab/>
        </w:r>
        <w:r w:rsidR="00230165">
          <w:rPr>
            <w:noProof/>
            <w:webHidden/>
          </w:rPr>
          <w:fldChar w:fldCharType="begin"/>
        </w:r>
        <w:r w:rsidR="00230165">
          <w:rPr>
            <w:noProof/>
            <w:webHidden/>
          </w:rPr>
          <w:instrText xml:space="preserve"> PAGEREF _Toc502931842 \h </w:instrText>
        </w:r>
        <w:r w:rsidR="00230165">
          <w:rPr>
            <w:noProof/>
            <w:webHidden/>
          </w:rPr>
        </w:r>
        <w:r w:rsidR="00230165">
          <w:rPr>
            <w:noProof/>
            <w:webHidden/>
          </w:rPr>
          <w:fldChar w:fldCharType="separate"/>
        </w:r>
        <w:r w:rsidR="00232435">
          <w:rPr>
            <w:noProof/>
            <w:webHidden/>
          </w:rPr>
          <w:t>28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3"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2</w:t>
        </w:r>
        <w:r w:rsidR="00230165" w:rsidRPr="005A7E66">
          <w:rPr>
            <w:rStyle w:val="Hyperlink"/>
            <w:noProof/>
          </w:rPr>
          <w:noBreakHyphen/>
          <w:t>5: Effect of air velocity on granule properties in FBG (MG)</w:t>
        </w:r>
        <w:r w:rsidR="00230165">
          <w:rPr>
            <w:noProof/>
            <w:webHidden/>
          </w:rPr>
          <w:tab/>
        </w:r>
        <w:r w:rsidR="00230165">
          <w:rPr>
            <w:noProof/>
            <w:webHidden/>
          </w:rPr>
          <w:fldChar w:fldCharType="begin"/>
        </w:r>
        <w:r w:rsidR="00230165">
          <w:rPr>
            <w:noProof/>
            <w:webHidden/>
          </w:rPr>
          <w:instrText xml:space="preserve"> PAGEREF _Toc502931843 \h </w:instrText>
        </w:r>
        <w:r w:rsidR="00230165">
          <w:rPr>
            <w:noProof/>
            <w:webHidden/>
          </w:rPr>
        </w:r>
        <w:r w:rsidR="00230165">
          <w:rPr>
            <w:noProof/>
            <w:webHidden/>
          </w:rPr>
          <w:fldChar w:fldCharType="separate"/>
        </w:r>
        <w:r w:rsidR="00232435">
          <w:rPr>
            <w:noProof/>
            <w:webHidden/>
          </w:rPr>
          <w:t>29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4"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2</w:t>
        </w:r>
        <w:r w:rsidR="00230165" w:rsidRPr="005A7E66">
          <w:rPr>
            <w:rStyle w:val="Hyperlink"/>
            <w:noProof/>
          </w:rPr>
          <w:noBreakHyphen/>
          <w:t>6: Effect of binder amount on granule properties in FBG (MG)</w:t>
        </w:r>
        <w:r w:rsidR="00230165">
          <w:rPr>
            <w:noProof/>
            <w:webHidden/>
          </w:rPr>
          <w:tab/>
        </w:r>
        <w:r w:rsidR="00230165">
          <w:rPr>
            <w:noProof/>
            <w:webHidden/>
          </w:rPr>
          <w:fldChar w:fldCharType="begin"/>
        </w:r>
        <w:r w:rsidR="00230165">
          <w:rPr>
            <w:noProof/>
            <w:webHidden/>
          </w:rPr>
          <w:instrText xml:space="preserve"> PAGEREF _Toc502931844 \h </w:instrText>
        </w:r>
        <w:r w:rsidR="00230165">
          <w:rPr>
            <w:noProof/>
            <w:webHidden/>
          </w:rPr>
        </w:r>
        <w:r w:rsidR="00230165">
          <w:rPr>
            <w:noProof/>
            <w:webHidden/>
          </w:rPr>
          <w:fldChar w:fldCharType="separate"/>
        </w:r>
        <w:r w:rsidR="00232435">
          <w:rPr>
            <w:noProof/>
            <w:webHidden/>
          </w:rPr>
          <w:t>29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5"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2</w:t>
        </w:r>
        <w:r w:rsidR="00230165" w:rsidRPr="005A7E66">
          <w:rPr>
            <w:rStyle w:val="Hyperlink"/>
            <w:noProof/>
          </w:rPr>
          <w:noBreakHyphen/>
          <w:t>7: Effect of air velocity on granule properties in FBG (WG)</w:t>
        </w:r>
        <w:r w:rsidR="00230165">
          <w:rPr>
            <w:noProof/>
            <w:webHidden/>
          </w:rPr>
          <w:tab/>
        </w:r>
        <w:r w:rsidR="00230165">
          <w:rPr>
            <w:noProof/>
            <w:webHidden/>
          </w:rPr>
          <w:fldChar w:fldCharType="begin"/>
        </w:r>
        <w:r w:rsidR="00230165">
          <w:rPr>
            <w:noProof/>
            <w:webHidden/>
          </w:rPr>
          <w:instrText xml:space="preserve"> PAGEREF _Toc502931845 \h </w:instrText>
        </w:r>
        <w:r w:rsidR="00230165">
          <w:rPr>
            <w:noProof/>
            <w:webHidden/>
          </w:rPr>
        </w:r>
        <w:r w:rsidR="00230165">
          <w:rPr>
            <w:noProof/>
            <w:webHidden/>
          </w:rPr>
          <w:fldChar w:fldCharType="separate"/>
        </w:r>
        <w:r w:rsidR="00232435">
          <w:rPr>
            <w:noProof/>
            <w:webHidden/>
          </w:rPr>
          <w:t>30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6"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2</w:t>
        </w:r>
        <w:r w:rsidR="00230165" w:rsidRPr="005A7E66">
          <w:rPr>
            <w:rStyle w:val="Hyperlink"/>
            <w:noProof/>
          </w:rPr>
          <w:noBreakHyphen/>
          <w:t>8: Effect of binder amount on granule properties in FBG (WG)</w:t>
        </w:r>
        <w:r w:rsidR="00230165">
          <w:rPr>
            <w:noProof/>
            <w:webHidden/>
          </w:rPr>
          <w:tab/>
        </w:r>
        <w:r w:rsidR="00230165">
          <w:rPr>
            <w:noProof/>
            <w:webHidden/>
          </w:rPr>
          <w:fldChar w:fldCharType="begin"/>
        </w:r>
        <w:r w:rsidR="00230165">
          <w:rPr>
            <w:noProof/>
            <w:webHidden/>
          </w:rPr>
          <w:instrText xml:space="preserve"> PAGEREF _Toc502931846 \h </w:instrText>
        </w:r>
        <w:r w:rsidR="00230165">
          <w:rPr>
            <w:noProof/>
            <w:webHidden/>
          </w:rPr>
        </w:r>
        <w:r w:rsidR="00230165">
          <w:rPr>
            <w:noProof/>
            <w:webHidden/>
          </w:rPr>
          <w:fldChar w:fldCharType="separate"/>
        </w:r>
        <w:r w:rsidR="00232435">
          <w:rPr>
            <w:noProof/>
            <w:webHidden/>
          </w:rPr>
          <w:t>30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7"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3</w:t>
        </w:r>
        <w:r w:rsidR="00230165" w:rsidRPr="005A7E66">
          <w:rPr>
            <w:rStyle w:val="Hyperlink"/>
            <w:noProof/>
          </w:rPr>
          <w:noBreakHyphen/>
          <w:t>1: Particle size distribution of calcium carbonate.</w:t>
        </w:r>
        <w:r w:rsidR="00230165">
          <w:rPr>
            <w:noProof/>
            <w:webHidden/>
          </w:rPr>
          <w:tab/>
        </w:r>
        <w:r w:rsidR="00230165">
          <w:rPr>
            <w:noProof/>
            <w:webHidden/>
          </w:rPr>
          <w:fldChar w:fldCharType="begin"/>
        </w:r>
        <w:r w:rsidR="00230165">
          <w:rPr>
            <w:noProof/>
            <w:webHidden/>
          </w:rPr>
          <w:instrText xml:space="preserve"> PAGEREF _Toc502931847 \h </w:instrText>
        </w:r>
        <w:r w:rsidR="00230165">
          <w:rPr>
            <w:noProof/>
            <w:webHidden/>
          </w:rPr>
        </w:r>
        <w:r w:rsidR="00230165">
          <w:rPr>
            <w:noProof/>
            <w:webHidden/>
          </w:rPr>
          <w:fldChar w:fldCharType="separate"/>
        </w:r>
        <w:r w:rsidR="00232435">
          <w:rPr>
            <w:noProof/>
            <w:webHidden/>
          </w:rPr>
          <w:t>40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8"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3</w:t>
        </w:r>
        <w:r w:rsidR="00230165" w:rsidRPr="005A7E66">
          <w:rPr>
            <w:rStyle w:val="Hyperlink"/>
            <w:noProof/>
          </w:rPr>
          <w:noBreakHyphen/>
          <w:t>2: Physical properties of Polyethylene glycol 1000 (Sigma-Aldrich, 2016)</w:t>
        </w:r>
        <w:r w:rsidR="00230165">
          <w:rPr>
            <w:noProof/>
            <w:webHidden/>
          </w:rPr>
          <w:tab/>
        </w:r>
        <w:r w:rsidR="00230165">
          <w:rPr>
            <w:noProof/>
            <w:webHidden/>
          </w:rPr>
          <w:fldChar w:fldCharType="begin"/>
        </w:r>
        <w:r w:rsidR="00230165">
          <w:rPr>
            <w:noProof/>
            <w:webHidden/>
          </w:rPr>
          <w:instrText xml:space="preserve"> PAGEREF _Toc502931848 \h </w:instrText>
        </w:r>
        <w:r w:rsidR="00230165">
          <w:rPr>
            <w:noProof/>
            <w:webHidden/>
          </w:rPr>
        </w:r>
        <w:r w:rsidR="00230165">
          <w:rPr>
            <w:noProof/>
            <w:webHidden/>
          </w:rPr>
          <w:fldChar w:fldCharType="separate"/>
        </w:r>
        <w:r w:rsidR="00232435">
          <w:rPr>
            <w:noProof/>
            <w:webHidden/>
          </w:rPr>
          <w:t>40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49"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3</w:t>
        </w:r>
        <w:r w:rsidR="00230165" w:rsidRPr="005A7E66">
          <w:rPr>
            <w:rStyle w:val="Hyperlink"/>
            <w:noProof/>
          </w:rPr>
          <w:noBreakHyphen/>
          <w:t>3: Single PEG 1000 flake mass of width diameter 1.5 cm (unit: gram)</w:t>
        </w:r>
        <w:r w:rsidR="00230165">
          <w:rPr>
            <w:noProof/>
            <w:webHidden/>
          </w:rPr>
          <w:tab/>
        </w:r>
        <w:r w:rsidR="00230165">
          <w:rPr>
            <w:noProof/>
            <w:webHidden/>
          </w:rPr>
          <w:fldChar w:fldCharType="begin"/>
        </w:r>
        <w:r w:rsidR="00230165">
          <w:rPr>
            <w:noProof/>
            <w:webHidden/>
          </w:rPr>
          <w:instrText xml:space="preserve"> PAGEREF _Toc502931849 \h </w:instrText>
        </w:r>
        <w:r w:rsidR="00230165">
          <w:rPr>
            <w:noProof/>
            <w:webHidden/>
          </w:rPr>
        </w:r>
        <w:r w:rsidR="00230165">
          <w:rPr>
            <w:noProof/>
            <w:webHidden/>
          </w:rPr>
          <w:fldChar w:fldCharType="separate"/>
        </w:r>
        <w:r w:rsidR="00232435">
          <w:rPr>
            <w:noProof/>
            <w:webHidden/>
          </w:rPr>
          <w:t>41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0"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3</w:t>
        </w:r>
        <w:r w:rsidR="00230165" w:rsidRPr="005A7E66">
          <w:rPr>
            <w:rStyle w:val="Hyperlink"/>
            <w:noProof/>
          </w:rPr>
          <w:noBreakHyphen/>
          <w:t>4: Viscosity of molten PEG 1000 at different temperatures</w:t>
        </w:r>
        <w:r w:rsidR="00230165">
          <w:rPr>
            <w:noProof/>
            <w:webHidden/>
          </w:rPr>
          <w:tab/>
        </w:r>
        <w:r w:rsidR="00230165">
          <w:rPr>
            <w:noProof/>
            <w:webHidden/>
          </w:rPr>
          <w:fldChar w:fldCharType="begin"/>
        </w:r>
        <w:r w:rsidR="00230165">
          <w:rPr>
            <w:noProof/>
            <w:webHidden/>
          </w:rPr>
          <w:instrText xml:space="preserve"> PAGEREF _Toc502931850 \h </w:instrText>
        </w:r>
        <w:r w:rsidR="00230165">
          <w:rPr>
            <w:noProof/>
            <w:webHidden/>
          </w:rPr>
        </w:r>
        <w:r w:rsidR="00230165">
          <w:rPr>
            <w:noProof/>
            <w:webHidden/>
          </w:rPr>
          <w:fldChar w:fldCharType="separate"/>
        </w:r>
        <w:r w:rsidR="00232435">
          <w:rPr>
            <w:noProof/>
            <w:webHidden/>
          </w:rPr>
          <w:t>41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1"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3</w:t>
        </w:r>
        <w:r w:rsidR="00230165" w:rsidRPr="005A7E66">
          <w:rPr>
            <w:rStyle w:val="Hyperlink"/>
            <w:noProof/>
          </w:rPr>
          <w:noBreakHyphen/>
          <w:t>5: Summary of granulation conditions used during production of granules in HSM</w:t>
        </w:r>
        <w:r w:rsidR="00230165">
          <w:rPr>
            <w:noProof/>
            <w:webHidden/>
          </w:rPr>
          <w:tab/>
        </w:r>
        <w:r w:rsidR="00230165">
          <w:rPr>
            <w:noProof/>
            <w:webHidden/>
          </w:rPr>
          <w:fldChar w:fldCharType="begin"/>
        </w:r>
        <w:r w:rsidR="00230165">
          <w:rPr>
            <w:noProof/>
            <w:webHidden/>
          </w:rPr>
          <w:instrText xml:space="preserve"> PAGEREF _Toc502931851 \h </w:instrText>
        </w:r>
        <w:r w:rsidR="00230165">
          <w:rPr>
            <w:noProof/>
            <w:webHidden/>
          </w:rPr>
        </w:r>
        <w:r w:rsidR="00230165">
          <w:rPr>
            <w:noProof/>
            <w:webHidden/>
          </w:rPr>
          <w:fldChar w:fldCharType="separate"/>
        </w:r>
        <w:r w:rsidR="00232435">
          <w:rPr>
            <w:noProof/>
            <w:webHidden/>
          </w:rPr>
          <w:t>44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2"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3</w:t>
        </w:r>
        <w:r w:rsidR="00230165" w:rsidRPr="005A7E66">
          <w:rPr>
            <w:rStyle w:val="Hyperlink"/>
            <w:noProof/>
          </w:rPr>
          <w:noBreakHyphen/>
          <w:t>6: Values of factors in Equation 3-1</w:t>
        </w:r>
        <w:r w:rsidR="00230165">
          <w:rPr>
            <w:noProof/>
            <w:webHidden/>
          </w:rPr>
          <w:tab/>
        </w:r>
        <w:r w:rsidR="00230165">
          <w:rPr>
            <w:noProof/>
            <w:webHidden/>
          </w:rPr>
          <w:fldChar w:fldCharType="begin"/>
        </w:r>
        <w:r w:rsidR="00230165">
          <w:rPr>
            <w:noProof/>
            <w:webHidden/>
          </w:rPr>
          <w:instrText xml:space="preserve"> PAGEREF _Toc502931852 \h </w:instrText>
        </w:r>
        <w:r w:rsidR="00230165">
          <w:rPr>
            <w:noProof/>
            <w:webHidden/>
          </w:rPr>
        </w:r>
        <w:r w:rsidR="00230165">
          <w:rPr>
            <w:noProof/>
            <w:webHidden/>
          </w:rPr>
          <w:fldChar w:fldCharType="separate"/>
        </w:r>
        <w:r w:rsidR="00232435">
          <w:rPr>
            <w:noProof/>
            <w:webHidden/>
          </w:rPr>
          <w:t>45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3"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3</w:t>
        </w:r>
        <w:r w:rsidR="00230165" w:rsidRPr="005A7E66">
          <w:rPr>
            <w:rStyle w:val="Hyperlink"/>
            <w:noProof/>
          </w:rPr>
          <w:noBreakHyphen/>
          <w:t>7: Summary of granulation conditions used during production of granules in FBG</w:t>
        </w:r>
        <w:r w:rsidR="00230165">
          <w:rPr>
            <w:noProof/>
            <w:webHidden/>
          </w:rPr>
          <w:tab/>
        </w:r>
        <w:r w:rsidR="00230165">
          <w:rPr>
            <w:noProof/>
            <w:webHidden/>
          </w:rPr>
          <w:fldChar w:fldCharType="begin"/>
        </w:r>
        <w:r w:rsidR="00230165">
          <w:rPr>
            <w:noProof/>
            <w:webHidden/>
          </w:rPr>
          <w:instrText xml:space="preserve"> PAGEREF _Toc502931853 \h </w:instrText>
        </w:r>
        <w:r w:rsidR="00230165">
          <w:rPr>
            <w:noProof/>
            <w:webHidden/>
          </w:rPr>
        </w:r>
        <w:r w:rsidR="00230165">
          <w:rPr>
            <w:noProof/>
            <w:webHidden/>
          </w:rPr>
          <w:fldChar w:fldCharType="separate"/>
        </w:r>
        <w:r w:rsidR="00232435">
          <w:rPr>
            <w:noProof/>
            <w:webHidden/>
          </w:rPr>
          <w:t>47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4"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1: Details of models of HSM granule and tablet properties</w:t>
        </w:r>
        <w:r w:rsidR="00230165">
          <w:rPr>
            <w:noProof/>
            <w:webHidden/>
          </w:rPr>
          <w:tab/>
        </w:r>
        <w:r w:rsidR="00230165">
          <w:rPr>
            <w:noProof/>
            <w:webHidden/>
          </w:rPr>
          <w:fldChar w:fldCharType="begin"/>
        </w:r>
        <w:r w:rsidR="00230165">
          <w:rPr>
            <w:noProof/>
            <w:webHidden/>
          </w:rPr>
          <w:instrText xml:space="preserve"> PAGEREF _Toc502931854 \h </w:instrText>
        </w:r>
        <w:r w:rsidR="00230165">
          <w:rPr>
            <w:noProof/>
            <w:webHidden/>
          </w:rPr>
        </w:r>
        <w:r w:rsidR="00230165">
          <w:rPr>
            <w:noProof/>
            <w:webHidden/>
          </w:rPr>
          <w:fldChar w:fldCharType="separate"/>
        </w:r>
        <w:r w:rsidR="00232435">
          <w:rPr>
            <w:noProof/>
            <w:webHidden/>
          </w:rPr>
          <w:t>127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5"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2: Details of models of FBG granule and tablet properties</w:t>
        </w:r>
        <w:r w:rsidR="00230165">
          <w:rPr>
            <w:noProof/>
            <w:webHidden/>
          </w:rPr>
          <w:tab/>
        </w:r>
        <w:r w:rsidR="00230165">
          <w:rPr>
            <w:noProof/>
            <w:webHidden/>
          </w:rPr>
          <w:fldChar w:fldCharType="begin"/>
        </w:r>
        <w:r w:rsidR="00230165">
          <w:rPr>
            <w:noProof/>
            <w:webHidden/>
          </w:rPr>
          <w:instrText xml:space="preserve"> PAGEREF _Toc502931855 \h </w:instrText>
        </w:r>
        <w:r w:rsidR="00230165">
          <w:rPr>
            <w:noProof/>
            <w:webHidden/>
          </w:rPr>
        </w:r>
        <w:r w:rsidR="00230165">
          <w:rPr>
            <w:noProof/>
            <w:webHidden/>
          </w:rPr>
          <w:fldChar w:fldCharType="separate"/>
        </w:r>
        <w:r w:rsidR="00232435">
          <w:rPr>
            <w:noProof/>
            <w:webHidden/>
          </w:rPr>
          <w:t>127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6"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3: DoE of granule dissolution MDT of HSM</w:t>
        </w:r>
        <w:r w:rsidR="00230165">
          <w:rPr>
            <w:noProof/>
            <w:webHidden/>
          </w:rPr>
          <w:tab/>
        </w:r>
        <w:r w:rsidR="00230165">
          <w:rPr>
            <w:noProof/>
            <w:webHidden/>
          </w:rPr>
          <w:fldChar w:fldCharType="begin"/>
        </w:r>
        <w:r w:rsidR="00230165">
          <w:rPr>
            <w:noProof/>
            <w:webHidden/>
          </w:rPr>
          <w:instrText xml:space="preserve"> PAGEREF _Toc502931856 \h </w:instrText>
        </w:r>
        <w:r w:rsidR="00230165">
          <w:rPr>
            <w:noProof/>
            <w:webHidden/>
          </w:rPr>
        </w:r>
        <w:r w:rsidR="00230165">
          <w:rPr>
            <w:noProof/>
            <w:webHidden/>
          </w:rPr>
          <w:fldChar w:fldCharType="separate"/>
        </w:r>
        <w:r w:rsidR="00232435">
          <w:rPr>
            <w:noProof/>
            <w:webHidden/>
          </w:rPr>
          <w:t>128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7"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4: DoE of tablet MDT of HSM</w:t>
        </w:r>
        <w:r w:rsidR="00230165">
          <w:rPr>
            <w:noProof/>
            <w:webHidden/>
          </w:rPr>
          <w:tab/>
        </w:r>
        <w:r w:rsidR="00230165">
          <w:rPr>
            <w:noProof/>
            <w:webHidden/>
          </w:rPr>
          <w:fldChar w:fldCharType="begin"/>
        </w:r>
        <w:r w:rsidR="00230165">
          <w:rPr>
            <w:noProof/>
            <w:webHidden/>
          </w:rPr>
          <w:instrText xml:space="preserve"> PAGEREF _Toc502931857 \h </w:instrText>
        </w:r>
        <w:r w:rsidR="00230165">
          <w:rPr>
            <w:noProof/>
            <w:webHidden/>
          </w:rPr>
        </w:r>
        <w:r w:rsidR="00230165">
          <w:rPr>
            <w:noProof/>
            <w:webHidden/>
          </w:rPr>
          <w:fldChar w:fldCharType="separate"/>
        </w:r>
        <w:r w:rsidR="00232435">
          <w:rPr>
            <w:noProof/>
            <w:webHidden/>
          </w:rPr>
          <w:t>130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8"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5: DoE of granule strength of HSM</w:t>
        </w:r>
        <w:r w:rsidR="00230165">
          <w:rPr>
            <w:noProof/>
            <w:webHidden/>
          </w:rPr>
          <w:tab/>
        </w:r>
        <w:r w:rsidR="00230165">
          <w:rPr>
            <w:noProof/>
            <w:webHidden/>
          </w:rPr>
          <w:fldChar w:fldCharType="begin"/>
        </w:r>
        <w:r w:rsidR="00230165">
          <w:rPr>
            <w:noProof/>
            <w:webHidden/>
          </w:rPr>
          <w:instrText xml:space="preserve"> PAGEREF _Toc502931858 \h </w:instrText>
        </w:r>
        <w:r w:rsidR="00230165">
          <w:rPr>
            <w:noProof/>
            <w:webHidden/>
          </w:rPr>
        </w:r>
        <w:r w:rsidR="00230165">
          <w:rPr>
            <w:noProof/>
            <w:webHidden/>
          </w:rPr>
          <w:fldChar w:fldCharType="separate"/>
        </w:r>
        <w:r w:rsidR="00232435">
          <w:rPr>
            <w:noProof/>
            <w:webHidden/>
          </w:rPr>
          <w:t>132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59"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6: DoE of tablet strength in HSM</w:t>
        </w:r>
        <w:r w:rsidR="00230165">
          <w:rPr>
            <w:noProof/>
            <w:webHidden/>
          </w:rPr>
          <w:tab/>
        </w:r>
        <w:r w:rsidR="00230165">
          <w:rPr>
            <w:noProof/>
            <w:webHidden/>
          </w:rPr>
          <w:fldChar w:fldCharType="begin"/>
        </w:r>
        <w:r w:rsidR="00230165">
          <w:rPr>
            <w:noProof/>
            <w:webHidden/>
          </w:rPr>
          <w:instrText xml:space="preserve"> PAGEREF _Toc502931859 \h </w:instrText>
        </w:r>
        <w:r w:rsidR="00230165">
          <w:rPr>
            <w:noProof/>
            <w:webHidden/>
          </w:rPr>
        </w:r>
        <w:r w:rsidR="00230165">
          <w:rPr>
            <w:noProof/>
            <w:webHidden/>
          </w:rPr>
          <w:fldChar w:fldCharType="separate"/>
        </w:r>
        <w:r w:rsidR="00232435">
          <w:rPr>
            <w:noProof/>
            <w:webHidden/>
          </w:rPr>
          <w:t>135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0"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7: DoE of tablet hardness of HSM</w:t>
        </w:r>
        <w:r w:rsidR="00230165">
          <w:rPr>
            <w:noProof/>
            <w:webHidden/>
          </w:rPr>
          <w:tab/>
        </w:r>
        <w:r w:rsidR="00230165">
          <w:rPr>
            <w:noProof/>
            <w:webHidden/>
          </w:rPr>
          <w:fldChar w:fldCharType="begin"/>
        </w:r>
        <w:r w:rsidR="00230165">
          <w:rPr>
            <w:noProof/>
            <w:webHidden/>
          </w:rPr>
          <w:instrText xml:space="preserve"> PAGEREF _Toc502931860 \h </w:instrText>
        </w:r>
        <w:r w:rsidR="00230165">
          <w:rPr>
            <w:noProof/>
            <w:webHidden/>
          </w:rPr>
        </w:r>
        <w:r w:rsidR="00230165">
          <w:rPr>
            <w:noProof/>
            <w:webHidden/>
          </w:rPr>
          <w:fldChar w:fldCharType="separate"/>
        </w:r>
        <w:r w:rsidR="00232435">
          <w:rPr>
            <w:noProof/>
            <w:webHidden/>
          </w:rPr>
          <w:t>137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1"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8: DoE of granule porosity of HSM</w:t>
        </w:r>
        <w:r w:rsidR="00230165">
          <w:rPr>
            <w:noProof/>
            <w:webHidden/>
          </w:rPr>
          <w:tab/>
        </w:r>
        <w:r w:rsidR="00230165">
          <w:rPr>
            <w:noProof/>
            <w:webHidden/>
          </w:rPr>
          <w:fldChar w:fldCharType="begin"/>
        </w:r>
        <w:r w:rsidR="00230165">
          <w:rPr>
            <w:noProof/>
            <w:webHidden/>
          </w:rPr>
          <w:instrText xml:space="preserve"> PAGEREF _Toc502931861 \h </w:instrText>
        </w:r>
        <w:r w:rsidR="00230165">
          <w:rPr>
            <w:noProof/>
            <w:webHidden/>
          </w:rPr>
        </w:r>
        <w:r w:rsidR="00230165">
          <w:rPr>
            <w:noProof/>
            <w:webHidden/>
          </w:rPr>
          <w:fldChar w:fldCharType="separate"/>
        </w:r>
        <w:r w:rsidR="00232435">
          <w:rPr>
            <w:noProof/>
            <w:webHidden/>
          </w:rPr>
          <w:t>140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2"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9: DoE of tablet porosity of HSM</w:t>
        </w:r>
        <w:r w:rsidR="00230165">
          <w:rPr>
            <w:noProof/>
            <w:webHidden/>
          </w:rPr>
          <w:tab/>
        </w:r>
        <w:r w:rsidR="00230165">
          <w:rPr>
            <w:noProof/>
            <w:webHidden/>
          </w:rPr>
          <w:fldChar w:fldCharType="begin"/>
        </w:r>
        <w:r w:rsidR="00230165">
          <w:rPr>
            <w:noProof/>
            <w:webHidden/>
          </w:rPr>
          <w:instrText xml:space="preserve"> PAGEREF _Toc502931862 \h </w:instrText>
        </w:r>
        <w:r w:rsidR="00230165">
          <w:rPr>
            <w:noProof/>
            <w:webHidden/>
          </w:rPr>
        </w:r>
        <w:r w:rsidR="00230165">
          <w:rPr>
            <w:noProof/>
            <w:webHidden/>
          </w:rPr>
          <w:fldChar w:fldCharType="separate"/>
        </w:r>
        <w:r w:rsidR="00232435">
          <w:rPr>
            <w:noProof/>
            <w:webHidden/>
          </w:rPr>
          <w:t>142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3"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10: DoE of granule MDT of FBG</w:t>
        </w:r>
        <w:r w:rsidR="00230165">
          <w:rPr>
            <w:noProof/>
            <w:webHidden/>
          </w:rPr>
          <w:tab/>
        </w:r>
        <w:r w:rsidR="00230165">
          <w:rPr>
            <w:noProof/>
            <w:webHidden/>
          </w:rPr>
          <w:fldChar w:fldCharType="begin"/>
        </w:r>
        <w:r w:rsidR="00230165">
          <w:rPr>
            <w:noProof/>
            <w:webHidden/>
          </w:rPr>
          <w:instrText xml:space="preserve"> PAGEREF _Toc502931863 \h </w:instrText>
        </w:r>
        <w:r w:rsidR="00230165">
          <w:rPr>
            <w:noProof/>
            <w:webHidden/>
          </w:rPr>
        </w:r>
        <w:r w:rsidR="00230165">
          <w:rPr>
            <w:noProof/>
            <w:webHidden/>
          </w:rPr>
          <w:fldChar w:fldCharType="separate"/>
        </w:r>
        <w:r w:rsidR="00232435">
          <w:rPr>
            <w:noProof/>
            <w:webHidden/>
          </w:rPr>
          <w:t>144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4"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11: DoE model of tablet MDT in FBG</w:t>
        </w:r>
        <w:r w:rsidR="00230165">
          <w:rPr>
            <w:noProof/>
            <w:webHidden/>
          </w:rPr>
          <w:tab/>
        </w:r>
        <w:r w:rsidR="00230165">
          <w:rPr>
            <w:noProof/>
            <w:webHidden/>
          </w:rPr>
          <w:fldChar w:fldCharType="begin"/>
        </w:r>
        <w:r w:rsidR="00230165">
          <w:rPr>
            <w:noProof/>
            <w:webHidden/>
          </w:rPr>
          <w:instrText xml:space="preserve"> PAGEREF _Toc502931864 \h </w:instrText>
        </w:r>
        <w:r w:rsidR="00230165">
          <w:rPr>
            <w:noProof/>
            <w:webHidden/>
          </w:rPr>
        </w:r>
        <w:r w:rsidR="00230165">
          <w:rPr>
            <w:noProof/>
            <w:webHidden/>
          </w:rPr>
          <w:fldChar w:fldCharType="separate"/>
        </w:r>
        <w:r w:rsidR="00232435">
          <w:rPr>
            <w:noProof/>
            <w:webHidden/>
          </w:rPr>
          <w:t>147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5"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12: DoE of granule strength of FBG</w:t>
        </w:r>
        <w:r w:rsidR="00230165">
          <w:rPr>
            <w:noProof/>
            <w:webHidden/>
          </w:rPr>
          <w:tab/>
        </w:r>
        <w:r w:rsidR="00230165">
          <w:rPr>
            <w:noProof/>
            <w:webHidden/>
          </w:rPr>
          <w:fldChar w:fldCharType="begin"/>
        </w:r>
        <w:r w:rsidR="00230165">
          <w:rPr>
            <w:noProof/>
            <w:webHidden/>
          </w:rPr>
          <w:instrText xml:space="preserve"> PAGEREF _Toc502931865 \h </w:instrText>
        </w:r>
        <w:r w:rsidR="00230165">
          <w:rPr>
            <w:noProof/>
            <w:webHidden/>
          </w:rPr>
        </w:r>
        <w:r w:rsidR="00230165">
          <w:rPr>
            <w:noProof/>
            <w:webHidden/>
          </w:rPr>
          <w:fldChar w:fldCharType="separate"/>
        </w:r>
        <w:r w:rsidR="00232435">
          <w:rPr>
            <w:noProof/>
            <w:webHidden/>
          </w:rPr>
          <w:t>149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6"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13: DoE of tablet strength of FBG</w:t>
        </w:r>
        <w:r w:rsidR="00230165">
          <w:rPr>
            <w:noProof/>
            <w:webHidden/>
          </w:rPr>
          <w:tab/>
        </w:r>
        <w:r w:rsidR="00230165">
          <w:rPr>
            <w:noProof/>
            <w:webHidden/>
          </w:rPr>
          <w:fldChar w:fldCharType="begin"/>
        </w:r>
        <w:r w:rsidR="00230165">
          <w:rPr>
            <w:noProof/>
            <w:webHidden/>
          </w:rPr>
          <w:instrText xml:space="preserve"> PAGEREF _Toc502931866 \h </w:instrText>
        </w:r>
        <w:r w:rsidR="00230165">
          <w:rPr>
            <w:noProof/>
            <w:webHidden/>
          </w:rPr>
        </w:r>
        <w:r w:rsidR="00230165">
          <w:rPr>
            <w:noProof/>
            <w:webHidden/>
          </w:rPr>
          <w:fldChar w:fldCharType="separate"/>
        </w:r>
        <w:r w:rsidR="00232435">
          <w:rPr>
            <w:noProof/>
            <w:webHidden/>
          </w:rPr>
          <w:t>152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7"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14: DoE of tablet hardness of FBG</w:t>
        </w:r>
        <w:r w:rsidR="00230165">
          <w:rPr>
            <w:noProof/>
            <w:webHidden/>
          </w:rPr>
          <w:tab/>
        </w:r>
        <w:r w:rsidR="00230165">
          <w:rPr>
            <w:noProof/>
            <w:webHidden/>
          </w:rPr>
          <w:fldChar w:fldCharType="begin"/>
        </w:r>
        <w:r w:rsidR="00230165">
          <w:rPr>
            <w:noProof/>
            <w:webHidden/>
          </w:rPr>
          <w:instrText xml:space="preserve"> PAGEREF _Toc502931867 \h </w:instrText>
        </w:r>
        <w:r w:rsidR="00230165">
          <w:rPr>
            <w:noProof/>
            <w:webHidden/>
          </w:rPr>
        </w:r>
        <w:r w:rsidR="00230165">
          <w:rPr>
            <w:noProof/>
            <w:webHidden/>
          </w:rPr>
          <w:fldChar w:fldCharType="separate"/>
        </w:r>
        <w:r w:rsidR="00232435">
          <w:rPr>
            <w:noProof/>
            <w:webHidden/>
          </w:rPr>
          <w:t>155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8"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15: DoE of granule porosity of FBG</w:t>
        </w:r>
        <w:r w:rsidR="00230165">
          <w:rPr>
            <w:noProof/>
            <w:webHidden/>
          </w:rPr>
          <w:tab/>
        </w:r>
        <w:r w:rsidR="00230165">
          <w:rPr>
            <w:noProof/>
            <w:webHidden/>
          </w:rPr>
          <w:fldChar w:fldCharType="begin"/>
        </w:r>
        <w:r w:rsidR="00230165">
          <w:rPr>
            <w:noProof/>
            <w:webHidden/>
          </w:rPr>
          <w:instrText xml:space="preserve"> PAGEREF _Toc502931868 \h </w:instrText>
        </w:r>
        <w:r w:rsidR="00230165">
          <w:rPr>
            <w:noProof/>
            <w:webHidden/>
          </w:rPr>
        </w:r>
        <w:r w:rsidR="00230165">
          <w:rPr>
            <w:noProof/>
            <w:webHidden/>
          </w:rPr>
          <w:fldChar w:fldCharType="separate"/>
        </w:r>
        <w:r w:rsidR="00232435">
          <w:rPr>
            <w:noProof/>
            <w:webHidden/>
          </w:rPr>
          <w:t>158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69"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16: DoE of tablet porosity of FBG</w:t>
        </w:r>
        <w:r w:rsidR="00230165">
          <w:rPr>
            <w:noProof/>
            <w:webHidden/>
          </w:rPr>
          <w:tab/>
        </w:r>
        <w:r w:rsidR="00230165">
          <w:rPr>
            <w:noProof/>
            <w:webHidden/>
          </w:rPr>
          <w:fldChar w:fldCharType="begin"/>
        </w:r>
        <w:r w:rsidR="00230165">
          <w:rPr>
            <w:noProof/>
            <w:webHidden/>
          </w:rPr>
          <w:instrText xml:space="preserve"> PAGEREF _Toc502931869 \h </w:instrText>
        </w:r>
        <w:r w:rsidR="00230165">
          <w:rPr>
            <w:noProof/>
            <w:webHidden/>
          </w:rPr>
        </w:r>
        <w:r w:rsidR="00230165">
          <w:rPr>
            <w:noProof/>
            <w:webHidden/>
          </w:rPr>
          <w:fldChar w:fldCharType="separate"/>
        </w:r>
        <w:r w:rsidR="00232435">
          <w:rPr>
            <w:noProof/>
            <w:webHidden/>
          </w:rPr>
          <w:t>160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70" w:history="1">
        <w:r w:rsidR="00230165" w:rsidRPr="005A7E66">
          <w:rPr>
            <w:rStyle w:val="Hyperlink"/>
            <w:noProof/>
          </w:rPr>
          <w:t xml:space="preserve">Table </w:t>
        </w:r>
        <w:r w:rsidR="00230165" w:rsidRPr="005A7E66">
          <w:rPr>
            <w:rStyle w:val="Hyperlink"/>
            <w:noProof/>
            <w:cs/>
          </w:rPr>
          <w:t>‎</w:t>
        </w:r>
        <w:r w:rsidR="00230165" w:rsidRPr="005A7E66">
          <w:rPr>
            <w:rStyle w:val="Hyperlink"/>
            <w:noProof/>
          </w:rPr>
          <w:t>8</w:t>
        </w:r>
        <w:r w:rsidR="00230165" w:rsidRPr="005A7E66">
          <w:rPr>
            <w:rStyle w:val="Hyperlink"/>
            <w:noProof/>
          </w:rPr>
          <w:noBreakHyphen/>
          <w:t>17: The R</w:t>
        </w:r>
        <w:r w:rsidR="00230165" w:rsidRPr="005A7E66">
          <w:rPr>
            <w:rStyle w:val="Hyperlink"/>
            <w:noProof/>
            <w:vertAlign w:val="superscript"/>
          </w:rPr>
          <w:t>2</w:t>
        </w:r>
        <w:r w:rsidR="00230165" w:rsidRPr="005A7E66">
          <w:rPr>
            <w:rStyle w:val="Hyperlink"/>
            <w:noProof/>
          </w:rPr>
          <w:t xml:space="preserve"> values of both DoE and ANN models for HSM and FBG</w:t>
        </w:r>
        <w:r w:rsidR="00230165">
          <w:rPr>
            <w:noProof/>
            <w:webHidden/>
          </w:rPr>
          <w:tab/>
        </w:r>
        <w:r w:rsidR="00230165">
          <w:rPr>
            <w:noProof/>
            <w:webHidden/>
          </w:rPr>
          <w:fldChar w:fldCharType="begin"/>
        </w:r>
        <w:r w:rsidR="00230165">
          <w:rPr>
            <w:noProof/>
            <w:webHidden/>
          </w:rPr>
          <w:instrText xml:space="preserve"> PAGEREF _Toc502931870 \h </w:instrText>
        </w:r>
        <w:r w:rsidR="00230165">
          <w:rPr>
            <w:noProof/>
            <w:webHidden/>
          </w:rPr>
        </w:r>
        <w:r w:rsidR="00230165">
          <w:rPr>
            <w:noProof/>
            <w:webHidden/>
          </w:rPr>
          <w:fldChar w:fldCharType="separate"/>
        </w:r>
        <w:r w:rsidR="00232435">
          <w:rPr>
            <w:noProof/>
            <w:webHidden/>
          </w:rPr>
          <w:t>164</w:t>
        </w:r>
        <w:r w:rsidR="00230165">
          <w:rPr>
            <w:noProof/>
            <w:webHidden/>
          </w:rPr>
          <w:fldChar w:fldCharType="end"/>
        </w:r>
      </w:hyperlink>
    </w:p>
    <w:p w:rsidR="00230165" w:rsidRDefault="00952945" w:rsidP="000D7AE4">
      <w:pPr>
        <w:pStyle w:val="TableofFigures"/>
        <w:tabs>
          <w:tab w:val="right" w:leader="dot" w:pos="9016"/>
        </w:tabs>
        <w:rPr>
          <w:noProof/>
        </w:rPr>
      </w:pPr>
      <w:r>
        <w:fldChar w:fldCharType="end"/>
      </w:r>
      <w:r w:rsidR="003E49B6">
        <w:fldChar w:fldCharType="begin"/>
      </w:r>
      <w:r w:rsidR="003E49B6">
        <w:instrText xml:space="preserve"> TOC \h \z \c "Table B" </w:instrText>
      </w:r>
      <w:r w:rsidR="003E49B6">
        <w:fldChar w:fldCharType="separate"/>
      </w:r>
    </w:p>
    <w:p w:rsidR="00230165" w:rsidRDefault="00A97A6C">
      <w:pPr>
        <w:pStyle w:val="TableofFigures"/>
        <w:tabs>
          <w:tab w:val="right" w:leader="dot" w:pos="8494"/>
        </w:tabs>
        <w:rPr>
          <w:rFonts w:asciiTheme="minorHAnsi" w:hAnsiTheme="minorHAnsi"/>
          <w:noProof/>
          <w:sz w:val="22"/>
        </w:rPr>
      </w:pPr>
      <w:hyperlink w:anchor="_Toc502931871" w:history="1">
        <w:r w:rsidR="00230165" w:rsidRPr="0004726B">
          <w:rPr>
            <w:rStyle w:val="Hyperlink"/>
            <w:noProof/>
          </w:rPr>
          <w:t>Table B-1: Tablet hardness of HSM 400 rpm at 1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_Toc502931871 \h </w:instrText>
        </w:r>
        <w:r w:rsidR="00230165">
          <w:rPr>
            <w:noProof/>
            <w:webHidden/>
          </w:rPr>
        </w:r>
        <w:r w:rsidR="00230165">
          <w:rPr>
            <w:noProof/>
            <w:webHidden/>
          </w:rPr>
          <w:fldChar w:fldCharType="separate"/>
        </w:r>
        <w:r w:rsidR="00232435">
          <w:rPr>
            <w:noProof/>
            <w:webHidden/>
          </w:rPr>
          <w:t>182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72" w:history="1">
        <w:r w:rsidR="00230165" w:rsidRPr="0004726B">
          <w:rPr>
            <w:rStyle w:val="Hyperlink"/>
            <w:noProof/>
          </w:rPr>
          <w:t>Table B-2: Tablet hardness of HSM 600 rpm at 1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_Toc502931872 \h </w:instrText>
        </w:r>
        <w:r w:rsidR="00230165">
          <w:rPr>
            <w:noProof/>
            <w:webHidden/>
          </w:rPr>
        </w:r>
        <w:r w:rsidR="00230165">
          <w:rPr>
            <w:noProof/>
            <w:webHidden/>
          </w:rPr>
          <w:fldChar w:fldCharType="separate"/>
        </w:r>
        <w:r w:rsidR="00232435">
          <w:rPr>
            <w:noProof/>
            <w:webHidden/>
          </w:rPr>
          <w:t>182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73" w:history="1">
        <w:r w:rsidR="00230165" w:rsidRPr="0004726B">
          <w:rPr>
            <w:rStyle w:val="Hyperlink"/>
            <w:noProof/>
          </w:rPr>
          <w:t>Table B-3: Tablet hardness of HSM 800 rpm at 1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_Toc502931873 \h </w:instrText>
        </w:r>
        <w:r w:rsidR="00230165">
          <w:rPr>
            <w:noProof/>
            <w:webHidden/>
          </w:rPr>
        </w:r>
        <w:r w:rsidR="00230165">
          <w:rPr>
            <w:noProof/>
            <w:webHidden/>
          </w:rPr>
          <w:fldChar w:fldCharType="separate"/>
        </w:r>
        <w:r w:rsidR="00232435">
          <w:rPr>
            <w:noProof/>
            <w:webHidden/>
          </w:rPr>
          <w:t>182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74" w:history="1">
        <w:r w:rsidR="00230165" w:rsidRPr="0004726B">
          <w:rPr>
            <w:rStyle w:val="Hyperlink"/>
            <w:noProof/>
          </w:rPr>
          <w:t>Table B-4: Tablet hardness of HSM 400 rpm at 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_Toc502931874 \h </w:instrText>
        </w:r>
        <w:r w:rsidR="00230165">
          <w:rPr>
            <w:noProof/>
            <w:webHidden/>
          </w:rPr>
        </w:r>
        <w:r w:rsidR="00230165">
          <w:rPr>
            <w:noProof/>
            <w:webHidden/>
          </w:rPr>
          <w:fldChar w:fldCharType="separate"/>
        </w:r>
        <w:r w:rsidR="00232435">
          <w:rPr>
            <w:noProof/>
            <w:webHidden/>
          </w:rPr>
          <w:t>183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75" w:history="1">
        <w:r w:rsidR="00230165" w:rsidRPr="0004726B">
          <w:rPr>
            <w:rStyle w:val="Hyperlink"/>
            <w:noProof/>
          </w:rPr>
          <w:t>Table B-5: Tablet hardness of HSM 600 rpm at 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_Toc502931875 \h </w:instrText>
        </w:r>
        <w:r w:rsidR="00230165">
          <w:rPr>
            <w:noProof/>
            <w:webHidden/>
          </w:rPr>
        </w:r>
        <w:r w:rsidR="00230165">
          <w:rPr>
            <w:noProof/>
            <w:webHidden/>
          </w:rPr>
          <w:fldChar w:fldCharType="separate"/>
        </w:r>
        <w:r w:rsidR="00232435">
          <w:rPr>
            <w:noProof/>
            <w:webHidden/>
          </w:rPr>
          <w:t>183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76" w:history="1">
        <w:r w:rsidR="00230165" w:rsidRPr="0004726B">
          <w:rPr>
            <w:rStyle w:val="Hyperlink"/>
            <w:noProof/>
          </w:rPr>
          <w:t>Table B-6: Tablet hardness of HSM 800 rpm at 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_Toc502931876 \h </w:instrText>
        </w:r>
        <w:r w:rsidR="00230165">
          <w:rPr>
            <w:noProof/>
            <w:webHidden/>
          </w:rPr>
        </w:r>
        <w:r w:rsidR="00230165">
          <w:rPr>
            <w:noProof/>
            <w:webHidden/>
          </w:rPr>
          <w:fldChar w:fldCharType="separate"/>
        </w:r>
        <w:r w:rsidR="00232435">
          <w:rPr>
            <w:noProof/>
            <w:webHidden/>
          </w:rPr>
          <w:t>183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77" w:history="1">
        <w:r w:rsidR="00230165" w:rsidRPr="0004726B">
          <w:rPr>
            <w:rStyle w:val="Hyperlink"/>
            <w:noProof/>
          </w:rPr>
          <w:t>Table B-7: Tablet hardness of HSM 400 rpm at 15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_Toc502931877 \h </w:instrText>
        </w:r>
        <w:r w:rsidR="00230165">
          <w:rPr>
            <w:noProof/>
            <w:webHidden/>
          </w:rPr>
        </w:r>
        <w:r w:rsidR="00230165">
          <w:rPr>
            <w:noProof/>
            <w:webHidden/>
          </w:rPr>
          <w:fldChar w:fldCharType="separate"/>
        </w:r>
        <w:r w:rsidR="00232435">
          <w:rPr>
            <w:noProof/>
            <w:webHidden/>
          </w:rPr>
          <w:t>184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78" w:history="1">
        <w:r w:rsidR="00230165" w:rsidRPr="0004726B">
          <w:rPr>
            <w:rStyle w:val="Hyperlink"/>
            <w:noProof/>
          </w:rPr>
          <w:t>Table B-8: Tablet hardness of HSM 600 rpm at 15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_Toc502931878 \h </w:instrText>
        </w:r>
        <w:r w:rsidR="00230165">
          <w:rPr>
            <w:noProof/>
            <w:webHidden/>
          </w:rPr>
        </w:r>
        <w:r w:rsidR="00230165">
          <w:rPr>
            <w:noProof/>
            <w:webHidden/>
          </w:rPr>
          <w:fldChar w:fldCharType="separate"/>
        </w:r>
        <w:r w:rsidR="00232435">
          <w:rPr>
            <w:noProof/>
            <w:webHidden/>
          </w:rPr>
          <w:t>184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79" w:history="1">
        <w:r w:rsidR="00230165" w:rsidRPr="0004726B">
          <w:rPr>
            <w:rStyle w:val="Hyperlink"/>
            <w:noProof/>
          </w:rPr>
          <w:t>Table B-9: Tablet hardness of HSM 800 rpm at 15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_Toc502931879 \h </w:instrText>
        </w:r>
        <w:r w:rsidR="00230165">
          <w:rPr>
            <w:noProof/>
            <w:webHidden/>
          </w:rPr>
        </w:r>
        <w:r w:rsidR="00230165">
          <w:rPr>
            <w:noProof/>
            <w:webHidden/>
          </w:rPr>
          <w:fldChar w:fldCharType="separate"/>
        </w:r>
        <w:r w:rsidR="00232435">
          <w:rPr>
            <w:noProof/>
            <w:webHidden/>
          </w:rPr>
          <w:t>184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0" w:history="1">
        <w:r w:rsidR="00230165" w:rsidRPr="0004726B">
          <w:rPr>
            <w:rStyle w:val="Hyperlink"/>
            <w:noProof/>
          </w:rPr>
          <w:t>Table B-10: Tablet hardness of HSM 400 rpm at 29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_Toc502931880 \h </w:instrText>
        </w:r>
        <w:r w:rsidR="00230165">
          <w:rPr>
            <w:noProof/>
            <w:webHidden/>
          </w:rPr>
        </w:r>
        <w:r w:rsidR="00230165">
          <w:rPr>
            <w:noProof/>
            <w:webHidden/>
          </w:rPr>
          <w:fldChar w:fldCharType="separate"/>
        </w:r>
        <w:r w:rsidR="00232435">
          <w:rPr>
            <w:noProof/>
            <w:webHidden/>
          </w:rPr>
          <w:t>184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1" w:history="1">
        <w:r w:rsidR="00230165" w:rsidRPr="0004726B">
          <w:rPr>
            <w:rStyle w:val="Hyperlink"/>
            <w:noProof/>
          </w:rPr>
          <w:t>Table B-11: Tablet hardness of HSM 600 rpm at 29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_Toc502931881 \h </w:instrText>
        </w:r>
        <w:r w:rsidR="00230165">
          <w:rPr>
            <w:noProof/>
            <w:webHidden/>
          </w:rPr>
        </w:r>
        <w:r w:rsidR="00230165">
          <w:rPr>
            <w:noProof/>
            <w:webHidden/>
          </w:rPr>
          <w:fldChar w:fldCharType="separate"/>
        </w:r>
        <w:r w:rsidR="00232435">
          <w:rPr>
            <w:noProof/>
            <w:webHidden/>
          </w:rPr>
          <w:t>185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2" w:history="1">
        <w:r w:rsidR="00230165" w:rsidRPr="0004726B">
          <w:rPr>
            <w:rStyle w:val="Hyperlink"/>
            <w:noProof/>
          </w:rPr>
          <w:t>Table B-12: Tablet hardness of HSM 800 rpm at 29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_Toc502931882 \h </w:instrText>
        </w:r>
        <w:r w:rsidR="00230165">
          <w:rPr>
            <w:noProof/>
            <w:webHidden/>
          </w:rPr>
        </w:r>
        <w:r w:rsidR="00230165">
          <w:rPr>
            <w:noProof/>
            <w:webHidden/>
          </w:rPr>
          <w:fldChar w:fldCharType="separate"/>
        </w:r>
        <w:r w:rsidR="00232435">
          <w:rPr>
            <w:noProof/>
            <w:webHidden/>
          </w:rPr>
          <w:t>185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3" w:history="1">
        <w:r w:rsidR="00230165" w:rsidRPr="0004726B">
          <w:rPr>
            <w:rStyle w:val="Hyperlink"/>
            <w:noProof/>
          </w:rPr>
          <w:t>Table B-13: Tablet hardness of FBG 0.73 m/s at 1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_Toc502931883 \h </w:instrText>
        </w:r>
        <w:r w:rsidR="00230165">
          <w:rPr>
            <w:noProof/>
            <w:webHidden/>
          </w:rPr>
        </w:r>
        <w:r w:rsidR="00230165">
          <w:rPr>
            <w:noProof/>
            <w:webHidden/>
          </w:rPr>
          <w:fldChar w:fldCharType="separate"/>
        </w:r>
        <w:r w:rsidR="00232435">
          <w:rPr>
            <w:noProof/>
            <w:webHidden/>
          </w:rPr>
          <w:t>186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4" w:history="1">
        <w:r w:rsidR="00230165" w:rsidRPr="0004726B">
          <w:rPr>
            <w:rStyle w:val="Hyperlink"/>
            <w:noProof/>
          </w:rPr>
          <w:t>Table B-14: Tablet hardness of FBG 0.97 m/s at 1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_Toc502931884 \h </w:instrText>
        </w:r>
        <w:r w:rsidR="00230165">
          <w:rPr>
            <w:noProof/>
            <w:webHidden/>
          </w:rPr>
        </w:r>
        <w:r w:rsidR="00230165">
          <w:rPr>
            <w:noProof/>
            <w:webHidden/>
          </w:rPr>
          <w:fldChar w:fldCharType="separate"/>
        </w:r>
        <w:r w:rsidR="00232435">
          <w:rPr>
            <w:noProof/>
            <w:webHidden/>
          </w:rPr>
          <w:t>186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5" w:history="1">
        <w:r w:rsidR="00230165" w:rsidRPr="0004726B">
          <w:rPr>
            <w:rStyle w:val="Hyperlink"/>
            <w:noProof/>
          </w:rPr>
          <w:t>Table B-15: Tablet hardness of FBG 1.21 m/s at 1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_Toc502931885 \h </w:instrText>
        </w:r>
        <w:r w:rsidR="00230165">
          <w:rPr>
            <w:noProof/>
            <w:webHidden/>
          </w:rPr>
        </w:r>
        <w:r w:rsidR="00230165">
          <w:rPr>
            <w:noProof/>
            <w:webHidden/>
          </w:rPr>
          <w:fldChar w:fldCharType="separate"/>
        </w:r>
        <w:r w:rsidR="00232435">
          <w:rPr>
            <w:noProof/>
            <w:webHidden/>
          </w:rPr>
          <w:t>186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6" w:history="1">
        <w:r w:rsidR="00230165" w:rsidRPr="0004726B">
          <w:rPr>
            <w:rStyle w:val="Hyperlink"/>
            <w:noProof/>
          </w:rPr>
          <w:t>Table B-16: Tablet hardness of FBG 0.73 m/s at 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_Toc502931886 \h </w:instrText>
        </w:r>
        <w:r w:rsidR="00230165">
          <w:rPr>
            <w:noProof/>
            <w:webHidden/>
          </w:rPr>
        </w:r>
        <w:r w:rsidR="00230165">
          <w:rPr>
            <w:noProof/>
            <w:webHidden/>
          </w:rPr>
          <w:fldChar w:fldCharType="separate"/>
        </w:r>
        <w:r w:rsidR="00232435">
          <w:rPr>
            <w:noProof/>
            <w:webHidden/>
          </w:rPr>
          <w:t>187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7" w:history="1">
        <w:r w:rsidR="00230165" w:rsidRPr="0004726B">
          <w:rPr>
            <w:rStyle w:val="Hyperlink"/>
            <w:noProof/>
          </w:rPr>
          <w:t>Table B-17: Tablet hardness of FBG 0.97 m/s at 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_Toc502931887 \h </w:instrText>
        </w:r>
        <w:r w:rsidR="00230165">
          <w:rPr>
            <w:noProof/>
            <w:webHidden/>
          </w:rPr>
        </w:r>
        <w:r w:rsidR="00230165">
          <w:rPr>
            <w:noProof/>
            <w:webHidden/>
          </w:rPr>
          <w:fldChar w:fldCharType="separate"/>
        </w:r>
        <w:r w:rsidR="00232435">
          <w:rPr>
            <w:noProof/>
            <w:webHidden/>
          </w:rPr>
          <w:t>187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8" w:history="1">
        <w:r w:rsidR="00230165" w:rsidRPr="0004726B">
          <w:rPr>
            <w:rStyle w:val="Hyperlink"/>
            <w:noProof/>
          </w:rPr>
          <w:t>Table B-18: Tablet hardness of FBG 1.21 m/s at 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_Toc502931888 \h </w:instrText>
        </w:r>
        <w:r w:rsidR="00230165">
          <w:rPr>
            <w:noProof/>
            <w:webHidden/>
          </w:rPr>
        </w:r>
        <w:r w:rsidR="00230165">
          <w:rPr>
            <w:noProof/>
            <w:webHidden/>
          </w:rPr>
          <w:fldChar w:fldCharType="separate"/>
        </w:r>
        <w:r w:rsidR="00232435">
          <w:rPr>
            <w:noProof/>
            <w:webHidden/>
          </w:rPr>
          <w:t>187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89" w:history="1">
        <w:r w:rsidR="00230165" w:rsidRPr="0004726B">
          <w:rPr>
            <w:rStyle w:val="Hyperlink"/>
            <w:noProof/>
          </w:rPr>
          <w:t>Table B-19: Tablet hardness of FBG 0.73 m/s at 15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_Toc502931889 \h </w:instrText>
        </w:r>
        <w:r w:rsidR="00230165">
          <w:rPr>
            <w:noProof/>
            <w:webHidden/>
          </w:rPr>
        </w:r>
        <w:r w:rsidR="00230165">
          <w:rPr>
            <w:noProof/>
            <w:webHidden/>
          </w:rPr>
          <w:fldChar w:fldCharType="separate"/>
        </w:r>
        <w:r w:rsidR="00232435">
          <w:rPr>
            <w:noProof/>
            <w:webHidden/>
          </w:rPr>
          <w:t>188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0" w:history="1">
        <w:r w:rsidR="00230165" w:rsidRPr="0004726B">
          <w:rPr>
            <w:rStyle w:val="Hyperlink"/>
            <w:noProof/>
          </w:rPr>
          <w:t>Table B-20: Tablet hardness of FBG 0.97 m/s at 15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_Toc502931890 \h </w:instrText>
        </w:r>
        <w:r w:rsidR="00230165">
          <w:rPr>
            <w:noProof/>
            <w:webHidden/>
          </w:rPr>
        </w:r>
        <w:r w:rsidR="00230165">
          <w:rPr>
            <w:noProof/>
            <w:webHidden/>
          </w:rPr>
          <w:fldChar w:fldCharType="separate"/>
        </w:r>
        <w:r w:rsidR="00232435">
          <w:rPr>
            <w:noProof/>
            <w:webHidden/>
          </w:rPr>
          <w:t>188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1" w:history="1">
        <w:r w:rsidR="00230165" w:rsidRPr="0004726B">
          <w:rPr>
            <w:rStyle w:val="Hyperlink"/>
            <w:noProof/>
          </w:rPr>
          <w:t>Table B-21: Tablet hardness of FBG 1.21 m/s at 15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_Toc502931891 \h </w:instrText>
        </w:r>
        <w:r w:rsidR="00230165">
          <w:rPr>
            <w:noProof/>
            <w:webHidden/>
          </w:rPr>
        </w:r>
        <w:r w:rsidR="00230165">
          <w:rPr>
            <w:noProof/>
            <w:webHidden/>
          </w:rPr>
          <w:fldChar w:fldCharType="separate"/>
        </w:r>
        <w:r w:rsidR="00232435">
          <w:rPr>
            <w:noProof/>
            <w:webHidden/>
          </w:rPr>
          <w:t>188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2" w:history="1">
        <w:r w:rsidR="00230165" w:rsidRPr="0004726B">
          <w:rPr>
            <w:rStyle w:val="Hyperlink"/>
            <w:noProof/>
          </w:rPr>
          <w:t>Table B-22: Tablet hardness of FBG 0.73 m/s at 29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_Toc502931892 \h </w:instrText>
        </w:r>
        <w:r w:rsidR="00230165">
          <w:rPr>
            <w:noProof/>
            <w:webHidden/>
          </w:rPr>
        </w:r>
        <w:r w:rsidR="00230165">
          <w:rPr>
            <w:noProof/>
            <w:webHidden/>
          </w:rPr>
          <w:fldChar w:fldCharType="separate"/>
        </w:r>
        <w:r w:rsidR="00232435">
          <w:rPr>
            <w:noProof/>
            <w:webHidden/>
          </w:rPr>
          <w:t>189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3" w:history="1">
        <w:r w:rsidR="00230165" w:rsidRPr="0004726B">
          <w:rPr>
            <w:rStyle w:val="Hyperlink"/>
            <w:noProof/>
          </w:rPr>
          <w:t>Table B-23: Tablet hardness of FBG 0.97 m/s at 29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_Toc502931893 \h </w:instrText>
        </w:r>
        <w:r w:rsidR="00230165">
          <w:rPr>
            <w:noProof/>
            <w:webHidden/>
          </w:rPr>
        </w:r>
        <w:r w:rsidR="00230165">
          <w:rPr>
            <w:noProof/>
            <w:webHidden/>
          </w:rPr>
          <w:fldChar w:fldCharType="separate"/>
        </w:r>
        <w:r w:rsidR="00232435">
          <w:rPr>
            <w:noProof/>
            <w:webHidden/>
          </w:rPr>
          <w:t>189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4" w:history="1">
        <w:r w:rsidR="00230165" w:rsidRPr="0004726B">
          <w:rPr>
            <w:rStyle w:val="Hyperlink"/>
            <w:noProof/>
          </w:rPr>
          <w:t>Table B-24: Tablet hardness of FBG 1.21 m/s at 29 kN at three L/S ratios, with three size classes.</w:t>
        </w:r>
        <w:r w:rsidR="00230165">
          <w:rPr>
            <w:noProof/>
            <w:webHidden/>
          </w:rPr>
          <w:tab/>
        </w:r>
        <w:r w:rsidR="00230165">
          <w:rPr>
            <w:noProof/>
            <w:webHidden/>
          </w:rPr>
          <w:fldChar w:fldCharType="begin"/>
        </w:r>
        <w:r w:rsidR="00230165">
          <w:rPr>
            <w:noProof/>
            <w:webHidden/>
          </w:rPr>
          <w:instrText xml:space="preserve"> PAGEREF _Toc502931894 \h </w:instrText>
        </w:r>
        <w:r w:rsidR="00230165">
          <w:rPr>
            <w:noProof/>
            <w:webHidden/>
          </w:rPr>
        </w:r>
        <w:r w:rsidR="00230165">
          <w:rPr>
            <w:noProof/>
            <w:webHidden/>
          </w:rPr>
          <w:fldChar w:fldCharType="separate"/>
        </w:r>
        <w:r w:rsidR="00232435">
          <w:rPr>
            <w:noProof/>
            <w:webHidden/>
          </w:rPr>
          <w:t>189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5" w:history="1">
        <w:r w:rsidR="00230165" w:rsidRPr="0004726B">
          <w:rPr>
            <w:rStyle w:val="Hyperlink"/>
            <w:noProof/>
          </w:rPr>
          <w:t>Table B-25: T</w:t>
        </w:r>
        <w:r w:rsidR="00230165" w:rsidRPr="0004726B">
          <w:rPr>
            <w:rStyle w:val="Hyperlink"/>
            <w:noProof/>
            <w:vertAlign w:val="subscript"/>
          </w:rPr>
          <w:t>50</w:t>
        </w:r>
        <w:r w:rsidR="00230165" w:rsidRPr="0004726B">
          <w:rPr>
            <w:rStyle w:val="Hyperlink"/>
            <w:noProof/>
          </w:rPr>
          <w:t xml:space="preserve"> of granule dissolution of HSM 400 rpm at different size classes, L/S=0.13</w:t>
        </w:r>
        <w:r w:rsidR="00230165">
          <w:rPr>
            <w:noProof/>
            <w:webHidden/>
          </w:rPr>
          <w:tab/>
        </w:r>
        <w:r w:rsidR="00230165">
          <w:rPr>
            <w:noProof/>
            <w:webHidden/>
          </w:rPr>
          <w:fldChar w:fldCharType="begin"/>
        </w:r>
        <w:r w:rsidR="00230165">
          <w:rPr>
            <w:noProof/>
            <w:webHidden/>
          </w:rPr>
          <w:instrText xml:space="preserve"> PAGEREF _Toc502931895 \h </w:instrText>
        </w:r>
        <w:r w:rsidR="00230165">
          <w:rPr>
            <w:noProof/>
            <w:webHidden/>
          </w:rPr>
        </w:r>
        <w:r w:rsidR="00230165">
          <w:rPr>
            <w:noProof/>
            <w:webHidden/>
          </w:rPr>
          <w:fldChar w:fldCharType="separate"/>
        </w:r>
        <w:r w:rsidR="00232435">
          <w:rPr>
            <w:noProof/>
            <w:webHidden/>
          </w:rPr>
          <w:t>190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6" w:history="1">
        <w:r w:rsidR="00230165" w:rsidRPr="0004726B">
          <w:rPr>
            <w:rStyle w:val="Hyperlink"/>
            <w:noProof/>
          </w:rPr>
          <w:t>Table B-26: T</w:t>
        </w:r>
        <w:r w:rsidR="00230165" w:rsidRPr="0004726B">
          <w:rPr>
            <w:rStyle w:val="Hyperlink"/>
            <w:noProof/>
            <w:vertAlign w:val="subscript"/>
          </w:rPr>
          <w:t>50</w:t>
        </w:r>
        <w:r w:rsidR="00230165" w:rsidRPr="0004726B">
          <w:rPr>
            <w:rStyle w:val="Hyperlink"/>
            <w:noProof/>
          </w:rPr>
          <w:t xml:space="preserve"> of granule dissolution of HSM 600 rpm at different size classes, L/S=0.13</w:t>
        </w:r>
        <w:r w:rsidR="00230165">
          <w:rPr>
            <w:noProof/>
            <w:webHidden/>
          </w:rPr>
          <w:tab/>
        </w:r>
        <w:r w:rsidR="00230165">
          <w:rPr>
            <w:noProof/>
            <w:webHidden/>
          </w:rPr>
          <w:fldChar w:fldCharType="begin"/>
        </w:r>
        <w:r w:rsidR="00230165">
          <w:rPr>
            <w:noProof/>
            <w:webHidden/>
          </w:rPr>
          <w:instrText xml:space="preserve"> PAGEREF _Toc502931896 \h </w:instrText>
        </w:r>
        <w:r w:rsidR="00230165">
          <w:rPr>
            <w:noProof/>
            <w:webHidden/>
          </w:rPr>
        </w:r>
        <w:r w:rsidR="00230165">
          <w:rPr>
            <w:noProof/>
            <w:webHidden/>
          </w:rPr>
          <w:fldChar w:fldCharType="separate"/>
        </w:r>
        <w:r w:rsidR="00232435">
          <w:rPr>
            <w:noProof/>
            <w:webHidden/>
          </w:rPr>
          <w:t>190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7" w:history="1">
        <w:r w:rsidR="00230165" w:rsidRPr="0004726B">
          <w:rPr>
            <w:rStyle w:val="Hyperlink"/>
            <w:noProof/>
          </w:rPr>
          <w:t>Table B-27: T</w:t>
        </w:r>
        <w:r w:rsidR="00230165" w:rsidRPr="0004726B">
          <w:rPr>
            <w:rStyle w:val="Hyperlink"/>
            <w:noProof/>
            <w:vertAlign w:val="subscript"/>
          </w:rPr>
          <w:t>50</w:t>
        </w:r>
        <w:r w:rsidR="00230165" w:rsidRPr="0004726B">
          <w:rPr>
            <w:rStyle w:val="Hyperlink"/>
            <w:noProof/>
          </w:rPr>
          <w:t xml:space="preserve"> of granule dissolution of HSM 800 rpm at different size classes, L/S=0.13</w:t>
        </w:r>
        <w:r w:rsidR="00230165">
          <w:rPr>
            <w:noProof/>
            <w:webHidden/>
          </w:rPr>
          <w:tab/>
        </w:r>
        <w:r w:rsidR="00230165">
          <w:rPr>
            <w:noProof/>
            <w:webHidden/>
          </w:rPr>
          <w:fldChar w:fldCharType="begin"/>
        </w:r>
        <w:r w:rsidR="00230165">
          <w:rPr>
            <w:noProof/>
            <w:webHidden/>
          </w:rPr>
          <w:instrText xml:space="preserve"> PAGEREF _Toc502931897 \h </w:instrText>
        </w:r>
        <w:r w:rsidR="00230165">
          <w:rPr>
            <w:noProof/>
            <w:webHidden/>
          </w:rPr>
        </w:r>
        <w:r w:rsidR="00230165">
          <w:rPr>
            <w:noProof/>
            <w:webHidden/>
          </w:rPr>
          <w:fldChar w:fldCharType="separate"/>
        </w:r>
        <w:r w:rsidR="00232435">
          <w:rPr>
            <w:noProof/>
            <w:webHidden/>
          </w:rPr>
          <w:t>190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8" w:history="1">
        <w:r w:rsidR="00230165" w:rsidRPr="0004726B">
          <w:rPr>
            <w:rStyle w:val="Hyperlink"/>
            <w:noProof/>
          </w:rPr>
          <w:t>Table B-28: T</w:t>
        </w:r>
        <w:r w:rsidR="00230165" w:rsidRPr="0004726B">
          <w:rPr>
            <w:rStyle w:val="Hyperlink"/>
            <w:noProof/>
            <w:vertAlign w:val="subscript"/>
          </w:rPr>
          <w:t>50</w:t>
        </w:r>
        <w:r w:rsidR="00230165" w:rsidRPr="0004726B">
          <w:rPr>
            <w:rStyle w:val="Hyperlink"/>
            <w:noProof/>
          </w:rPr>
          <w:t xml:space="preserve"> of granule dissolution of FBG 0.73 m/s at different size classes, L/S=0.13</w:t>
        </w:r>
        <w:r w:rsidR="00230165">
          <w:rPr>
            <w:noProof/>
            <w:webHidden/>
          </w:rPr>
          <w:tab/>
        </w:r>
        <w:r w:rsidR="00230165">
          <w:rPr>
            <w:noProof/>
            <w:webHidden/>
          </w:rPr>
          <w:fldChar w:fldCharType="begin"/>
        </w:r>
        <w:r w:rsidR="00230165">
          <w:rPr>
            <w:noProof/>
            <w:webHidden/>
          </w:rPr>
          <w:instrText xml:space="preserve"> PAGEREF _Toc502931898 \h </w:instrText>
        </w:r>
        <w:r w:rsidR="00230165">
          <w:rPr>
            <w:noProof/>
            <w:webHidden/>
          </w:rPr>
        </w:r>
        <w:r w:rsidR="00230165">
          <w:rPr>
            <w:noProof/>
            <w:webHidden/>
          </w:rPr>
          <w:fldChar w:fldCharType="separate"/>
        </w:r>
        <w:r w:rsidR="00232435">
          <w:rPr>
            <w:noProof/>
            <w:webHidden/>
          </w:rPr>
          <w:t>191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899" w:history="1">
        <w:r w:rsidR="00230165" w:rsidRPr="0004726B">
          <w:rPr>
            <w:rStyle w:val="Hyperlink"/>
            <w:noProof/>
          </w:rPr>
          <w:t>Table B-29: T</w:t>
        </w:r>
        <w:r w:rsidR="00230165" w:rsidRPr="0004726B">
          <w:rPr>
            <w:rStyle w:val="Hyperlink"/>
            <w:noProof/>
            <w:vertAlign w:val="subscript"/>
          </w:rPr>
          <w:t>50</w:t>
        </w:r>
        <w:r w:rsidR="00230165" w:rsidRPr="0004726B">
          <w:rPr>
            <w:rStyle w:val="Hyperlink"/>
            <w:noProof/>
          </w:rPr>
          <w:t xml:space="preserve"> of granule dissolution of FBG 0.97 m/s at different size classes, L/S=0.13</w:t>
        </w:r>
        <w:r w:rsidR="00230165">
          <w:rPr>
            <w:noProof/>
            <w:webHidden/>
          </w:rPr>
          <w:tab/>
        </w:r>
        <w:r w:rsidR="00230165">
          <w:rPr>
            <w:noProof/>
            <w:webHidden/>
          </w:rPr>
          <w:fldChar w:fldCharType="begin"/>
        </w:r>
        <w:r w:rsidR="00230165">
          <w:rPr>
            <w:noProof/>
            <w:webHidden/>
          </w:rPr>
          <w:instrText xml:space="preserve"> PAGEREF _Toc502931899 \h </w:instrText>
        </w:r>
        <w:r w:rsidR="00230165">
          <w:rPr>
            <w:noProof/>
            <w:webHidden/>
          </w:rPr>
        </w:r>
        <w:r w:rsidR="00230165">
          <w:rPr>
            <w:noProof/>
            <w:webHidden/>
          </w:rPr>
          <w:fldChar w:fldCharType="separate"/>
        </w:r>
        <w:r w:rsidR="00232435">
          <w:rPr>
            <w:noProof/>
            <w:webHidden/>
          </w:rPr>
          <w:t>191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0" w:history="1">
        <w:r w:rsidR="00230165" w:rsidRPr="0004726B">
          <w:rPr>
            <w:rStyle w:val="Hyperlink"/>
            <w:noProof/>
          </w:rPr>
          <w:t>Table B-30: T</w:t>
        </w:r>
        <w:r w:rsidR="00230165" w:rsidRPr="0004726B">
          <w:rPr>
            <w:rStyle w:val="Hyperlink"/>
            <w:noProof/>
            <w:vertAlign w:val="subscript"/>
          </w:rPr>
          <w:t>50</w:t>
        </w:r>
        <w:r w:rsidR="00230165" w:rsidRPr="0004726B">
          <w:rPr>
            <w:rStyle w:val="Hyperlink"/>
            <w:noProof/>
          </w:rPr>
          <w:t xml:space="preserve"> of granule dissolution of FBG 1.21 m/s at different size classes, L/S=0.13</w:t>
        </w:r>
        <w:r w:rsidR="00230165">
          <w:rPr>
            <w:noProof/>
            <w:webHidden/>
          </w:rPr>
          <w:tab/>
        </w:r>
        <w:r w:rsidR="00230165">
          <w:rPr>
            <w:noProof/>
            <w:webHidden/>
          </w:rPr>
          <w:fldChar w:fldCharType="begin"/>
        </w:r>
        <w:r w:rsidR="00230165">
          <w:rPr>
            <w:noProof/>
            <w:webHidden/>
          </w:rPr>
          <w:instrText xml:space="preserve"> PAGEREF _Toc502931900 \h </w:instrText>
        </w:r>
        <w:r w:rsidR="00230165">
          <w:rPr>
            <w:noProof/>
            <w:webHidden/>
          </w:rPr>
        </w:r>
        <w:r w:rsidR="00230165">
          <w:rPr>
            <w:noProof/>
            <w:webHidden/>
          </w:rPr>
          <w:fldChar w:fldCharType="separate"/>
        </w:r>
        <w:r w:rsidR="00232435">
          <w:rPr>
            <w:noProof/>
            <w:webHidden/>
          </w:rPr>
          <w:t>191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1" w:history="1">
        <w:r w:rsidR="00230165" w:rsidRPr="0004726B">
          <w:rPr>
            <w:rStyle w:val="Hyperlink"/>
            <w:noProof/>
          </w:rPr>
          <w:t>Table B-31: T</w:t>
        </w:r>
        <w:r w:rsidR="00230165" w:rsidRPr="0004726B">
          <w:rPr>
            <w:rStyle w:val="Hyperlink"/>
            <w:noProof/>
            <w:vertAlign w:val="subscript"/>
          </w:rPr>
          <w:t>90</w:t>
        </w:r>
        <w:r w:rsidR="00230165" w:rsidRPr="0004726B">
          <w:rPr>
            <w:rStyle w:val="Hyperlink"/>
            <w:noProof/>
          </w:rPr>
          <w:t xml:space="preserve"> of tablet dissolution of HSM 400 rpm at different size classes, L/S=0.13, 1 kN</w:t>
        </w:r>
        <w:r w:rsidR="00230165">
          <w:rPr>
            <w:noProof/>
            <w:webHidden/>
          </w:rPr>
          <w:tab/>
        </w:r>
        <w:r w:rsidR="00230165">
          <w:rPr>
            <w:noProof/>
            <w:webHidden/>
          </w:rPr>
          <w:fldChar w:fldCharType="begin"/>
        </w:r>
        <w:r w:rsidR="00230165">
          <w:rPr>
            <w:noProof/>
            <w:webHidden/>
          </w:rPr>
          <w:instrText xml:space="preserve"> PAGEREF _Toc502931901 \h </w:instrText>
        </w:r>
        <w:r w:rsidR="00230165">
          <w:rPr>
            <w:noProof/>
            <w:webHidden/>
          </w:rPr>
        </w:r>
        <w:r w:rsidR="00230165">
          <w:rPr>
            <w:noProof/>
            <w:webHidden/>
          </w:rPr>
          <w:fldChar w:fldCharType="separate"/>
        </w:r>
        <w:r w:rsidR="00232435">
          <w:rPr>
            <w:noProof/>
            <w:webHidden/>
          </w:rPr>
          <w:t>192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2" w:history="1">
        <w:r w:rsidR="00230165" w:rsidRPr="0004726B">
          <w:rPr>
            <w:rStyle w:val="Hyperlink"/>
            <w:noProof/>
          </w:rPr>
          <w:t>Table B-32: T</w:t>
        </w:r>
        <w:r w:rsidR="00230165" w:rsidRPr="0004726B">
          <w:rPr>
            <w:rStyle w:val="Hyperlink"/>
            <w:noProof/>
            <w:vertAlign w:val="subscript"/>
          </w:rPr>
          <w:t>90</w:t>
        </w:r>
        <w:r w:rsidR="00230165" w:rsidRPr="0004726B">
          <w:rPr>
            <w:rStyle w:val="Hyperlink"/>
            <w:noProof/>
          </w:rPr>
          <w:t xml:space="preserve"> of tablet dissolution of HSM 600 rpm at different size classes, L/S=0.13, 1 kN</w:t>
        </w:r>
        <w:r w:rsidR="00230165">
          <w:rPr>
            <w:noProof/>
            <w:webHidden/>
          </w:rPr>
          <w:tab/>
        </w:r>
        <w:r w:rsidR="00230165">
          <w:rPr>
            <w:noProof/>
            <w:webHidden/>
          </w:rPr>
          <w:fldChar w:fldCharType="begin"/>
        </w:r>
        <w:r w:rsidR="00230165">
          <w:rPr>
            <w:noProof/>
            <w:webHidden/>
          </w:rPr>
          <w:instrText xml:space="preserve"> PAGEREF _Toc502931902 \h </w:instrText>
        </w:r>
        <w:r w:rsidR="00230165">
          <w:rPr>
            <w:noProof/>
            <w:webHidden/>
          </w:rPr>
        </w:r>
        <w:r w:rsidR="00230165">
          <w:rPr>
            <w:noProof/>
            <w:webHidden/>
          </w:rPr>
          <w:fldChar w:fldCharType="separate"/>
        </w:r>
        <w:r w:rsidR="00232435">
          <w:rPr>
            <w:noProof/>
            <w:webHidden/>
          </w:rPr>
          <w:t>192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3" w:history="1">
        <w:r w:rsidR="00230165" w:rsidRPr="0004726B">
          <w:rPr>
            <w:rStyle w:val="Hyperlink"/>
            <w:noProof/>
          </w:rPr>
          <w:t>Table B-33: T</w:t>
        </w:r>
        <w:r w:rsidR="00230165" w:rsidRPr="0004726B">
          <w:rPr>
            <w:rStyle w:val="Hyperlink"/>
            <w:noProof/>
            <w:vertAlign w:val="subscript"/>
          </w:rPr>
          <w:t>90</w:t>
        </w:r>
        <w:r w:rsidR="00230165" w:rsidRPr="0004726B">
          <w:rPr>
            <w:rStyle w:val="Hyperlink"/>
            <w:noProof/>
          </w:rPr>
          <w:t xml:space="preserve"> of tablet dissolution of HSM 800 rpm at different size classes, L/S=0.13, 1 kN</w:t>
        </w:r>
        <w:r w:rsidR="00230165">
          <w:rPr>
            <w:noProof/>
            <w:webHidden/>
          </w:rPr>
          <w:tab/>
        </w:r>
        <w:r w:rsidR="00230165">
          <w:rPr>
            <w:noProof/>
            <w:webHidden/>
          </w:rPr>
          <w:fldChar w:fldCharType="begin"/>
        </w:r>
        <w:r w:rsidR="00230165">
          <w:rPr>
            <w:noProof/>
            <w:webHidden/>
          </w:rPr>
          <w:instrText xml:space="preserve"> PAGEREF _Toc502931903 \h </w:instrText>
        </w:r>
        <w:r w:rsidR="00230165">
          <w:rPr>
            <w:noProof/>
            <w:webHidden/>
          </w:rPr>
        </w:r>
        <w:r w:rsidR="00230165">
          <w:rPr>
            <w:noProof/>
            <w:webHidden/>
          </w:rPr>
          <w:fldChar w:fldCharType="separate"/>
        </w:r>
        <w:r w:rsidR="00232435">
          <w:rPr>
            <w:noProof/>
            <w:webHidden/>
          </w:rPr>
          <w:t>192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4" w:history="1">
        <w:r w:rsidR="00230165" w:rsidRPr="0004726B">
          <w:rPr>
            <w:rStyle w:val="Hyperlink"/>
            <w:noProof/>
          </w:rPr>
          <w:t>Table B-34: T</w:t>
        </w:r>
        <w:r w:rsidR="00230165" w:rsidRPr="0004726B">
          <w:rPr>
            <w:rStyle w:val="Hyperlink"/>
            <w:noProof/>
            <w:vertAlign w:val="subscript"/>
          </w:rPr>
          <w:t>90</w:t>
        </w:r>
        <w:r w:rsidR="00230165" w:rsidRPr="0004726B">
          <w:rPr>
            <w:rStyle w:val="Hyperlink"/>
            <w:noProof/>
          </w:rPr>
          <w:t xml:space="preserve"> of tablet dissolution of HSM 400 rpm at different size classes, L/S=0.13, 5 kN</w:t>
        </w:r>
        <w:r w:rsidR="00230165">
          <w:rPr>
            <w:noProof/>
            <w:webHidden/>
          </w:rPr>
          <w:tab/>
        </w:r>
        <w:r w:rsidR="00230165">
          <w:rPr>
            <w:noProof/>
            <w:webHidden/>
          </w:rPr>
          <w:fldChar w:fldCharType="begin"/>
        </w:r>
        <w:r w:rsidR="00230165">
          <w:rPr>
            <w:noProof/>
            <w:webHidden/>
          </w:rPr>
          <w:instrText xml:space="preserve"> PAGEREF _Toc502931904 \h </w:instrText>
        </w:r>
        <w:r w:rsidR="00230165">
          <w:rPr>
            <w:noProof/>
            <w:webHidden/>
          </w:rPr>
        </w:r>
        <w:r w:rsidR="00230165">
          <w:rPr>
            <w:noProof/>
            <w:webHidden/>
          </w:rPr>
          <w:fldChar w:fldCharType="separate"/>
        </w:r>
        <w:r w:rsidR="00232435">
          <w:rPr>
            <w:noProof/>
            <w:webHidden/>
          </w:rPr>
          <w:t>193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5" w:history="1">
        <w:r w:rsidR="00230165" w:rsidRPr="0004726B">
          <w:rPr>
            <w:rStyle w:val="Hyperlink"/>
            <w:noProof/>
          </w:rPr>
          <w:t>Table B-35: T</w:t>
        </w:r>
        <w:r w:rsidR="00230165" w:rsidRPr="0004726B">
          <w:rPr>
            <w:rStyle w:val="Hyperlink"/>
            <w:noProof/>
            <w:vertAlign w:val="subscript"/>
          </w:rPr>
          <w:t>90</w:t>
        </w:r>
        <w:r w:rsidR="00230165" w:rsidRPr="0004726B">
          <w:rPr>
            <w:rStyle w:val="Hyperlink"/>
            <w:noProof/>
          </w:rPr>
          <w:t xml:space="preserve"> of tablet dissolution of HSM 600 rpm at different size classes, L/S=0.13, 5 kN</w:t>
        </w:r>
        <w:r w:rsidR="00230165">
          <w:rPr>
            <w:noProof/>
            <w:webHidden/>
          </w:rPr>
          <w:tab/>
        </w:r>
        <w:r w:rsidR="00230165">
          <w:rPr>
            <w:noProof/>
            <w:webHidden/>
          </w:rPr>
          <w:fldChar w:fldCharType="begin"/>
        </w:r>
        <w:r w:rsidR="00230165">
          <w:rPr>
            <w:noProof/>
            <w:webHidden/>
          </w:rPr>
          <w:instrText xml:space="preserve"> PAGEREF _Toc502931905 \h </w:instrText>
        </w:r>
        <w:r w:rsidR="00230165">
          <w:rPr>
            <w:noProof/>
            <w:webHidden/>
          </w:rPr>
        </w:r>
        <w:r w:rsidR="00230165">
          <w:rPr>
            <w:noProof/>
            <w:webHidden/>
          </w:rPr>
          <w:fldChar w:fldCharType="separate"/>
        </w:r>
        <w:r w:rsidR="00232435">
          <w:rPr>
            <w:noProof/>
            <w:webHidden/>
          </w:rPr>
          <w:t>193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6" w:history="1">
        <w:r w:rsidR="00230165" w:rsidRPr="0004726B">
          <w:rPr>
            <w:rStyle w:val="Hyperlink"/>
            <w:noProof/>
          </w:rPr>
          <w:t>Table B-36: T</w:t>
        </w:r>
        <w:r w:rsidR="00230165" w:rsidRPr="0004726B">
          <w:rPr>
            <w:rStyle w:val="Hyperlink"/>
            <w:noProof/>
            <w:vertAlign w:val="subscript"/>
          </w:rPr>
          <w:t>90</w:t>
        </w:r>
        <w:r w:rsidR="00230165" w:rsidRPr="0004726B">
          <w:rPr>
            <w:rStyle w:val="Hyperlink"/>
            <w:noProof/>
          </w:rPr>
          <w:t xml:space="preserve"> of tablet dissolution of HSM 800 rpm at different size classes, L/S=0.13, 5 kN</w:t>
        </w:r>
        <w:r w:rsidR="00230165">
          <w:rPr>
            <w:noProof/>
            <w:webHidden/>
          </w:rPr>
          <w:tab/>
        </w:r>
        <w:r w:rsidR="00230165">
          <w:rPr>
            <w:noProof/>
            <w:webHidden/>
          </w:rPr>
          <w:fldChar w:fldCharType="begin"/>
        </w:r>
        <w:r w:rsidR="00230165">
          <w:rPr>
            <w:noProof/>
            <w:webHidden/>
          </w:rPr>
          <w:instrText xml:space="preserve"> PAGEREF _Toc502931906 \h </w:instrText>
        </w:r>
        <w:r w:rsidR="00230165">
          <w:rPr>
            <w:noProof/>
            <w:webHidden/>
          </w:rPr>
        </w:r>
        <w:r w:rsidR="00230165">
          <w:rPr>
            <w:noProof/>
            <w:webHidden/>
          </w:rPr>
          <w:fldChar w:fldCharType="separate"/>
        </w:r>
        <w:r w:rsidR="00232435">
          <w:rPr>
            <w:noProof/>
            <w:webHidden/>
          </w:rPr>
          <w:t>193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7" w:history="1">
        <w:r w:rsidR="00230165" w:rsidRPr="0004726B">
          <w:rPr>
            <w:rStyle w:val="Hyperlink"/>
            <w:noProof/>
          </w:rPr>
          <w:t>Table B-37: T</w:t>
        </w:r>
        <w:r w:rsidR="00230165" w:rsidRPr="0004726B">
          <w:rPr>
            <w:rStyle w:val="Hyperlink"/>
            <w:noProof/>
            <w:vertAlign w:val="subscript"/>
          </w:rPr>
          <w:t>90</w:t>
        </w:r>
        <w:r w:rsidR="00230165" w:rsidRPr="0004726B">
          <w:rPr>
            <w:rStyle w:val="Hyperlink"/>
            <w:noProof/>
          </w:rPr>
          <w:t xml:space="preserve"> of tablet dissolution of HSM 400 rpm at different size classes, L/S=0.13, 15 kN</w:t>
        </w:r>
        <w:r w:rsidR="00230165">
          <w:rPr>
            <w:noProof/>
            <w:webHidden/>
          </w:rPr>
          <w:tab/>
        </w:r>
        <w:r w:rsidR="00230165">
          <w:rPr>
            <w:noProof/>
            <w:webHidden/>
          </w:rPr>
          <w:fldChar w:fldCharType="begin"/>
        </w:r>
        <w:r w:rsidR="00230165">
          <w:rPr>
            <w:noProof/>
            <w:webHidden/>
          </w:rPr>
          <w:instrText xml:space="preserve"> PAGEREF _Toc502931907 \h </w:instrText>
        </w:r>
        <w:r w:rsidR="00230165">
          <w:rPr>
            <w:noProof/>
            <w:webHidden/>
          </w:rPr>
        </w:r>
        <w:r w:rsidR="00230165">
          <w:rPr>
            <w:noProof/>
            <w:webHidden/>
          </w:rPr>
          <w:fldChar w:fldCharType="separate"/>
        </w:r>
        <w:r w:rsidR="00232435">
          <w:rPr>
            <w:noProof/>
            <w:webHidden/>
          </w:rPr>
          <w:t>194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8" w:history="1">
        <w:r w:rsidR="00230165" w:rsidRPr="0004726B">
          <w:rPr>
            <w:rStyle w:val="Hyperlink"/>
            <w:noProof/>
          </w:rPr>
          <w:t>Table B-38: T</w:t>
        </w:r>
        <w:r w:rsidR="00230165" w:rsidRPr="0004726B">
          <w:rPr>
            <w:rStyle w:val="Hyperlink"/>
            <w:noProof/>
            <w:vertAlign w:val="subscript"/>
          </w:rPr>
          <w:t>90</w:t>
        </w:r>
        <w:r w:rsidR="00230165" w:rsidRPr="0004726B">
          <w:rPr>
            <w:rStyle w:val="Hyperlink"/>
            <w:noProof/>
          </w:rPr>
          <w:t xml:space="preserve"> of tablet dissolution of HSM 600 rpm at different size classes, L/S=0.13, 15 kN</w:t>
        </w:r>
        <w:r w:rsidR="00230165">
          <w:rPr>
            <w:noProof/>
            <w:webHidden/>
          </w:rPr>
          <w:tab/>
        </w:r>
        <w:r w:rsidR="00230165">
          <w:rPr>
            <w:noProof/>
            <w:webHidden/>
          </w:rPr>
          <w:fldChar w:fldCharType="begin"/>
        </w:r>
        <w:r w:rsidR="00230165">
          <w:rPr>
            <w:noProof/>
            <w:webHidden/>
          </w:rPr>
          <w:instrText xml:space="preserve"> PAGEREF _Toc502931908 \h </w:instrText>
        </w:r>
        <w:r w:rsidR="00230165">
          <w:rPr>
            <w:noProof/>
            <w:webHidden/>
          </w:rPr>
        </w:r>
        <w:r w:rsidR="00230165">
          <w:rPr>
            <w:noProof/>
            <w:webHidden/>
          </w:rPr>
          <w:fldChar w:fldCharType="separate"/>
        </w:r>
        <w:r w:rsidR="00232435">
          <w:rPr>
            <w:noProof/>
            <w:webHidden/>
          </w:rPr>
          <w:t>194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09" w:history="1">
        <w:r w:rsidR="00230165" w:rsidRPr="0004726B">
          <w:rPr>
            <w:rStyle w:val="Hyperlink"/>
            <w:noProof/>
          </w:rPr>
          <w:t>Table B-39: T</w:t>
        </w:r>
        <w:r w:rsidR="00230165" w:rsidRPr="0004726B">
          <w:rPr>
            <w:rStyle w:val="Hyperlink"/>
            <w:noProof/>
            <w:vertAlign w:val="subscript"/>
          </w:rPr>
          <w:t>90</w:t>
        </w:r>
        <w:r w:rsidR="00230165" w:rsidRPr="0004726B">
          <w:rPr>
            <w:rStyle w:val="Hyperlink"/>
            <w:noProof/>
          </w:rPr>
          <w:t xml:space="preserve"> of tablet dissolution of HSM 800 rpm at different size classes, L/S=0.13, 15 kN</w:t>
        </w:r>
        <w:r w:rsidR="00230165">
          <w:rPr>
            <w:noProof/>
            <w:webHidden/>
          </w:rPr>
          <w:tab/>
        </w:r>
        <w:r w:rsidR="00230165">
          <w:rPr>
            <w:noProof/>
            <w:webHidden/>
          </w:rPr>
          <w:fldChar w:fldCharType="begin"/>
        </w:r>
        <w:r w:rsidR="00230165">
          <w:rPr>
            <w:noProof/>
            <w:webHidden/>
          </w:rPr>
          <w:instrText xml:space="preserve"> PAGEREF _Toc502931909 \h </w:instrText>
        </w:r>
        <w:r w:rsidR="00230165">
          <w:rPr>
            <w:noProof/>
            <w:webHidden/>
          </w:rPr>
        </w:r>
        <w:r w:rsidR="00230165">
          <w:rPr>
            <w:noProof/>
            <w:webHidden/>
          </w:rPr>
          <w:fldChar w:fldCharType="separate"/>
        </w:r>
        <w:r w:rsidR="00232435">
          <w:rPr>
            <w:noProof/>
            <w:webHidden/>
          </w:rPr>
          <w:t>194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0" w:history="1">
        <w:r w:rsidR="00230165" w:rsidRPr="0004726B">
          <w:rPr>
            <w:rStyle w:val="Hyperlink"/>
            <w:noProof/>
          </w:rPr>
          <w:t>Table B-40: T</w:t>
        </w:r>
        <w:r w:rsidR="00230165" w:rsidRPr="0004726B">
          <w:rPr>
            <w:rStyle w:val="Hyperlink"/>
            <w:noProof/>
            <w:vertAlign w:val="subscript"/>
          </w:rPr>
          <w:t>90</w:t>
        </w:r>
        <w:r w:rsidR="00230165" w:rsidRPr="0004726B">
          <w:rPr>
            <w:rStyle w:val="Hyperlink"/>
            <w:noProof/>
          </w:rPr>
          <w:t xml:space="preserve"> of tablet dissolution of HSM 400 rpm at different size classes, L/S=0.13, 29 kN</w:t>
        </w:r>
        <w:r w:rsidR="00230165">
          <w:rPr>
            <w:noProof/>
            <w:webHidden/>
          </w:rPr>
          <w:tab/>
        </w:r>
        <w:r w:rsidR="00230165">
          <w:rPr>
            <w:noProof/>
            <w:webHidden/>
          </w:rPr>
          <w:fldChar w:fldCharType="begin"/>
        </w:r>
        <w:r w:rsidR="00230165">
          <w:rPr>
            <w:noProof/>
            <w:webHidden/>
          </w:rPr>
          <w:instrText xml:space="preserve"> PAGEREF _Toc502931910 \h </w:instrText>
        </w:r>
        <w:r w:rsidR="00230165">
          <w:rPr>
            <w:noProof/>
            <w:webHidden/>
          </w:rPr>
        </w:r>
        <w:r w:rsidR="00230165">
          <w:rPr>
            <w:noProof/>
            <w:webHidden/>
          </w:rPr>
          <w:fldChar w:fldCharType="separate"/>
        </w:r>
        <w:r w:rsidR="00232435">
          <w:rPr>
            <w:noProof/>
            <w:webHidden/>
          </w:rPr>
          <w:t>195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1" w:history="1">
        <w:r w:rsidR="00230165" w:rsidRPr="0004726B">
          <w:rPr>
            <w:rStyle w:val="Hyperlink"/>
            <w:noProof/>
          </w:rPr>
          <w:t>Table B-41: T</w:t>
        </w:r>
        <w:r w:rsidR="00230165" w:rsidRPr="0004726B">
          <w:rPr>
            <w:rStyle w:val="Hyperlink"/>
            <w:noProof/>
            <w:vertAlign w:val="subscript"/>
          </w:rPr>
          <w:t>90</w:t>
        </w:r>
        <w:r w:rsidR="00230165" w:rsidRPr="0004726B">
          <w:rPr>
            <w:rStyle w:val="Hyperlink"/>
            <w:noProof/>
          </w:rPr>
          <w:t xml:space="preserve"> of tablet dissolution of HSM 600 rpm at different size classes, L/S=0.13, 29 kN</w:t>
        </w:r>
        <w:r w:rsidR="00230165">
          <w:rPr>
            <w:noProof/>
            <w:webHidden/>
          </w:rPr>
          <w:tab/>
        </w:r>
        <w:r w:rsidR="00230165">
          <w:rPr>
            <w:noProof/>
            <w:webHidden/>
          </w:rPr>
          <w:fldChar w:fldCharType="begin"/>
        </w:r>
        <w:r w:rsidR="00230165">
          <w:rPr>
            <w:noProof/>
            <w:webHidden/>
          </w:rPr>
          <w:instrText xml:space="preserve"> PAGEREF _Toc502931911 \h </w:instrText>
        </w:r>
        <w:r w:rsidR="00230165">
          <w:rPr>
            <w:noProof/>
            <w:webHidden/>
          </w:rPr>
        </w:r>
        <w:r w:rsidR="00230165">
          <w:rPr>
            <w:noProof/>
            <w:webHidden/>
          </w:rPr>
          <w:fldChar w:fldCharType="separate"/>
        </w:r>
        <w:r w:rsidR="00232435">
          <w:rPr>
            <w:noProof/>
            <w:webHidden/>
          </w:rPr>
          <w:t>195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2" w:history="1">
        <w:r w:rsidR="00230165" w:rsidRPr="0004726B">
          <w:rPr>
            <w:rStyle w:val="Hyperlink"/>
            <w:noProof/>
          </w:rPr>
          <w:t>Table B-42: T</w:t>
        </w:r>
        <w:r w:rsidR="00230165" w:rsidRPr="0004726B">
          <w:rPr>
            <w:rStyle w:val="Hyperlink"/>
            <w:noProof/>
            <w:vertAlign w:val="subscript"/>
          </w:rPr>
          <w:t>90</w:t>
        </w:r>
        <w:r w:rsidR="00230165" w:rsidRPr="0004726B">
          <w:rPr>
            <w:rStyle w:val="Hyperlink"/>
            <w:noProof/>
          </w:rPr>
          <w:t xml:space="preserve"> of tablet dissolution of HSM 800 rpm at different size classes, L/S=0.13, 29 kN</w:t>
        </w:r>
        <w:r w:rsidR="00230165">
          <w:rPr>
            <w:noProof/>
            <w:webHidden/>
          </w:rPr>
          <w:tab/>
        </w:r>
        <w:r w:rsidR="00230165">
          <w:rPr>
            <w:noProof/>
            <w:webHidden/>
          </w:rPr>
          <w:fldChar w:fldCharType="begin"/>
        </w:r>
        <w:r w:rsidR="00230165">
          <w:rPr>
            <w:noProof/>
            <w:webHidden/>
          </w:rPr>
          <w:instrText xml:space="preserve"> PAGEREF _Toc502931912 \h </w:instrText>
        </w:r>
        <w:r w:rsidR="00230165">
          <w:rPr>
            <w:noProof/>
            <w:webHidden/>
          </w:rPr>
        </w:r>
        <w:r w:rsidR="00230165">
          <w:rPr>
            <w:noProof/>
            <w:webHidden/>
          </w:rPr>
          <w:fldChar w:fldCharType="separate"/>
        </w:r>
        <w:r w:rsidR="00232435">
          <w:rPr>
            <w:noProof/>
            <w:webHidden/>
          </w:rPr>
          <w:t>195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3" w:history="1">
        <w:r w:rsidR="00230165" w:rsidRPr="0004726B">
          <w:rPr>
            <w:rStyle w:val="Hyperlink"/>
            <w:noProof/>
          </w:rPr>
          <w:t>Table B-43: T</w:t>
        </w:r>
        <w:r w:rsidR="00230165" w:rsidRPr="0004726B">
          <w:rPr>
            <w:rStyle w:val="Hyperlink"/>
            <w:noProof/>
            <w:vertAlign w:val="subscript"/>
          </w:rPr>
          <w:t>90</w:t>
        </w:r>
        <w:r w:rsidR="00230165" w:rsidRPr="0004726B">
          <w:rPr>
            <w:rStyle w:val="Hyperlink"/>
            <w:noProof/>
          </w:rPr>
          <w:t xml:space="preserve"> of tablet dissolution of FBG 0.73 m/s at different size classes, L/S=0.13, 1 kN</w:t>
        </w:r>
        <w:r w:rsidR="00230165">
          <w:rPr>
            <w:noProof/>
            <w:webHidden/>
          </w:rPr>
          <w:tab/>
        </w:r>
        <w:r w:rsidR="00230165">
          <w:rPr>
            <w:noProof/>
            <w:webHidden/>
          </w:rPr>
          <w:fldChar w:fldCharType="begin"/>
        </w:r>
        <w:r w:rsidR="00230165">
          <w:rPr>
            <w:noProof/>
            <w:webHidden/>
          </w:rPr>
          <w:instrText xml:space="preserve"> PAGEREF _Toc502931913 \h </w:instrText>
        </w:r>
        <w:r w:rsidR="00230165">
          <w:rPr>
            <w:noProof/>
            <w:webHidden/>
          </w:rPr>
        </w:r>
        <w:r w:rsidR="00230165">
          <w:rPr>
            <w:noProof/>
            <w:webHidden/>
          </w:rPr>
          <w:fldChar w:fldCharType="separate"/>
        </w:r>
        <w:r w:rsidR="00232435">
          <w:rPr>
            <w:noProof/>
            <w:webHidden/>
          </w:rPr>
          <w:t>196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4" w:history="1">
        <w:r w:rsidR="00230165" w:rsidRPr="0004726B">
          <w:rPr>
            <w:rStyle w:val="Hyperlink"/>
            <w:noProof/>
          </w:rPr>
          <w:t>Table B-44: T</w:t>
        </w:r>
        <w:r w:rsidR="00230165" w:rsidRPr="0004726B">
          <w:rPr>
            <w:rStyle w:val="Hyperlink"/>
            <w:noProof/>
            <w:vertAlign w:val="subscript"/>
          </w:rPr>
          <w:t>90</w:t>
        </w:r>
        <w:r w:rsidR="00230165" w:rsidRPr="0004726B">
          <w:rPr>
            <w:rStyle w:val="Hyperlink"/>
            <w:noProof/>
          </w:rPr>
          <w:t xml:space="preserve"> of tablet dissolution of FBG 0.97 m/s at different size classes, L/S=0.13, 5 kN</w:t>
        </w:r>
        <w:r w:rsidR="00230165">
          <w:rPr>
            <w:noProof/>
            <w:webHidden/>
          </w:rPr>
          <w:tab/>
        </w:r>
        <w:r w:rsidR="00230165">
          <w:rPr>
            <w:noProof/>
            <w:webHidden/>
          </w:rPr>
          <w:fldChar w:fldCharType="begin"/>
        </w:r>
        <w:r w:rsidR="00230165">
          <w:rPr>
            <w:noProof/>
            <w:webHidden/>
          </w:rPr>
          <w:instrText xml:space="preserve"> PAGEREF _Toc502931914 \h </w:instrText>
        </w:r>
        <w:r w:rsidR="00230165">
          <w:rPr>
            <w:noProof/>
            <w:webHidden/>
          </w:rPr>
        </w:r>
        <w:r w:rsidR="00230165">
          <w:rPr>
            <w:noProof/>
            <w:webHidden/>
          </w:rPr>
          <w:fldChar w:fldCharType="separate"/>
        </w:r>
        <w:r w:rsidR="00232435">
          <w:rPr>
            <w:noProof/>
            <w:webHidden/>
          </w:rPr>
          <w:t>196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5" w:history="1">
        <w:r w:rsidR="00230165" w:rsidRPr="0004726B">
          <w:rPr>
            <w:rStyle w:val="Hyperlink"/>
            <w:noProof/>
          </w:rPr>
          <w:t>Table B-45: T</w:t>
        </w:r>
        <w:r w:rsidR="00230165" w:rsidRPr="0004726B">
          <w:rPr>
            <w:rStyle w:val="Hyperlink"/>
            <w:noProof/>
            <w:vertAlign w:val="subscript"/>
          </w:rPr>
          <w:t>90</w:t>
        </w:r>
        <w:r w:rsidR="00230165" w:rsidRPr="0004726B">
          <w:rPr>
            <w:rStyle w:val="Hyperlink"/>
            <w:noProof/>
          </w:rPr>
          <w:t xml:space="preserve"> of tablet dissolution of FBG 1.21 m/s at different size classes, L/S=0.13, 1 kN</w:t>
        </w:r>
        <w:r w:rsidR="00230165">
          <w:rPr>
            <w:noProof/>
            <w:webHidden/>
          </w:rPr>
          <w:tab/>
        </w:r>
        <w:r w:rsidR="00230165">
          <w:rPr>
            <w:noProof/>
            <w:webHidden/>
          </w:rPr>
          <w:fldChar w:fldCharType="begin"/>
        </w:r>
        <w:r w:rsidR="00230165">
          <w:rPr>
            <w:noProof/>
            <w:webHidden/>
          </w:rPr>
          <w:instrText xml:space="preserve"> PAGEREF _Toc502931915 \h </w:instrText>
        </w:r>
        <w:r w:rsidR="00230165">
          <w:rPr>
            <w:noProof/>
            <w:webHidden/>
          </w:rPr>
        </w:r>
        <w:r w:rsidR="00230165">
          <w:rPr>
            <w:noProof/>
            <w:webHidden/>
          </w:rPr>
          <w:fldChar w:fldCharType="separate"/>
        </w:r>
        <w:r w:rsidR="00232435">
          <w:rPr>
            <w:noProof/>
            <w:webHidden/>
          </w:rPr>
          <w:t>196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6" w:history="1">
        <w:r w:rsidR="00230165" w:rsidRPr="0004726B">
          <w:rPr>
            <w:rStyle w:val="Hyperlink"/>
            <w:noProof/>
          </w:rPr>
          <w:t>Table B-46: T</w:t>
        </w:r>
        <w:r w:rsidR="00230165" w:rsidRPr="0004726B">
          <w:rPr>
            <w:rStyle w:val="Hyperlink"/>
            <w:noProof/>
            <w:vertAlign w:val="subscript"/>
          </w:rPr>
          <w:t>90</w:t>
        </w:r>
        <w:r w:rsidR="00230165" w:rsidRPr="0004726B">
          <w:rPr>
            <w:rStyle w:val="Hyperlink"/>
            <w:noProof/>
          </w:rPr>
          <w:t xml:space="preserve"> of tablet dissolution of FBG 0.73 m/s at different size classes, L/S=0.13, 5 kN</w:t>
        </w:r>
        <w:r w:rsidR="00230165">
          <w:rPr>
            <w:noProof/>
            <w:webHidden/>
          </w:rPr>
          <w:tab/>
        </w:r>
        <w:r w:rsidR="00230165">
          <w:rPr>
            <w:noProof/>
            <w:webHidden/>
          </w:rPr>
          <w:fldChar w:fldCharType="begin"/>
        </w:r>
        <w:r w:rsidR="00230165">
          <w:rPr>
            <w:noProof/>
            <w:webHidden/>
          </w:rPr>
          <w:instrText xml:space="preserve"> PAGEREF _Toc502931916 \h </w:instrText>
        </w:r>
        <w:r w:rsidR="00230165">
          <w:rPr>
            <w:noProof/>
            <w:webHidden/>
          </w:rPr>
        </w:r>
        <w:r w:rsidR="00230165">
          <w:rPr>
            <w:noProof/>
            <w:webHidden/>
          </w:rPr>
          <w:fldChar w:fldCharType="separate"/>
        </w:r>
        <w:r w:rsidR="00232435">
          <w:rPr>
            <w:noProof/>
            <w:webHidden/>
          </w:rPr>
          <w:t>197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7" w:history="1">
        <w:r w:rsidR="00230165" w:rsidRPr="0004726B">
          <w:rPr>
            <w:rStyle w:val="Hyperlink"/>
            <w:noProof/>
          </w:rPr>
          <w:t>Table B-47: T</w:t>
        </w:r>
        <w:r w:rsidR="00230165" w:rsidRPr="0004726B">
          <w:rPr>
            <w:rStyle w:val="Hyperlink"/>
            <w:noProof/>
            <w:vertAlign w:val="subscript"/>
          </w:rPr>
          <w:t>90</w:t>
        </w:r>
        <w:r w:rsidR="00230165" w:rsidRPr="0004726B">
          <w:rPr>
            <w:rStyle w:val="Hyperlink"/>
            <w:noProof/>
          </w:rPr>
          <w:t xml:space="preserve"> of tablet dissolution of FBG 0.97 m/s at different size classes, L/S=0.13, 5 kN</w:t>
        </w:r>
        <w:r w:rsidR="00230165">
          <w:rPr>
            <w:noProof/>
            <w:webHidden/>
          </w:rPr>
          <w:tab/>
        </w:r>
        <w:r w:rsidR="00230165">
          <w:rPr>
            <w:noProof/>
            <w:webHidden/>
          </w:rPr>
          <w:fldChar w:fldCharType="begin"/>
        </w:r>
        <w:r w:rsidR="00230165">
          <w:rPr>
            <w:noProof/>
            <w:webHidden/>
          </w:rPr>
          <w:instrText xml:space="preserve"> PAGEREF _Toc502931917 \h </w:instrText>
        </w:r>
        <w:r w:rsidR="00230165">
          <w:rPr>
            <w:noProof/>
            <w:webHidden/>
          </w:rPr>
        </w:r>
        <w:r w:rsidR="00230165">
          <w:rPr>
            <w:noProof/>
            <w:webHidden/>
          </w:rPr>
          <w:fldChar w:fldCharType="separate"/>
        </w:r>
        <w:r w:rsidR="00232435">
          <w:rPr>
            <w:noProof/>
            <w:webHidden/>
          </w:rPr>
          <w:t>197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8" w:history="1">
        <w:r w:rsidR="00230165" w:rsidRPr="0004726B">
          <w:rPr>
            <w:rStyle w:val="Hyperlink"/>
            <w:noProof/>
          </w:rPr>
          <w:t>Table B-48: T</w:t>
        </w:r>
        <w:r w:rsidR="00230165" w:rsidRPr="0004726B">
          <w:rPr>
            <w:rStyle w:val="Hyperlink"/>
            <w:noProof/>
            <w:vertAlign w:val="subscript"/>
          </w:rPr>
          <w:t>90</w:t>
        </w:r>
        <w:r w:rsidR="00230165" w:rsidRPr="0004726B">
          <w:rPr>
            <w:rStyle w:val="Hyperlink"/>
            <w:noProof/>
          </w:rPr>
          <w:t xml:space="preserve"> of tablet dissolution of FBG 1.21 m/s at different size classes, L/S=0.13, 5 kN</w:t>
        </w:r>
        <w:r w:rsidR="00230165">
          <w:rPr>
            <w:noProof/>
            <w:webHidden/>
          </w:rPr>
          <w:tab/>
        </w:r>
        <w:r w:rsidR="00230165">
          <w:rPr>
            <w:noProof/>
            <w:webHidden/>
          </w:rPr>
          <w:fldChar w:fldCharType="begin"/>
        </w:r>
        <w:r w:rsidR="00230165">
          <w:rPr>
            <w:noProof/>
            <w:webHidden/>
          </w:rPr>
          <w:instrText xml:space="preserve"> PAGEREF _Toc502931918 \h </w:instrText>
        </w:r>
        <w:r w:rsidR="00230165">
          <w:rPr>
            <w:noProof/>
            <w:webHidden/>
          </w:rPr>
        </w:r>
        <w:r w:rsidR="00230165">
          <w:rPr>
            <w:noProof/>
            <w:webHidden/>
          </w:rPr>
          <w:fldChar w:fldCharType="separate"/>
        </w:r>
        <w:r w:rsidR="00232435">
          <w:rPr>
            <w:noProof/>
            <w:webHidden/>
          </w:rPr>
          <w:t>197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19" w:history="1">
        <w:r w:rsidR="00230165" w:rsidRPr="0004726B">
          <w:rPr>
            <w:rStyle w:val="Hyperlink"/>
            <w:noProof/>
          </w:rPr>
          <w:t>Table B-49: T</w:t>
        </w:r>
        <w:r w:rsidR="00230165" w:rsidRPr="0004726B">
          <w:rPr>
            <w:rStyle w:val="Hyperlink"/>
            <w:noProof/>
            <w:vertAlign w:val="subscript"/>
          </w:rPr>
          <w:t>90</w:t>
        </w:r>
        <w:r w:rsidR="00230165" w:rsidRPr="0004726B">
          <w:rPr>
            <w:rStyle w:val="Hyperlink"/>
            <w:noProof/>
          </w:rPr>
          <w:t xml:space="preserve"> of tablet dissolution of FBG 0.73 m/s at different size classes, L/S=0.13, 15 kN</w:t>
        </w:r>
        <w:r w:rsidR="00230165">
          <w:rPr>
            <w:noProof/>
            <w:webHidden/>
          </w:rPr>
          <w:tab/>
        </w:r>
        <w:r w:rsidR="00230165">
          <w:rPr>
            <w:noProof/>
            <w:webHidden/>
          </w:rPr>
          <w:fldChar w:fldCharType="begin"/>
        </w:r>
        <w:r w:rsidR="00230165">
          <w:rPr>
            <w:noProof/>
            <w:webHidden/>
          </w:rPr>
          <w:instrText xml:space="preserve"> PAGEREF _Toc502931919 \h </w:instrText>
        </w:r>
        <w:r w:rsidR="00230165">
          <w:rPr>
            <w:noProof/>
            <w:webHidden/>
          </w:rPr>
        </w:r>
        <w:r w:rsidR="00230165">
          <w:rPr>
            <w:noProof/>
            <w:webHidden/>
          </w:rPr>
          <w:fldChar w:fldCharType="separate"/>
        </w:r>
        <w:r w:rsidR="00232435">
          <w:rPr>
            <w:noProof/>
            <w:webHidden/>
          </w:rPr>
          <w:t>198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20" w:history="1">
        <w:r w:rsidR="00230165" w:rsidRPr="0004726B">
          <w:rPr>
            <w:rStyle w:val="Hyperlink"/>
            <w:noProof/>
          </w:rPr>
          <w:t>Table B-50: T</w:t>
        </w:r>
        <w:r w:rsidR="00230165" w:rsidRPr="0004726B">
          <w:rPr>
            <w:rStyle w:val="Hyperlink"/>
            <w:noProof/>
            <w:vertAlign w:val="subscript"/>
          </w:rPr>
          <w:t>90</w:t>
        </w:r>
        <w:r w:rsidR="00230165" w:rsidRPr="0004726B">
          <w:rPr>
            <w:rStyle w:val="Hyperlink"/>
            <w:noProof/>
          </w:rPr>
          <w:t xml:space="preserve"> of tablet dissolution of FBG 0.97 m/s at different size classes, L/S=0.13, 15 kN</w:t>
        </w:r>
        <w:r w:rsidR="00230165">
          <w:rPr>
            <w:noProof/>
            <w:webHidden/>
          </w:rPr>
          <w:tab/>
        </w:r>
        <w:r w:rsidR="00230165">
          <w:rPr>
            <w:noProof/>
            <w:webHidden/>
          </w:rPr>
          <w:fldChar w:fldCharType="begin"/>
        </w:r>
        <w:r w:rsidR="00230165">
          <w:rPr>
            <w:noProof/>
            <w:webHidden/>
          </w:rPr>
          <w:instrText xml:space="preserve"> PAGEREF _Toc502931920 \h </w:instrText>
        </w:r>
        <w:r w:rsidR="00230165">
          <w:rPr>
            <w:noProof/>
            <w:webHidden/>
          </w:rPr>
        </w:r>
        <w:r w:rsidR="00230165">
          <w:rPr>
            <w:noProof/>
            <w:webHidden/>
          </w:rPr>
          <w:fldChar w:fldCharType="separate"/>
        </w:r>
        <w:r w:rsidR="00232435">
          <w:rPr>
            <w:noProof/>
            <w:webHidden/>
          </w:rPr>
          <w:t>198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21" w:history="1">
        <w:r w:rsidR="00230165" w:rsidRPr="0004726B">
          <w:rPr>
            <w:rStyle w:val="Hyperlink"/>
            <w:noProof/>
          </w:rPr>
          <w:t>Table B-51: T</w:t>
        </w:r>
        <w:r w:rsidR="00230165" w:rsidRPr="0004726B">
          <w:rPr>
            <w:rStyle w:val="Hyperlink"/>
            <w:noProof/>
            <w:vertAlign w:val="subscript"/>
          </w:rPr>
          <w:t>90</w:t>
        </w:r>
        <w:r w:rsidR="00230165" w:rsidRPr="0004726B">
          <w:rPr>
            <w:rStyle w:val="Hyperlink"/>
            <w:noProof/>
          </w:rPr>
          <w:t xml:space="preserve"> of tablet dissolution of FBG 1.21 m/s at different size classes, L/S=0.13, 15 kN</w:t>
        </w:r>
        <w:r w:rsidR="00230165">
          <w:rPr>
            <w:noProof/>
            <w:webHidden/>
          </w:rPr>
          <w:tab/>
        </w:r>
        <w:r w:rsidR="00230165">
          <w:rPr>
            <w:noProof/>
            <w:webHidden/>
          </w:rPr>
          <w:fldChar w:fldCharType="begin"/>
        </w:r>
        <w:r w:rsidR="00230165">
          <w:rPr>
            <w:noProof/>
            <w:webHidden/>
          </w:rPr>
          <w:instrText xml:space="preserve"> PAGEREF _Toc502931921 \h </w:instrText>
        </w:r>
        <w:r w:rsidR="00230165">
          <w:rPr>
            <w:noProof/>
            <w:webHidden/>
          </w:rPr>
        </w:r>
        <w:r w:rsidR="00230165">
          <w:rPr>
            <w:noProof/>
            <w:webHidden/>
          </w:rPr>
          <w:fldChar w:fldCharType="separate"/>
        </w:r>
        <w:r w:rsidR="00232435">
          <w:rPr>
            <w:noProof/>
            <w:webHidden/>
          </w:rPr>
          <w:t>198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22" w:history="1">
        <w:r w:rsidR="00230165" w:rsidRPr="0004726B">
          <w:rPr>
            <w:rStyle w:val="Hyperlink"/>
            <w:noProof/>
          </w:rPr>
          <w:t>Table B-52: T</w:t>
        </w:r>
        <w:r w:rsidR="00230165" w:rsidRPr="0004726B">
          <w:rPr>
            <w:rStyle w:val="Hyperlink"/>
            <w:noProof/>
            <w:vertAlign w:val="subscript"/>
          </w:rPr>
          <w:t>90</w:t>
        </w:r>
        <w:r w:rsidR="00230165" w:rsidRPr="0004726B">
          <w:rPr>
            <w:rStyle w:val="Hyperlink"/>
            <w:noProof/>
          </w:rPr>
          <w:t xml:space="preserve"> of tablet dissolution of FBG 0.73 m/s at different size classes, L/S=0.13, 29 kN</w:t>
        </w:r>
        <w:r w:rsidR="00230165">
          <w:rPr>
            <w:noProof/>
            <w:webHidden/>
          </w:rPr>
          <w:tab/>
        </w:r>
        <w:r w:rsidR="00230165">
          <w:rPr>
            <w:noProof/>
            <w:webHidden/>
          </w:rPr>
          <w:fldChar w:fldCharType="begin"/>
        </w:r>
        <w:r w:rsidR="00230165">
          <w:rPr>
            <w:noProof/>
            <w:webHidden/>
          </w:rPr>
          <w:instrText xml:space="preserve"> PAGEREF _Toc502931922 \h </w:instrText>
        </w:r>
        <w:r w:rsidR="00230165">
          <w:rPr>
            <w:noProof/>
            <w:webHidden/>
          </w:rPr>
        </w:r>
        <w:r w:rsidR="00230165">
          <w:rPr>
            <w:noProof/>
            <w:webHidden/>
          </w:rPr>
          <w:fldChar w:fldCharType="separate"/>
        </w:r>
        <w:r w:rsidR="00232435">
          <w:rPr>
            <w:noProof/>
            <w:webHidden/>
          </w:rPr>
          <w:t>199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23" w:history="1">
        <w:r w:rsidR="00230165" w:rsidRPr="0004726B">
          <w:rPr>
            <w:rStyle w:val="Hyperlink"/>
            <w:noProof/>
          </w:rPr>
          <w:t>Table B-53: T</w:t>
        </w:r>
        <w:r w:rsidR="00230165" w:rsidRPr="0004726B">
          <w:rPr>
            <w:rStyle w:val="Hyperlink"/>
            <w:noProof/>
            <w:vertAlign w:val="subscript"/>
          </w:rPr>
          <w:t>90</w:t>
        </w:r>
        <w:r w:rsidR="00230165" w:rsidRPr="0004726B">
          <w:rPr>
            <w:rStyle w:val="Hyperlink"/>
            <w:noProof/>
          </w:rPr>
          <w:t xml:space="preserve"> of tablet dissolution of FBG 0.97 m/s at different size classes, L/S=0.13, 29 kN</w:t>
        </w:r>
        <w:r w:rsidR="00230165">
          <w:rPr>
            <w:noProof/>
            <w:webHidden/>
          </w:rPr>
          <w:tab/>
        </w:r>
        <w:r w:rsidR="00230165">
          <w:rPr>
            <w:noProof/>
            <w:webHidden/>
          </w:rPr>
          <w:fldChar w:fldCharType="begin"/>
        </w:r>
        <w:r w:rsidR="00230165">
          <w:rPr>
            <w:noProof/>
            <w:webHidden/>
          </w:rPr>
          <w:instrText xml:space="preserve"> PAGEREF _Toc502931923 \h </w:instrText>
        </w:r>
        <w:r w:rsidR="00230165">
          <w:rPr>
            <w:noProof/>
            <w:webHidden/>
          </w:rPr>
        </w:r>
        <w:r w:rsidR="00230165">
          <w:rPr>
            <w:noProof/>
            <w:webHidden/>
          </w:rPr>
          <w:fldChar w:fldCharType="separate"/>
        </w:r>
        <w:r w:rsidR="00232435">
          <w:rPr>
            <w:noProof/>
            <w:webHidden/>
          </w:rPr>
          <w:t>199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24" w:history="1">
        <w:r w:rsidR="00230165" w:rsidRPr="0004726B">
          <w:rPr>
            <w:rStyle w:val="Hyperlink"/>
            <w:noProof/>
          </w:rPr>
          <w:t>Table B-54: T</w:t>
        </w:r>
        <w:r w:rsidR="00230165" w:rsidRPr="0004726B">
          <w:rPr>
            <w:rStyle w:val="Hyperlink"/>
            <w:noProof/>
            <w:vertAlign w:val="subscript"/>
          </w:rPr>
          <w:t>90</w:t>
        </w:r>
        <w:r w:rsidR="00230165" w:rsidRPr="0004726B">
          <w:rPr>
            <w:rStyle w:val="Hyperlink"/>
            <w:noProof/>
          </w:rPr>
          <w:t xml:space="preserve"> of tablet dissolution of FBG 1.21 m/s at different size classes, L/S=0.13, 29 kN</w:t>
        </w:r>
        <w:r w:rsidR="00230165">
          <w:rPr>
            <w:noProof/>
            <w:webHidden/>
          </w:rPr>
          <w:tab/>
        </w:r>
        <w:r w:rsidR="00230165">
          <w:rPr>
            <w:noProof/>
            <w:webHidden/>
          </w:rPr>
          <w:fldChar w:fldCharType="begin"/>
        </w:r>
        <w:r w:rsidR="00230165">
          <w:rPr>
            <w:noProof/>
            <w:webHidden/>
          </w:rPr>
          <w:instrText xml:space="preserve"> PAGEREF _Toc502931924 \h </w:instrText>
        </w:r>
        <w:r w:rsidR="00230165">
          <w:rPr>
            <w:noProof/>
            <w:webHidden/>
          </w:rPr>
        </w:r>
        <w:r w:rsidR="00230165">
          <w:rPr>
            <w:noProof/>
            <w:webHidden/>
          </w:rPr>
          <w:fldChar w:fldCharType="separate"/>
        </w:r>
        <w:r w:rsidR="00232435">
          <w:rPr>
            <w:noProof/>
            <w:webHidden/>
          </w:rPr>
          <w:t>199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25" w:history="1">
        <w:r w:rsidR="00230165" w:rsidRPr="0004726B">
          <w:rPr>
            <w:rStyle w:val="Hyperlink"/>
            <w:noProof/>
          </w:rPr>
          <w:t>Table B-55: Tablet surface area and volume of observation area at 400 rpm, L/S=0.13 at 1 KN with three size classes</w:t>
        </w:r>
        <w:r w:rsidR="00230165">
          <w:rPr>
            <w:noProof/>
            <w:webHidden/>
          </w:rPr>
          <w:tab/>
        </w:r>
        <w:r w:rsidR="00230165">
          <w:rPr>
            <w:noProof/>
            <w:webHidden/>
          </w:rPr>
          <w:fldChar w:fldCharType="begin"/>
        </w:r>
        <w:r w:rsidR="00230165">
          <w:rPr>
            <w:noProof/>
            <w:webHidden/>
          </w:rPr>
          <w:instrText xml:space="preserve"> PAGEREF _Toc502931925 \h </w:instrText>
        </w:r>
        <w:r w:rsidR="00230165">
          <w:rPr>
            <w:noProof/>
            <w:webHidden/>
          </w:rPr>
        </w:r>
        <w:r w:rsidR="00230165">
          <w:rPr>
            <w:noProof/>
            <w:webHidden/>
          </w:rPr>
          <w:fldChar w:fldCharType="separate"/>
        </w:r>
        <w:r w:rsidR="00232435">
          <w:rPr>
            <w:noProof/>
            <w:webHidden/>
          </w:rPr>
          <w:t>216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26" w:history="1">
        <w:r w:rsidR="00230165" w:rsidRPr="0004726B">
          <w:rPr>
            <w:rStyle w:val="Hyperlink"/>
            <w:noProof/>
          </w:rPr>
          <w:t>Table B-56: Tablet surface area and volume of observation area at 400 rpm, L/S=0.13 at 5 KN with three size classes</w:t>
        </w:r>
        <w:r w:rsidR="00230165">
          <w:rPr>
            <w:noProof/>
            <w:webHidden/>
          </w:rPr>
          <w:tab/>
        </w:r>
        <w:r w:rsidR="00230165">
          <w:rPr>
            <w:noProof/>
            <w:webHidden/>
          </w:rPr>
          <w:fldChar w:fldCharType="begin"/>
        </w:r>
        <w:r w:rsidR="00230165">
          <w:rPr>
            <w:noProof/>
            <w:webHidden/>
          </w:rPr>
          <w:instrText xml:space="preserve"> PAGEREF _Toc502931926 \h </w:instrText>
        </w:r>
        <w:r w:rsidR="00230165">
          <w:rPr>
            <w:noProof/>
            <w:webHidden/>
          </w:rPr>
        </w:r>
        <w:r w:rsidR="00230165">
          <w:rPr>
            <w:noProof/>
            <w:webHidden/>
          </w:rPr>
          <w:fldChar w:fldCharType="separate"/>
        </w:r>
        <w:r w:rsidR="00232435">
          <w:rPr>
            <w:noProof/>
            <w:webHidden/>
          </w:rPr>
          <w:t>216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27" w:history="1">
        <w:r w:rsidR="00230165" w:rsidRPr="0004726B">
          <w:rPr>
            <w:rStyle w:val="Hyperlink"/>
            <w:noProof/>
          </w:rPr>
          <w:t>Table B-57: Tablet surface area and volume of observation area at 400 rpm, L/S=0.13 at 15 KN with three size classes</w:t>
        </w:r>
        <w:r w:rsidR="00230165">
          <w:rPr>
            <w:noProof/>
            <w:webHidden/>
          </w:rPr>
          <w:tab/>
        </w:r>
        <w:r w:rsidR="00230165">
          <w:rPr>
            <w:noProof/>
            <w:webHidden/>
          </w:rPr>
          <w:fldChar w:fldCharType="begin"/>
        </w:r>
        <w:r w:rsidR="00230165">
          <w:rPr>
            <w:noProof/>
            <w:webHidden/>
          </w:rPr>
          <w:instrText xml:space="preserve"> PAGEREF _Toc502931927 \h </w:instrText>
        </w:r>
        <w:r w:rsidR="00230165">
          <w:rPr>
            <w:noProof/>
            <w:webHidden/>
          </w:rPr>
        </w:r>
        <w:r w:rsidR="00230165">
          <w:rPr>
            <w:noProof/>
            <w:webHidden/>
          </w:rPr>
          <w:fldChar w:fldCharType="separate"/>
        </w:r>
        <w:r w:rsidR="00232435">
          <w:rPr>
            <w:noProof/>
            <w:webHidden/>
          </w:rPr>
          <w:t>216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28" w:history="1">
        <w:r w:rsidR="00230165" w:rsidRPr="0004726B">
          <w:rPr>
            <w:rStyle w:val="Hyperlink"/>
            <w:noProof/>
          </w:rPr>
          <w:t>Table B-58: Tablet surface area and volume of observation area at 400 rpm, L/S=0.13 at 29 KN with three size classes</w:t>
        </w:r>
        <w:r w:rsidR="00230165">
          <w:rPr>
            <w:noProof/>
            <w:webHidden/>
          </w:rPr>
          <w:tab/>
        </w:r>
        <w:r w:rsidR="00230165">
          <w:rPr>
            <w:noProof/>
            <w:webHidden/>
          </w:rPr>
          <w:fldChar w:fldCharType="begin"/>
        </w:r>
        <w:r w:rsidR="00230165">
          <w:rPr>
            <w:noProof/>
            <w:webHidden/>
          </w:rPr>
          <w:instrText xml:space="preserve"> PAGEREF _Toc502931928 \h </w:instrText>
        </w:r>
        <w:r w:rsidR="00230165">
          <w:rPr>
            <w:noProof/>
            <w:webHidden/>
          </w:rPr>
        </w:r>
        <w:r w:rsidR="00230165">
          <w:rPr>
            <w:noProof/>
            <w:webHidden/>
          </w:rPr>
          <w:fldChar w:fldCharType="separate"/>
        </w:r>
        <w:r w:rsidR="00232435">
          <w:rPr>
            <w:noProof/>
            <w:webHidden/>
          </w:rPr>
          <w:t>217</w:t>
        </w:r>
        <w:r w:rsidR="00230165">
          <w:rPr>
            <w:noProof/>
            <w:webHidden/>
          </w:rPr>
          <w:fldChar w:fldCharType="end"/>
        </w:r>
      </w:hyperlink>
    </w:p>
    <w:p w:rsidR="009A1DF4" w:rsidRDefault="003E49B6" w:rsidP="00443760">
      <w:r>
        <w:fldChar w:fldCharType="end"/>
      </w:r>
    </w:p>
    <w:p w:rsidR="009A1DF4" w:rsidRDefault="009A1DF4">
      <w:pPr>
        <w:spacing w:line="276" w:lineRule="auto"/>
        <w:rPr>
          <w:rFonts w:eastAsiaTheme="majorEastAsia" w:cstheme="majorBidi"/>
          <w:b/>
          <w:caps/>
          <w:sz w:val="32"/>
          <w:szCs w:val="32"/>
          <w:lang w:eastAsia="en-US"/>
        </w:rPr>
      </w:pPr>
      <w:r>
        <w:br w:type="page"/>
      </w:r>
    </w:p>
    <w:p w:rsidR="00230165" w:rsidRDefault="00EB3ADB" w:rsidP="00A8009E">
      <w:pPr>
        <w:pStyle w:val="Heading1"/>
        <w:numPr>
          <w:ilvl w:val="0"/>
          <w:numId w:val="0"/>
        </w:numPr>
        <w:rPr>
          <w:noProof/>
        </w:rPr>
      </w:pPr>
      <w:bookmarkStart w:id="5" w:name="_Toc502932089"/>
      <w:r>
        <w:lastRenderedPageBreak/>
        <w:t>List of figures</w:t>
      </w:r>
      <w:bookmarkEnd w:id="5"/>
      <w:r>
        <w:fldChar w:fldCharType="begin"/>
      </w:r>
      <w:r>
        <w:instrText xml:space="preserve"> TOC \h \z \c "Figure" </w:instrText>
      </w:r>
      <w:r>
        <w:fldChar w:fldCharType="separate"/>
      </w:r>
    </w:p>
    <w:p w:rsidR="00230165" w:rsidRDefault="00A97A6C">
      <w:pPr>
        <w:pStyle w:val="TableofFigures"/>
        <w:tabs>
          <w:tab w:val="right" w:leader="dot" w:pos="8494"/>
        </w:tabs>
        <w:rPr>
          <w:rFonts w:asciiTheme="minorHAnsi" w:hAnsiTheme="minorHAnsi"/>
          <w:noProof/>
          <w:sz w:val="22"/>
        </w:rPr>
      </w:pPr>
      <w:hyperlink w:anchor="_Toc50293192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1</w:t>
        </w:r>
        <w:r w:rsidR="00230165" w:rsidRPr="00E905BE">
          <w:rPr>
            <w:rStyle w:val="Hyperlink"/>
            <w:noProof/>
          </w:rPr>
          <w:noBreakHyphen/>
          <w:t>1: Diagram of the wet granulation process (Iveson et al., 2001).</w:t>
        </w:r>
        <w:r w:rsidR="00230165">
          <w:rPr>
            <w:noProof/>
            <w:webHidden/>
          </w:rPr>
          <w:tab/>
        </w:r>
        <w:r w:rsidR="00230165">
          <w:rPr>
            <w:noProof/>
            <w:webHidden/>
          </w:rPr>
          <w:fldChar w:fldCharType="begin"/>
        </w:r>
        <w:r w:rsidR="00230165">
          <w:rPr>
            <w:noProof/>
            <w:webHidden/>
          </w:rPr>
          <w:instrText xml:space="preserve"> PAGEREF _Toc502931929 \h </w:instrText>
        </w:r>
        <w:r w:rsidR="00230165">
          <w:rPr>
            <w:noProof/>
            <w:webHidden/>
          </w:rPr>
        </w:r>
        <w:r w:rsidR="00230165">
          <w:rPr>
            <w:noProof/>
            <w:webHidden/>
          </w:rPr>
          <w:fldChar w:fldCharType="separate"/>
        </w:r>
        <w:r w:rsidR="00232435">
          <w:rPr>
            <w:noProof/>
            <w:webHidden/>
          </w:rPr>
          <w:t>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1</w:t>
        </w:r>
        <w:r w:rsidR="00230165" w:rsidRPr="00E905BE">
          <w:rPr>
            <w:rStyle w:val="Hyperlink"/>
            <w:noProof/>
          </w:rPr>
          <w:noBreakHyphen/>
          <w:t>2: Schematic of binder distribution and immersion (Iveson et al., 2001).</w:t>
        </w:r>
        <w:r w:rsidR="00230165">
          <w:rPr>
            <w:noProof/>
            <w:webHidden/>
          </w:rPr>
          <w:tab/>
        </w:r>
        <w:r w:rsidR="00230165">
          <w:rPr>
            <w:noProof/>
            <w:webHidden/>
          </w:rPr>
          <w:fldChar w:fldCharType="begin"/>
        </w:r>
        <w:r w:rsidR="00230165">
          <w:rPr>
            <w:noProof/>
            <w:webHidden/>
          </w:rPr>
          <w:instrText xml:space="preserve"> PAGEREF _Toc502931930 \h </w:instrText>
        </w:r>
        <w:r w:rsidR="00230165">
          <w:rPr>
            <w:noProof/>
            <w:webHidden/>
          </w:rPr>
        </w:r>
        <w:r w:rsidR="00230165">
          <w:rPr>
            <w:noProof/>
            <w:webHidden/>
          </w:rPr>
          <w:fldChar w:fldCharType="separate"/>
        </w:r>
        <w:r w:rsidR="00232435">
          <w:rPr>
            <w:noProof/>
            <w:webHidden/>
          </w:rPr>
          <w:t>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1</w:t>
        </w:r>
        <w:r w:rsidR="00230165" w:rsidRPr="00E905BE">
          <w:rPr>
            <w:rStyle w:val="Hyperlink"/>
            <w:noProof/>
          </w:rPr>
          <w:noBreakHyphen/>
          <w:t>3: Sequence of events during fluidized bed melt granulation using the spray-on method and following the distribution mechanism of agglomerate formation (Tan et al., 2006).</w:t>
        </w:r>
        <w:r w:rsidR="00230165">
          <w:rPr>
            <w:noProof/>
            <w:webHidden/>
          </w:rPr>
          <w:tab/>
        </w:r>
        <w:r w:rsidR="00230165">
          <w:rPr>
            <w:noProof/>
            <w:webHidden/>
          </w:rPr>
          <w:fldChar w:fldCharType="begin"/>
        </w:r>
        <w:r w:rsidR="00230165">
          <w:rPr>
            <w:noProof/>
            <w:webHidden/>
          </w:rPr>
          <w:instrText xml:space="preserve"> PAGEREF _Toc502931931 \h </w:instrText>
        </w:r>
        <w:r w:rsidR="00230165">
          <w:rPr>
            <w:noProof/>
            <w:webHidden/>
          </w:rPr>
        </w:r>
        <w:r w:rsidR="00230165">
          <w:rPr>
            <w:noProof/>
            <w:webHidden/>
          </w:rPr>
          <w:fldChar w:fldCharType="separate"/>
        </w:r>
        <w:r w:rsidR="00232435">
          <w:rPr>
            <w:noProof/>
            <w:webHidden/>
          </w:rPr>
          <w:t>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1</w:t>
        </w:r>
        <w:r w:rsidR="00230165" w:rsidRPr="00E905BE">
          <w:rPr>
            <w:rStyle w:val="Hyperlink"/>
            <w:noProof/>
          </w:rPr>
          <w:noBreakHyphen/>
          <w:t xml:space="preserve">4: </w:t>
        </w:r>
        <w:r w:rsidR="00230165" w:rsidRPr="00E905BE">
          <w:rPr>
            <w:rStyle w:val="Hyperlink"/>
            <w:rFonts w:cs="Times New Roman"/>
            <w:noProof/>
          </w:rPr>
          <w:t>Agglomerate formation and growth mechanisms in fluidised bed melt agglomeration at (a) high binder viscosity and (b) low binder viscosity (Seo et al., 2002).</w:t>
        </w:r>
        <w:r w:rsidR="00230165">
          <w:rPr>
            <w:noProof/>
            <w:webHidden/>
          </w:rPr>
          <w:tab/>
        </w:r>
        <w:r w:rsidR="00230165">
          <w:rPr>
            <w:noProof/>
            <w:webHidden/>
          </w:rPr>
          <w:fldChar w:fldCharType="begin"/>
        </w:r>
        <w:r w:rsidR="00230165">
          <w:rPr>
            <w:noProof/>
            <w:webHidden/>
          </w:rPr>
          <w:instrText xml:space="preserve"> PAGEREF _Toc502931932 \h </w:instrText>
        </w:r>
        <w:r w:rsidR="00230165">
          <w:rPr>
            <w:noProof/>
            <w:webHidden/>
          </w:rPr>
        </w:r>
        <w:r w:rsidR="00230165">
          <w:rPr>
            <w:noProof/>
            <w:webHidden/>
          </w:rPr>
          <w:fldChar w:fldCharType="separate"/>
        </w:r>
        <w:r w:rsidR="00232435">
          <w:rPr>
            <w:noProof/>
            <w:webHidden/>
          </w:rPr>
          <w:t>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1</w:t>
        </w:r>
        <w:r w:rsidR="00230165" w:rsidRPr="00E905BE">
          <w:rPr>
            <w:rStyle w:val="Hyperlink"/>
            <w:noProof/>
          </w:rPr>
          <w:noBreakHyphen/>
          <w:t>5: Schematic of wet granulation processes (a) traditional and (b) modern approach (Iveson et al., 2001).</w:t>
        </w:r>
        <w:r w:rsidR="00230165">
          <w:rPr>
            <w:noProof/>
            <w:webHidden/>
          </w:rPr>
          <w:tab/>
        </w:r>
        <w:r w:rsidR="00230165">
          <w:rPr>
            <w:noProof/>
            <w:webHidden/>
          </w:rPr>
          <w:fldChar w:fldCharType="begin"/>
        </w:r>
        <w:r w:rsidR="00230165">
          <w:rPr>
            <w:noProof/>
            <w:webHidden/>
          </w:rPr>
          <w:instrText xml:space="preserve"> PAGEREF _Toc502931933 \h </w:instrText>
        </w:r>
        <w:r w:rsidR="00230165">
          <w:rPr>
            <w:noProof/>
            <w:webHidden/>
          </w:rPr>
        </w:r>
        <w:r w:rsidR="00230165">
          <w:rPr>
            <w:noProof/>
            <w:webHidden/>
          </w:rPr>
          <w:fldChar w:fldCharType="separate"/>
        </w:r>
        <w:r w:rsidR="00232435">
          <w:rPr>
            <w:noProof/>
            <w:webHidden/>
          </w:rPr>
          <w:t>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1</w:t>
        </w:r>
        <w:r w:rsidR="00230165" w:rsidRPr="00E905BE">
          <w:rPr>
            <w:rStyle w:val="Hyperlink"/>
            <w:noProof/>
          </w:rPr>
          <w:noBreakHyphen/>
          <w:t>6: (a) Consolidation (Vonk et al., 1997) and (b) coalescence in wet granulation (Iveson et al., 2001).</w:t>
        </w:r>
        <w:r w:rsidR="00230165">
          <w:rPr>
            <w:noProof/>
            <w:webHidden/>
          </w:rPr>
          <w:tab/>
        </w:r>
        <w:r w:rsidR="00230165">
          <w:rPr>
            <w:noProof/>
            <w:webHidden/>
          </w:rPr>
          <w:fldChar w:fldCharType="begin"/>
        </w:r>
        <w:r w:rsidR="00230165">
          <w:rPr>
            <w:noProof/>
            <w:webHidden/>
          </w:rPr>
          <w:instrText xml:space="preserve"> PAGEREF _Toc502931934 \h </w:instrText>
        </w:r>
        <w:r w:rsidR="00230165">
          <w:rPr>
            <w:noProof/>
            <w:webHidden/>
          </w:rPr>
        </w:r>
        <w:r w:rsidR="00230165">
          <w:rPr>
            <w:noProof/>
            <w:webHidden/>
          </w:rPr>
          <w:fldChar w:fldCharType="separate"/>
        </w:r>
        <w:r w:rsidR="00232435">
          <w:rPr>
            <w:noProof/>
            <w:webHidden/>
          </w:rPr>
          <w:t>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1</w:t>
        </w:r>
        <w:r w:rsidR="00230165" w:rsidRPr="00E905BE">
          <w:rPr>
            <w:rStyle w:val="Hyperlink"/>
            <w:noProof/>
          </w:rPr>
          <w:noBreakHyphen/>
          <w:t>7: Breakage and attrition in wet granulation (Vonk et al., 1997)</w:t>
        </w:r>
        <w:r w:rsidR="00230165">
          <w:rPr>
            <w:noProof/>
            <w:webHidden/>
          </w:rPr>
          <w:tab/>
        </w:r>
        <w:r w:rsidR="00230165">
          <w:rPr>
            <w:noProof/>
            <w:webHidden/>
          </w:rPr>
          <w:fldChar w:fldCharType="begin"/>
        </w:r>
        <w:r w:rsidR="00230165">
          <w:rPr>
            <w:noProof/>
            <w:webHidden/>
          </w:rPr>
          <w:instrText xml:space="preserve"> PAGEREF _Toc502931935 \h </w:instrText>
        </w:r>
        <w:r w:rsidR="00230165">
          <w:rPr>
            <w:noProof/>
            <w:webHidden/>
          </w:rPr>
        </w:r>
        <w:r w:rsidR="00230165">
          <w:rPr>
            <w:noProof/>
            <w:webHidden/>
          </w:rPr>
          <w:fldChar w:fldCharType="separate"/>
        </w:r>
        <w:r w:rsidR="00232435">
          <w:rPr>
            <w:noProof/>
            <w:webHidden/>
          </w:rPr>
          <w:t>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 Effect of impeller speed on the granule size and distribution (Eliasen et al., 1998).</w:t>
        </w:r>
        <w:r w:rsidR="00230165">
          <w:rPr>
            <w:noProof/>
            <w:webHidden/>
          </w:rPr>
          <w:tab/>
        </w:r>
        <w:r w:rsidR="00230165">
          <w:rPr>
            <w:noProof/>
            <w:webHidden/>
          </w:rPr>
          <w:fldChar w:fldCharType="begin"/>
        </w:r>
        <w:r w:rsidR="00230165">
          <w:rPr>
            <w:noProof/>
            <w:webHidden/>
          </w:rPr>
          <w:instrText xml:space="preserve"> PAGEREF _Toc502931936 \h </w:instrText>
        </w:r>
        <w:r w:rsidR="00230165">
          <w:rPr>
            <w:noProof/>
            <w:webHidden/>
          </w:rPr>
        </w:r>
        <w:r w:rsidR="00230165">
          <w:rPr>
            <w:noProof/>
            <w:webHidden/>
          </w:rPr>
          <w:fldChar w:fldCharType="separate"/>
        </w:r>
        <w:r w:rsidR="00232435">
          <w:rPr>
            <w:noProof/>
            <w:webHidden/>
          </w:rPr>
          <w:t>15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2: Mean particle size distributions for the three different types of particles versus the number of impeller revolutions: (a) ratio of liquid to solid ratio was set to 0.3; (b) ratio of liquid to solid ratio was set to 0.4 (Cheng et al., 2011).</w:t>
        </w:r>
        <w:r w:rsidR="00230165">
          <w:rPr>
            <w:noProof/>
            <w:webHidden/>
          </w:rPr>
          <w:tab/>
        </w:r>
        <w:r w:rsidR="00230165">
          <w:rPr>
            <w:noProof/>
            <w:webHidden/>
          </w:rPr>
          <w:fldChar w:fldCharType="begin"/>
        </w:r>
        <w:r w:rsidR="00230165">
          <w:rPr>
            <w:noProof/>
            <w:webHidden/>
          </w:rPr>
          <w:instrText xml:space="preserve"> PAGEREF _Toc502931937 \h </w:instrText>
        </w:r>
        <w:r w:rsidR="00230165">
          <w:rPr>
            <w:noProof/>
            <w:webHidden/>
          </w:rPr>
        </w:r>
        <w:r w:rsidR="00230165">
          <w:rPr>
            <w:noProof/>
            <w:webHidden/>
          </w:rPr>
          <w:fldChar w:fldCharType="separate"/>
        </w:r>
        <w:r w:rsidR="00232435">
          <w:rPr>
            <w:noProof/>
            <w:webHidden/>
          </w:rPr>
          <w:t>17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3: The mean granule size at varied impeller speed with the same L/S ratio (Tu et al., 2009).</w:t>
        </w:r>
        <w:r w:rsidR="00230165">
          <w:rPr>
            <w:noProof/>
            <w:webHidden/>
          </w:rPr>
          <w:tab/>
        </w:r>
        <w:r w:rsidR="00230165">
          <w:rPr>
            <w:noProof/>
            <w:webHidden/>
          </w:rPr>
          <w:fldChar w:fldCharType="begin"/>
        </w:r>
        <w:r w:rsidR="00230165">
          <w:rPr>
            <w:noProof/>
            <w:webHidden/>
          </w:rPr>
          <w:instrText xml:space="preserve"> PAGEREF _Toc502931938 \h </w:instrText>
        </w:r>
        <w:r w:rsidR="00230165">
          <w:rPr>
            <w:noProof/>
            <w:webHidden/>
          </w:rPr>
        </w:r>
        <w:r w:rsidR="00230165">
          <w:rPr>
            <w:noProof/>
            <w:webHidden/>
          </w:rPr>
          <w:fldChar w:fldCharType="separate"/>
        </w:r>
        <w:r w:rsidR="00232435">
          <w:rPr>
            <w:noProof/>
            <w:webHidden/>
          </w:rPr>
          <w:t>18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3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4: Effect of impeller speed on granule porosity for granules in the size range 1.0–1.18mm. (a) Low viscosity system, (b) high viscosity system (Mangwandi et al., 2010).</w:t>
        </w:r>
        <w:r w:rsidR="00230165">
          <w:rPr>
            <w:noProof/>
            <w:webHidden/>
          </w:rPr>
          <w:tab/>
        </w:r>
        <w:r w:rsidR="00230165">
          <w:rPr>
            <w:noProof/>
            <w:webHidden/>
          </w:rPr>
          <w:fldChar w:fldCharType="begin"/>
        </w:r>
        <w:r w:rsidR="00230165">
          <w:rPr>
            <w:noProof/>
            <w:webHidden/>
          </w:rPr>
          <w:instrText xml:space="preserve"> PAGEREF _Toc502931939 \h </w:instrText>
        </w:r>
        <w:r w:rsidR="00230165">
          <w:rPr>
            <w:noProof/>
            <w:webHidden/>
          </w:rPr>
        </w:r>
        <w:r w:rsidR="00230165">
          <w:rPr>
            <w:noProof/>
            <w:webHidden/>
          </w:rPr>
          <w:fldChar w:fldCharType="separate"/>
        </w:r>
        <w:r w:rsidR="00232435">
          <w:rPr>
            <w:noProof/>
            <w:webHidden/>
          </w:rPr>
          <w:t>19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5: Effect of impeller speed on the granule strength for granules in the size range 1.0–1.18mm. (a) Low viscosity system, (b) high viscosity system (Mangwandi et al., 2010).</w:t>
        </w:r>
        <w:r w:rsidR="00230165">
          <w:rPr>
            <w:noProof/>
            <w:webHidden/>
          </w:rPr>
          <w:tab/>
        </w:r>
        <w:r w:rsidR="00230165">
          <w:rPr>
            <w:noProof/>
            <w:webHidden/>
          </w:rPr>
          <w:fldChar w:fldCharType="begin"/>
        </w:r>
        <w:r w:rsidR="00230165">
          <w:rPr>
            <w:noProof/>
            <w:webHidden/>
          </w:rPr>
          <w:instrText xml:space="preserve"> PAGEREF _Toc502931940 \h </w:instrText>
        </w:r>
        <w:r w:rsidR="00230165">
          <w:rPr>
            <w:noProof/>
            <w:webHidden/>
          </w:rPr>
        </w:r>
        <w:r w:rsidR="00230165">
          <w:rPr>
            <w:noProof/>
            <w:webHidden/>
          </w:rPr>
          <w:fldChar w:fldCharType="separate"/>
        </w:r>
        <w:r w:rsidR="00232435">
          <w:rPr>
            <w:noProof/>
            <w:webHidden/>
          </w:rPr>
          <w:t>20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6: Effect of impeller speed on Mean Dissolution time for granules in the size range 1.0–1.18mm. (a) Low viscosity system, (b) high viscosity system (Mangwandi et al., 2010).</w:t>
        </w:r>
        <w:r w:rsidR="00230165">
          <w:rPr>
            <w:noProof/>
            <w:webHidden/>
          </w:rPr>
          <w:tab/>
        </w:r>
        <w:r w:rsidR="00230165">
          <w:rPr>
            <w:noProof/>
            <w:webHidden/>
          </w:rPr>
          <w:fldChar w:fldCharType="begin"/>
        </w:r>
        <w:r w:rsidR="00230165">
          <w:rPr>
            <w:noProof/>
            <w:webHidden/>
          </w:rPr>
          <w:instrText xml:space="preserve"> PAGEREF _Toc502931941 \h </w:instrText>
        </w:r>
        <w:r w:rsidR="00230165">
          <w:rPr>
            <w:noProof/>
            <w:webHidden/>
          </w:rPr>
        </w:r>
        <w:r w:rsidR="00230165">
          <w:rPr>
            <w:noProof/>
            <w:webHidden/>
          </w:rPr>
          <w:fldChar w:fldCharType="separate"/>
        </w:r>
        <w:r w:rsidR="00232435">
          <w:rPr>
            <w:noProof/>
            <w:webHidden/>
          </w:rPr>
          <w:t>20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7: Correlation between the mean dissolution time and the strength of the tablets (Mangwandi et al., 2014).</w:t>
        </w:r>
        <w:r w:rsidR="00230165">
          <w:rPr>
            <w:noProof/>
            <w:webHidden/>
          </w:rPr>
          <w:tab/>
        </w:r>
        <w:r w:rsidR="00230165">
          <w:rPr>
            <w:noProof/>
            <w:webHidden/>
          </w:rPr>
          <w:fldChar w:fldCharType="begin"/>
        </w:r>
        <w:r w:rsidR="00230165">
          <w:rPr>
            <w:noProof/>
            <w:webHidden/>
          </w:rPr>
          <w:instrText xml:space="preserve"> PAGEREF _Toc502931942 \h </w:instrText>
        </w:r>
        <w:r w:rsidR="00230165">
          <w:rPr>
            <w:noProof/>
            <w:webHidden/>
          </w:rPr>
        </w:r>
        <w:r w:rsidR="00230165">
          <w:rPr>
            <w:noProof/>
            <w:webHidden/>
          </w:rPr>
          <w:fldChar w:fldCharType="separate"/>
        </w:r>
        <w:r w:rsidR="00232435">
          <w:rPr>
            <w:noProof/>
            <w:webHidden/>
          </w:rPr>
          <w:t>22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8: Schemes of different fluidized bed spray granulator configurations: (a) top spray granulator, (b) bottom spray granulator, (c) Wurster-coater, (d) rotor granulator and (e) spouted bed granulator (Fries et al., 2011).</w:t>
        </w:r>
        <w:r w:rsidR="00230165">
          <w:rPr>
            <w:noProof/>
            <w:webHidden/>
          </w:rPr>
          <w:tab/>
        </w:r>
        <w:r w:rsidR="00230165">
          <w:rPr>
            <w:noProof/>
            <w:webHidden/>
          </w:rPr>
          <w:fldChar w:fldCharType="begin"/>
        </w:r>
        <w:r w:rsidR="00230165">
          <w:rPr>
            <w:noProof/>
            <w:webHidden/>
          </w:rPr>
          <w:instrText xml:space="preserve"> PAGEREF _Toc502931943 \h </w:instrText>
        </w:r>
        <w:r w:rsidR="00230165">
          <w:rPr>
            <w:noProof/>
            <w:webHidden/>
          </w:rPr>
        </w:r>
        <w:r w:rsidR="00230165">
          <w:rPr>
            <w:noProof/>
            <w:webHidden/>
          </w:rPr>
          <w:fldChar w:fldCharType="separate"/>
        </w:r>
        <w:r w:rsidR="00232435">
          <w:rPr>
            <w:noProof/>
            <w:webHidden/>
          </w:rPr>
          <w:t>23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4" w:history="1">
        <w:r w:rsidR="00230165" w:rsidRPr="00E905BE">
          <w:rPr>
            <w:rStyle w:val="Hyperlink"/>
            <w:rFonts w:cs="Times New Roman"/>
            <w:noProof/>
          </w:rPr>
          <w:t xml:space="preserve">Figure </w:t>
        </w:r>
        <w:r w:rsidR="00230165" w:rsidRPr="00E905BE">
          <w:rPr>
            <w:rStyle w:val="Hyperlink"/>
            <w:rFonts w:cs="Times New Roman"/>
            <w:noProof/>
            <w:cs/>
          </w:rPr>
          <w:t>‎</w:t>
        </w:r>
        <w:r w:rsidR="00230165" w:rsidRPr="00E905BE">
          <w:rPr>
            <w:rStyle w:val="Hyperlink"/>
            <w:rFonts w:cs="Times New Roman"/>
            <w:noProof/>
          </w:rPr>
          <w:t>2</w:t>
        </w:r>
        <w:r w:rsidR="00230165" w:rsidRPr="00E905BE">
          <w:rPr>
            <w:rStyle w:val="Hyperlink"/>
            <w:rFonts w:cs="Times New Roman"/>
            <w:noProof/>
          </w:rPr>
          <w:noBreakHyphen/>
          <w:t>9: Granules growth at different fluidising air velocities (Tan et al., 2006).</w:t>
        </w:r>
        <w:r w:rsidR="00230165">
          <w:rPr>
            <w:noProof/>
            <w:webHidden/>
          </w:rPr>
          <w:tab/>
        </w:r>
        <w:r w:rsidR="00230165">
          <w:rPr>
            <w:noProof/>
            <w:webHidden/>
          </w:rPr>
          <w:fldChar w:fldCharType="begin"/>
        </w:r>
        <w:r w:rsidR="00230165">
          <w:rPr>
            <w:noProof/>
            <w:webHidden/>
          </w:rPr>
          <w:instrText xml:space="preserve"> PAGEREF _Toc502931944 \h </w:instrText>
        </w:r>
        <w:r w:rsidR="00230165">
          <w:rPr>
            <w:noProof/>
            <w:webHidden/>
          </w:rPr>
        </w:r>
        <w:r w:rsidR="00230165">
          <w:rPr>
            <w:noProof/>
            <w:webHidden/>
          </w:rPr>
          <w:fldChar w:fldCharType="separate"/>
        </w:r>
        <w:r w:rsidR="00232435">
          <w:rPr>
            <w:noProof/>
            <w:webHidden/>
          </w:rPr>
          <w:t>24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10: Mean particle diameter with different granulation time at different PEG binder amount (Walker et al., 2005).</w:t>
        </w:r>
        <w:r w:rsidR="00230165">
          <w:rPr>
            <w:noProof/>
            <w:webHidden/>
          </w:rPr>
          <w:tab/>
        </w:r>
        <w:r w:rsidR="00230165">
          <w:rPr>
            <w:noProof/>
            <w:webHidden/>
          </w:rPr>
          <w:fldChar w:fldCharType="begin"/>
        </w:r>
        <w:r w:rsidR="00230165">
          <w:rPr>
            <w:noProof/>
            <w:webHidden/>
          </w:rPr>
          <w:instrText xml:space="preserve"> PAGEREF _Toc502931945 \h </w:instrText>
        </w:r>
        <w:r w:rsidR="00230165">
          <w:rPr>
            <w:noProof/>
            <w:webHidden/>
          </w:rPr>
        </w:r>
        <w:r w:rsidR="00230165">
          <w:rPr>
            <w:noProof/>
            <w:webHidden/>
          </w:rPr>
          <w:fldChar w:fldCharType="separate"/>
        </w:r>
        <w:r w:rsidR="00232435">
          <w:rPr>
            <w:noProof/>
            <w:webHidden/>
          </w:rPr>
          <w:t>25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11: Effect of air velocity on granule size (Behzadi et al., 2005).</w:t>
        </w:r>
        <w:r w:rsidR="00230165">
          <w:rPr>
            <w:noProof/>
            <w:webHidden/>
          </w:rPr>
          <w:tab/>
        </w:r>
        <w:r w:rsidR="00230165">
          <w:rPr>
            <w:noProof/>
            <w:webHidden/>
          </w:rPr>
          <w:fldChar w:fldCharType="begin"/>
        </w:r>
        <w:r w:rsidR="00230165">
          <w:rPr>
            <w:noProof/>
            <w:webHidden/>
          </w:rPr>
          <w:instrText xml:space="preserve"> PAGEREF _Toc502931946 \h </w:instrText>
        </w:r>
        <w:r w:rsidR="00230165">
          <w:rPr>
            <w:noProof/>
            <w:webHidden/>
          </w:rPr>
        </w:r>
        <w:r w:rsidR="00230165">
          <w:rPr>
            <w:noProof/>
            <w:webHidden/>
          </w:rPr>
          <w:fldChar w:fldCharType="separate"/>
        </w:r>
        <w:r w:rsidR="00232435">
          <w:rPr>
            <w:noProof/>
            <w:webHidden/>
          </w:rPr>
          <w:t>25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 xml:space="preserve">12: </w:t>
        </w:r>
        <w:r w:rsidR="00230165" w:rsidRPr="00E905BE">
          <w:rPr>
            <w:rStyle w:val="Hyperlink"/>
            <w:rFonts w:cs="Times New Roman"/>
            <w:noProof/>
          </w:rPr>
          <w:t>Granule size distributions at different binder concentrations (Chen et al., 2009).</w:t>
        </w:r>
        <w:r w:rsidR="00230165">
          <w:rPr>
            <w:noProof/>
            <w:webHidden/>
          </w:rPr>
          <w:tab/>
        </w:r>
        <w:r w:rsidR="00230165">
          <w:rPr>
            <w:noProof/>
            <w:webHidden/>
          </w:rPr>
          <w:fldChar w:fldCharType="begin"/>
        </w:r>
        <w:r w:rsidR="00230165">
          <w:rPr>
            <w:noProof/>
            <w:webHidden/>
          </w:rPr>
          <w:instrText xml:space="preserve"> PAGEREF _Toc502931947 \h </w:instrText>
        </w:r>
        <w:r w:rsidR="00230165">
          <w:rPr>
            <w:noProof/>
            <w:webHidden/>
          </w:rPr>
        </w:r>
        <w:r w:rsidR="00230165">
          <w:rPr>
            <w:noProof/>
            <w:webHidden/>
          </w:rPr>
          <w:fldChar w:fldCharType="separate"/>
        </w:r>
        <w:r w:rsidR="00232435">
          <w:rPr>
            <w:noProof/>
            <w:webHidden/>
          </w:rPr>
          <w:t>26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13: Mean tablet breakage strength versus feed PEG content for tablets pressed from granules of different size ranges (Walker et al., 2005).</w:t>
        </w:r>
        <w:r w:rsidR="00230165">
          <w:rPr>
            <w:noProof/>
            <w:webHidden/>
          </w:rPr>
          <w:tab/>
        </w:r>
        <w:r w:rsidR="00230165">
          <w:rPr>
            <w:noProof/>
            <w:webHidden/>
          </w:rPr>
          <w:fldChar w:fldCharType="begin"/>
        </w:r>
        <w:r w:rsidR="00230165">
          <w:rPr>
            <w:noProof/>
            <w:webHidden/>
          </w:rPr>
          <w:instrText xml:space="preserve"> PAGEREF _Toc502931948 \h </w:instrText>
        </w:r>
        <w:r w:rsidR="00230165">
          <w:rPr>
            <w:noProof/>
            <w:webHidden/>
          </w:rPr>
        </w:r>
        <w:r w:rsidR="00230165">
          <w:rPr>
            <w:noProof/>
            <w:webHidden/>
          </w:rPr>
          <w:fldChar w:fldCharType="separate"/>
        </w:r>
        <w:r w:rsidR="00232435">
          <w:rPr>
            <w:noProof/>
            <w:webHidden/>
          </w:rPr>
          <w:t>27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4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14:  (A) Dissolution profiles of pure ibuprofen and of FB and HSM granules and (B) Dissolution profiles of pure ketoprofen and of FB and HSM granules (Passerini et al., 2010).</w:t>
        </w:r>
        <w:r w:rsidR="00230165">
          <w:rPr>
            <w:noProof/>
            <w:webHidden/>
          </w:rPr>
          <w:tab/>
        </w:r>
        <w:r w:rsidR="00230165">
          <w:rPr>
            <w:noProof/>
            <w:webHidden/>
          </w:rPr>
          <w:fldChar w:fldCharType="begin"/>
        </w:r>
        <w:r w:rsidR="00230165">
          <w:rPr>
            <w:noProof/>
            <w:webHidden/>
          </w:rPr>
          <w:instrText xml:space="preserve"> PAGEREF _Toc502931949 \h </w:instrText>
        </w:r>
        <w:r w:rsidR="00230165">
          <w:rPr>
            <w:noProof/>
            <w:webHidden/>
          </w:rPr>
        </w:r>
        <w:r w:rsidR="00230165">
          <w:rPr>
            <w:noProof/>
            <w:webHidden/>
          </w:rPr>
          <w:fldChar w:fldCharType="separate"/>
        </w:r>
        <w:r w:rsidR="00232435">
          <w:rPr>
            <w:noProof/>
            <w:webHidden/>
          </w:rPr>
          <w:t>31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15: (a) Tablet porosity at different compaction forces and (b) tablet strength as a function of tablet porosity (Pawar et al., 2016).</w:t>
        </w:r>
        <w:r w:rsidR="00230165">
          <w:rPr>
            <w:noProof/>
            <w:webHidden/>
          </w:rPr>
          <w:tab/>
        </w:r>
        <w:r w:rsidR="00230165">
          <w:rPr>
            <w:noProof/>
            <w:webHidden/>
          </w:rPr>
          <w:fldChar w:fldCharType="begin"/>
        </w:r>
        <w:r w:rsidR="00230165">
          <w:rPr>
            <w:noProof/>
            <w:webHidden/>
          </w:rPr>
          <w:instrText xml:space="preserve"> PAGEREF _Toc502931950 \h </w:instrText>
        </w:r>
        <w:r w:rsidR="00230165">
          <w:rPr>
            <w:noProof/>
            <w:webHidden/>
          </w:rPr>
        </w:r>
        <w:r w:rsidR="00230165">
          <w:rPr>
            <w:noProof/>
            <w:webHidden/>
          </w:rPr>
          <w:fldChar w:fldCharType="separate"/>
        </w:r>
        <w:r w:rsidR="00232435">
          <w:rPr>
            <w:noProof/>
            <w:webHidden/>
          </w:rPr>
          <w:t>33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16: Comparative dissolution profiles of wet granulation tablets manufactured with the fluid bed technique and the high shear granulation method (Gao et al., 2002).</w:t>
        </w:r>
        <w:r w:rsidR="00230165">
          <w:rPr>
            <w:noProof/>
            <w:webHidden/>
          </w:rPr>
          <w:tab/>
        </w:r>
        <w:r w:rsidR="00230165">
          <w:rPr>
            <w:noProof/>
            <w:webHidden/>
          </w:rPr>
          <w:fldChar w:fldCharType="begin"/>
        </w:r>
        <w:r w:rsidR="00230165">
          <w:rPr>
            <w:noProof/>
            <w:webHidden/>
          </w:rPr>
          <w:instrText xml:space="preserve"> PAGEREF _Toc502931951 \h </w:instrText>
        </w:r>
        <w:r w:rsidR="00230165">
          <w:rPr>
            <w:noProof/>
            <w:webHidden/>
          </w:rPr>
        </w:r>
        <w:r w:rsidR="00230165">
          <w:rPr>
            <w:noProof/>
            <w:webHidden/>
          </w:rPr>
          <w:fldChar w:fldCharType="separate"/>
        </w:r>
        <w:r w:rsidR="00232435">
          <w:rPr>
            <w:noProof/>
            <w:webHidden/>
          </w:rPr>
          <w:t>34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17: Granule mass median diameter at various agitator rotational speeds and air flow velocities (Watano et al., 1997).</w:t>
        </w:r>
        <w:r w:rsidR="00230165">
          <w:rPr>
            <w:noProof/>
            <w:webHidden/>
          </w:rPr>
          <w:tab/>
        </w:r>
        <w:r w:rsidR="00230165">
          <w:rPr>
            <w:noProof/>
            <w:webHidden/>
          </w:rPr>
          <w:fldChar w:fldCharType="begin"/>
        </w:r>
        <w:r w:rsidR="00230165">
          <w:rPr>
            <w:noProof/>
            <w:webHidden/>
          </w:rPr>
          <w:instrText xml:space="preserve"> PAGEREF _Toc502931952 \h </w:instrText>
        </w:r>
        <w:r w:rsidR="00230165">
          <w:rPr>
            <w:noProof/>
            <w:webHidden/>
          </w:rPr>
        </w:r>
        <w:r w:rsidR="00230165">
          <w:rPr>
            <w:noProof/>
            <w:webHidden/>
          </w:rPr>
          <w:fldChar w:fldCharType="separate"/>
        </w:r>
        <w:r w:rsidR="00232435">
          <w:rPr>
            <w:noProof/>
            <w:webHidden/>
          </w:rPr>
          <w:t>35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18:  The integrated network: the predicted (*) and the experimental (</w:t>
        </w:r>
        <w:r w:rsidR="00230165" w:rsidRPr="00E905BE">
          <w:rPr>
            <w:rStyle w:val="Hyperlink"/>
            <w:rFonts w:ascii="AdvTT5235d5a9+22" w:eastAsia="AdvTT5235d5a9+22" w:cs="AdvTT5235d5a9+22"/>
            <w:noProof/>
          </w:rPr>
          <w:t>−</w:t>
        </w:r>
        <w:r w:rsidR="00230165" w:rsidRPr="00E905BE">
          <w:rPr>
            <w:rStyle w:val="Hyperlink"/>
            <w:noProof/>
          </w:rPr>
          <w:t>-) distributions for the size, binder content and porosity (a) using impeller speed=2000 rpm, L/S ratio (w/w)= 14% and granulation time = 10 min, (b) using impeller speed = 6000 rpm, L/S ratio (w/w)= 15% and granulation time = 15 min (AlAlaween et al., 2016).</w:t>
        </w:r>
        <w:r w:rsidR="00230165">
          <w:rPr>
            <w:noProof/>
            <w:webHidden/>
          </w:rPr>
          <w:tab/>
        </w:r>
        <w:r w:rsidR="00230165">
          <w:rPr>
            <w:noProof/>
            <w:webHidden/>
          </w:rPr>
          <w:fldChar w:fldCharType="begin"/>
        </w:r>
        <w:r w:rsidR="00230165">
          <w:rPr>
            <w:noProof/>
            <w:webHidden/>
          </w:rPr>
          <w:instrText xml:space="preserve"> PAGEREF _Toc502931953 \h </w:instrText>
        </w:r>
        <w:r w:rsidR="00230165">
          <w:rPr>
            <w:noProof/>
            <w:webHidden/>
          </w:rPr>
        </w:r>
        <w:r w:rsidR="00230165">
          <w:rPr>
            <w:noProof/>
            <w:webHidden/>
          </w:rPr>
          <w:fldChar w:fldCharType="separate"/>
        </w:r>
        <w:r w:rsidR="00232435">
          <w:rPr>
            <w:noProof/>
            <w:webHidden/>
          </w:rPr>
          <w:t>36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19: Effect of process variables on the granule strength in FBG (Mangwandi et al., 2015).</w:t>
        </w:r>
        <w:r w:rsidR="00230165">
          <w:rPr>
            <w:noProof/>
            <w:webHidden/>
          </w:rPr>
          <w:tab/>
        </w:r>
        <w:r w:rsidR="00230165">
          <w:rPr>
            <w:noProof/>
            <w:webHidden/>
          </w:rPr>
          <w:fldChar w:fldCharType="begin"/>
        </w:r>
        <w:r w:rsidR="00230165">
          <w:rPr>
            <w:noProof/>
            <w:webHidden/>
          </w:rPr>
          <w:instrText xml:space="preserve"> PAGEREF _Toc502931954 \h </w:instrText>
        </w:r>
        <w:r w:rsidR="00230165">
          <w:rPr>
            <w:noProof/>
            <w:webHidden/>
          </w:rPr>
        </w:r>
        <w:r w:rsidR="00230165">
          <w:rPr>
            <w:noProof/>
            <w:webHidden/>
          </w:rPr>
          <w:fldChar w:fldCharType="separate"/>
        </w:r>
        <w:r w:rsidR="00232435">
          <w:rPr>
            <w:noProof/>
            <w:webHidden/>
          </w:rPr>
          <w:t>37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2</w:t>
        </w:r>
        <w:r w:rsidR="00230165" w:rsidRPr="00E905BE">
          <w:rPr>
            <w:rStyle w:val="Hyperlink"/>
            <w:noProof/>
          </w:rPr>
          <w:noBreakHyphen/>
          <w:t>20: Mean granule size of (a) experimental, (b)  ANNs estimated and (c) regression model estimated (Murtoniemi et al., 1994)</w:t>
        </w:r>
        <w:r w:rsidR="00230165">
          <w:rPr>
            <w:noProof/>
            <w:webHidden/>
          </w:rPr>
          <w:tab/>
        </w:r>
        <w:r w:rsidR="00230165">
          <w:rPr>
            <w:noProof/>
            <w:webHidden/>
          </w:rPr>
          <w:fldChar w:fldCharType="begin"/>
        </w:r>
        <w:r w:rsidR="00230165">
          <w:rPr>
            <w:noProof/>
            <w:webHidden/>
          </w:rPr>
          <w:instrText xml:space="preserve"> PAGEREF _Toc502931955 \h </w:instrText>
        </w:r>
        <w:r w:rsidR="00230165">
          <w:rPr>
            <w:noProof/>
            <w:webHidden/>
          </w:rPr>
        </w:r>
        <w:r w:rsidR="00230165">
          <w:rPr>
            <w:noProof/>
            <w:webHidden/>
          </w:rPr>
          <w:fldChar w:fldCharType="separate"/>
        </w:r>
        <w:r w:rsidR="00232435">
          <w:rPr>
            <w:noProof/>
            <w:webHidden/>
          </w:rPr>
          <w:t>37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1: SEM image of calcium carbonate powder.</w:t>
        </w:r>
        <w:r w:rsidR="00230165">
          <w:rPr>
            <w:noProof/>
            <w:webHidden/>
          </w:rPr>
          <w:tab/>
        </w:r>
        <w:r w:rsidR="00230165">
          <w:rPr>
            <w:noProof/>
            <w:webHidden/>
          </w:rPr>
          <w:fldChar w:fldCharType="begin"/>
        </w:r>
        <w:r w:rsidR="00230165">
          <w:rPr>
            <w:noProof/>
            <w:webHidden/>
          </w:rPr>
          <w:instrText xml:space="preserve"> PAGEREF _Toc502931956 \h </w:instrText>
        </w:r>
        <w:r w:rsidR="00230165">
          <w:rPr>
            <w:noProof/>
            <w:webHidden/>
          </w:rPr>
        </w:r>
        <w:r w:rsidR="00230165">
          <w:rPr>
            <w:noProof/>
            <w:webHidden/>
          </w:rPr>
          <w:fldChar w:fldCharType="separate"/>
        </w:r>
        <w:r w:rsidR="00232435">
          <w:rPr>
            <w:noProof/>
            <w:webHidden/>
          </w:rPr>
          <w:t>39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2: Schematic of mesh used in the study.</w:t>
        </w:r>
        <w:r w:rsidR="00230165">
          <w:rPr>
            <w:noProof/>
            <w:webHidden/>
          </w:rPr>
          <w:tab/>
        </w:r>
        <w:r w:rsidR="00230165">
          <w:rPr>
            <w:noProof/>
            <w:webHidden/>
          </w:rPr>
          <w:fldChar w:fldCharType="begin"/>
        </w:r>
        <w:r w:rsidR="00230165">
          <w:rPr>
            <w:noProof/>
            <w:webHidden/>
          </w:rPr>
          <w:instrText xml:space="preserve"> PAGEREF _Toc502931957 \h </w:instrText>
        </w:r>
        <w:r w:rsidR="00230165">
          <w:rPr>
            <w:noProof/>
            <w:webHidden/>
          </w:rPr>
        </w:r>
        <w:r w:rsidR="00230165">
          <w:rPr>
            <w:noProof/>
            <w:webHidden/>
          </w:rPr>
          <w:fldChar w:fldCharType="separate"/>
        </w:r>
        <w:r w:rsidR="00232435">
          <w:rPr>
            <w:noProof/>
            <w:webHidden/>
          </w:rPr>
          <w:t>41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3: Image of Roto Junior high shear mixer.</w:t>
        </w:r>
        <w:r w:rsidR="00230165">
          <w:rPr>
            <w:noProof/>
            <w:webHidden/>
          </w:rPr>
          <w:tab/>
        </w:r>
        <w:r w:rsidR="00230165">
          <w:rPr>
            <w:noProof/>
            <w:webHidden/>
          </w:rPr>
          <w:fldChar w:fldCharType="begin"/>
        </w:r>
        <w:r w:rsidR="00230165">
          <w:rPr>
            <w:noProof/>
            <w:webHidden/>
          </w:rPr>
          <w:instrText xml:space="preserve"> PAGEREF _Toc502931958 \h </w:instrText>
        </w:r>
        <w:r w:rsidR="00230165">
          <w:rPr>
            <w:noProof/>
            <w:webHidden/>
          </w:rPr>
        </w:r>
        <w:r w:rsidR="00230165">
          <w:rPr>
            <w:noProof/>
            <w:webHidden/>
          </w:rPr>
          <w:fldChar w:fldCharType="separate"/>
        </w:r>
        <w:r w:rsidR="00232435">
          <w:rPr>
            <w:noProof/>
            <w:webHidden/>
          </w:rPr>
          <w:t>42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5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4: Schematic diagram of 10L Zanchetta high shear mixer.</w:t>
        </w:r>
        <w:r w:rsidR="00230165">
          <w:rPr>
            <w:noProof/>
            <w:webHidden/>
          </w:rPr>
          <w:tab/>
        </w:r>
        <w:r w:rsidR="00230165">
          <w:rPr>
            <w:noProof/>
            <w:webHidden/>
          </w:rPr>
          <w:fldChar w:fldCharType="begin"/>
        </w:r>
        <w:r w:rsidR="00230165">
          <w:rPr>
            <w:noProof/>
            <w:webHidden/>
          </w:rPr>
          <w:instrText xml:space="preserve"> PAGEREF _Toc502931959 \h </w:instrText>
        </w:r>
        <w:r w:rsidR="00230165">
          <w:rPr>
            <w:noProof/>
            <w:webHidden/>
          </w:rPr>
        </w:r>
        <w:r w:rsidR="00230165">
          <w:rPr>
            <w:noProof/>
            <w:webHidden/>
          </w:rPr>
          <w:fldChar w:fldCharType="separate"/>
        </w:r>
        <w:r w:rsidR="00232435">
          <w:rPr>
            <w:noProof/>
            <w:webHidden/>
          </w:rPr>
          <w:t>43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5: Image of FBG used in the study (left) and schematic (right).</w:t>
        </w:r>
        <w:r w:rsidR="00230165">
          <w:rPr>
            <w:noProof/>
            <w:webHidden/>
          </w:rPr>
          <w:tab/>
        </w:r>
        <w:r w:rsidR="00230165">
          <w:rPr>
            <w:noProof/>
            <w:webHidden/>
          </w:rPr>
          <w:fldChar w:fldCharType="begin"/>
        </w:r>
        <w:r w:rsidR="00230165">
          <w:rPr>
            <w:noProof/>
            <w:webHidden/>
          </w:rPr>
          <w:instrText xml:space="preserve"> PAGEREF _Toc502931960 \h </w:instrText>
        </w:r>
        <w:r w:rsidR="00230165">
          <w:rPr>
            <w:noProof/>
            <w:webHidden/>
          </w:rPr>
        </w:r>
        <w:r w:rsidR="00230165">
          <w:rPr>
            <w:noProof/>
            <w:webHidden/>
          </w:rPr>
          <w:fldChar w:fldCharType="separate"/>
        </w:r>
        <w:r w:rsidR="00232435">
          <w:rPr>
            <w:noProof/>
            <w:webHidden/>
          </w:rPr>
          <w:t>46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6: Image of PEG control unit (binder heating system).</w:t>
        </w:r>
        <w:r w:rsidR="00230165">
          <w:rPr>
            <w:noProof/>
            <w:webHidden/>
          </w:rPr>
          <w:tab/>
        </w:r>
        <w:r w:rsidR="00230165">
          <w:rPr>
            <w:noProof/>
            <w:webHidden/>
          </w:rPr>
          <w:fldChar w:fldCharType="begin"/>
        </w:r>
        <w:r w:rsidR="00230165">
          <w:rPr>
            <w:noProof/>
            <w:webHidden/>
          </w:rPr>
          <w:instrText xml:space="preserve"> PAGEREF _Toc502931961 \h </w:instrText>
        </w:r>
        <w:r w:rsidR="00230165">
          <w:rPr>
            <w:noProof/>
            <w:webHidden/>
          </w:rPr>
        </w:r>
        <w:r w:rsidR="00230165">
          <w:rPr>
            <w:noProof/>
            <w:webHidden/>
          </w:rPr>
          <w:fldChar w:fldCharType="separate"/>
        </w:r>
        <w:r w:rsidR="00232435">
          <w:rPr>
            <w:noProof/>
            <w:webHidden/>
          </w:rPr>
          <w:t>47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7: Working principle of binder heating system of FBG.</w:t>
        </w:r>
        <w:r w:rsidR="00230165">
          <w:rPr>
            <w:noProof/>
            <w:webHidden/>
          </w:rPr>
          <w:tab/>
        </w:r>
        <w:r w:rsidR="00230165">
          <w:rPr>
            <w:noProof/>
            <w:webHidden/>
          </w:rPr>
          <w:fldChar w:fldCharType="begin"/>
        </w:r>
        <w:r w:rsidR="00230165">
          <w:rPr>
            <w:noProof/>
            <w:webHidden/>
          </w:rPr>
          <w:instrText xml:space="preserve"> PAGEREF _Toc502931962 \h </w:instrText>
        </w:r>
        <w:r w:rsidR="00230165">
          <w:rPr>
            <w:noProof/>
            <w:webHidden/>
          </w:rPr>
        </w:r>
        <w:r w:rsidR="00230165">
          <w:rPr>
            <w:noProof/>
            <w:webHidden/>
          </w:rPr>
          <w:fldChar w:fldCharType="separate"/>
        </w:r>
        <w:r w:rsidR="00232435">
          <w:rPr>
            <w:noProof/>
            <w:webHidden/>
          </w:rPr>
          <w:t>48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8: Schematic of nozzle used for the FBG binder spray (Lechler Ltd, Sheffield).</w:t>
        </w:r>
        <w:r w:rsidR="00230165">
          <w:rPr>
            <w:noProof/>
            <w:webHidden/>
          </w:rPr>
          <w:tab/>
        </w:r>
        <w:r w:rsidR="00230165">
          <w:rPr>
            <w:noProof/>
            <w:webHidden/>
          </w:rPr>
          <w:fldChar w:fldCharType="begin"/>
        </w:r>
        <w:r w:rsidR="00230165">
          <w:rPr>
            <w:noProof/>
            <w:webHidden/>
          </w:rPr>
          <w:instrText xml:space="preserve"> PAGEREF _Toc502931963 \h </w:instrText>
        </w:r>
        <w:r w:rsidR="00230165">
          <w:rPr>
            <w:noProof/>
            <w:webHidden/>
          </w:rPr>
        </w:r>
        <w:r w:rsidR="00230165">
          <w:rPr>
            <w:noProof/>
            <w:webHidden/>
          </w:rPr>
          <w:fldChar w:fldCharType="separate"/>
        </w:r>
        <w:r w:rsidR="00232435">
          <w:rPr>
            <w:noProof/>
            <w:webHidden/>
          </w:rPr>
          <w:t>48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9: Force-displacement curves of Zwick/Roell 0.5 test machine.</w:t>
        </w:r>
        <w:r w:rsidR="00230165">
          <w:rPr>
            <w:noProof/>
            <w:webHidden/>
          </w:rPr>
          <w:tab/>
        </w:r>
        <w:r w:rsidR="00230165">
          <w:rPr>
            <w:noProof/>
            <w:webHidden/>
          </w:rPr>
          <w:fldChar w:fldCharType="begin"/>
        </w:r>
        <w:r w:rsidR="00230165">
          <w:rPr>
            <w:noProof/>
            <w:webHidden/>
          </w:rPr>
          <w:instrText xml:space="preserve"> PAGEREF _Toc502931964 \h </w:instrText>
        </w:r>
        <w:r w:rsidR="00230165">
          <w:rPr>
            <w:noProof/>
            <w:webHidden/>
          </w:rPr>
        </w:r>
        <w:r w:rsidR="00230165">
          <w:rPr>
            <w:noProof/>
            <w:webHidden/>
          </w:rPr>
          <w:fldChar w:fldCharType="separate"/>
        </w:r>
        <w:r w:rsidR="00232435">
          <w:rPr>
            <w:noProof/>
            <w:webHidden/>
          </w:rPr>
          <w:t>50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10: Set-up of granule dissolution test.</w:t>
        </w:r>
        <w:r w:rsidR="00230165">
          <w:rPr>
            <w:noProof/>
            <w:webHidden/>
          </w:rPr>
          <w:tab/>
        </w:r>
        <w:r w:rsidR="00230165">
          <w:rPr>
            <w:noProof/>
            <w:webHidden/>
          </w:rPr>
          <w:fldChar w:fldCharType="begin"/>
        </w:r>
        <w:r w:rsidR="00230165">
          <w:rPr>
            <w:noProof/>
            <w:webHidden/>
          </w:rPr>
          <w:instrText xml:space="preserve"> PAGEREF _Toc502931965 \h </w:instrText>
        </w:r>
        <w:r w:rsidR="00230165">
          <w:rPr>
            <w:noProof/>
            <w:webHidden/>
          </w:rPr>
        </w:r>
        <w:r w:rsidR="00230165">
          <w:rPr>
            <w:noProof/>
            <w:webHidden/>
          </w:rPr>
          <w:fldChar w:fldCharType="separate"/>
        </w:r>
        <w:r w:rsidR="00232435">
          <w:rPr>
            <w:noProof/>
            <w:webHidden/>
          </w:rPr>
          <w:t>51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11: Schematic diagram of tablet production with Instron.</w:t>
        </w:r>
        <w:r w:rsidR="00230165">
          <w:rPr>
            <w:noProof/>
            <w:webHidden/>
          </w:rPr>
          <w:tab/>
        </w:r>
        <w:r w:rsidR="00230165">
          <w:rPr>
            <w:noProof/>
            <w:webHidden/>
          </w:rPr>
          <w:fldChar w:fldCharType="begin"/>
        </w:r>
        <w:r w:rsidR="00230165">
          <w:rPr>
            <w:noProof/>
            <w:webHidden/>
          </w:rPr>
          <w:instrText xml:space="preserve"> PAGEREF _Toc502931966 \h </w:instrText>
        </w:r>
        <w:r w:rsidR="00230165">
          <w:rPr>
            <w:noProof/>
            <w:webHidden/>
          </w:rPr>
        </w:r>
        <w:r w:rsidR="00230165">
          <w:rPr>
            <w:noProof/>
            <w:webHidden/>
          </w:rPr>
          <w:fldChar w:fldCharType="separate"/>
        </w:r>
        <w:r w:rsidR="00232435">
          <w:rPr>
            <w:noProof/>
            <w:webHidden/>
          </w:rPr>
          <w:t>53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12: Set-up of tablet dissolution test.</w:t>
        </w:r>
        <w:r w:rsidR="00230165">
          <w:rPr>
            <w:noProof/>
            <w:webHidden/>
          </w:rPr>
          <w:tab/>
        </w:r>
        <w:r w:rsidR="00230165">
          <w:rPr>
            <w:noProof/>
            <w:webHidden/>
          </w:rPr>
          <w:fldChar w:fldCharType="begin"/>
        </w:r>
        <w:r w:rsidR="00230165">
          <w:rPr>
            <w:noProof/>
            <w:webHidden/>
          </w:rPr>
          <w:instrText xml:space="preserve"> PAGEREF _Toc502931967 \h </w:instrText>
        </w:r>
        <w:r w:rsidR="00230165">
          <w:rPr>
            <w:noProof/>
            <w:webHidden/>
          </w:rPr>
        </w:r>
        <w:r w:rsidR="00230165">
          <w:rPr>
            <w:noProof/>
            <w:webHidden/>
          </w:rPr>
          <w:fldChar w:fldCharType="separate"/>
        </w:r>
        <w:r w:rsidR="00232435">
          <w:rPr>
            <w:noProof/>
            <w:webHidden/>
          </w:rPr>
          <w:t>54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3</w:t>
        </w:r>
        <w:r w:rsidR="00230165" w:rsidRPr="00E905BE">
          <w:rPr>
            <w:rStyle w:val="Hyperlink"/>
            <w:noProof/>
          </w:rPr>
          <w:noBreakHyphen/>
          <w:t>13: Indentation of tablet for hardness test.</w:t>
        </w:r>
        <w:r w:rsidR="00230165">
          <w:rPr>
            <w:noProof/>
            <w:webHidden/>
          </w:rPr>
          <w:tab/>
        </w:r>
        <w:r w:rsidR="00230165">
          <w:rPr>
            <w:noProof/>
            <w:webHidden/>
          </w:rPr>
          <w:fldChar w:fldCharType="begin"/>
        </w:r>
        <w:r w:rsidR="00230165">
          <w:rPr>
            <w:noProof/>
            <w:webHidden/>
          </w:rPr>
          <w:instrText xml:space="preserve"> PAGEREF _Toc502931968 \h </w:instrText>
        </w:r>
        <w:r w:rsidR="00230165">
          <w:rPr>
            <w:noProof/>
            <w:webHidden/>
          </w:rPr>
        </w:r>
        <w:r w:rsidR="00230165">
          <w:rPr>
            <w:noProof/>
            <w:webHidden/>
          </w:rPr>
          <w:fldChar w:fldCharType="separate"/>
        </w:r>
        <w:r w:rsidR="00232435">
          <w:rPr>
            <w:noProof/>
            <w:webHidden/>
          </w:rPr>
          <w:t>55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6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 Granule size distribution of HSM 400 rpm with PEG 1000 flakes of three diameters.</w:t>
        </w:r>
        <w:r w:rsidR="00230165">
          <w:rPr>
            <w:noProof/>
            <w:webHidden/>
          </w:rPr>
          <w:tab/>
        </w:r>
        <w:r w:rsidR="00230165">
          <w:rPr>
            <w:noProof/>
            <w:webHidden/>
          </w:rPr>
          <w:fldChar w:fldCharType="begin"/>
        </w:r>
        <w:r w:rsidR="00230165">
          <w:rPr>
            <w:noProof/>
            <w:webHidden/>
          </w:rPr>
          <w:instrText xml:space="preserve"> PAGEREF _Toc502931969 \h </w:instrText>
        </w:r>
        <w:r w:rsidR="00230165">
          <w:rPr>
            <w:noProof/>
            <w:webHidden/>
          </w:rPr>
        </w:r>
        <w:r w:rsidR="00230165">
          <w:rPr>
            <w:noProof/>
            <w:webHidden/>
          </w:rPr>
          <w:fldChar w:fldCharType="separate"/>
        </w:r>
        <w:r w:rsidR="00232435">
          <w:rPr>
            <w:noProof/>
            <w:webHidden/>
          </w:rPr>
          <w:t>58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 Images of HSM 400 rpm tablets produced by three sizes of flake binder: PEG 0.5 cm (a) top and (b) bottom; PEG 1.0 cm (c) top and (d) bottom, and PEG 2.0 cm (e) top and (f) bottom,  L/S=0.13 at 1 KN</w:t>
        </w:r>
        <w:r w:rsidR="00230165">
          <w:rPr>
            <w:noProof/>
            <w:webHidden/>
          </w:rPr>
          <w:tab/>
        </w:r>
        <w:r w:rsidR="00230165">
          <w:rPr>
            <w:noProof/>
            <w:webHidden/>
          </w:rPr>
          <w:fldChar w:fldCharType="begin"/>
        </w:r>
        <w:r w:rsidR="00230165">
          <w:rPr>
            <w:noProof/>
            <w:webHidden/>
          </w:rPr>
          <w:instrText xml:space="preserve"> PAGEREF _Toc502931970 \h </w:instrText>
        </w:r>
        <w:r w:rsidR="00230165">
          <w:rPr>
            <w:noProof/>
            <w:webHidden/>
          </w:rPr>
        </w:r>
        <w:r w:rsidR="00230165">
          <w:rPr>
            <w:noProof/>
            <w:webHidden/>
          </w:rPr>
          <w:fldChar w:fldCharType="separate"/>
        </w:r>
        <w:r w:rsidR="00232435">
          <w:rPr>
            <w:noProof/>
            <w:webHidden/>
          </w:rPr>
          <w:t>59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3: GSD of HSM 400 rpm at three L/S ratios</w:t>
        </w:r>
        <w:r w:rsidR="00230165">
          <w:rPr>
            <w:noProof/>
            <w:webHidden/>
          </w:rPr>
          <w:tab/>
        </w:r>
        <w:r w:rsidR="00230165">
          <w:rPr>
            <w:noProof/>
            <w:webHidden/>
          </w:rPr>
          <w:fldChar w:fldCharType="begin"/>
        </w:r>
        <w:r w:rsidR="00230165">
          <w:rPr>
            <w:noProof/>
            <w:webHidden/>
          </w:rPr>
          <w:instrText xml:space="preserve"> PAGEREF _Toc502931971 \h </w:instrText>
        </w:r>
        <w:r w:rsidR="00230165">
          <w:rPr>
            <w:noProof/>
            <w:webHidden/>
          </w:rPr>
        </w:r>
        <w:r w:rsidR="00230165">
          <w:rPr>
            <w:noProof/>
            <w:webHidden/>
          </w:rPr>
          <w:fldChar w:fldCharType="separate"/>
        </w:r>
        <w:r w:rsidR="00232435">
          <w:rPr>
            <w:noProof/>
            <w:webHidden/>
          </w:rPr>
          <w:t>60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4: GSD of HSM 600 rpm at three L/S ratios</w:t>
        </w:r>
        <w:r w:rsidR="00230165">
          <w:rPr>
            <w:noProof/>
            <w:webHidden/>
          </w:rPr>
          <w:tab/>
        </w:r>
        <w:r w:rsidR="00230165">
          <w:rPr>
            <w:noProof/>
            <w:webHidden/>
          </w:rPr>
          <w:fldChar w:fldCharType="begin"/>
        </w:r>
        <w:r w:rsidR="00230165">
          <w:rPr>
            <w:noProof/>
            <w:webHidden/>
          </w:rPr>
          <w:instrText xml:space="preserve"> PAGEREF _Toc502931972 \h </w:instrText>
        </w:r>
        <w:r w:rsidR="00230165">
          <w:rPr>
            <w:noProof/>
            <w:webHidden/>
          </w:rPr>
        </w:r>
        <w:r w:rsidR="00230165">
          <w:rPr>
            <w:noProof/>
            <w:webHidden/>
          </w:rPr>
          <w:fldChar w:fldCharType="separate"/>
        </w:r>
        <w:r w:rsidR="00232435">
          <w:rPr>
            <w:noProof/>
            <w:webHidden/>
          </w:rPr>
          <w:t>61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5: GSD of HSM 800 rpm at three L/S ratios</w:t>
        </w:r>
        <w:r w:rsidR="00230165">
          <w:rPr>
            <w:noProof/>
            <w:webHidden/>
          </w:rPr>
          <w:tab/>
        </w:r>
        <w:r w:rsidR="00230165">
          <w:rPr>
            <w:noProof/>
            <w:webHidden/>
          </w:rPr>
          <w:fldChar w:fldCharType="begin"/>
        </w:r>
        <w:r w:rsidR="00230165">
          <w:rPr>
            <w:noProof/>
            <w:webHidden/>
          </w:rPr>
          <w:instrText xml:space="preserve"> PAGEREF _Toc502931973 \h </w:instrText>
        </w:r>
        <w:r w:rsidR="00230165">
          <w:rPr>
            <w:noProof/>
            <w:webHidden/>
          </w:rPr>
        </w:r>
        <w:r w:rsidR="00230165">
          <w:rPr>
            <w:noProof/>
            <w:webHidden/>
          </w:rPr>
          <w:fldChar w:fldCharType="separate"/>
        </w:r>
        <w:r w:rsidR="00232435">
          <w:rPr>
            <w:noProof/>
            <w:webHidden/>
          </w:rPr>
          <w:t>61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6: Effect of impeller speed on granule size distribution at L/S=0.12</w:t>
        </w:r>
        <w:r w:rsidR="00230165">
          <w:rPr>
            <w:noProof/>
            <w:webHidden/>
          </w:rPr>
          <w:tab/>
        </w:r>
        <w:r w:rsidR="00230165">
          <w:rPr>
            <w:noProof/>
            <w:webHidden/>
          </w:rPr>
          <w:fldChar w:fldCharType="begin"/>
        </w:r>
        <w:r w:rsidR="00230165">
          <w:rPr>
            <w:noProof/>
            <w:webHidden/>
          </w:rPr>
          <w:instrText xml:space="preserve"> PAGEREF _Toc502931974 \h </w:instrText>
        </w:r>
        <w:r w:rsidR="00230165">
          <w:rPr>
            <w:noProof/>
            <w:webHidden/>
          </w:rPr>
        </w:r>
        <w:r w:rsidR="00230165">
          <w:rPr>
            <w:noProof/>
            <w:webHidden/>
          </w:rPr>
          <w:fldChar w:fldCharType="separate"/>
        </w:r>
        <w:r w:rsidR="00232435">
          <w:rPr>
            <w:noProof/>
            <w:webHidden/>
          </w:rPr>
          <w:t>62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7: Effect of impeller speed on granule size distribution at L/S=0.13</w:t>
        </w:r>
        <w:r w:rsidR="00230165">
          <w:rPr>
            <w:noProof/>
            <w:webHidden/>
          </w:rPr>
          <w:tab/>
        </w:r>
        <w:r w:rsidR="00230165">
          <w:rPr>
            <w:noProof/>
            <w:webHidden/>
          </w:rPr>
          <w:fldChar w:fldCharType="begin"/>
        </w:r>
        <w:r w:rsidR="00230165">
          <w:rPr>
            <w:noProof/>
            <w:webHidden/>
          </w:rPr>
          <w:instrText xml:space="preserve"> PAGEREF _Toc502931975 \h </w:instrText>
        </w:r>
        <w:r w:rsidR="00230165">
          <w:rPr>
            <w:noProof/>
            <w:webHidden/>
          </w:rPr>
        </w:r>
        <w:r w:rsidR="00230165">
          <w:rPr>
            <w:noProof/>
            <w:webHidden/>
          </w:rPr>
          <w:fldChar w:fldCharType="separate"/>
        </w:r>
        <w:r w:rsidR="00232435">
          <w:rPr>
            <w:noProof/>
            <w:webHidden/>
          </w:rPr>
          <w:t>63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8: Effect of impeller speed on granule size distribution at L/S=0.145</w:t>
        </w:r>
        <w:r w:rsidR="00230165">
          <w:rPr>
            <w:noProof/>
            <w:webHidden/>
          </w:rPr>
          <w:tab/>
        </w:r>
        <w:r w:rsidR="00230165">
          <w:rPr>
            <w:noProof/>
            <w:webHidden/>
          </w:rPr>
          <w:fldChar w:fldCharType="begin"/>
        </w:r>
        <w:r w:rsidR="00230165">
          <w:rPr>
            <w:noProof/>
            <w:webHidden/>
          </w:rPr>
          <w:instrText xml:space="preserve"> PAGEREF _Toc502931976 \h </w:instrText>
        </w:r>
        <w:r w:rsidR="00230165">
          <w:rPr>
            <w:noProof/>
            <w:webHidden/>
          </w:rPr>
        </w:r>
        <w:r w:rsidR="00230165">
          <w:rPr>
            <w:noProof/>
            <w:webHidden/>
          </w:rPr>
          <w:fldChar w:fldCharType="separate"/>
        </w:r>
        <w:r w:rsidR="00232435">
          <w:rPr>
            <w:noProof/>
            <w:webHidden/>
          </w:rPr>
          <w:t>63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9: Bulk granule strength of HSM 400 rpm at three L/S ratios, with three size classes.</w:t>
        </w:r>
        <w:r w:rsidR="00230165">
          <w:rPr>
            <w:noProof/>
            <w:webHidden/>
          </w:rPr>
          <w:tab/>
        </w:r>
        <w:r w:rsidR="00230165">
          <w:rPr>
            <w:noProof/>
            <w:webHidden/>
          </w:rPr>
          <w:fldChar w:fldCharType="begin"/>
        </w:r>
        <w:r w:rsidR="00230165">
          <w:rPr>
            <w:noProof/>
            <w:webHidden/>
          </w:rPr>
          <w:instrText xml:space="preserve"> PAGEREF _Toc502931977 \h </w:instrText>
        </w:r>
        <w:r w:rsidR="00230165">
          <w:rPr>
            <w:noProof/>
            <w:webHidden/>
          </w:rPr>
        </w:r>
        <w:r w:rsidR="00230165">
          <w:rPr>
            <w:noProof/>
            <w:webHidden/>
          </w:rPr>
          <w:fldChar w:fldCharType="separate"/>
        </w:r>
        <w:r w:rsidR="00232435">
          <w:rPr>
            <w:noProof/>
            <w:webHidden/>
          </w:rPr>
          <w:t>64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10: Bulk granule strength of HSM 600 rpm at three L/S ratios, with three size classes.</w:t>
        </w:r>
        <w:r w:rsidR="00230165">
          <w:rPr>
            <w:noProof/>
            <w:webHidden/>
          </w:rPr>
          <w:tab/>
        </w:r>
        <w:r w:rsidR="00230165">
          <w:rPr>
            <w:noProof/>
            <w:webHidden/>
          </w:rPr>
          <w:fldChar w:fldCharType="begin"/>
        </w:r>
        <w:r w:rsidR="00230165">
          <w:rPr>
            <w:noProof/>
            <w:webHidden/>
          </w:rPr>
          <w:instrText xml:space="preserve"> PAGEREF _Toc502931978 \h </w:instrText>
        </w:r>
        <w:r w:rsidR="00230165">
          <w:rPr>
            <w:noProof/>
            <w:webHidden/>
          </w:rPr>
        </w:r>
        <w:r w:rsidR="00230165">
          <w:rPr>
            <w:noProof/>
            <w:webHidden/>
          </w:rPr>
          <w:fldChar w:fldCharType="separate"/>
        </w:r>
        <w:r w:rsidR="00232435">
          <w:rPr>
            <w:noProof/>
            <w:webHidden/>
          </w:rPr>
          <w:t>64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7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11: Bulk granule strength of HSM 800 rpm at three L/S ratios, with three size classes.</w:t>
        </w:r>
        <w:r w:rsidR="00230165">
          <w:rPr>
            <w:noProof/>
            <w:webHidden/>
          </w:rPr>
          <w:tab/>
        </w:r>
        <w:r w:rsidR="00230165">
          <w:rPr>
            <w:noProof/>
            <w:webHidden/>
          </w:rPr>
          <w:fldChar w:fldCharType="begin"/>
        </w:r>
        <w:r w:rsidR="00230165">
          <w:rPr>
            <w:noProof/>
            <w:webHidden/>
          </w:rPr>
          <w:instrText xml:space="preserve"> PAGEREF _Toc502931979 \h </w:instrText>
        </w:r>
        <w:r w:rsidR="00230165">
          <w:rPr>
            <w:noProof/>
            <w:webHidden/>
          </w:rPr>
        </w:r>
        <w:r w:rsidR="00230165">
          <w:rPr>
            <w:noProof/>
            <w:webHidden/>
          </w:rPr>
          <w:fldChar w:fldCharType="separate"/>
        </w:r>
        <w:r w:rsidR="00232435">
          <w:rPr>
            <w:noProof/>
            <w:webHidden/>
          </w:rPr>
          <w:t>65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12: Binder amount test of HSM 400 rpm granules at three L/S ratios, with three size classes at each L/S</w:t>
        </w:r>
        <w:r w:rsidR="00230165">
          <w:rPr>
            <w:noProof/>
            <w:webHidden/>
          </w:rPr>
          <w:tab/>
        </w:r>
        <w:r w:rsidR="00230165">
          <w:rPr>
            <w:noProof/>
            <w:webHidden/>
          </w:rPr>
          <w:fldChar w:fldCharType="begin"/>
        </w:r>
        <w:r w:rsidR="00230165">
          <w:rPr>
            <w:noProof/>
            <w:webHidden/>
          </w:rPr>
          <w:instrText xml:space="preserve"> PAGEREF _Toc502931980 \h </w:instrText>
        </w:r>
        <w:r w:rsidR="00230165">
          <w:rPr>
            <w:noProof/>
            <w:webHidden/>
          </w:rPr>
        </w:r>
        <w:r w:rsidR="00230165">
          <w:rPr>
            <w:noProof/>
            <w:webHidden/>
          </w:rPr>
          <w:fldChar w:fldCharType="separate"/>
        </w:r>
        <w:r w:rsidR="00232435">
          <w:rPr>
            <w:noProof/>
            <w:webHidden/>
          </w:rPr>
          <w:t>66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13: Binder amount test of HSM 600 rpm granules at three L/S ratios, with three size classes at each L/S</w:t>
        </w:r>
        <w:r w:rsidR="00230165">
          <w:rPr>
            <w:noProof/>
            <w:webHidden/>
          </w:rPr>
          <w:tab/>
        </w:r>
        <w:r w:rsidR="00230165">
          <w:rPr>
            <w:noProof/>
            <w:webHidden/>
          </w:rPr>
          <w:fldChar w:fldCharType="begin"/>
        </w:r>
        <w:r w:rsidR="00230165">
          <w:rPr>
            <w:noProof/>
            <w:webHidden/>
          </w:rPr>
          <w:instrText xml:space="preserve"> PAGEREF _Toc502931981 \h </w:instrText>
        </w:r>
        <w:r w:rsidR="00230165">
          <w:rPr>
            <w:noProof/>
            <w:webHidden/>
          </w:rPr>
        </w:r>
        <w:r w:rsidR="00230165">
          <w:rPr>
            <w:noProof/>
            <w:webHidden/>
          </w:rPr>
          <w:fldChar w:fldCharType="separate"/>
        </w:r>
        <w:r w:rsidR="00232435">
          <w:rPr>
            <w:noProof/>
            <w:webHidden/>
          </w:rPr>
          <w:t>66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14: Binder amount test of HSM 800 rpm granules at three L/S ratios, with three size classes at each L/S</w:t>
        </w:r>
        <w:r w:rsidR="00230165">
          <w:rPr>
            <w:noProof/>
            <w:webHidden/>
          </w:rPr>
          <w:tab/>
        </w:r>
        <w:r w:rsidR="00230165">
          <w:rPr>
            <w:noProof/>
            <w:webHidden/>
          </w:rPr>
          <w:fldChar w:fldCharType="begin"/>
        </w:r>
        <w:r w:rsidR="00230165">
          <w:rPr>
            <w:noProof/>
            <w:webHidden/>
          </w:rPr>
          <w:instrText xml:space="preserve"> PAGEREF _Toc502931982 \h </w:instrText>
        </w:r>
        <w:r w:rsidR="00230165">
          <w:rPr>
            <w:noProof/>
            <w:webHidden/>
          </w:rPr>
        </w:r>
        <w:r w:rsidR="00230165">
          <w:rPr>
            <w:noProof/>
            <w:webHidden/>
          </w:rPr>
          <w:fldChar w:fldCharType="separate"/>
        </w:r>
        <w:r w:rsidR="00232435">
          <w:rPr>
            <w:noProof/>
            <w:webHidden/>
          </w:rPr>
          <w:t>66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15: Tablet strength of HSM 400 rpm at three L/S ratios at 1 kN</w:t>
        </w:r>
        <w:r w:rsidR="00230165">
          <w:rPr>
            <w:noProof/>
            <w:webHidden/>
          </w:rPr>
          <w:tab/>
        </w:r>
        <w:r w:rsidR="00230165">
          <w:rPr>
            <w:noProof/>
            <w:webHidden/>
          </w:rPr>
          <w:fldChar w:fldCharType="begin"/>
        </w:r>
        <w:r w:rsidR="00230165">
          <w:rPr>
            <w:noProof/>
            <w:webHidden/>
          </w:rPr>
          <w:instrText xml:space="preserve"> PAGEREF _Toc502931983 \h </w:instrText>
        </w:r>
        <w:r w:rsidR="00230165">
          <w:rPr>
            <w:noProof/>
            <w:webHidden/>
          </w:rPr>
        </w:r>
        <w:r w:rsidR="00230165">
          <w:rPr>
            <w:noProof/>
            <w:webHidden/>
          </w:rPr>
          <w:fldChar w:fldCharType="separate"/>
        </w:r>
        <w:r w:rsidR="00232435">
          <w:rPr>
            <w:noProof/>
            <w:webHidden/>
          </w:rPr>
          <w:t>68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16: Tablet strength of HSM 600 rpm at three L/S ratios at 1 kN</w:t>
        </w:r>
        <w:r w:rsidR="00230165">
          <w:rPr>
            <w:noProof/>
            <w:webHidden/>
          </w:rPr>
          <w:tab/>
        </w:r>
        <w:r w:rsidR="00230165">
          <w:rPr>
            <w:noProof/>
            <w:webHidden/>
          </w:rPr>
          <w:fldChar w:fldCharType="begin"/>
        </w:r>
        <w:r w:rsidR="00230165">
          <w:rPr>
            <w:noProof/>
            <w:webHidden/>
          </w:rPr>
          <w:instrText xml:space="preserve"> PAGEREF _Toc502931984 \h </w:instrText>
        </w:r>
        <w:r w:rsidR="00230165">
          <w:rPr>
            <w:noProof/>
            <w:webHidden/>
          </w:rPr>
        </w:r>
        <w:r w:rsidR="00230165">
          <w:rPr>
            <w:noProof/>
            <w:webHidden/>
          </w:rPr>
          <w:fldChar w:fldCharType="separate"/>
        </w:r>
        <w:r w:rsidR="00232435">
          <w:rPr>
            <w:noProof/>
            <w:webHidden/>
          </w:rPr>
          <w:t>68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17: Tablet strength of HSM 800 rpm at three L/S ratios at 1 kN</w:t>
        </w:r>
        <w:r w:rsidR="00230165">
          <w:rPr>
            <w:noProof/>
            <w:webHidden/>
          </w:rPr>
          <w:tab/>
        </w:r>
        <w:r w:rsidR="00230165">
          <w:rPr>
            <w:noProof/>
            <w:webHidden/>
          </w:rPr>
          <w:fldChar w:fldCharType="begin"/>
        </w:r>
        <w:r w:rsidR="00230165">
          <w:rPr>
            <w:noProof/>
            <w:webHidden/>
          </w:rPr>
          <w:instrText xml:space="preserve"> PAGEREF _Toc502931985 \h </w:instrText>
        </w:r>
        <w:r w:rsidR="00230165">
          <w:rPr>
            <w:noProof/>
            <w:webHidden/>
          </w:rPr>
        </w:r>
        <w:r w:rsidR="00230165">
          <w:rPr>
            <w:noProof/>
            <w:webHidden/>
          </w:rPr>
          <w:fldChar w:fldCharType="separate"/>
        </w:r>
        <w:r w:rsidR="00232435">
          <w:rPr>
            <w:noProof/>
            <w:webHidden/>
          </w:rPr>
          <w:t>68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18: SEM images of HSM 400 rpm tablets compressed at 1 kN (a) 0.18-0.425 mm, (b) 0.71-0.85 mm and (c) 1.18-1.4 mm, L/S=0.13.</w:t>
        </w:r>
        <w:r w:rsidR="00230165">
          <w:rPr>
            <w:noProof/>
            <w:webHidden/>
          </w:rPr>
          <w:tab/>
        </w:r>
        <w:r w:rsidR="00230165">
          <w:rPr>
            <w:noProof/>
            <w:webHidden/>
          </w:rPr>
          <w:fldChar w:fldCharType="begin"/>
        </w:r>
        <w:r w:rsidR="00230165">
          <w:rPr>
            <w:noProof/>
            <w:webHidden/>
          </w:rPr>
          <w:instrText xml:space="preserve"> PAGEREF _Toc502931986 \h </w:instrText>
        </w:r>
        <w:r w:rsidR="00230165">
          <w:rPr>
            <w:noProof/>
            <w:webHidden/>
          </w:rPr>
        </w:r>
        <w:r w:rsidR="00230165">
          <w:rPr>
            <w:noProof/>
            <w:webHidden/>
          </w:rPr>
          <w:fldChar w:fldCharType="separate"/>
        </w:r>
        <w:r w:rsidR="00232435">
          <w:rPr>
            <w:noProof/>
            <w:webHidden/>
          </w:rPr>
          <w:t>69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19: Tablet strength of HSM 400 rpm at three L/S ratios at 5 kN</w:t>
        </w:r>
        <w:r w:rsidR="00230165">
          <w:rPr>
            <w:noProof/>
            <w:webHidden/>
          </w:rPr>
          <w:tab/>
        </w:r>
        <w:r w:rsidR="00230165">
          <w:rPr>
            <w:noProof/>
            <w:webHidden/>
          </w:rPr>
          <w:fldChar w:fldCharType="begin"/>
        </w:r>
        <w:r w:rsidR="00230165">
          <w:rPr>
            <w:noProof/>
            <w:webHidden/>
          </w:rPr>
          <w:instrText xml:space="preserve"> PAGEREF _Toc502931987 \h </w:instrText>
        </w:r>
        <w:r w:rsidR="00230165">
          <w:rPr>
            <w:noProof/>
            <w:webHidden/>
          </w:rPr>
        </w:r>
        <w:r w:rsidR="00230165">
          <w:rPr>
            <w:noProof/>
            <w:webHidden/>
          </w:rPr>
          <w:fldChar w:fldCharType="separate"/>
        </w:r>
        <w:r w:rsidR="00232435">
          <w:rPr>
            <w:noProof/>
            <w:webHidden/>
          </w:rPr>
          <w:t>70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20: Tablet strength of HSM 600 rpm at three L/S ratios at 5 kN</w:t>
        </w:r>
        <w:r w:rsidR="00230165">
          <w:rPr>
            <w:noProof/>
            <w:webHidden/>
          </w:rPr>
          <w:tab/>
        </w:r>
        <w:r w:rsidR="00230165">
          <w:rPr>
            <w:noProof/>
            <w:webHidden/>
          </w:rPr>
          <w:fldChar w:fldCharType="begin"/>
        </w:r>
        <w:r w:rsidR="00230165">
          <w:rPr>
            <w:noProof/>
            <w:webHidden/>
          </w:rPr>
          <w:instrText xml:space="preserve"> PAGEREF _Toc502931988 \h </w:instrText>
        </w:r>
        <w:r w:rsidR="00230165">
          <w:rPr>
            <w:noProof/>
            <w:webHidden/>
          </w:rPr>
        </w:r>
        <w:r w:rsidR="00230165">
          <w:rPr>
            <w:noProof/>
            <w:webHidden/>
          </w:rPr>
          <w:fldChar w:fldCharType="separate"/>
        </w:r>
        <w:r w:rsidR="00232435">
          <w:rPr>
            <w:noProof/>
            <w:webHidden/>
          </w:rPr>
          <w:t>70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8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21: Tablet strength of HSM 800 rpm at three L/S ratios at 5 kN</w:t>
        </w:r>
        <w:r w:rsidR="00230165">
          <w:rPr>
            <w:noProof/>
            <w:webHidden/>
          </w:rPr>
          <w:tab/>
        </w:r>
        <w:r w:rsidR="00230165">
          <w:rPr>
            <w:noProof/>
            <w:webHidden/>
          </w:rPr>
          <w:fldChar w:fldCharType="begin"/>
        </w:r>
        <w:r w:rsidR="00230165">
          <w:rPr>
            <w:noProof/>
            <w:webHidden/>
          </w:rPr>
          <w:instrText xml:space="preserve"> PAGEREF _Toc502931989 \h </w:instrText>
        </w:r>
        <w:r w:rsidR="00230165">
          <w:rPr>
            <w:noProof/>
            <w:webHidden/>
          </w:rPr>
        </w:r>
        <w:r w:rsidR="00230165">
          <w:rPr>
            <w:noProof/>
            <w:webHidden/>
          </w:rPr>
          <w:fldChar w:fldCharType="separate"/>
        </w:r>
        <w:r w:rsidR="00232435">
          <w:rPr>
            <w:noProof/>
            <w:webHidden/>
          </w:rPr>
          <w:t>71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22: SEM images of HSM 400 rpm tablets compressed at 5 kN (a) 0.18-0.425 mm, (b) 0.71-0.85 mm and (c) 1.18-1.4 mm, L/S=0.13.</w:t>
        </w:r>
        <w:r w:rsidR="00230165">
          <w:rPr>
            <w:noProof/>
            <w:webHidden/>
          </w:rPr>
          <w:tab/>
        </w:r>
        <w:r w:rsidR="00230165">
          <w:rPr>
            <w:noProof/>
            <w:webHidden/>
          </w:rPr>
          <w:fldChar w:fldCharType="begin"/>
        </w:r>
        <w:r w:rsidR="00230165">
          <w:rPr>
            <w:noProof/>
            <w:webHidden/>
          </w:rPr>
          <w:instrText xml:space="preserve"> PAGEREF _Toc502931990 \h </w:instrText>
        </w:r>
        <w:r w:rsidR="00230165">
          <w:rPr>
            <w:noProof/>
            <w:webHidden/>
          </w:rPr>
        </w:r>
        <w:r w:rsidR="00230165">
          <w:rPr>
            <w:noProof/>
            <w:webHidden/>
          </w:rPr>
          <w:fldChar w:fldCharType="separate"/>
        </w:r>
        <w:r w:rsidR="00232435">
          <w:rPr>
            <w:noProof/>
            <w:webHidden/>
          </w:rPr>
          <w:t>71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23: Tablet strength of HSM 400 rpm at three L/S ratios at 15 kN</w:t>
        </w:r>
        <w:r w:rsidR="00230165">
          <w:rPr>
            <w:noProof/>
            <w:webHidden/>
          </w:rPr>
          <w:tab/>
        </w:r>
        <w:r w:rsidR="00230165">
          <w:rPr>
            <w:noProof/>
            <w:webHidden/>
          </w:rPr>
          <w:fldChar w:fldCharType="begin"/>
        </w:r>
        <w:r w:rsidR="00230165">
          <w:rPr>
            <w:noProof/>
            <w:webHidden/>
          </w:rPr>
          <w:instrText xml:space="preserve"> PAGEREF _Toc502931991 \h </w:instrText>
        </w:r>
        <w:r w:rsidR="00230165">
          <w:rPr>
            <w:noProof/>
            <w:webHidden/>
          </w:rPr>
        </w:r>
        <w:r w:rsidR="00230165">
          <w:rPr>
            <w:noProof/>
            <w:webHidden/>
          </w:rPr>
          <w:fldChar w:fldCharType="separate"/>
        </w:r>
        <w:r w:rsidR="00232435">
          <w:rPr>
            <w:noProof/>
            <w:webHidden/>
          </w:rPr>
          <w:t>73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24: Tablet strength of HSM 600 rpm at three L/S ratios at 15 kN</w:t>
        </w:r>
        <w:r w:rsidR="00230165">
          <w:rPr>
            <w:noProof/>
            <w:webHidden/>
          </w:rPr>
          <w:tab/>
        </w:r>
        <w:r w:rsidR="00230165">
          <w:rPr>
            <w:noProof/>
            <w:webHidden/>
          </w:rPr>
          <w:fldChar w:fldCharType="begin"/>
        </w:r>
        <w:r w:rsidR="00230165">
          <w:rPr>
            <w:noProof/>
            <w:webHidden/>
          </w:rPr>
          <w:instrText xml:space="preserve"> PAGEREF _Toc502931992 \h </w:instrText>
        </w:r>
        <w:r w:rsidR="00230165">
          <w:rPr>
            <w:noProof/>
            <w:webHidden/>
          </w:rPr>
        </w:r>
        <w:r w:rsidR="00230165">
          <w:rPr>
            <w:noProof/>
            <w:webHidden/>
          </w:rPr>
          <w:fldChar w:fldCharType="separate"/>
        </w:r>
        <w:r w:rsidR="00232435">
          <w:rPr>
            <w:noProof/>
            <w:webHidden/>
          </w:rPr>
          <w:t>73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25: Tablet strength of HSM 800 rpm at three L/S ratios at 15 kN</w:t>
        </w:r>
        <w:r w:rsidR="00230165">
          <w:rPr>
            <w:noProof/>
            <w:webHidden/>
          </w:rPr>
          <w:tab/>
        </w:r>
        <w:r w:rsidR="00230165">
          <w:rPr>
            <w:noProof/>
            <w:webHidden/>
          </w:rPr>
          <w:fldChar w:fldCharType="begin"/>
        </w:r>
        <w:r w:rsidR="00230165">
          <w:rPr>
            <w:noProof/>
            <w:webHidden/>
          </w:rPr>
          <w:instrText xml:space="preserve"> PAGEREF _Toc502931993 \h </w:instrText>
        </w:r>
        <w:r w:rsidR="00230165">
          <w:rPr>
            <w:noProof/>
            <w:webHidden/>
          </w:rPr>
        </w:r>
        <w:r w:rsidR="00230165">
          <w:rPr>
            <w:noProof/>
            <w:webHidden/>
          </w:rPr>
          <w:fldChar w:fldCharType="separate"/>
        </w:r>
        <w:r w:rsidR="00232435">
          <w:rPr>
            <w:noProof/>
            <w:webHidden/>
          </w:rPr>
          <w:t>73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26: SEM images of HSM 400 rpm tablets compressed at 15 kN (a) 0.18-0.425 mm, (b) 0.71-0.85 mm and (c) 1.18-1.4 mm, L/S=0.13.</w:t>
        </w:r>
        <w:r w:rsidR="00230165">
          <w:rPr>
            <w:noProof/>
            <w:webHidden/>
          </w:rPr>
          <w:tab/>
        </w:r>
        <w:r w:rsidR="00230165">
          <w:rPr>
            <w:noProof/>
            <w:webHidden/>
          </w:rPr>
          <w:fldChar w:fldCharType="begin"/>
        </w:r>
        <w:r w:rsidR="00230165">
          <w:rPr>
            <w:noProof/>
            <w:webHidden/>
          </w:rPr>
          <w:instrText xml:space="preserve"> PAGEREF _Toc502931994 \h </w:instrText>
        </w:r>
        <w:r w:rsidR="00230165">
          <w:rPr>
            <w:noProof/>
            <w:webHidden/>
          </w:rPr>
        </w:r>
        <w:r w:rsidR="00230165">
          <w:rPr>
            <w:noProof/>
            <w:webHidden/>
          </w:rPr>
          <w:fldChar w:fldCharType="separate"/>
        </w:r>
        <w:r w:rsidR="00232435">
          <w:rPr>
            <w:noProof/>
            <w:webHidden/>
          </w:rPr>
          <w:t>74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27: Tablet strength of HSM 400 rpm at three L/S ratios at 29 KN</w:t>
        </w:r>
        <w:r w:rsidR="00230165">
          <w:rPr>
            <w:noProof/>
            <w:webHidden/>
          </w:rPr>
          <w:tab/>
        </w:r>
        <w:r w:rsidR="00230165">
          <w:rPr>
            <w:noProof/>
            <w:webHidden/>
          </w:rPr>
          <w:fldChar w:fldCharType="begin"/>
        </w:r>
        <w:r w:rsidR="00230165">
          <w:rPr>
            <w:noProof/>
            <w:webHidden/>
          </w:rPr>
          <w:instrText xml:space="preserve"> PAGEREF _Toc502931995 \h </w:instrText>
        </w:r>
        <w:r w:rsidR="00230165">
          <w:rPr>
            <w:noProof/>
            <w:webHidden/>
          </w:rPr>
        </w:r>
        <w:r w:rsidR="00230165">
          <w:rPr>
            <w:noProof/>
            <w:webHidden/>
          </w:rPr>
          <w:fldChar w:fldCharType="separate"/>
        </w:r>
        <w:r w:rsidR="00232435">
          <w:rPr>
            <w:noProof/>
            <w:webHidden/>
          </w:rPr>
          <w:t>75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28: Tablet strength of HSM 600 rpm at three L/S ratios at 29 KN</w:t>
        </w:r>
        <w:r w:rsidR="00230165">
          <w:rPr>
            <w:noProof/>
            <w:webHidden/>
          </w:rPr>
          <w:tab/>
        </w:r>
        <w:r w:rsidR="00230165">
          <w:rPr>
            <w:noProof/>
            <w:webHidden/>
          </w:rPr>
          <w:fldChar w:fldCharType="begin"/>
        </w:r>
        <w:r w:rsidR="00230165">
          <w:rPr>
            <w:noProof/>
            <w:webHidden/>
          </w:rPr>
          <w:instrText xml:space="preserve"> PAGEREF _Toc502931996 \h </w:instrText>
        </w:r>
        <w:r w:rsidR="00230165">
          <w:rPr>
            <w:noProof/>
            <w:webHidden/>
          </w:rPr>
        </w:r>
        <w:r w:rsidR="00230165">
          <w:rPr>
            <w:noProof/>
            <w:webHidden/>
          </w:rPr>
          <w:fldChar w:fldCharType="separate"/>
        </w:r>
        <w:r w:rsidR="00232435">
          <w:rPr>
            <w:noProof/>
            <w:webHidden/>
          </w:rPr>
          <w:t>75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29: Tablet strength of HSM 800 rpm at three L/S ratios at 29 KN</w:t>
        </w:r>
        <w:r w:rsidR="00230165">
          <w:rPr>
            <w:noProof/>
            <w:webHidden/>
          </w:rPr>
          <w:tab/>
        </w:r>
        <w:r w:rsidR="00230165">
          <w:rPr>
            <w:noProof/>
            <w:webHidden/>
          </w:rPr>
          <w:fldChar w:fldCharType="begin"/>
        </w:r>
        <w:r w:rsidR="00230165">
          <w:rPr>
            <w:noProof/>
            <w:webHidden/>
          </w:rPr>
          <w:instrText xml:space="preserve"> PAGEREF _Toc502931997 \h </w:instrText>
        </w:r>
        <w:r w:rsidR="00230165">
          <w:rPr>
            <w:noProof/>
            <w:webHidden/>
          </w:rPr>
        </w:r>
        <w:r w:rsidR="00230165">
          <w:rPr>
            <w:noProof/>
            <w:webHidden/>
          </w:rPr>
          <w:fldChar w:fldCharType="separate"/>
        </w:r>
        <w:r w:rsidR="00232435">
          <w:rPr>
            <w:noProof/>
            <w:webHidden/>
          </w:rPr>
          <w:t>75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4</w:t>
        </w:r>
        <w:r w:rsidR="00230165" w:rsidRPr="00E905BE">
          <w:rPr>
            <w:rStyle w:val="Hyperlink"/>
            <w:noProof/>
          </w:rPr>
          <w:noBreakHyphen/>
          <w:t>30: SEM images of HSM 400 rpm tablets compressed at 29 kN (a) 0.18-0.425 mm, (b) 0.71-0.85 mm and (c) 1.18-1.4 mm, L/S=0.13.</w:t>
        </w:r>
        <w:r w:rsidR="00230165">
          <w:rPr>
            <w:noProof/>
            <w:webHidden/>
          </w:rPr>
          <w:tab/>
        </w:r>
        <w:r w:rsidR="00230165">
          <w:rPr>
            <w:noProof/>
            <w:webHidden/>
          </w:rPr>
          <w:fldChar w:fldCharType="begin"/>
        </w:r>
        <w:r w:rsidR="00230165">
          <w:rPr>
            <w:noProof/>
            <w:webHidden/>
          </w:rPr>
          <w:instrText xml:space="preserve"> PAGEREF _Toc502931998 \h </w:instrText>
        </w:r>
        <w:r w:rsidR="00230165">
          <w:rPr>
            <w:noProof/>
            <w:webHidden/>
          </w:rPr>
        </w:r>
        <w:r w:rsidR="00230165">
          <w:rPr>
            <w:noProof/>
            <w:webHidden/>
          </w:rPr>
          <w:fldChar w:fldCharType="separate"/>
        </w:r>
        <w:r w:rsidR="00232435">
          <w:rPr>
            <w:noProof/>
            <w:webHidden/>
          </w:rPr>
          <w:t>76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199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 GSD of FBG AV=0.73 m/s at different L/S ratios</w:t>
        </w:r>
        <w:r w:rsidR="00230165">
          <w:rPr>
            <w:noProof/>
            <w:webHidden/>
          </w:rPr>
          <w:tab/>
        </w:r>
        <w:r w:rsidR="00230165">
          <w:rPr>
            <w:noProof/>
            <w:webHidden/>
          </w:rPr>
          <w:fldChar w:fldCharType="begin"/>
        </w:r>
        <w:r w:rsidR="00230165">
          <w:rPr>
            <w:noProof/>
            <w:webHidden/>
          </w:rPr>
          <w:instrText xml:space="preserve"> PAGEREF _Toc502931999 \h </w:instrText>
        </w:r>
        <w:r w:rsidR="00230165">
          <w:rPr>
            <w:noProof/>
            <w:webHidden/>
          </w:rPr>
        </w:r>
        <w:r w:rsidR="00230165">
          <w:rPr>
            <w:noProof/>
            <w:webHidden/>
          </w:rPr>
          <w:fldChar w:fldCharType="separate"/>
        </w:r>
        <w:r w:rsidR="00232435">
          <w:rPr>
            <w:noProof/>
            <w:webHidden/>
          </w:rPr>
          <w:t>79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2: GSD of FBG AV=0.97 m/s at different L/S ratios</w:t>
        </w:r>
        <w:r w:rsidR="00230165">
          <w:rPr>
            <w:noProof/>
            <w:webHidden/>
          </w:rPr>
          <w:tab/>
        </w:r>
        <w:r w:rsidR="00230165">
          <w:rPr>
            <w:noProof/>
            <w:webHidden/>
          </w:rPr>
          <w:fldChar w:fldCharType="begin"/>
        </w:r>
        <w:r w:rsidR="00230165">
          <w:rPr>
            <w:noProof/>
            <w:webHidden/>
          </w:rPr>
          <w:instrText xml:space="preserve"> PAGEREF _Toc502932000 \h </w:instrText>
        </w:r>
        <w:r w:rsidR="00230165">
          <w:rPr>
            <w:noProof/>
            <w:webHidden/>
          </w:rPr>
        </w:r>
        <w:r w:rsidR="00230165">
          <w:rPr>
            <w:noProof/>
            <w:webHidden/>
          </w:rPr>
          <w:fldChar w:fldCharType="separate"/>
        </w:r>
        <w:r w:rsidR="00232435">
          <w:rPr>
            <w:noProof/>
            <w:webHidden/>
          </w:rPr>
          <w:t>80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3: GSD of FBG AV=1.21 m/s at different L/S ratios</w:t>
        </w:r>
        <w:r w:rsidR="00230165">
          <w:rPr>
            <w:noProof/>
            <w:webHidden/>
          </w:rPr>
          <w:tab/>
        </w:r>
        <w:r w:rsidR="00230165">
          <w:rPr>
            <w:noProof/>
            <w:webHidden/>
          </w:rPr>
          <w:fldChar w:fldCharType="begin"/>
        </w:r>
        <w:r w:rsidR="00230165">
          <w:rPr>
            <w:noProof/>
            <w:webHidden/>
          </w:rPr>
          <w:instrText xml:space="preserve"> PAGEREF _Toc502932001 \h </w:instrText>
        </w:r>
        <w:r w:rsidR="00230165">
          <w:rPr>
            <w:noProof/>
            <w:webHidden/>
          </w:rPr>
        </w:r>
        <w:r w:rsidR="00230165">
          <w:rPr>
            <w:noProof/>
            <w:webHidden/>
          </w:rPr>
          <w:fldChar w:fldCharType="separate"/>
        </w:r>
        <w:r w:rsidR="00232435">
          <w:rPr>
            <w:noProof/>
            <w:webHidden/>
          </w:rPr>
          <w:t>80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4: Bulk granule strength of FBG 0.73 m/s at different L/S ratios, with three size classes at each L/S</w:t>
        </w:r>
        <w:r w:rsidR="00230165">
          <w:rPr>
            <w:noProof/>
            <w:webHidden/>
          </w:rPr>
          <w:tab/>
        </w:r>
        <w:r w:rsidR="00230165">
          <w:rPr>
            <w:noProof/>
            <w:webHidden/>
          </w:rPr>
          <w:fldChar w:fldCharType="begin"/>
        </w:r>
        <w:r w:rsidR="00230165">
          <w:rPr>
            <w:noProof/>
            <w:webHidden/>
          </w:rPr>
          <w:instrText xml:space="preserve"> PAGEREF _Toc502932002 \h </w:instrText>
        </w:r>
        <w:r w:rsidR="00230165">
          <w:rPr>
            <w:noProof/>
            <w:webHidden/>
          </w:rPr>
        </w:r>
        <w:r w:rsidR="00230165">
          <w:rPr>
            <w:noProof/>
            <w:webHidden/>
          </w:rPr>
          <w:fldChar w:fldCharType="separate"/>
        </w:r>
        <w:r w:rsidR="00232435">
          <w:rPr>
            <w:noProof/>
            <w:webHidden/>
          </w:rPr>
          <w:t>82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5: Bulk granule strength of FBG 0.97 m/s at different L/S ratios, with three size classes at each L/S</w:t>
        </w:r>
        <w:r w:rsidR="00230165">
          <w:rPr>
            <w:noProof/>
            <w:webHidden/>
          </w:rPr>
          <w:tab/>
        </w:r>
        <w:r w:rsidR="00230165">
          <w:rPr>
            <w:noProof/>
            <w:webHidden/>
          </w:rPr>
          <w:fldChar w:fldCharType="begin"/>
        </w:r>
        <w:r w:rsidR="00230165">
          <w:rPr>
            <w:noProof/>
            <w:webHidden/>
          </w:rPr>
          <w:instrText xml:space="preserve"> PAGEREF _Toc502932003 \h </w:instrText>
        </w:r>
        <w:r w:rsidR="00230165">
          <w:rPr>
            <w:noProof/>
            <w:webHidden/>
          </w:rPr>
        </w:r>
        <w:r w:rsidR="00230165">
          <w:rPr>
            <w:noProof/>
            <w:webHidden/>
          </w:rPr>
          <w:fldChar w:fldCharType="separate"/>
        </w:r>
        <w:r w:rsidR="00232435">
          <w:rPr>
            <w:noProof/>
            <w:webHidden/>
          </w:rPr>
          <w:t>82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6: Bulk granule strength of FBG 1.21 m/s at different L/S ratios, with three size classes at each L/S</w:t>
        </w:r>
        <w:r w:rsidR="00230165">
          <w:rPr>
            <w:noProof/>
            <w:webHidden/>
          </w:rPr>
          <w:tab/>
        </w:r>
        <w:r w:rsidR="00230165">
          <w:rPr>
            <w:noProof/>
            <w:webHidden/>
          </w:rPr>
          <w:fldChar w:fldCharType="begin"/>
        </w:r>
        <w:r w:rsidR="00230165">
          <w:rPr>
            <w:noProof/>
            <w:webHidden/>
          </w:rPr>
          <w:instrText xml:space="preserve"> PAGEREF _Toc502932004 \h </w:instrText>
        </w:r>
        <w:r w:rsidR="00230165">
          <w:rPr>
            <w:noProof/>
            <w:webHidden/>
          </w:rPr>
        </w:r>
        <w:r w:rsidR="00230165">
          <w:rPr>
            <w:noProof/>
            <w:webHidden/>
          </w:rPr>
          <w:fldChar w:fldCharType="separate"/>
        </w:r>
        <w:r w:rsidR="00232435">
          <w:rPr>
            <w:noProof/>
            <w:webHidden/>
          </w:rPr>
          <w:t>82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7: Binder amount test of FBG 0.73 m/s granules at three L/S ratios, with three size classes at each L/S.</w:t>
        </w:r>
        <w:r w:rsidR="00230165">
          <w:rPr>
            <w:noProof/>
            <w:webHidden/>
          </w:rPr>
          <w:tab/>
        </w:r>
        <w:r w:rsidR="00230165">
          <w:rPr>
            <w:noProof/>
            <w:webHidden/>
          </w:rPr>
          <w:fldChar w:fldCharType="begin"/>
        </w:r>
        <w:r w:rsidR="00230165">
          <w:rPr>
            <w:noProof/>
            <w:webHidden/>
          </w:rPr>
          <w:instrText xml:space="preserve"> PAGEREF _Toc502932005 \h </w:instrText>
        </w:r>
        <w:r w:rsidR="00230165">
          <w:rPr>
            <w:noProof/>
            <w:webHidden/>
          </w:rPr>
        </w:r>
        <w:r w:rsidR="00230165">
          <w:rPr>
            <w:noProof/>
            <w:webHidden/>
          </w:rPr>
          <w:fldChar w:fldCharType="separate"/>
        </w:r>
        <w:r w:rsidR="00232435">
          <w:rPr>
            <w:noProof/>
            <w:webHidden/>
          </w:rPr>
          <w:t>84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8: Binder amount test of FBG 0.97 m/s granules at three L/S ratios, with three size classes at each L/S.</w:t>
        </w:r>
        <w:r w:rsidR="00230165">
          <w:rPr>
            <w:noProof/>
            <w:webHidden/>
          </w:rPr>
          <w:tab/>
        </w:r>
        <w:r w:rsidR="00230165">
          <w:rPr>
            <w:noProof/>
            <w:webHidden/>
          </w:rPr>
          <w:fldChar w:fldCharType="begin"/>
        </w:r>
        <w:r w:rsidR="00230165">
          <w:rPr>
            <w:noProof/>
            <w:webHidden/>
          </w:rPr>
          <w:instrText xml:space="preserve"> PAGEREF _Toc502932006 \h </w:instrText>
        </w:r>
        <w:r w:rsidR="00230165">
          <w:rPr>
            <w:noProof/>
            <w:webHidden/>
          </w:rPr>
        </w:r>
        <w:r w:rsidR="00230165">
          <w:rPr>
            <w:noProof/>
            <w:webHidden/>
          </w:rPr>
          <w:fldChar w:fldCharType="separate"/>
        </w:r>
        <w:r w:rsidR="00232435">
          <w:rPr>
            <w:noProof/>
            <w:webHidden/>
          </w:rPr>
          <w:t>84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9: Binder amount test of FBG 1.21 m/ granules at three L/S ratios, with three size classes at each L/S.</w:t>
        </w:r>
        <w:r w:rsidR="00230165">
          <w:rPr>
            <w:noProof/>
            <w:webHidden/>
          </w:rPr>
          <w:tab/>
        </w:r>
        <w:r w:rsidR="00230165">
          <w:rPr>
            <w:noProof/>
            <w:webHidden/>
          </w:rPr>
          <w:fldChar w:fldCharType="begin"/>
        </w:r>
        <w:r w:rsidR="00230165">
          <w:rPr>
            <w:noProof/>
            <w:webHidden/>
          </w:rPr>
          <w:instrText xml:space="preserve"> PAGEREF _Toc502932007 \h </w:instrText>
        </w:r>
        <w:r w:rsidR="00230165">
          <w:rPr>
            <w:noProof/>
            <w:webHidden/>
          </w:rPr>
        </w:r>
        <w:r w:rsidR="00230165">
          <w:rPr>
            <w:noProof/>
            <w:webHidden/>
          </w:rPr>
          <w:fldChar w:fldCharType="separate"/>
        </w:r>
        <w:r w:rsidR="00232435">
          <w:rPr>
            <w:noProof/>
            <w:webHidden/>
          </w:rPr>
          <w:t>84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10: Tablet strength of FBG at three L/S ratios at 1 kN, AV=0.73 m/s.</w:t>
        </w:r>
        <w:r w:rsidR="00230165">
          <w:rPr>
            <w:noProof/>
            <w:webHidden/>
          </w:rPr>
          <w:tab/>
        </w:r>
        <w:r w:rsidR="00230165">
          <w:rPr>
            <w:noProof/>
            <w:webHidden/>
          </w:rPr>
          <w:fldChar w:fldCharType="begin"/>
        </w:r>
        <w:r w:rsidR="00230165">
          <w:rPr>
            <w:noProof/>
            <w:webHidden/>
          </w:rPr>
          <w:instrText xml:space="preserve"> PAGEREF _Toc502932008 \h </w:instrText>
        </w:r>
        <w:r w:rsidR="00230165">
          <w:rPr>
            <w:noProof/>
            <w:webHidden/>
          </w:rPr>
        </w:r>
        <w:r w:rsidR="00230165">
          <w:rPr>
            <w:noProof/>
            <w:webHidden/>
          </w:rPr>
          <w:fldChar w:fldCharType="separate"/>
        </w:r>
        <w:r w:rsidR="00232435">
          <w:rPr>
            <w:noProof/>
            <w:webHidden/>
          </w:rPr>
          <w:t>86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0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11: Tablet strength of FBG at three L/S ratios at 1 kN, AV=0.97 m/s.</w:t>
        </w:r>
        <w:r w:rsidR="00230165">
          <w:rPr>
            <w:noProof/>
            <w:webHidden/>
          </w:rPr>
          <w:tab/>
        </w:r>
        <w:r w:rsidR="00230165">
          <w:rPr>
            <w:noProof/>
            <w:webHidden/>
          </w:rPr>
          <w:fldChar w:fldCharType="begin"/>
        </w:r>
        <w:r w:rsidR="00230165">
          <w:rPr>
            <w:noProof/>
            <w:webHidden/>
          </w:rPr>
          <w:instrText xml:space="preserve"> PAGEREF _Toc502932009 \h </w:instrText>
        </w:r>
        <w:r w:rsidR="00230165">
          <w:rPr>
            <w:noProof/>
            <w:webHidden/>
          </w:rPr>
        </w:r>
        <w:r w:rsidR="00230165">
          <w:rPr>
            <w:noProof/>
            <w:webHidden/>
          </w:rPr>
          <w:fldChar w:fldCharType="separate"/>
        </w:r>
        <w:r w:rsidR="00232435">
          <w:rPr>
            <w:noProof/>
            <w:webHidden/>
          </w:rPr>
          <w:t>86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12: Tablet strength of FBG at three L/S ratios at 1 kN, AV=1.21 m/s.</w:t>
        </w:r>
        <w:r w:rsidR="00230165">
          <w:rPr>
            <w:noProof/>
            <w:webHidden/>
          </w:rPr>
          <w:tab/>
        </w:r>
        <w:r w:rsidR="00230165">
          <w:rPr>
            <w:noProof/>
            <w:webHidden/>
          </w:rPr>
          <w:fldChar w:fldCharType="begin"/>
        </w:r>
        <w:r w:rsidR="00230165">
          <w:rPr>
            <w:noProof/>
            <w:webHidden/>
          </w:rPr>
          <w:instrText xml:space="preserve"> PAGEREF _Toc502932010 \h </w:instrText>
        </w:r>
        <w:r w:rsidR="00230165">
          <w:rPr>
            <w:noProof/>
            <w:webHidden/>
          </w:rPr>
        </w:r>
        <w:r w:rsidR="00230165">
          <w:rPr>
            <w:noProof/>
            <w:webHidden/>
          </w:rPr>
          <w:fldChar w:fldCharType="separate"/>
        </w:r>
        <w:r w:rsidR="00232435">
          <w:rPr>
            <w:noProof/>
            <w:webHidden/>
          </w:rPr>
          <w:t>86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13: SEM images of FBG AV=0.97 m/s tablets compressed at 1 kN (a) 0.18-0.425 mm, (b) 0.71-0.85 mm and (c) 1.18-1.4 mm, L/S=0.13.</w:t>
        </w:r>
        <w:r w:rsidR="00230165">
          <w:rPr>
            <w:noProof/>
            <w:webHidden/>
          </w:rPr>
          <w:tab/>
        </w:r>
        <w:r w:rsidR="00230165">
          <w:rPr>
            <w:noProof/>
            <w:webHidden/>
          </w:rPr>
          <w:fldChar w:fldCharType="begin"/>
        </w:r>
        <w:r w:rsidR="00230165">
          <w:rPr>
            <w:noProof/>
            <w:webHidden/>
          </w:rPr>
          <w:instrText xml:space="preserve"> PAGEREF _Toc502932011 \h </w:instrText>
        </w:r>
        <w:r w:rsidR="00230165">
          <w:rPr>
            <w:noProof/>
            <w:webHidden/>
          </w:rPr>
        </w:r>
        <w:r w:rsidR="00230165">
          <w:rPr>
            <w:noProof/>
            <w:webHidden/>
          </w:rPr>
          <w:fldChar w:fldCharType="separate"/>
        </w:r>
        <w:r w:rsidR="00232435">
          <w:rPr>
            <w:noProof/>
            <w:webHidden/>
          </w:rPr>
          <w:t>87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14: Tablet strength of FBG at three L/S ratios at 5 kN, AV=0.73 m/s.</w:t>
        </w:r>
        <w:r w:rsidR="00230165">
          <w:rPr>
            <w:noProof/>
            <w:webHidden/>
          </w:rPr>
          <w:tab/>
        </w:r>
        <w:r w:rsidR="00230165">
          <w:rPr>
            <w:noProof/>
            <w:webHidden/>
          </w:rPr>
          <w:fldChar w:fldCharType="begin"/>
        </w:r>
        <w:r w:rsidR="00230165">
          <w:rPr>
            <w:noProof/>
            <w:webHidden/>
          </w:rPr>
          <w:instrText xml:space="preserve"> PAGEREF _Toc502932012 \h </w:instrText>
        </w:r>
        <w:r w:rsidR="00230165">
          <w:rPr>
            <w:noProof/>
            <w:webHidden/>
          </w:rPr>
        </w:r>
        <w:r w:rsidR="00230165">
          <w:rPr>
            <w:noProof/>
            <w:webHidden/>
          </w:rPr>
          <w:fldChar w:fldCharType="separate"/>
        </w:r>
        <w:r w:rsidR="00232435">
          <w:rPr>
            <w:noProof/>
            <w:webHidden/>
          </w:rPr>
          <w:t>88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15: Tablet strength of FBG at three L/S ratios at 5 kN, AV=0.97 m/s.</w:t>
        </w:r>
        <w:r w:rsidR="00230165">
          <w:rPr>
            <w:noProof/>
            <w:webHidden/>
          </w:rPr>
          <w:tab/>
        </w:r>
        <w:r w:rsidR="00230165">
          <w:rPr>
            <w:noProof/>
            <w:webHidden/>
          </w:rPr>
          <w:fldChar w:fldCharType="begin"/>
        </w:r>
        <w:r w:rsidR="00230165">
          <w:rPr>
            <w:noProof/>
            <w:webHidden/>
          </w:rPr>
          <w:instrText xml:space="preserve"> PAGEREF _Toc502932013 \h </w:instrText>
        </w:r>
        <w:r w:rsidR="00230165">
          <w:rPr>
            <w:noProof/>
            <w:webHidden/>
          </w:rPr>
        </w:r>
        <w:r w:rsidR="00230165">
          <w:rPr>
            <w:noProof/>
            <w:webHidden/>
          </w:rPr>
          <w:fldChar w:fldCharType="separate"/>
        </w:r>
        <w:r w:rsidR="00232435">
          <w:rPr>
            <w:noProof/>
            <w:webHidden/>
          </w:rPr>
          <w:t>89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16: Tablet strength of FBG at three L/S ratios at 5 kN, AV=1.21 m/s.</w:t>
        </w:r>
        <w:r w:rsidR="00230165">
          <w:rPr>
            <w:noProof/>
            <w:webHidden/>
          </w:rPr>
          <w:tab/>
        </w:r>
        <w:r w:rsidR="00230165">
          <w:rPr>
            <w:noProof/>
            <w:webHidden/>
          </w:rPr>
          <w:fldChar w:fldCharType="begin"/>
        </w:r>
        <w:r w:rsidR="00230165">
          <w:rPr>
            <w:noProof/>
            <w:webHidden/>
          </w:rPr>
          <w:instrText xml:space="preserve"> PAGEREF _Toc502932014 \h </w:instrText>
        </w:r>
        <w:r w:rsidR="00230165">
          <w:rPr>
            <w:noProof/>
            <w:webHidden/>
          </w:rPr>
        </w:r>
        <w:r w:rsidR="00230165">
          <w:rPr>
            <w:noProof/>
            <w:webHidden/>
          </w:rPr>
          <w:fldChar w:fldCharType="separate"/>
        </w:r>
        <w:r w:rsidR="00232435">
          <w:rPr>
            <w:noProof/>
            <w:webHidden/>
          </w:rPr>
          <w:t>89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17: SEM images of FBG AV=0.97 m/s tablets compressed at 5 kN (a) 0.18-0.425 mm, (b) 0.71-0.85 mm and (c) 1.18-1.4 mm, L/S=0.13.</w:t>
        </w:r>
        <w:r w:rsidR="00230165">
          <w:rPr>
            <w:noProof/>
            <w:webHidden/>
          </w:rPr>
          <w:tab/>
        </w:r>
        <w:r w:rsidR="00230165">
          <w:rPr>
            <w:noProof/>
            <w:webHidden/>
          </w:rPr>
          <w:fldChar w:fldCharType="begin"/>
        </w:r>
        <w:r w:rsidR="00230165">
          <w:rPr>
            <w:noProof/>
            <w:webHidden/>
          </w:rPr>
          <w:instrText xml:space="preserve"> PAGEREF _Toc502932015 \h </w:instrText>
        </w:r>
        <w:r w:rsidR="00230165">
          <w:rPr>
            <w:noProof/>
            <w:webHidden/>
          </w:rPr>
        </w:r>
        <w:r w:rsidR="00230165">
          <w:rPr>
            <w:noProof/>
            <w:webHidden/>
          </w:rPr>
          <w:fldChar w:fldCharType="separate"/>
        </w:r>
        <w:r w:rsidR="00232435">
          <w:rPr>
            <w:noProof/>
            <w:webHidden/>
          </w:rPr>
          <w:t>90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18: Tablet strength of FBG at three L/S ratios at 15 kN, AV=0.73 m/s.</w:t>
        </w:r>
        <w:r w:rsidR="00230165">
          <w:rPr>
            <w:noProof/>
            <w:webHidden/>
          </w:rPr>
          <w:tab/>
        </w:r>
        <w:r w:rsidR="00230165">
          <w:rPr>
            <w:noProof/>
            <w:webHidden/>
          </w:rPr>
          <w:fldChar w:fldCharType="begin"/>
        </w:r>
        <w:r w:rsidR="00230165">
          <w:rPr>
            <w:noProof/>
            <w:webHidden/>
          </w:rPr>
          <w:instrText xml:space="preserve"> PAGEREF _Toc502932016 \h </w:instrText>
        </w:r>
        <w:r w:rsidR="00230165">
          <w:rPr>
            <w:noProof/>
            <w:webHidden/>
          </w:rPr>
        </w:r>
        <w:r w:rsidR="00230165">
          <w:rPr>
            <w:noProof/>
            <w:webHidden/>
          </w:rPr>
          <w:fldChar w:fldCharType="separate"/>
        </w:r>
        <w:r w:rsidR="00232435">
          <w:rPr>
            <w:noProof/>
            <w:webHidden/>
          </w:rPr>
          <w:t>91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19: Tablet strength of FBG at three L/S ratios at 15 kN, AV=0.97 m/s.</w:t>
        </w:r>
        <w:r w:rsidR="00230165">
          <w:rPr>
            <w:noProof/>
            <w:webHidden/>
          </w:rPr>
          <w:tab/>
        </w:r>
        <w:r w:rsidR="00230165">
          <w:rPr>
            <w:noProof/>
            <w:webHidden/>
          </w:rPr>
          <w:fldChar w:fldCharType="begin"/>
        </w:r>
        <w:r w:rsidR="00230165">
          <w:rPr>
            <w:noProof/>
            <w:webHidden/>
          </w:rPr>
          <w:instrText xml:space="preserve"> PAGEREF _Toc502932017 \h </w:instrText>
        </w:r>
        <w:r w:rsidR="00230165">
          <w:rPr>
            <w:noProof/>
            <w:webHidden/>
          </w:rPr>
        </w:r>
        <w:r w:rsidR="00230165">
          <w:rPr>
            <w:noProof/>
            <w:webHidden/>
          </w:rPr>
          <w:fldChar w:fldCharType="separate"/>
        </w:r>
        <w:r w:rsidR="00232435">
          <w:rPr>
            <w:noProof/>
            <w:webHidden/>
          </w:rPr>
          <w:t>91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20: Tablet strength of FBG at three L/S ratios at 15 kN, AV=1.21 m/s.</w:t>
        </w:r>
        <w:r w:rsidR="00230165">
          <w:rPr>
            <w:noProof/>
            <w:webHidden/>
          </w:rPr>
          <w:tab/>
        </w:r>
        <w:r w:rsidR="00230165">
          <w:rPr>
            <w:noProof/>
            <w:webHidden/>
          </w:rPr>
          <w:fldChar w:fldCharType="begin"/>
        </w:r>
        <w:r w:rsidR="00230165">
          <w:rPr>
            <w:noProof/>
            <w:webHidden/>
          </w:rPr>
          <w:instrText xml:space="preserve"> PAGEREF _Toc502932018 \h </w:instrText>
        </w:r>
        <w:r w:rsidR="00230165">
          <w:rPr>
            <w:noProof/>
            <w:webHidden/>
          </w:rPr>
        </w:r>
        <w:r w:rsidR="00230165">
          <w:rPr>
            <w:noProof/>
            <w:webHidden/>
          </w:rPr>
          <w:fldChar w:fldCharType="separate"/>
        </w:r>
        <w:r w:rsidR="00232435">
          <w:rPr>
            <w:noProof/>
            <w:webHidden/>
          </w:rPr>
          <w:t>92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1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21: SEM images of FBG AV=0.97 m/s tablets compressed at 15 kN (a) 0.18-0.425 mm, (b) 0.71-0.85 mm and (c) 1.18-1.4 mm.</w:t>
        </w:r>
        <w:r w:rsidR="00230165">
          <w:rPr>
            <w:noProof/>
            <w:webHidden/>
          </w:rPr>
          <w:tab/>
        </w:r>
        <w:r w:rsidR="00230165">
          <w:rPr>
            <w:noProof/>
            <w:webHidden/>
          </w:rPr>
          <w:fldChar w:fldCharType="begin"/>
        </w:r>
        <w:r w:rsidR="00230165">
          <w:rPr>
            <w:noProof/>
            <w:webHidden/>
          </w:rPr>
          <w:instrText xml:space="preserve"> PAGEREF _Toc502932019 \h </w:instrText>
        </w:r>
        <w:r w:rsidR="00230165">
          <w:rPr>
            <w:noProof/>
            <w:webHidden/>
          </w:rPr>
        </w:r>
        <w:r w:rsidR="00230165">
          <w:rPr>
            <w:noProof/>
            <w:webHidden/>
          </w:rPr>
          <w:fldChar w:fldCharType="separate"/>
        </w:r>
        <w:r w:rsidR="00232435">
          <w:rPr>
            <w:noProof/>
            <w:webHidden/>
          </w:rPr>
          <w:t>92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22: Tablet strength of FBG at three L/S ratios at 29 kN, AV=0.73 m/s.</w:t>
        </w:r>
        <w:r w:rsidR="00230165">
          <w:rPr>
            <w:noProof/>
            <w:webHidden/>
          </w:rPr>
          <w:tab/>
        </w:r>
        <w:r w:rsidR="00230165">
          <w:rPr>
            <w:noProof/>
            <w:webHidden/>
          </w:rPr>
          <w:fldChar w:fldCharType="begin"/>
        </w:r>
        <w:r w:rsidR="00230165">
          <w:rPr>
            <w:noProof/>
            <w:webHidden/>
          </w:rPr>
          <w:instrText xml:space="preserve"> PAGEREF _Toc502932020 \h </w:instrText>
        </w:r>
        <w:r w:rsidR="00230165">
          <w:rPr>
            <w:noProof/>
            <w:webHidden/>
          </w:rPr>
        </w:r>
        <w:r w:rsidR="00230165">
          <w:rPr>
            <w:noProof/>
            <w:webHidden/>
          </w:rPr>
          <w:fldChar w:fldCharType="separate"/>
        </w:r>
        <w:r w:rsidR="00232435">
          <w:rPr>
            <w:noProof/>
            <w:webHidden/>
          </w:rPr>
          <w:t>94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23: Tablet strength of FBG at three L/S ratios at 29 kN, AV=0.97 m/s.</w:t>
        </w:r>
        <w:r w:rsidR="00230165">
          <w:rPr>
            <w:noProof/>
            <w:webHidden/>
          </w:rPr>
          <w:tab/>
        </w:r>
        <w:r w:rsidR="00230165">
          <w:rPr>
            <w:noProof/>
            <w:webHidden/>
          </w:rPr>
          <w:fldChar w:fldCharType="begin"/>
        </w:r>
        <w:r w:rsidR="00230165">
          <w:rPr>
            <w:noProof/>
            <w:webHidden/>
          </w:rPr>
          <w:instrText xml:space="preserve"> PAGEREF _Toc502932021 \h </w:instrText>
        </w:r>
        <w:r w:rsidR="00230165">
          <w:rPr>
            <w:noProof/>
            <w:webHidden/>
          </w:rPr>
        </w:r>
        <w:r w:rsidR="00230165">
          <w:rPr>
            <w:noProof/>
            <w:webHidden/>
          </w:rPr>
          <w:fldChar w:fldCharType="separate"/>
        </w:r>
        <w:r w:rsidR="00232435">
          <w:rPr>
            <w:noProof/>
            <w:webHidden/>
          </w:rPr>
          <w:t>94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24: Tablet strength of FBG at three L/S ratios at 29 kN, AV=1.21 m/s.</w:t>
        </w:r>
        <w:r w:rsidR="00230165">
          <w:rPr>
            <w:noProof/>
            <w:webHidden/>
          </w:rPr>
          <w:tab/>
        </w:r>
        <w:r w:rsidR="00230165">
          <w:rPr>
            <w:noProof/>
            <w:webHidden/>
          </w:rPr>
          <w:fldChar w:fldCharType="begin"/>
        </w:r>
        <w:r w:rsidR="00230165">
          <w:rPr>
            <w:noProof/>
            <w:webHidden/>
          </w:rPr>
          <w:instrText xml:space="preserve"> PAGEREF _Toc502932022 \h </w:instrText>
        </w:r>
        <w:r w:rsidR="00230165">
          <w:rPr>
            <w:noProof/>
            <w:webHidden/>
          </w:rPr>
        </w:r>
        <w:r w:rsidR="00230165">
          <w:rPr>
            <w:noProof/>
            <w:webHidden/>
          </w:rPr>
          <w:fldChar w:fldCharType="separate"/>
        </w:r>
        <w:r w:rsidR="00232435">
          <w:rPr>
            <w:noProof/>
            <w:webHidden/>
          </w:rPr>
          <w:t>95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5</w:t>
        </w:r>
        <w:r w:rsidR="00230165" w:rsidRPr="00E905BE">
          <w:rPr>
            <w:rStyle w:val="Hyperlink"/>
            <w:noProof/>
          </w:rPr>
          <w:noBreakHyphen/>
          <w:t>25: SEM images of FBG AV=0.97 m/s tablets compressed at 29 kN (a) 0.18-0.425 mm, (b) 0.71-0.85 mm and (c) 1.18-1.4 mm.</w:t>
        </w:r>
        <w:r w:rsidR="00230165">
          <w:rPr>
            <w:noProof/>
            <w:webHidden/>
          </w:rPr>
          <w:tab/>
        </w:r>
        <w:r w:rsidR="00230165">
          <w:rPr>
            <w:noProof/>
            <w:webHidden/>
          </w:rPr>
          <w:fldChar w:fldCharType="begin"/>
        </w:r>
        <w:r w:rsidR="00230165">
          <w:rPr>
            <w:noProof/>
            <w:webHidden/>
          </w:rPr>
          <w:instrText xml:space="preserve"> PAGEREF _Toc502932023 \h </w:instrText>
        </w:r>
        <w:r w:rsidR="00230165">
          <w:rPr>
            <w:noProof/>
            <w:webHidden/>
          </w:rPr>
        </w:r>
        <w:r w:rsidR="00230165">
          <w:rPr>
            <w:noProof/>
            <w:webHidden/>
          </w:rPr>
          <w:fldChar w:fldCharType="separate"/>
        </w:r>
        <w:r w:rsidR="00232435">
          <w:rPr>
            <w:noProof/>
            <w:webHidden/>
          </w:rPr>
          <w:t>95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 Tablet hardness of HSM 400 rpm at 1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_Toc502932024 \h </w:instrText>
        </w:r>
        <w:r w:rsidR="00230165">
          <w:rPr>
            <w:noProof/>
            <w:webHidden/>
          </w:rPr>
        </w:r>
        <w:r w:rsidR="00230165">
          <w:rPr>
            <w:noProof/>
            <w:webHidden/>
          </w:rPr>
          <w:fldChar w:fldCharType="separate"/>
        </w:r>
        <w:r w:rsidR="00232435">
          <w:rPr>
            <w:noProof/>
            <w:webHidden/>
          </w:rPr>
          <w:t>98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2: Tablet hardness of HSM 600 rpm at 1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_Toc502932025 \h </w:instrText>
        </w:r>
        <w:r w:rsidR="00230165">
          <w:rPr>
            <w:noProof/>
            <w:webHidden/>
          </w:rPr>
        </w:r>
        <w:r w:rsidR="00230165">
          <w:rPr>
            <w:noProof/>
            <w:webHidden/>
          </w:rPr>
          <w:fldChar w:fldCharType="separate"/>
        </w:r>
        <w:r w:rsidR="00232435">
          <w:rPr>
            <w:noProof/>
            <w:webHidden/>
          </w:rPr>
          <w:t>99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3: Tablet hardness of HSM 800 rpm at 1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_Toc502932026 \h </w:instrText>
        </w:r>
        <w:r w:rsidR="00230165">
          <w:rPr>
            <w:noProof/>
            <w:webHidden/>
          </w:rPr>
        </w:r>
        <w:r w:rsidR="00230165">
          <w:rPr>
            <w:noProof/>
            <w:webHidden/>
          </w:rPr>
          <w:fldChar w:fldCharType="separate"/>
        </w:r>
        <w:r w:rsidR="00232435">
          <w:rPr>
            <w:noProof/>
            <w:webHidden/>
          </w:rPr>
          <w:t>99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4: Tablet hardness of HSM 400 rpm at 5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_Toc502932027 \h </w:instrText>
        </w:r>
        <w:r w:rsidR="00230165">
          <w:rPr>
            <w:noProof/>
            <w:webHidden/>
          </w:rPr>
        </w:r>
        <w:r w:rsidR="00230165">
          <w:rPr>
            <w:noProof/>
            <w:webHidden/>
          </w:rPr>
          <w:fldChar w:fldCharType="separate"/>
        </w:r>
        <w:r w:rsidR="00232435">
          <w:rPr>
            <w:noProof/>
            <w:webHidden/>
          </w:rPr>
          <w:t>100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5: Tablet hardness of HSM 600 rpm at 5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_Toc502932028 \h </w:instrText>
        </w:r>
        <w:r w:rsidR="00230165">
          <w:rPr>
            <w:noProof/>
            <w:webHidden/>
          </w:rPr>
        </w:r>
        <w:r w:rsidR="00230165">
          <w:rPr>
            <w:noProof/>
            <w:webHidden/>
          </w:rPr>
          <w:fldChar w:fldCharType="separate"/>
        </w:r>
        <w:r w:rsidR="00232435">
          <w:rPr>
            <w:noProof/>
            <w:webHidden/>
          </w:rPr>
          <w:t>100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2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6: Tablet hardness of HSM 800 rpm at 5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_Toc502932029 \h </w:instrText>
        </w:r>
        <w:r w:rsidR="00230165">
          <w:rPr>
            <w:noProof/>
            <w:webHidden/>
          </w:rPr>
        </w:r>
        <w:r w:rsidR="00230165">
          <w:rPr>
            <w:noProof/>
            <w:webHidden/>
          </w:rPr>
          <w:fldChar w:fldCharType="separate"/>
        </w:r>
        <w:r w:rsidR="00232435">
          <w:rPr>
            <w:noProof/>
            <w:webHidden/>
          </w:rPr>
          <w:t>101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7: Tablet hardness of HSM 400 rpm at 15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_Toc502932030 \h </w:instrText>
        </w:r>
        <w:r w:rsidR="00230165">
          <w:rPr>
            <w:noProof/>
            <w:webHidden/>
          </w:rPr>
        </w:r>
        <w:r w:rsidR="00230165">
          <w:rPr>
            <w:noProof/>
            <w:webHidden/>
          </w:rPr>
          <w:fldChar w:fldCharType="separate"/>
        </w:r>
        <w:r w:rsidR="00232435">
          <w:rPr>
            <w:noProof/>
            <w:webHidden/>
          </w:rPr>
          <w:t>102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8: Tablet hardness of HSM 600 rpm at 15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_Toc502932031 \h </w:instrText>
        </w:r>
        <w:r w:rsidR="00230165">
          <w:rPr>
            <w:noProof/>
            <w:webHidden/>
          </w:rPr>
        </w:r>
        <w:r w:rsidR="00230165">
          <w:rPr>
            <w:noProof/>
            <w:webHidden/>
          </w:rPr>
          <w:fldChar w:fldCharType="separate"/>
        </w:r>
        <w:r w:rsidR="00232435">
          <w:rPr>
            <w:noProof/>
            <w:webHidden/>
          </w:rPr>
          <w:t>102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9: Tablet hardness of HSM 800 rpm at 15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_Toc502932032 \h </w:instrText>
        </w:r>
        <w:r w:rsidR="00230165">
          <w:rPr>
            <w:noProof/>
            <w:webHidden/>
          </w:rPr>
        </w:r>
        <w:r w:rsidR="00230165">
          <w:rPr>
            <w:noProof/>
            <w:webHidden/>
          </w:rPr>
          <w:fldChar w:fldCharType="separate"/>
        </w:r>
        <w:r w:rsidR="00232435">
          <w:rPr>
            <w:noProof/>
            <w:webHidden/>
          </w:rPr>
          <w:t>102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10: Tablet hardness of HSM 400 rpm at 29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_Toc502932033 \h </w:instrText>
        </w:r>
        <w:r w:rsidR="00230165">
          <w:rPr>
            <w:noProof/>
            <w:webHidden/>
          </w:rPr>
        </w:r>
        <w:r w:rsidR="00230165">
          <w:rPr>
            <w:noProof/>
            <w:webHidden/>
          </w:rPr>
          <w:fldChar w:fldCharType="separate"/>
        </w:r>
        <w:r w:rsidR="00232435">
          <w:rPr>
            <w:noProof/>
            <w:webHidden/>
          </w:rPr>
          <w:t>104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11: Tablet hardness of HSM 600 rpm at 29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_Toc502932034 \h </w:instrText>
        </w:r>
        <w:r w:rsidR="00230165">
          <w:rPr>
            <w:noProof/>
            <w:webHidden/>
          </w:rPr>
        </w:r>
        <w:r w:rsidR="00230165">
          <w:rPr>
            <w:noProof/>
            <w:webHidden/>
          </w:rPr>
          <w:fldChar w:fldCharType="separate"/>
        </w:r>
        <w:r w:rsidR="00232435">
          <w:rPr>
            <w:noProof/>
            <w:webHidden/>
          </w:rPr>
          <w:t>104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12: Tablet hardness of HSM 800 rpm at 29 kN of three L/S ratios, with three size classes.</w:t>
        </w:r>
        <w:r w:rsidR="00230165">
          <w:rPr>
            <w:noProof/>
            <w:webHidden/>
          </w:rPr>
          <w:tab/>
        </w:r>
        <w:r w:rsidR="00230165">
          <w:rPr>
            <w:noProof/>
            <w:webHidden/>
          </w:rPr>
          <w:fldChar w:fldCharType="begin"/>
        </w:r>
        <w:r w:rsidR="00230165">
          <w:rPr>
            <w:noProof/>
            <w:webHidden/>
          </w:rPr>
          <w:instrText xml:space="preserve"> PAGEREF _Toc502932035 \h </w:instrText>
        </w:r>
        <w:r w:rsidR="00230165">
          <w:rPr>
            <w:noProof/>
            <w:webHidden/>
          </w:rPr>
        </w:r>
        <w:r w:rsidR="00230165">
          <w:rPr>
            <w:noProof/>
            <w:webHidden/>
          </w:rPr>
          <w:fldChar w:fldCharType="separate"/>
        </w:r>
        <w:r w:rsidR="00232435">
          <w:rPr>
            <w:noProof/>
            <w:webHidden/>
          </w:rPr>
          <w:t>104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13: Tablet hardness of FBG 0.73 m/s at 1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_Toc502932036 \h </w:instrText>
        </w:r>
        <w:r w:rsidR="00230165">
          <w:rPr>
            <w:noProof/>
            <w:webHidden/>
          </w:rPr>
        </w:r>
        <w:r w:rsidR="00230165">
          <w:rPr>
            <w:noProof/>
            <w:webHidden/>
          </w:rPr>
          <w:fldChar w:fldCharType="separate"/>
        </w:r>
        <w:r w:rsidR="00232435">
          <w:rPr>
            <w:noProof/>
            <w:webHidden/>
          </w:rPr>
          <w:t>106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14: Tablet hardness of FBG 0.97 m/s at 1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_Toc502932037 \h </w:instrText>
        </w:r>
        <w:r w:rsidR="00230165">
          <w:rPr>
            <w:noProof/>
            <w:webHidden/>
          </w:rPr>
        </w:r>
        <w:r w:rsidR="00230165">
          <w:rPr>
            <w:noProof/>
            <w:webHidden/>
          </w:rPr>
          <w:fldChar w:fldCharType="separate"/>
        </w:r>
        <w:r w:rsidR="00232435">
          <w:rPr>
            <w:noProof/>
            <w:webHidden/>
          </w:rPr>
          <w:t>106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15: Tablet hardness of FBG 1.21 m/s at 1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_Toc502932038 \h </w:instrText>
        </w:r>
        <w:r w:rsidR="00230165">
          <w:rPr>
            <w:noProof/>
            <w:webHidden/>
          </w:rPr>
        </w:r>
        <w:r w:rsidR="00230165">
          <w:rPr>
            <w:noProof/>
            <w:webHidden/>
          </w:rPr>
          <w:fldChar w:fldCharType="separate"/>
        </w:r>
        <w:r w:rsidR="00232435">
          <w:rPr>
            <w:noProof/>
            <w:webHidden/>
          </w:rPr>
          <w:t>106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3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16: Tablet hardness of FBG 0.73 m/s at 5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_Toc502932039 \h </w:instrText>
        </w:r>
        <w:r w:rsidR="00230165">
          <w:rPr>
            <w:noProof/>
            <w:webHidden/>
          </w:rPr>
        </w:r>
        <w:r w:rsidR="00230165">
          <w:rPr>
            <w:noProof/>
            <w:webHidden/>
          </w:rPr>
          <w:fldChar w:fldCharType="separate"/>
        </w:r>
        <w:r w:rsidR="00232435">
          <w:rPr>
            <w:noProof/>
            <w:webHidden/>
          </w:rPr>
          <w:t>108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17: Tablet hardness of FBG 0.97 m/s at 5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_Toc502932040 \h </w:instrText>
        </w:r>
        <w:r w:rsidR="00230165">
          <w:rPr>
            <w:noProof/>
            <w:webHidden/>
          </w:rPr>
        </w:r>
        <w:r w:rsidR="00230165">
          <w:rPr>
            <w:noProof/>
            <w:webHidden/>
          </w:rPr>
          <w:fldChar w:fldCharType="separate"/>
        </w:r>
        <w:r w:rsidR="00232435">
          <w:rPr>
            <w:noProof/>
            <w:webHidden/>
          </w:rPr>
          <w:t>108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18: Tablet hardness of FBG 1.21 m/s at 5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_Toc502932041 \h </w:instrText>
        </w:r>
        <w:r w:rsidR="00230165">
          <w:rPr>
            <w:noProof/>
            <w:webHidden/>
          </w:rPr>
        </w:r>
        <w:r w:rsidR="00230165">
          <w:rPr>
            <w:noProof/>
            <w:webHidden/>
          </w:rPr>
          <w:fldChar w:fldCharType="separate"/>
        </w:r>
        <w:r w:rsidR="00232435">
          <w:rPr>
            <w:noProof/>
            <w:webHidden/>
          </w:rPr>
          <w:t>109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19: Tablet hardness of FBG 0.73 m/s at 15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_Toc502932042 \h </w:instrText>
        </w:r>
        <w:r w:rsidR="00230165">
          <w:rPr>
            <w:noProof/>
            <w:webHidden/>
          </w:rPr>
        </w:r>
        <w:r w:rsidR="00230165">
          <w:rPr>
            <w:noProof/>
            <w:webHidden/>
          </w:rPr>
          <w:fldChar w:fldCharType="separate"/>
        </w:r>
        <w:r w:rsidR="00232435">
          <w:rPr>
            <w:noProof/>
            <w:webHidden/>
          </w:rPr>
          <w:t>110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20: Tablet hardness of FBG 0.97 m/s at 15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_Toc502932043 \h </w:instrText>
        </w:r>
        <w:r w:rsidR="00230165">
          <w:rPr>
            <w:noProof/>
            <w:webHidden/>
          </w:rPr>
        </w:r>
        <w:r w:rsidR="00230165">
          <w:rPr>
            <w:noProof/>
            <w:webHidden/>
          </w:rPr>
          <w:fldChar w:fldCharType="separate"/>
        </w:r>
        <w:r w:rsidR="00232435">
          <w:rPr>
            <w:noProof/>
            <w:webHidden/>
          </w:rPr>
          <w:t>110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21: Tablet hardness of FBG 1.21 m/s at 15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_Toc502932044 \h </w:instrText>
        </w:r>
        <w:r w:rsidR="00230165">
          <w:rPr>
            <w:noProof/>
            <w:webHidden/>
          </w:rPr>
        </w:r>
        <w:r w:rsidR="00230165">
          <w:rPr>
            <w:noProof/>
            <w:webHidden/>
          </w:rPr>
          <w:fldChar w:fldCharType="separate"/>
        </w:r>
        <w:r w:rsidR="00232435">
          <w:rPr>
            <w:noProof/>
            <w:webHidden/>
          </w:rPr>
          <w:t>110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22: Tablet hardness of FBG 0.73 m/s at 29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_Toc502932045 \h </w:instrText>
        </w:r>
        <w:r w:rsidR="00230165">
          <w:rPr>
            <w:noProof/>
            <w:webHidden/>
          </w:rPr>
        </w:r>
        <w:r w:rsidR="00230165">
          <w:rPr>
            <w:noProof/>
            <w:webHidden/>
          </w:rPr>
          <w:fldChar w:fldCharType="separate"/>
        </w:r>
        <w:r w:rsidR="00232435">
          <w:rPr>
            <w:noProof/>
            <w:webHidden/>
          </w:rPr>
          <w:t>111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23: Tablet hardness of FBG 0.97 m/s at 29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_Toc502932046 \h </w:instrText>
        </w:r>
        <w:r w:rsidR="00230165">
          <w:rPr>
            <w:noProof/>
            <w:webHidden/>
          </w:rPr>
        </w:r>
        <w:r w:rsidR="00230165">
          <w:rPr>
            <w:noProof/>
            <w:webHidden/>
          </w:rPr>
          <w:fldChar w:fldCharType="separate"/>
        </w:r>
        <w:r w:rsidR="00232435">
          <w:rPr>
            <w:noProof/>
            <w:webHidden/>
          </w:rPr>
          <w:t>112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6</w:t>
        </w:r>
        <w:r w:rsidR="00230165" w:rsidRPr="00E905BE">
          <w:rPr>
            <w:rStyle w:val="Hyperlink"/>
            <w:noProof/>
          </w:rPr>
          <w:noBreakHyphen/>
          <w:t>24: Tablet hardness of FBG 1.21 m/s at 29 kN of different L/S ratios with different size classes.</w:t>
        </w:r>
        <w:r w:rsidR="00230165">
          <w:rPr>
            <w:noProof/>
            <w:webHidden/>
          </w:rPr>
          <w:tab/>
        </w:r>
        <w:r w:rsidR="00230165">
          <w:rPr>
            <w:noProof/>
            <w:webHidden/>
          </w:rPr>
          <w:fldChar w:fldCharType="begin"/>
        </w:r>
        <w:r w:rsidR="00230165">
          <w:rPr>
            <w:noProof/>
            <w:webHidden/>
          </w:rPr>
          <w:instrText xml:space="preserve"> PAGEREF _Toc502932047 \h </w:instrText>
        </w:r>
        <w:r w:rsidR="00230165">
          <w:rPr>
            <w:noProof/>
            <w:webHidden/>
          </w:rPr>
        </w:r>
        <w:r w:rsidR="00230165">
          <w:rPr>
            <w:noProof/>
            <w:webHidden/>
          </w:rPr>
          <w:fldChar w:fldCharType="separate"/>
        </w:r>
        <w:r w:rsidR="00232435">
          <w:rPr>
            <w:noProof/>
            <w:webHidden/>
          </w:rPr>
          <w:t>112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7</w:t>
        </w:r>
        <w:r w:rsidR="00230165" w:rsidRPr="00E905BE">
          <w:rPr>
            <w:rStyle w:val="Hyperlink"/>
            <w:noProof/>
          </w:rPr>
          <w:noBreakHyphen/>
          <w:t>1: Mean dissolution time of HSM granules produced at 400, 600 and 800 rpm, L/S=0.13.</w:t>
        </w:r>
        <w:r w:rsidR="00230165">
          <w:rPr>
            <w:noProof/>
            <w:webHidden/>
          </w:rPr>
          <w:tab/>
        </w:r>
        <w:r w:rsidR="00230165">
          <w:rPr>
            <w:noProof/>
            <w:webHidden/>
          </w:rPr>
          <w:fldChar w:fldCharType="begin"/>
        </w:r>
        <w:r w:rsidR="00230165">
          <w:rPr>
            <w:noProof/>
            <w:webHidden/>
          </w:rPr>
          <w:instrText xml:space="preserve"> PAGEREF _Toc502932048 \h </w:instrText>
        </w:r>
        <w:r w:rsidR="00230165">
          <w:rPr>
            <w:noProof/>
            <w:webHidden/>
          </w:rPr>
        </w:r>
        <w:r w:rsidR="00230165">
          <w:rPr>
            <w:noProof/>
            <w:webHidden/>
          </w:rPr>
          <w:fldChar w:fldCharType="separate"/>
        </w:r>
        <w:r w:rsidR="00232435">
          <w:rPr>
            <w:noProof/>
            <w:webHidden/>
          </w:rPr>
          <w:t>116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4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7</w:t>
        </w:r>
        <w:r w:rsidR="00230165" w:rsidRPr="00E905BE">
          <w:rPr>
            <w:rStyle w:val="Hyperlink"/>
            <w:noProof/>
          </w:rPr>
          <w:noBreakHyphen/>
          <w:t>2: Mean dissolution time of tablets produced by 1, 15 and 29 kN using different size classes of granules, 400 rpm, L/S=0.13.</w:t>
        </w:r>
        <w:r w:rsidR="00230165">
          <w:rPr>
            <w:noProof/>
            <w:webHidden/>
          </w:rPr>
          <w:tab/>
        </w:r>
        <w:r w:rsidR="00230165">
          <w:rPr>
            <w:noProof/>
            <w:webHidden/>
          </w:rPr>
          <w:fldChar w:fldCharType="begin"/>
        </w:r>
        <w:r w:rsidR="00230165">
          <w:rPr>
            <w:noProof/>
            <w:webHidden/>
          </w:rPr>
          <w:instrText xml:space="preserve"> PAGEREF _Toc502932049 \h </w:instrText>
        </w:r>
        <w:r w:rsidR="00230165">
          <w:rPr>
            <w:noProof/>
            <w:webHidden/>
          </w:rPr>
        </w:r>
        <w:r w:rsidR="00230165">
          <w:rPr>
            <w:noProof/>
            <w:webHidden/>
          </w:rPr>
          <w:fldChar w:fldCharType="separate"/>
        </w:r>
        <w:r w:rsidR="00232435">
          <w:rPr>
            <w:noProof/>
            <w:webHidden/>
          </w:rPr>
          <w:t>118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7</w:t>
        </w:r>
        <w:r w:rsidR="00230165" w:rsidRPr="00E905BE">
          <w:rPr>
            <w:rStyle w:val="Hyperlink"/>
            <w:noProof/>
          </w:rPr>
          <w:noBreakHyphen/>
          <w:t>3: Mean dissolution time of tablets produced by 1, 15 and 29 kN using different size classes of granules, 600 rpm, L/S=0.13.</w:t>
        </w:r>
        <w:r w:rsidR="00230165">
          <w:rPr>
            <w:noProof/>
            <w:webHidden/>
          </w:rPr>
          <w:tab/>
        </w:r>
        <w:r w:rsidR="00230165">
          <w:rPr>
            <w:noProof/>
            <w:webHidden/>
          </w:rPr>
          <w:fldChar w:fldCharType="begin"/>
        </w:r>
        <w:r w:rsidR="00230165">
          <w:rPr>
            <w:noProof/>
            <w:webHidden/>
          </w:rPr>
          <w:instrText xml:space="preserve"> PAGEREF _Toc502932050 \h </w:instrText>
        </w:r>
        <w:r w:rsidR="00230165">
          <w:rPr>
            <w:noProof/>
            <w:webHidden/>
          </w:rPr>
        </w:r>
        <w:r w:rsidR="00230165">
          <w:rPr>
            <w:noProof/>
            <w:webHidden/>
          </w:rPr>
          <w:fldChar w:fldCharType="separate"/>
        </w:r>
        <w:r w:rsidR="00232435">
          <w:rPr>
            <w:noProof/>
            <w:webHidden/>
          </w:rPr>
          <w:t>118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7</w:t>
        </w:r>
        <w:r w:rsidR="00230165" w:rsidRPr="00E905BE">
          <w:rPr>
            <w:rStyle w:val="Hyperlink"/>
            <w:noProof/>
          </w:rPr>
          <w:noBreakHyphen/>
          <w:t>4: Mean dissolution time of tablets produced by 1, 15 and 29 kN using different size classes of granules, 800 rpm, L/S=0.13.</w:t>
        </w:r>
        <w:r w:rsidR="00230165">
          <w:rPr>
            <w:noProof/>
            <w:webHidden/>
          </w:rPr>
          <w:tab/>
        </w:r>
        <w:r w:rsidR="00230165">
          <w:rPr>
            <w:noProof/>
            <w:webHidden/>
          </w:rPr>
          <w:fldChar w:fldCharType="begin"/>
        </w:r>
        <w:r w:rsidR="00230165">
          <w:rPr>
            <w:noProof/>
            <w:webHidden/>
          </w:rPr>
          <w:instrText xml:space="preserve"> PAGEREF _Toc502932051 \h </w:instrText>
        </w:r>
        <w:r w:rsidR="00230165">
          <w:rPr>
            <w:noProof/>
            <w:webHidden/>
          </w:rPr>
        </w:r>
        <w:r w:rsidR="00230165">
          <w:rPr>
            <w:noProof/>
            <w:webHidden/>
          </w:rPr>
          <w:fldChar w:fldCharType="separate"/>
        </w:r>
        <w:r w:rsidR="00232435">
          <w:rPr>
            <w:noProof/>
            <w:webHidden/>
          </w:rPr>
          <w:t>118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7</w:t>
        </w:r>
        <w:r w:rsidR="00230165" w:rsidRPr="00E905BE">
          <w:rPr>
            <w:rStyle w:val="Hyperlink"/>
            <w:noProof/>
          </w:rPr>
          <w:noBreakHyphen/>
          <w:t>5: Mean dissolution time of FBG granules produced at 0.73, 0.97 and 1.21 m/s, L/S=0.13.</w:t>
        </w:r>
        <w:r w:rsidR="00230165">
          <w:rPr>
            <w:noProof/>
            <w:webHidden/>
          </w:rPr>
          <w:tab/>
        </w:r>
        <w:r w:rsidR="00230165">
          <w:rPr>
            <w:noProof/>
            <w:webHidden/>
          </w:rPr>
          <w:fldChar w:fldCharType="begin"/>
        </w:r>
        <w:r w:rsidR="00230165">
          <w:rPr>
            <w:noProof/>
            <w:webHidden/>
          </w:rPr>
          <w:instrText xml:space="preserve"> PAGEREF _Toc502932052 \h </w:instrText>
        </w:r>
        <w:r w:rsidR="00230165">
          <w:rPr>
            <w:noProof/>
            <w:webHidden/>
          </w:rPr>
        </w:r>
        <w:r w:rsidR="00230165">
          <w:rPr>
            <w:noProof/>
            <w:webHidden/>
          </w:rPr>
          <w:fldChar w:fldCharType="separate"/>
        </w:r>
        <w:r w:rsidR="00232435">
          <w:rPr>
            <w:noProof/>
            <w:webHidden/>
          </w:rPr>
          <w:t>119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7</w:t>
        </w:r>
        <w:r w:rsidR="00230165" w:rsidRPr="00E905BE">
          <w:rPr>
            <w:rStyle w:val="Hyperlink"/>
            <w:noProof/>
          </w:rPr>
          <w:noBreakHyphen/>
          <w:t>6: Mean dissolution time of tablets produced by 1, 15 and 29 kN using different size classes of granules, air velocity=0.73 m/s, L/S=0.13.</w:t>
        </w:r>
        <w:r w:rsidR="00230165">
          <w:rPr>
            <w:noProof/>
            <w:webHidden/>
          </w:rPr>
          <w:tab/>
        </w:r>
        <w:r w:rsidR="00230165">
          <w:rPr>
            <w:noProof/>
            <w:webHidden/>
          </w:rPr>
          <w:fldChar w:fldCharType="begin"/>
        </w:r>
        <w:r w:rsidR="00230165">
          <w:rPr>
            <w:noProof/>
            <w:webHidden/>
          </w:rPr>
          <w:instrText xml:space="preserve"> PAGEREF _Toc502932053 \h </w:instrText>
        </w:r>
        <w:r w:rsidR="00230165">
          <w:rPr>
            <w:noProof/>
            <w:webHidden/>
          </w:rPr>
        </w:r>
        <w:r w:rsidR="00230165">
          <w:rPr>
            <w:noProof/>
            <w:webHidden/>
          </w:rPr>
          <w:fldChar w:fldCharType="separate"/>
        </w:r>
        <w:r w:rsidR="00232435">
          <w:rPr>
            <w:noProof/>
            <w:webHidden/>
          </w:rPr>
          <w:t>121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7</w:t>
        </w:r>
        <w:r w:rsidR="00230165" w:rsidRPr="00E905BE">
          <w:rPr>
            <w:rStyle w:val="Hyperlink"/>
            <w:noProof/>
          </w:rPr>
          <w:noBreakHyphen/>
          <w:t>7: Mean dissolution time of tablets produced by 1, 15 and 29 kN using different size classes of granules, air velocity=0.97 m/s, L/S=0.13</w:t>
        </w:r>
        <w:r w:rsidR="00230165">
          <w:rPr>
            <w:noProof/>
            <w:webHidden/>
          </w:rPr>
          <w:tab/>
        </w:r>
        <w:r w:rsidR="00230165">
          <w:rPr>
            <w:noProof/>
            <w:webHidden/>
          </w:rPr>
          <w:fldChar w:fldCharType="begin"/>
        </w:r>
        <w:r w:rsidR="00230165">
          <w:rPr>
            <w:noProof/>
            <w:webHidden/>
          </w:rPr>
          <w:instrText xml:space="preserve"> PAGEREF _Toc502932054 \h </w:instrText>
        </w:r>
        <w:r w:rsidR="00230165">
          <w:rPr>
            <w:noProof/>
            <w:webHidden/>
          </w:rPr>
        </w:r>
        <w:r w:rsidR="00230165">
          <w:rPr>
            <w:noProof/>
            <w:webHidden/>
          </w:rPr>
          <w:fldChar w:fldCharType="separate"/>
        </w:r>
        <w:r w:rsidR="00232435">
          <w:rPr>
            <w:noProof/>
            <w:webHidden/>
          </w:rPr>
          <w:t>121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7</w:t>
        </w:r>
        <w:r w:rsidR="00230165" w:rsidRPr="00E905BE">
          <w:rPr>
            <w:rStyle w:val="Hyperlink"/>
            <w:noProof/>
          </w:rPr>
          <w:noBreakHyphen/>
          <w:t>8: Mean dissolution time of tablets produced by 1, 15 and 29 kN using different size classes of granules, air velocity=1.21 m/s, L/S=0.13</w:t>
        </w:r>
        <w:r w:rsidR="00230165">
          <w:rPr>
            <w:noProof/>
            <w:webHidden/>
          </w:rPr>
          <w:tab/>
        </w:r>
        <w:r w:rsidR="00230165">
          <w:rPr>
            <w:noProof/>
            <w:webHidden/>
          </w:rPr>
          <w:fldChar w:fldCharType="begin"/>
        </w:r>
        <w:r w:rsidR="00230165">
          <w:rPr>
            <w:noProof/>
            <w:webHidden/>
          </w:rPr>
          <w:instrText xml:space="preserve"> PAGEREF _Toc502932055 \h </w:instrText>
        </w:r>
        <w:r w:rsidR="00230165">
          <w:rPr>
            <w:noProof/>
            <w:webHidden/>
          </w:rPr>
        </w:r>
        <w:r w:rsidR="00230165">
          <w:rPr>
            <w:noProof/>
            <w:webHidden/>
          </w:rPr>
          <w:fldChar w:fldCharType="separate"/>
        </w:r>
        <w:r w:rsidR="00232435">
          <w:rPr>
            <w:noProof/>
            <w:webHidden/>
          </w:rPr>
          <w:t>121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 Typical artificial neural network of a three layer network (Bezerra et al., 2008)</w:t>
        </w:r>
        <w:r w:rsidR="00230165">
          <w:rPr>
            <w:noProof/>
            <w:webHidden/>
          </w:rPr>
          <w:tab/>
        </w:r>
        <w:r w:rsidR="00230165">
          <w:rPr>
            <w:noProof/>
            <w:webHidden/>
          </w:rPr>
          <w:fldChar w:fldCharType="begin"/>
        </w:r>
        <w:r w:rsidR="00230165">
          <w:rPr>
            <w:noProof/>
            <w:webHidden/>
          </w:rPr>
          <w:instrText xml:space="preserve"> PAGEREF _Toc502932056 \h </w:instrText>
        </w:r>
        <w:r w:rsidR="00230165">
          <w:rPr>
            <w:noProof/>
            <w:webHidden/>
          </w:rPr>
        </w:r>
        <w:r w:rsidR="00230165">
          <w:rPr>
            <w:noProof/>
            <w:webHidden/>
          </w:rPr>
          <w:fldChar w:fldCharType="separate"/>
        </w:r>
        <w:r w:rsidR="00232435">
          <w:rPr>
            <w:noProof/>
            <w:webHidden/>
          </w:rPr>
          <w:t>125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  DoE modelling of experimental and predicted MDT of granule dissolution in HSM.</w:t>
        </w:r>
        <w:r w:rsidR="00230165">
          <w:rPr>
            <w:noProof/>
            <w:webHidden/>
          </w:rPr>
          <w:tab/>
        </w:r>
        <w:r w:rsidR="00230165">
          <w:rPr>
            <w:noProof/>
            <w:webHidden/>
          </w:rPr>
          <w:fldChar w:fldCharType="begin"/>
        </w:r>
        <w:r w:rsidR="00230165">
          <w:rPr>
            <w:noProof/>
            <w:webHidden/>
          </w:rPr>
          <w:instrText xml:space="preserve"> PAGEREF _Toc502932057 \h </w:instrText>
        </w:r>
        <w:r w:rsidR="00230165">
          <w:rPr>
            <w:noProof/>
            <w:webHidden/>
          </w:rPr>
        </w:r>
        <w:r w:rsidR="00230165">
          <w:rPr>
            <w:noProof/>
            <w:webHidden/>
          </w:rPr>
          <w:fldChar w:fldCharType="separate"/>
        </w:r>
        <w:r w:rsidR="00232435">
          <w:rPr>
            <w:noProof/>
            <w:webHidden/>
          </w:rPr>
          <w:t>129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3: ANN modelling of experimental and predicted MDT of granule dissolution in HSM.</w:t>
        </w:r>
        <w:r w:rsidR="00230165">
          <w:rPr>
            <w:noProof/>
            <w:webHidden/>
          </w:rPr>
          <w:tab/>
        </w:r>
        <w:r w:rsidR="00230165">
          <w:rPr>
            <w:noProof/>
            <w:webHidden/>
          </w:rPr>
          <w:fldChar w:fldCharType="begin"/>
        </w:r>
        <w:r w:rsidR="00230165">
          <w:rPr>
            <w:noProof/>
            <w:webHidden/>
          </w:rPr>
          <w:instrText xml:space="preserve"> PAGEREF _Toc502932058 \h </w:instrText>
        </w:r>
        <w:r w:rsidR="00230165">
          <w:rPr>
            <w:noProof/>
            <w:webHidden/>
          </w:rPr>
        </w:r>
        <w:r w:rsidR="00230165">
          <w:rPr>
            <w:noProof/>
            <w:webHidden/>
          </w:rPr>
          <w:fldChar w:fldCharType="separate"/>
        </w:r>
        <w:r w:rsidR="00232435">
          <w:rPr>
            <w:noProof/>
            <w:webHidden/>
          </w:rPr>
          <w:t>130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5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4: DoE modelling of experimental and predicted tablet MDT in HSM.</w:t>
        </w:r>
        <w:r w:rsidR="00230165">
          <w:rPr>
            <w:noProof/>
            <w:webHidden/>
          </w:rPr>
          <w:tab/>
        </w:r>
        <w:r w:rsidR="00230165">
          <w:rPr>
            <w:noProof/>
            <w:webHidden/>
          </w:rPr>
          <w:fldChar w:fldCharType="begin"/>
        </w:r>
        <w:r w:rsidR="00230165">
          <w:rPr>
            <w:noProof/>
            <w:webHidden/>
          </w:rPr>
          <w:instrText xml:space="preserve"> PAGEREF _Toc502932059 \h </w:instrText>
        </w:r>
        <w:r w:rsidR="00230165">
          <w:rPr>
            <w:noProof/>
            <w:webHidden/>
          </w:rPr>
        </w:r>
        <w:r w:rsidR="00230165">
          <w:rPr>
            <w:noProof/>
            <w:webHidden/>
          </w:rPr>
          <w:fldChar w:fldCharType="separate"/>
        </w:r>
        <w:r w:rsidR="00232435">
          <w:rPr>
            <w:noProof/>
            <w:webHidden/>
          </w:rPr>
          <w:t>131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5: ANN modelling of experimental and predicted tablet MDT in HSM.</w:t>
        </w:r>
        <w:r w:rsidR="00230165">
          <w:rPr>
            <w:noProof/>
            <w:webHidden/>
          </w:rPr>
          <w:tab/>
        </w:r>
        <w:r w:rsidR="00230165">
          <w:rPr>
            <w:noProof/>
            <w:webHidden/>
          </w:rPr>
          <w:fldChar w:fldCharType="begin"/>
        </w:r>
        <w:r w:rsidR="00230165">
          <w:rPr>
            <w:noProof/>
            <w:webHidden/>
          </w:rPr>
          <w:instrText xml:space="preserve"> PAGEREF _Toc502932060 \h </w:instrText>
        </w:r>
        <w:r w:rsidR="00230165">
          <w:rPr>
            <w:noProof/>
            <w:webHidden/>
          </w:rPr>
        </w:r>
        <w:r w:rsidR="00230165">
          <w:rPr>
            <w:noProof/>
            <w:webHidden/>
          </w:rPr>
          <w:fldChar w:fldCharType="separate"/>
        </w:r>
        <w:r w:rsidR="00232435">
          <w:rPr>
            <w:noProof/>
            <w:webHidden/>
          </w:rPr>
          <w:t>132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6: DoE modelling of experimental and predicted granule strength in HSM.</w:t>
        </w:r>
        <w:r w:rsidR="00230165">
          <w:rPr>
            <w:noProof/>
            <w:webHidden/>
          </w:rPr>
          <w:tab/>
        </w:r>
        <w:r w:rsidR="00230165">
          <w:rPr>
            <w:noProof/>
            <w:webHidden/>
          </w:rPr>
          <w:fldChar w:fldCharType="begin"/>
        </w:r>
        <w:r w:rsidR="00230165">
          <w:rPr>
            <w:noProof/>
            <w:webHidden/>
          </w:rPr>
          <w:instrText xml:space="preserve"> PAGEREF _Toc502932061 \h </w:instrText>
        </w:r>
        <w:r w:rsidR="00230165">
          <w:rPr>
            <w:noProof/>
            <w:webHidden/>
          </w:rPr>
        </w:r>
        <w:r w:rsidR="00230165">
          <w:rPr>
            <w:noProof/>
            <w:webHidden/>
          </w:rPr>
          <w:fldChar w:fldCharType="separate"/>
        </w:r>
        <w:r w:rsidR="00232435">
          <w:rPr>
            <w:noProof/>
            <w:webHidden/>
          </w:rPr>
          <w:t>133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7: ANN modelling of experimental and predicted granule strength in HSM.</w:t>
        </w:r>
        <w:r w:rsidR="00230165">
          <w:rPr>
            <w:noProof/>
            <w:webHidden/>
          </w:rPr>
          <w:tab/>
        </w:r>
        <w:r w:rsidR="00230165">
          <w:rPr>
            <w:noProof/>
            <w:webHidden/>
          </w:rPr>
          <w:fldChar w:fldCharType="begin"/>
        </w:r>
        <w:r w:rsidR="00230165">
          <w:rPr>
            <w:noProof/>
            <w:webHidden/>
          </w:rPr>
          <w:instrText xml:space="preserve"> PAGEREF _Toc502932062 \h </w:instrText>
        </w:r>
        <w:r w:rsidR="00230165">
          <w:rPr>
            <w:noProof/>
            <w:webHidden/>
          </w:rPr>
        </w:r>
        <w:r w:rsidR="00230165">
          <w:rPr>
            <w:noProof/>
            <w:webHidden/>
          </w:rPr>
          <w:fldChar w:fldCharType="separate"/>
        </w:r>
        <w:r w:rsidR="00232435">
          <w:rPr>
            <w:noProof/>
            <w:webHidden/>
          </w:rPr>
          <w:t>134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8: DoE modelling of experimental and predicted tablet strength in HSM.</w:t>
        </w:r>
        <w:r w:rsidR="00230165">
          <w:rPr>
            <w:noProof/>
            <w:webHidden/>
          </w:rPr>
          <w:tab/>
        </w:r>
        <w:r w:rsidR="00230165">
          <w:rPr>
            <w:noProof/>
            <w:webHidden/>
          </w:rPr>
          <w:fldChar w:fldCharType="begin"/>
        </w:r>
        <w:r w:rsidR="00230165">
          <w:rPr>
            <w:noProof/>
            <w:webHidden/>
          </w:rPr>
          <w:instrText xml:space="preserve"> PAGEREF _Toc502932063 \h </w:instrText>
        </w:r>
        <w:r w:rsidR="00230165">
          <w:rPr>
            <w:noProof/>
            <w:webHidden/>
          </w:rPr>
        </w:r>
        <w:r w:rsidR="00230165">
          <w:rPr>
            <w:noProof/>
            <w:webHidden/>
          </w:rPr>
          <w:fldChar w:fldCharType="separate"/>
        </w:r>
        <w:r w:rsidR="00232435">
          <w:rPr>
            <w:noProof/>
            <w:webHidden/>
          </w:rPr>
          <w:t>136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9: ANN modelling of experimental and predicted tablet strength in HSM.</w:t>
        </w:r>
        <w:r w:rsidR="00230165">
          <w:rPr>
            <w:noProof/>
            <w:webHidden/>
          </w:rPr>
          <w:tab/>
        </w:r>
        <w:r w:rsidR="00230165">
          <w:rPr>
            <w:noProof/>
            <w:webHidden/>
          </w:rPr>
          <w:fldChar w:fldCharType="begin"/>
        </w:r>
        <w:r w:rsidR="00230165">
          <w:rPr>
            <w:noProof/>
            <w:webHidden/>
          </w:rPr>
          <w:instrText xml:space="preserve"> PAGEREF _Toc502932064 \h </w:instrText>
        </w:r>
        <w:r w:rsidR="00230165">
          <w:rPr>
            <w:noProof/>
            <w:webHidden/>
          </w:rPr>
        </w:r>
        <w:r w:rsidR="00230165">
          <w:rPr>
            <w:noProof/>
            <w:webHidden/>
          </w:rPr>
          <w:fldChar w:fldCharType="separate"/>
        </w:r>
        <w:r w:rsidR="00232435">
          <w:rPr>
            <w:noProof/>
            <w:webHidden/>
          </w:rPr>
          <w:t>137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10: DoE modelling of experimental and predicted tablet hardness in HSM.</w:t>
        </w:r>
        <w:r w:rsidR="00230165">
          <w:rPr>
            <w:noProof/>
            <w:webHidden/>
          </w:rPr>
          <w:tab/>
        </w:r>
        <w:r w:rsidR="00230165">
          <w:rPr>
            <w:noProof/>
            <w:webHidden/>
          </w:rPr>
          <w:fldChar w:fldCharType="begin"/>
        </w:r>
        <w:r w:rsidR="00230165">
          <w:rPr>
            <w:noProof/>
            <w:webHidden/>
          </w:rPr>
          <w:instrText xml:space="preserve"> PAGEREF _Toc502932065 \h </w:instrText>
        </w:r>
        <w:r w:rsidR="00230165">
          <w:rPr>
            <w:noProof/>
            <w:webHidden/>
          </w:rPr>
        </w:r>
        <w:r w:rsidR="00230165">
          <w:rPr>
            <w:noProof/>
            <w:webHidden/>
          </w:rPr>
          <w:fldChar w:fldCharType="separate"/>
        </w:r>
        <w:r w:rsidR="00232435">
          <w:rPr>
            <w:noProof/>
            <w:webHidden/>
          </w:rPr>
          <w:t>138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11: ANN modelling of experimental and predicted tablet hardness in HSM.</w:t>
        </w:r>
        <w:r w:rsidR="00230165">
          <w:rPr>
            <w:noProof/>
            <w:webHidden/>
          </w:rPr>
          <w:tab/>
        </w:r>
        <w:r w:rsidR="00230165">
          <w:rPr>
            <w:noProof/>
            <w:webHidden/>
          </w:rPr>
          <w:fldChar w:fldCharType="begin"/>
        </w:r>
        <w:r w:rsidR="00230165">
          <w:rPr>
            <w:noProof/>
            <w:webHidden/>
          </w:rPr>
          <w:instrText xml:space="preserve"> PAGEREF _Toc502932066 \h </w:instrText>
        </w:r>
        <w:r w:rsidR="00230165">
          <w:rPr>
            <w:noProof/>
            <w:webHidden/>
          </w:rPr>
        </w:r>
        <w:r w:rsidR="00230165">
          <w:rPr>
            <w:noProof/>
            <w:webHidden/>
          </w:rPr>
          <w:fldChar w:fldCharType="separate"/>
        </w:r>
        <w:r w:rsidR="00232435">
          <w:rPr>
            <w:noProof/>
            <w:webHidden/>
          </w:rPr>
          <w:t>139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12: DoE modelling of experimental and predicted granule porosity in HSM.</w:t>
        </w:r>
        <w:r w:rsidR="00230165">
          <w:rPr>
            <w:noProof/>
            <w:webHidden/>
          </w:rPr>
          <w:tab/>
        </w:r>
        <w:r w:rsidR="00230165">
          <w:rPr>
            <w:noProof/>
            <w:webHidden/>
          </w:rPr>
          <w:fldChar w:fldCharType="begin"/>
        </w:r>
        <w:r w:rsidR="00230165">
          <w:rPr>
            <w:noProof/>
            <w:webHidden/>
          </w:rPr>
          <w:instrText xml:space="preserve"> PAGEREF _Toc502932067 \h </w:instrText>
        </w:r>
        <w:r w:rsidR="00230165">
          <w:rPr>
            <w:noProof/>
            <w:webHidden/>
          </w:rPr>
        </w:r>
        <w:r w:rsidR="00230165">
          <w:rPr>
            <w:noProof/>
            <w:webHidden/>
          </w:rPr>
          <w:fldChar w:fldCharType="separate"/>
        </w:r>
        <w:r w:rsidR="00232435">
          <w:rPr>
            <w:noProof/>
            <w:webHidden/>
          </w:rPr>
          <w:t>140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13: ANN modelling of experimental and predicted granule porosity in HSM.</w:t>
        </w:r>
        <w:r w:rsidR="00230165">
          <w:rPr>
            <w:noProof/>
            <w:webHidden/>
          </w:rPr>
          <w:tab/>
        </w:r>
        <w:r w:rsidR="00230165">
          <w:rPr>
            <w:noProof/>
            <w:webHidden/>
          </w:rPr>
          <w:fldChar w:fldCharType="begin"/>
        </w:r>
        <w:r w:rsidR="00230165">
          <w:rPr>
            <w:noProof/>
            <w:webHidden/>
          </w:rPr>
          <w:instrText xml:space="preserve"> PAGEREF _Toc502932068 \h </w:instrText>
        </w:r>
        <w:r w:rsidR="00230165">
          <w:rPr>
            <w:noProof/>
            <w:webHidden/>
          </w:rPr>
        </w:r>
        <w:r w:rsidR="00230165">
          <w:rPr>
            <w:noProof/>
            <w:webHidden/>
          </w:rPr>
          <w:fldChar w:fldCharType="separate"/>
        </w:r>
        <w:r w:rsidR="00232435">
          <w:rPr>
            <w:noProof/>
            <w:webHidden/>
          </w:rPr>
          <w:t>141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6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14: DoE modelling of experimental and predicted tablet porosity in HSM.</w:t>
        </w:r>
        <w:r w:rsidR="00230165">
          <w:rPr>
            <w:noProof/>
            <w:webHidden/>
          </w:rPr>
          <w:tab/>
        </w:r>
        <w:r w:rsidR="00230165">
          <w:rPr>
            <w:noProof/>
            <w:webHidden/>
          </w:rPr>
          <w:fldChar w:fldCharType="begin"/>
        </w:r>
        <w:r w:rsidR="00230165">
          <w:rPr>
            <w:noProof/>
            <w:webHidden/>
          </w:rPr>
          <w:instrText xml:space="preserve"> PAGEREF _Toc502932069 \h </w:instrText>
        </w:r>
        <w:r w:rsidR="00230165">
          <w:rPr>
            <w:noProof/>
            <w:webHidden/>
          </w:rPr>
        </w:r>
        <w:r w:rsidR="00230165">
          <w:rPr>
            <w:noProof/>
            <w:webHidden/>
          </w:rPr>
          <w:fldChar w:fldCharType="separate"/>
        </w:r>
        <w:r w:rsidR="00232435">
          <w:rPr>
            <w:noProof/>
            <w:webHidden/>
          </w:rPr>
          <w:t>143</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15: ANN modelling of experimental and predicted tablet porosity in HSM.</w:t>
        </w:r>
        <w:r w:rsidR="00230165">
          <w:rPr>
            <w:noProof/>
            <w:webHidden/>
          </w:rPr>
          <w:tab/>
        </w:r>
        <w:r w:rsidR="00230165">
          <w:rPr>
            <w:noProof/>
            <w:webHidden/>
          </w:rPr>
          <w:fldChar w:fldCharType="begin"/>
        </w:r>
        <w:r w:rsidR="00230165">
          <w:rPr>
            <w:noProof/>
            <w:webHidden/>
          </w:rPr>
          <w:instrText xml:space="preserve"> PAGEREF _Toc502932070 \h </w:instrText>
        </w:r>
        <w:r w:rsidR="00230165">
          <w:rPr>
            <w:noProof/>
            <w:webHidden/>
          </w:rPr>
        </w:r>
        <w:r w:rsidR="00230165">
          <w:rPr>
            <w:noProof/>
            <w:webHidden/>
          </w:rPr>
          <w:fldChar w:fldCharType="separate"/>
        </w:r>
        <w:r w:rsidR="00232435">
          <w:rPr>
            <w:noProof/>
            <w:webHidden/>
          </w:rPr>
          <w:t>144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16:  DoE modelling of experimental and predicted granule MDT in FBG.</w:t>
        </w:r>
        <w:r w:rsidR="00230165">
          <w:rPr>
            <w:noProof/>
            <w:webHidden/>
          </w:rPr>
          <w:tab/>
        </w:r>
        <w:r w:rsidR="00230165">
          <w:rPr>
            <w:noProof/>
            <w:webHidden/>
          </w:rPr>
          <w:fldChar w:fldCharType="begin"/>
        </w:r>
        <w:r w:rsidR="00230165">
          <w:rPr>
            <w:noProof/>
            <w:webHidden/>
          </w:rPr>
          <w:instrText xml:space="preserve"> PAGEREF _Toc502932071 \h </w:instrText>
        </w:r>
        <w:r w:rsidR="00230165">
          <w:rPr>
            <w:noProof/>
            <w:webHidden/>
          </w:rPr>
        </w:r>
        <w:r w:rsidR="00230165">
          <w:rPr>
            <w:noProof/>
            <w:webHidden/>
          </w:rPr>
          <w:fldChar w:fldCharType="separate"/>
        </w:r>
        <w:r w:rsidR="00232435">
          <w:rPr>
            <w:noProof/>
            <w:webHidden/>
          </w:rPr>
          <w:t>145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17: ANN modelling of experimental and predicted granule MDT in FBG.</w:t>
        </w:r>
        <w:r w:rsidR="00230165">
          <w:rPr>
            <w:noProof/>
            <w:webHidden/>
          </w:rPr>
          <w:tab/>
        </w:r>
        <w:r w:rsidR="00230165">
          <w:rPr>
            <w:noProof/>
            <w:webHidden/>
          </w:rPr>
          <w:fldChar w:fldCharType="begin"/>
        </w:r>
        <w:r w:rsidR="00230165">
          <w:rPr>
            <w:noProof/>
            <w:webHidden/>
          </w:rPr>
          <w:instrText xml:space="preserve"> PAGEREF _Toc502932072 \h </w:instrText>
        </w:r>
        <w:r w:rsidR="00230165">
          <w:rPr>
            <w:noProof/>
            <w:webHidden/>
          </w:rPr>
        </w:r>
        <w:r w:rsidR="00230165">
          <w:rPr>
            <w:noProof/>
            <w:webHidden/>
          </w:rPr>
          <w:fldChar w:fldCharType="separate"/>
        </w:r>
        <w:r w:rsidR="00232435">
          <w:rPr>
            <w:noProof/>
            <w:webHidden/>
          </w:rPr>
          <w:t>146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18: DoE modelling of experimental and predicted tablet MDT in FBG.</w:t>
        </w:r>
        <w:r w:rsidR="00230165">
          <w:rPr>
            <w:noProof/>
            <w:webHidden/>
          </w:rPr>
          <w:tab/>
        </w:r>
        <w:r w:rsidR="00230165">
          <w:rPr>
            <w:noProof/>
            <w:webHidden/>
          </w:rPr>
          <w:fldChar w:fldCharType="begin"/>
        </w:r>
        <w:r w:rsidR="00230165">
          <w:rPr>
            <w:noProof/>
            <w:webHidden/>
          </w:rPr>
          <w:instrText xml:space="preserve"> PAGEREF _Toc502932073 \h </w:instrText>
        </w:r>
        <w:r w:rsidR="00230165">
          <w:rPr>
            <w:noProof/>
            <w:webHidden/>
          </w:rPr>
        </w:r>
        <w:r w:rsidR="00230165">
          <w:rPr>
            <w:noProof/>
            <w:webHidden/>
          </w:rPr>
          <w:fldChar w:fldCharType="separate"/>
        </w:r>
        <w:r w:rsidR="00232435">
          <w:rPr>
            <w:noProof/>
            <w:webHidden/>
          </w:rPr>
          <w:t>148</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19: ANN modelling of experimental and predicted tablet MDT in FBG.</w:t>
        </w:r>
        <w:r w:rsidR="00230165">
          <w:rPr>
            <w:noProof/>
            <w:webHidden/>
          </w:rPr>
          <w:tab/>
        </w:r>
        <w:r w:rsidR="00230165">
          <w:rPr>
            <w:noProof/>
            <w:webHidden/>
          </w:rPr>
          <w:fldChar w:fldCharType="begin"/>
        </w:r>
        <w:r w:rsidR="00230165">
          <w:rPr>
            <w:noProof/>
            <w:webHidden/>
          </w:rPr>
          <w:instrText xml:space="preserve"> PAGEREF _Toc502932074 \h </w:instrText>
        </w:r>
        <w:r w:rsidR="00230165">
          <w:rPr>
            <w:noProof/>
            <w:webHidden/>
          </w:rPr>
        </w:r>
        <w:r w:rsidR="00230165">
          <w:rPr>
            <w:noProof/>
            <w:webHidden/>
          </w:rPr>
          <w:fldChar w:fldCharType="separate"/>
        </w:r>
        <w:r w:rsidR="00232435">
          <w:rPr>
            <w:noProof/>
            <w:webHidden/>
          </w:rPr>
          <w:t>149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5"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20: DoE modelling of experimental and predicted granule strength in FBG.</w:t>
        </w:r>
        <w:r w:rsidR="00230165">
          <w:rPr>
            <w:noProof/>
            <w:webHidden/>
          </w:rPr>
          <w:tab/>
        </w:r>
        <w:r w:rsidR="00230165">
          <w:rPr>
            <w:noProof/>
            <w:webHidden/>
          </w:rPr>
          <w:fldChar w:fldCharType="begin"/>
        </w:r>
        <w:r w:rsidR="00230165">
          <w:rPr>
            <w:noProof/>
            <w:webHidden/>
          </w:rPr>
          <w:instrText xml:space="preserve"> PAGEREF _Toc502932075 \h </w:instrText>
        </w:r>
        <w:r w:rsidR="00230165">
          <w:rPr>
            <w:noProof/>
            <w:webHidden/>
          </w:rPr>
        </w:r>
        <w:r w:rsidR="00230165">
          <w:rPr>
            <w:noProof/>
            <w:webHidden/>
          </w:rPr>
          <w:fldChar w:fldCharType="separate"/>
        </w:r>
        <w:r w:rsidR="00232435">
          <w:rPr>
            <w:noProof/>
            <w:webHidden/>
          </w:rPr>
          <w:t>151</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6"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21: ANN modelling of experimental and predicted granule strength in FBG.</w:t>
        </w:r>
        <w:r w:rsidR="00230165">
          <w:rPr>
            <w:noProof/>
            <w:webHidden/>
          </w:rPr>
          <w:tab/>
        </w:r>
        <w:r w:rsidR="00230165">
          <w:rPr>
            <w:noProof/>
            <w:webHidden/>
          </w:rPr>
          <w:fldChar w:fldCharType="begin"/>
        </w:r>
        <w:r w:rsidR="00230165">
          <w:rPr>
            <w:noProof/>
            <w:webHidden/>
          </w:rPr>
          <w:instrText xml:space="preserve"> PAGEREF _Toc502932076 \h </w:instrText>
        </w:r>
        <w:r w:rsidR="00230165">
          <w:rPr>
            <w:noProof/>
            <w:webHidden/>
          </w:rPr>
        </w:r>
        <w:r w:rsidR="00230165">
          <w:rPr>
            <w:noProof/>
            <w:webHidden/>
          </w:rPr>
          <w:fldChar w:fldCharType="separate"/>
        </w:r>
        <w:r w:rsidR="00232435">
          <w:rPr>
            <w:noProof/>
            <w:webHidden/>
          </w:rPr>
          <w:t>152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7"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22: DoE modelling of experimental and predicted tablet strength in FBG.</w:t>
        </w:r>
        <w:r w:rsidR="00230165">
          <w:rPr>
            <w:noProof/>
            <w:webHidden/>
          </w:rPr>
          <w:tab/>
        </w:r>
        <w:r w:rsidR="00230165">
          <w:rPr>
            <w:noProof/>
            <w:webHidden/>
          </w:rPr>
          <w:fldChar w:fldCharType="begin"/>
        </w:r>
        <w:r w:rsidR="00230165">
          <w:rPr>
            <w:noProof/>
            <w:webHidden/>
          </w:rPr>
          <w:instrText xml:space="preserve"> PAGEREF _Toc502932077 \h </w:instrText>
        </w:r>
        <w:r w:rsidR="00230165">
          <w:rPr>
            <w:noProof/>
            <w:webHidden/>
          </w:rPr>
        </w:r>
        <w:r w:rsidR="00230165">
          <w:rPr>
            <w:noProof/>
            <w:webHidden/>
          </w:rPr>
          <w:fldChar w:fldCharType="separate"/>
        </w:r>
        <w:r w:rsidR="00232435">
          <w:rPr>
            <w:noProof/>
            <w:webHidden/>
          </w:rPr>
          <w:t>154</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8"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23: ANN modelling of experimental and predicted tablet strength in FBG.</w:t>
        </w:r>
        <w:r w:rsidR="00230165">
          <w:rPr>
            <w:noProof/>
            <w:webHidden/>
          </w:rPr>
          <w:tab/>
        </w:r>
        <w:r w:rsidR="00230165">
          <w:rPr>
            <w:noProof/>
            <w:webHidden/>
          </w:rPr>
          <w:fldChar w:fldCharType="begin"/>
        </w:r>
        <w:r w:rsidR="00230165">
          <w:rPr>
            <w:noProof/>
            <w:webHidden/>
          </w:rPr>
          <w:instrText xml:space="preserve"> PAGEREF _Toc502932078 \h </w:instrText>
        </w:r>
        <w:r w:rsidR="00230165">
          <w:rPr>
            <w:noProof/>
            <w:webHidden/>
          </w:rPr>
        </w:r>
        <w:r w:rsidR="00230165">
          <w:rPr>
            <w:noProof/>
            <w:webHidden/>
          </w:rPr>
          <w:fldChar w:fldCharType="separate"/>
        </w:r>
        <w:r w:rsidR="00232435">
          <w:rPr>
            <w:noProof/>
            <w:webHidden/>
          </w:rPr>
          <w:t>155</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79"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24: DoE modelling of experimental and predicted tablet hardness in FBG.</w:t>
        </w:r>
        <w:r w:rsidR="00230165">
          <w:rPr>
            <w:noProof/>
            <w:webHidden/>
          </w:rPr>
          <w:tab/>
        </w:r>
        <w:r w:rsidR="00230165">
          <w:rPr>
            <w:noProof/>
            <w:webHidden/>
          </w:rPr>
          <w:fldChar w:fldCharType="begin"/>
        </w:r>
        <w:r w:rsidR="00230165">
          <w:rPr>
            <w:noProof/>
            <w:webHidden/>
          </w:rPr>
          <w:instrText xml:space="preserve"> PAGEREF _Toc502932079 \h </w:instrText>
        </w:r>
        <w:r w:rsidR="00230165">
          <w:rPr>
            <w:noProof/>
            <w:webHidden/>
          </w:rPr>
        </w:r>
        <w:r w:rsidR="00230165">
          <w:rPr>
            <w:noProof/>
            <w:webHidden/>
          </w:rPr>
          <w:fldChar w:fldCharType="separate"/>
        </w:r>
        <w:r w:rsidR="00232435">
          <w:rPr>
            <w:noProof/>
            <w:webHidden/>
          </w:rPr>
          <w:t>156</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80"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25: ANN modelling of experimental and predicted tablet hardness in FBG.</w:t>
        </w:r>
        <w:r w:rsidR="00230165">
          <w:rPr>
            <w:noProof/>
            <w:webHidden/>
          </w:rPr>
          <w:tab/>
        </w:r>
        <w:r w:rsidR="00230165">
          <w:rPr>
            <w:noProof/>
            <w:webHidden/>
          </w:rPr>
          <w:fldChar w:fldCharType="begin"/>
        </w:r>
        <w:r w:rsidR="00230165">
          <w:rPr>
            <w:noProof/>
            <w:webHidden/>
          </w:rPr>
          <w:instrText xml:space="preserve"> PAGEREF _Toc502932080 \h </w:instrText>
        </w:r>
        <w:r w:rsidR="00230165">
          <w:rPr>
            <w:noProof/>
            <w:webHidden/>
          </w:rPr>
        </w:r>
        <w:r w:rsidR="00230165">
          <w:rPr>
            <w:noProof/>
            <w:webHidden/>
          </w:rPr>
          <w:fldChar w:fldCharType="separate"/>
        </w:r>
        <w:r w:rsidR="00232435">
          <w:rPr>
            <w:noProof/>
            <w:webHidden/>
          </w:rPr>
          <w:t>157</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81"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26: DoE modelling of experimental and predicted granule porosity in FBG.</w:t>
        </w:r>
        <w:r w:rsidR="00230165">
          <w:rPr>
            <w:noProof/>
            <w:webHidden/>
          </w:rPr>
          <w:tab/>
        </w:r>
        <w:r w:rsidR="00230165">
          <w:rPr>
            <w:noProof/>
            <w:webHidden/>
          </w:rPr>
          <w:fldChar w:fldCharType="begin"/>
        </w:r>
        <w:r w:rsidR="00230165">
          <w:rPr>
            <w:noProof/>
            <w:webHidden/>
          </w:rPr>
          <w:instrText xml:space="preserve"> PAGEREF _Toc502932081 \h </w:instrText>
        </w:r>
        <w:r w:rsidR="00230165">
          <w:rPr>
            <w:noProof/>
            <w:webHidden/>
          </w:rPr>
        </w:r>
        <w:r w:rsidR="00230165">
          <w:rPr>
            <w:noProof/>
            <w:webHidden/>
          </w:rPr>
          <w:fldChar w:fldCharType="separate"/>
        </w:r>
        <w:r w:rsidR="00232435">
          <w:rPr>
            <w:noProof/>
            <w:webHidden/>
          </w:rPr>
          <w:t>159</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82"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27: ANN modelling of experimental and predicted granule porosity in FBG.</w:t>
        </w:r>
        <w:r w:rsidR="00230165">
          <w:rPr>
            <w:noProof/>
            <w:webHidden/>
          </w:rPr>
          <w:tab/>
        </w:r>
        <w:r w:rsidR="00230165">
          <w:rPr>
            <w:noProof/>
            <w:webHidden/>
          </w:rPr>
          <w:fldChar w:fldCharType="begin"/>
        </w:r>
        <w:r w:rsidR="00230165">
          <w:rPr>
            <w:noProof/>
            <w:webHidden/>
          </w:rPr>
          <w:instrText xml:space="preserve"> PAGEREF _Toc502932082 \h </w:instrText>
        </w:r>
        <w:r w:rsidR="00230165">
          <w:rPr>
            <w:noProof/>
            <w:webHidden/>
          </w:rPr>
        </w:r>
        <w:r w:rsidR="00230165">
          <w:rPr>
            <w:noProof/>
            <w:webHidden/>
          </w:rPr>
          <w:fldChar w:fldCharType="separate"/>
        </w:r>
        <w:r w:rsidR="00232435">
          <w:rPr>
            <w:noProof/>
            <w:webHidden/>
          </w:rPr>
          <w:t>160</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83"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28: DoE modelling of experimental and predicted tablet porosity in FBG.</w:t>
        </w:r>
        <w:r w:rsidR="00230165">
          <w:rPr>
            <w:noProof/>
            <w:webHidden/>
          </w:rPr>
          <w:tab/>
        </w:r>
        <w:r w:rsidR="00230165">
          <w:rPr>
            <w:noProof/>
            <w:webHidden/>
          </w:rPr>
          <w:fldChar w:fldCharType="begin"/>
        </w:r>
        <w:r w:rsidR="00230165">
          <w:rPr>
            <w:noProof/>
            <w:webHidden/>
          </w:rPr>
          <w:instrText xml:space="preserve"> PAGEREF _Toc502932083 \h </w:instrText>
        </w:r>
        <w:r w:rsidR="00230165">
          <w:rPr>
            <w:noProof/>
            <w:webHidden/>
          </w:rPr>
        </w:r>
        <w:r w:rsidR="00230165">
          <w:rPr>
            <w:noProof/>
            <w:webHidden/>
          </w:rPr>
          <w:fldChar w:fldCharType="separate"/>
        </w:r>
        <w:r w:rsidR="00232435">
          <w:rPr>
            <w:noProof/>
            <w:webHidden/>
          </w:rPr>
          <w:t>162</w:t>
        </w:r>
        <w:r w:rsidR="00230165">
          <w:rPr>
            <w:noProof/>
            <w:webHidden/>
          </w:rPr>
          <w:fldChar w:fldCharType="end"/>
        </w:r>
      </w:hyperlink>
    </w:p>
    <w:p w:rsidR="00230165" w:rsidRDefault="00A97A6C">
      <w:pPr>
        <w:pStyle w:val="TableofFigures"/>
        <w:tabs>
          <w:tab w:val="right" w:leader="dot" w:pos="8494"/>
        </w:tabs>
        <w:rPr>
          <w:rFonts w:asciiTheme="minorHAnsi" w:hAnsiTheme="minorHAnsi"/>
          <w:noProof/>
          <w:sz w:val="22"/>
        </w:rPr>
      </w:pPr>
      <w:hyperlink w:anchor="_Toc502932084" w:history="1">
        <w:r w:rsidR="00230165" w:rsidRPr="00E905BE">
          <w:rPr>
            <w:rStyle w:val="Hyperlink"/>
            <w:noProof/>
          </w:rPr>
          <w:t xml:space="preserve">Figure </w:t>
        </w:r>
        <w:r w:rsidR="00230165" w:rsidRPr="00E905BE">
          <w:rPr>
            <w:rStyle w:val="Hyperlink"/>
            <w:noProof/>
            <w:cs/>
          </w:rPr>
          <w:t>‎</w:t>
        </w:r>
        <w:r w:rsidR="00230165" w:rsidRPr="00E905BE">
          <w:rPr>
            <w:rStyle w:val="Hyperlink"/>
            <w:noProof/>
          </w:rPr>
          <w:t>8</w:t>
        </w:r>
        <w:r w:rsidR="00230165" w:rsidRPr="00E905BE">
          <w:rPr>
            <w:rStyle w:val="Hyperlink"/>
            <w:noProof/>
          </w:rPr>
          <w:noBreakHyphen/>
          <w:t>29: ANN modelling of experimental and predicted tablet porosity in FBG.</w:t>
        </w:r>
        <w:r w:rsidR="00230165">
          <w:rPr>
            <w:noProof/>
            <w:webHidden/>
          </w:rPr>
          <w:tab/>
        </w:r>
        <w:r w:rsidR="00230165">
          <w:rPr>
            <w:noProof/>
            <w:webHidden/>
          </w:rPr>
          <w:fldChar w:fldCharType="begin"/>
        </w:r>
        <w:r w:rsidR="00230165">
          <w:rPr>
            <w:noProof/>
            <w:webHidden/>
          </w:rPr>
          <w:instrText xml:space="preserve"> PAGEREF _Toc502932084 \h </w:instrText>
        </w:r>
        <w:r w:rsidR="00230165">
          <w:rPr>
            <w:noProof/>
            <w:webHidden/>
          </w:rPr>
        </w:r>
        <w:r w:rsidR="00230165">
          <w:rPr>
            <w:noProof/>
            <w:webHidden/>
          </w:rPr>
          <w:fldChar w:fldCharType="separate"/>
        </w:r>
        <w:r w:rsidR="00232435">
          <w:rPr>
            <w:noProof/>
            <w:webHidden/>
          </w:rPr>
          <w:t>163</w:t>
        </w:r>
        <w:r w:rsidR="00230165">
          <w:rPr>
            <w:noProof/>
            <w:webHidden/>
          </w:rPr>
          <w:fldChar w:fldCharType="end"/>
        </w:r>
      </w:hyperlink>
    </w:p>
    <w:p w:rsidR="008E16EB" w:rsidRDefault="00EB3ADB" w:rsidP="00AB490F">
      <w:r>
        <w:fldChar w:fldCharType="end"/>
      </w:r>
    </w:p>
    <w:p w:rsidR="008E16EB" w:rsidRDefault="008E16EB">
      <w:pPr>
        <w:spacing w:line="276" w:lineRule="auto"/>
        <w:rPr>
          <w:rFonts w:eastAsiaTheme="majorEastAsia" w:cstheme="majorBidi"/>
          <w:b/>
          <w:caps/>
          <w:sz w:val="32"/>
          <w:szCs w:val="32"/>
          <w:lang w:eastAsia="en-US"/>
        </w:rPr>
      </w:pPr>
      <w:r>
        <w:br w:type="page"/>
      </w:r>
    </w:p>
    <w:p w:rsidR="00751648" w:rsidRDefault="008C2B86" w:rsidP="008C2B86">
      <w:pPr>
        <w:pStyle w:val="Heading1"/>
        <w:numPr>
          <w:ilvl w:val="0"/>
          <w:numId w:val="0"/>
        </w:numPr>
      </w:pPr>
      <w:bookmarkStart w:id="6" w:name="_Toc502932090"/>
      <w:r>
        <w:lastRenderedPageBreak/>
        <w:t>Nomenclatueres</w:t>
      </w:r>
      <w:bookmarkEnd w:id="6"/>
    </w:p>
    <w:p w:rsidR="00DA7FBA" w:rsidRPr="00DA7FBA" w:rsidRDefault="00DA7FBA" w:rsidP="00DA7FBA">
      <w:pPr>
        <w:jc w:val="both"/>
        <w:rPr>
          <w:lang w:eastAsia="en-US"/>
        </w:rPr>
      </w:pPr>
      <w:r>
        <w:rPr>
          <w:lang w:eastAsia="en-US"/>
        </w:rPr>
        <w:t>Roman Symbols</w:t>
      </w:r>
    </w:p>
    <w:tbl>
      <w:tblPr>
        <w:tblStyle w:val="TableGrid"/>
        <w:tblW w:w="0" w:type="auto"/>
        <w:tblLook w:val="04A0" w:firstRow="1" w:lastRow="0" w:firstColumn="1" w:lastColumn="0" w:noHBand="0" w:noVBand="1"/>
      </w:tblPr>
      <w:tblGrid>
        <w:gridCol w:w="1526"/>
        <w:gridCol w:w="5670"/>
        <w:gridCol w:w="1524"/>
      </w:tblGrid>
      <w:tr w:rsidR="00772AC4" w:rsidRPr="00230165" w:rsidTr="005971A2">
        <w:tc>
          <w:tcPr>
            <w:tcW w:w="1526" w:type="dxa"/>
          </w:tcPr>
          <w:p w:rsidR="00772AC4" w:rsidRPr="00230165" w:rsidRDefault="00772AC4" w:rsidP="00A53C91">
            <w:pPr>
              <w:jc w:val="center"/>
              <w:rPr>
                <w:lang w:eastAsia="en-US"/>
              </w:rPr>
            </w:pPr>
            <w:r w:rsidRPr="00230165">
              <w:rPr>
                <w:lang w:eastAsia="en-US"/>
              </w:rPr>
              <w:t>c</w:t>
            </w:r>
          </w:p>
        </w:tc>
        <w:tc>
          <w:tcPr>
            <w:tcW w:w="5670" w:type="dxa"/>
          </w:tcPr>
          <w:p w:rsidR="00772AC4" w:rsidRPr="00230165" w:rsidRDefault="00772AC4" w:rsidP="00E01980">
            <w:pPr>
              <w:jc w:val="center"/>
              <w:rPr>
                <w:szCs w:val="24"/>
                <w:lang w:eastAsia="en-US"/>
              </w:rPr>
            </w:pPr>
            <w:r w:rsidRPr="00230165">
              <w:rPr>
                <w:szCs w:val="24"/>
                <w:lang w:eastAsia="en-US"/>
              </w:rPr>
              <w:t>a constant which determines the slope of the sigmoid function in Equation 8-5</w:t>
            </w:r>
          </w:p>
        </w:tc>
        <w:tc>
          <w:tcPr>
            <w:tcW w:w="1524" w:type="dxa"/>
          </w:tcPr>
          <w:p w:rsidR="00772AC4" w:rsidRPr="00230165" w:rsidRDefault="00772AC4" w:rsidP="00C514F4">
            <w:pPr>
              <w:jc w:val="center"/>
              <w:rPr>
                <w:lang w:eastAsia="en-US"/>
              </w:rPr>
            </w:pPr>
            <w:r w:rsidRPr="00230165">
              <w:rPr>
                <w:lang w:eastAsia="en-US"/>
              </w:rPr>
              <w:t>-</w:t>
            </w:r>
          </w:p>
        </w:tc>
      </w:tr>
      <w:tr w:rsidR="00772AC4" w:rsidRPr="00230165" w:rsidTr="005971A2">
        <w:tc>
          <w:tcPr>
            <w:tcW w:w="1526" w:type="dxa"/>
          </w:tcPr>
          <w:p w:rsidR="00772AC4" w:rsidRPr="00230165" w:rsidRDefault="00772AC4" w:rsidP="00DA0846">
            <w:pPr>
              <w:jc w:val="center"/>
              <w:rPr>
                <w:lang w:eastAsia="en-US"/>
              </w:rPr>
            </w:pPr>
            <w:r w:rsidRPr="00230165">
              <w:rPr>
                <w:lang w:eastAsia="en-US"/>
              </w:rPr>
              <w:t>D</w:t>
            </w:r>
          </w:p>
        </w:tc>
        <w:tc>
          <w:tcPr>
            <w:tcW w:w="5670" w:type="dxa"/>
          </w:tcPr>
          <w:p w:rsidR="00772AC4" w:rsidRPr="00230165" w:rsidRDefault="00772AC4" w:rsidP="00B63B16">
            <w:pPr>
              <w:jc w:val="center"/>
              <w:rPr>
                <w:szCs w:val="24"/>
                <w:lang w:eastAsia="en-US"/>
              </w:rPr>
            </w:pPr>
            <w:r w:rsidRPr="00230165">
              <w:rPr>
                <w:szCs w:val="24"/>
                <w:lang w:eastAsia="en-US"/>
              </w:rPr>
              <w:t xml:space="preserve">diameter of tablet in </w:t>
            </w:r>
            <w:bookmarkStart w:id="7" w:name="OLE_LINK354"/>
            <w:bookmarkStart w:id="8" w:name="OLE_LINK355"/>
            <w:bookmarkStart w:id="9" w:name="OLE_LINK356"/>
            <w:bookmarkStart w:id="10" w:name="OLE_LINK360"/>
            <w:r w:rsidR="002B26BF" w:rsidRPr="00230165">
              <w:rPr>
                <w:szCs w:val="24"/>
                <w:lang w:eastAsia="en-US"/>
              </w:rPr>
              <w:fldChar w:fldCharType="begin"/>
            </w:r>
            <w:r w:rsidR="002B26BF" w:rsidRPr="00230165">
              <w:rPr>
                <w:szCs w:val="24"/>
                <w:lang w:eastAsia="en-US"/>
              </w:rPr>
              <w:instrText xml:space="preserve"> REF _Ref500623174 \h </w:instrText>
            </w:r>
            <w:r w:rsidR="00230165">
              <w:rPr>
                <w:szCs w:val="24"/>
                <w:lang w:eastAsia="en-US"/>
              </w:rPr>
              <w:instrText xml:space="preserve"> \* MERGEFORMAT </w:instrText>
            </w:r>
            <w:r w:rsidR="002B26BF" w:rsidRPr="00230165">
              <w:rPr>
                <w:szCs w:val="24"/>
                <w:lang w:eastAsia="en-US"/>
              </w:rPr>
            </w:r>
            <w:r w:rsidR="002B26BF"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11</w:t>
            </w:r>
            <w:r w:rsidR="002B26BF" w:rsidRPr="00230165">
              <w:rPr>
                <w:szCs w:val="24"/>
                <w:lang w:eastAsia="en-US"/>
              </w:rPr>
              <w:fldChar w:fldCharType="end"/>
            </w:r>
            <w:bookmarkEnd w:id="7"/>
            <w:bookmarkEnd w:id="8"/>
            <w:bookmarkEnd w:id="9"/>
            <w:bookmarkEnd w:id="10"/>
          </w:p>
        </w:tc>
        <w:tc>
          <w:tcPr>
            <w:tcW w:w="1524" w:type="dxa"/>
          </w:tcPr>
          <w:p w:rsidR="00772AC4" w:rsidRPr="00230165" w:rsidRDefault="00772AC4" w:rsidP="00772AC4">
            <w:pPr>
              <w:jc w:val="center"/>
              <w:rPr>
                <w:lang w:eastAsia="en-US"/>
              </w:rPr>
            </w:pPr>
            <w:r w:rsidRPr="00230165">
              <w:rPr>
                <w:lang w:eastAsia="en-US"/>
              </w:rPr>
              <w:t>mm</w:t>
            </w:r>
          </w:p>
        </w:tc>
      </w:tr>
      <w:tr w:rsidR="00772AC4" w:rsidRPr="00230165" w:rsidTr="005971A2">
        <w:tc>
          <w:tcPr>
            <w:tcW w:w="1526" w:type="dxa"/>
          </w:tcPr>
          <w:p w:rsidR="00772AC4" w:rsidRPr="00230165" w:rsidRDefault="00772AC4" w:rsidP="00DA0846">
            <w:pPr>
              <w:jc w:val="center"/>
              <w:rPr>
                <w:lang w:eastAsia="en-US"/>
              </w:rPr>
            </w:pPr>
          </w:p>
          <w:p w:rsidR="00772AC4" w:rsidRPr="00230165" w:rsidRDefault="00772AC4" w:rsidP="00DA0846">
            <w:pPr>
              <w:jc w:val="center"/>
              <w:rPr>
                <w:lang w:eastAsia="en-US"/>
              </w:rPr>
            </w:pPr>
            <w:r w:rsidRPr="00230165">
              <w:rPr>
                <w:lang w:eastAsia="en-US"/>
              </w:rPr>
              <w:t>f</w:t>
            </w:r>
          </w:p>
        </w:tc>
        <w:tc>
          <w:tcPr>
            <w:tcW w:w="5670" w:type="dxa"/>
          </w:tcPr>
          <w:p w:rsidR="00772AC4" w:rsidRPr="00230165" w:rsidRDefault="00772AC4" w:rsidP="00DA0846">
            <w:pPr>
              <w:jc w:val="center"/>
              <w:rPr>
                <w:szCs w:val="24"/>
                <w:lang w:eastAsia="en-US"/>
              </w:rPr>
            </w:pPr>
            <w:r w:rsidRPr="00230165">
              <w:rPr>
                <w:szCs w:val="24"/>
                <w:lang w:eastAsia="en-US"/>
              </w:rPr>
              <w:t>transfer function that is necessary to transform the weighted sum of all the signals connecting with neurons in Equation 8-4</w:t>
            </w:r>
          </w:p>
        </w:tc>
        <w:tc>
          <w:tcPr>
            <w:tcW w:w="1524" w:type="dxa"/>
          </w:tcPr>
          <w:p w:rsidR="00772AC4" w:rsidRPr="00230165" w:rsidRDefault="00772AC4" w:rsidP="00DA0846">
            <w:pPr>
              <w:jc w:val="center"/>
              <w:rPr>
                <w:lang w:eastAsia="en-US"/>
              </w:rPr>
            </w:pPr>
          </w:p>
          <w:p w:rsidR="00772AC4" w:rsidRPr="00230165" w:rsidRDefault="00772AC4" w:rsidP="00DA0846">
            <w:pPr>
              <w:jc w:val="center"/>
              <w:rPr>
                <w:lang w:eastAsia="en-US"/>
              </w:rPr>
            </w:pPr>
            <w:r w:rsidRPr="00230165">
              <w:rPr>
                <w:lang w:eastAsia="en-US"/>
              </w:rPr>
              <w:t>-</w:t>
            </w:r>
          </w:p>
          <w:p w:rsidR="00772AC4" w:rsidRPr="00230165" w:rsidRDefault="00772AC4" w:rsidP="00DA0846">
            <w:pPr>
              <w:jc w:val="center"/>
              <w:rPr>
                <w:lang w:eastAsia="en-US"/>
              </w:rPr>
            </w:pPr>
          </w:p>
          <w:p w:rsidR="00772AC4" w:rsidRPr="00230165" w:rsidRDefault="00772AC4" w:rsidP="00DA0846">
            <w:pPr>
              <w:jc w:val="center"/>
              <w:rPr>
                <w:lang w:eastAsia="en-US"/>
              </w:rPr>
            </w:pPr>
          </w:p>
        </w:tc>
      </w:tr>
      <w:tr w:rsidR="00772AC4" w:rsidRPr="00230165" w:rsidTr="00C37AA0">
        <w:trPr>
          <w:trHeight w:val="479"/>
        </w:trPr>
        <w:tc>
          <w:tcPr>
            <w:tcW w:w="1526" w:type="dxa"/>
          </w:tcPr>
          <w:p w:rsidR="00772AC4" w:rsidRPr="00230165" w:rsidRDefault="00772AC4" w:rsidP="00DA0846">
            <w:pPr>
              <w:jc w:val="center"/>
              <w:rPr>
                <w:lang w:eastAsia="en-US"/>
              </w:rPr>
            </w:pPr>
            <w:r w:rsidRPr="00230165">
              <w:rPr>
                <w:lang w:eastAsia="en-US"/>
              </w:rPr>
              <w:t>F</w:t>
            </w:r>
            <w:r w:rsidRPr="00230165">
              <w:rPr>
                <w:vertAlign w:val="subscript"/>
                <w:lang w:eastAsia="en-US"/>
              </w:rPr>
              <w:t>com</w:t>
            </w:r>
          </w:p>
        </w:tc>
        <w:tc>
          <w:tcPr>
            <w:tcW w:w="5670" w:type="dxa"/>
          </w:tcPr>
          <w:p w:rsidR="00772AC4" w:rsidRPr="00230165" w:rsidRDefault="00772AC4" w:rsidP="00B63B16">
            <w:pPr>
              <w:jc w:val="center"/>
              <w:rPr>
                <w:szCs w:val="24"/>
                <w:lang w:eastAsia="en-US"/>
              </w:rPr>
            </w:pPr>
            <w:r w:rsidRPr="00230165">
              <w:rPr>
                <w:szCs w:val="24"/>
                <w:lang w:eastAsia="en-US"/>
              </w:rPr>
              <w:t xml:space="preserve">maximum force in </w:t>
            </w:r>
            <w:r w:rsidR="007A26EA" w:rsidRPr="00230165">
              <w:rPr>
                <w:szCs w:val="24"/>
                <w:lang w:eastAsia="en-US"/>
              </w:rPr>
              <w:fldChar w:fldCharType="begin"/>
            </w:r>
            <w:r w:rsidR="007A26EA" w:rsidRPr="00230165">
              <w:rPr>
                <w:szCs w:val="24"/>
                <w:lang w:eastAsia="en-US"/>
              </w:rPr>
              <w:instrText xml:space="preserve"> REF _Ref500623174 \h </w:instrText>
            </w:r>
            <w:r w:rsidR="00230165">
              <w:rPr>
                <w:szCs w:val="24"/>
                <w:lang w:eastAsia="en-US"/>
              </w:rPr>
              <w:instrText xml:space="preserve"> \* MERGEFORMAT </w:instrText>
            </w:r>
            <w:r w:rsidR="007A26EA" w:rsidRPr="00230165">
              <w:rPr>
                <w:szCs w:val="24"/>
                <w:lang w:eastAsia="en-US"/>
              </w:rPr>
            </w:r>
            <w:r w:rsidR="007A26EA"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11</w:t>
            </w:r>
            <w:r w:rsidR="007A26EA" w:rsidRPr="00230165">
              <w:rPr>
                <w:szCs w:val="24"/>
                <w:lang w:eastAsia="en-US"/>
              </w:rPr>
              <w:fldChar w:fldCharType="end"/>
            </w:r>
          </w:p>
        </w:tc>
        <w:tc>
          <w:tcPr>
            <w:tcW w:w="1524" w:type="dxa"/>
          </w:tcPr>
          <w:p w:rsidR="00772AC4" w:rsidRPr="00230165" w:rsidRDefault="00772AC4" w:rsidP="00DA0846">
            <w:pPr>
              <w:jc w:val="center"/>
              <w:rPr>
                <w:lang w:eastAsia="en-US"/>
              </w:rPr>
            </w:pPr>
            <w:r w:rsidRPr="00230165">
              <w:rPr>
                <w:lang w:eastAsia="en-US"/>
              </w:rPr>
              <w:t>N</w:t>
            </w:r>
          </w:p>
        </w:tc>
      </w:tr>
      <w:tr w:rsidR="00772AC4" w:rsidRPr="00230165" w:rsidTr="00C37AA0">
        <w:trPr>
          <w:trHeight w:val="496"/>
        </w:trPr>
        <w:tc>
          <w:tcPr>
            <w:tcW w:w="1526" w:type="dxa"/>
          </w:tcPr>
          <w:p w:rsidR="00772AC4" w:rsidRPr="00230165" w:rsidRDefault="00772AC4" w:rsidP="00DA0846">
            <w:pPr>
              <w:jc w:val="center"/>
              <w:rPr>
                <w:lang w:eastAsia="en-US"/>
              </w:rPr>
            </w:pPr>
            <w:r w:rsidRPr="00230165">
              <w:rPr>
                <w:lang w:eastAsia="en-US"/>
              </w:rPr>
              <w:t>F</w:t>
            </w:r>
            <w:r w:rsidRPr="00230165">
              <w:rPr>
                <w:vertAlign w:val="subscript"/>
                <w:lang w:eastAsia="en-US"/>
              </w:rPr>
              <w:t>dis</w:t>
            </w:r>
          </w:p>
        </w:tc>
        <w:tc>
          <w:tcPr>
            <w:tcW w:w="5670" w:type="dxa"/>
          </w:tcPr>
          <w:p w:rsidR="00772AC4" w:rsidRPr="00230165" w:rsidRDefault="00772AC4" w:rsidP="00230165">
            <w:pPr>
              <w:jc w:val="center"/>
              <w:rPr>
                <w:szCs w:val="24"/>
                <w:lang w:eastAsia="en-US"/>
              </w:rPr>
            </w:pPr>
            <w:r w:rsidRPr="00230165">
              <w:rPr>
                <w:szCs w:val="24"/>
                <w:lang w:eastAsia="en-US"/>
              </w:rPr>
              <w:t xml:space="preserve">force at the maximum displacement in </w:t>
            </w:r>
            <w:r w:rsidR="007A26EA" w:rsidRPr="00230165">
              <w:rPr>
                <w:szCs w:val="24"/>
                <w:lang w:eastAsia="en-US"/>
              </w:rPr>
              <w:fldChar w:fldCharType="begin"/>
            </w:r>
            <w:r w:rsidR="007A26EA" w:rsidRPr="00230165">
              <w:rPr>
                <w:szCs w:val="24"/>
                <w:lang w:eastAsia="en-US"/>
              </w:rPr>
              <w:instrText xml:space="preserve"> REF _Ref500623191 \h </w:instrText>
            </w:r>
            <w:r w:rsidR="00230165">
              <w:rPr>
                <w:szCs w:val="24"/>
                <w:lang w:eastAsia="en-US"/>
              </w:rPr>
              <w:instrText xml:space="preserve"> \* MERGEFORMAT </w:instrText>
            </w:r>
            <w:r w:rsidR="007A26EA" w:rsidRPr="00230165">
              <w:rPr>
                <w:szCs w:val="24"/>
                <w:lang w:eastAsia="en-US"/>
              </w:rPr>
            </w:r>
            <w:r w:rsidR="007A26EA"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12</w:t>
            </w:r>
            <w:r w:rsidR="007A26EA" w:rsidRPr="00230165">
              <w:rPr>
                <w:szCs w:val="24"/>
                <w:lang w:eastAsia="en-US"/>
              </w:rPr>
              <w:fldChar w:fldCharType="end"/>
            </w:r>
          </w:p>
        </w:tc>
        <w:tc>
          <w:tcPr>
            <w:tcW w:w="1524" w:type="dxa"/>
          </w:tcPr>
          <w:p w:rsidR="00772AC4" w:rsidRPr="00230165" w:rsidRDefault="00772AC4" w:rsidP="00DA0846">
            <w:pPr>
              <w:jc w:val="center"/>
              <w:rPr>
                <w:lang w:eastAsia="en-US"/>
              </w:rPr>
            </w:pPr>
            <w:r w:rsidRPr="00230165">
              <w:rPr>
                <w:lang w:eastAsia="en-US"/>
              </w:rPr>
              <w:t>N</w:t>
            </w:r>
          </w:p>
        </w:tc>
      </w:tr>
      <w:tr w:rsidR="00B70A04" w:rsidRPr="00230165" w:rsidTr="00C37AA0">
        <w:trPr>
          <w:trHeight w:val="496"/>
        </w:trPr>
        <w:tc>
          <w:tcPr>
            <w:tcW w:w="1526" w:type="dxa"/>
          </w:tcPr>
          <w:p w:rsidR="00B70A04" w:rsidRPr="00230165" w:rsidRDefault="00B70A04" w:rsidP="00DA0846">
            <w:pPr>
              <w:jc w:val="center"/>
              <w:rPr>
                <w:lang w:eastAsia="en-US"/>
              </w:rPr>
            </w:pPr>
            <w:r w:rsidRPr="00230165">
              <w:rPr>
                <w:lang w:eastAsia="en-US"/>
              </w:rPr>
              <w:t>g</w:t>
            </w:r>
          </w:p>
        </w:tc>
        <w:tc>
          <w:tcPr>
            <w:tcW w:w="5670" w:type="dxa"/>
          </w:tcPr>
          <w:p w:rsidR="00B70A04" w:rsidRPr="00230165" w:rsidRDefault="002B26BF" w:rsidP="00DA0846">
            <w:pPr>
              <w:jc w:val="center"/>
              <w:rPr>
                <w:szCs w:val="24"/>
                <w:lang w:eastAsia="en-US"/>
              </w:rPr>
            </w:pPr>
            <w:r w:rsidRPr="00230165">
              <w:rPr>
                <w:szCs w:val="24"/>
                <w:lang w:eastAsia="en-US"/>
              </w:rPr>
              <w:t>a</w:t>
            </w:r>
            <w:r w:rsidR="00B70A04" w:rsidRPr="00230165">
              <w:rPr>
                <w:szCs w:val="24"/>
                <w:lang w:eastAsia="en-US"/>
              </w:rPr>
              <w:t>cceleration of gravity</w:t>
            </w:r>
            <w:r w:rsidR="00B63B16" w:rsidRPr="00230165">
              <w:rPr>
                <w:szCs w:val="24"/>
                <w:lang w:eastAsia="en-US"/>
              </w:rPr>
              <w:t xml:space="preserve"> </w:t>
            </w:r>
            <w:bookmarkStart w:id="11" w:name="OLE_LINK326"/>
            <w:bookmarkStart w:id="12" w:name="OLE_LINK327"/>
            <w:bookmarkStart w:id="13" w:name="OLE_LINK328"/>
            <w:bookmarkStart w:id="14" w:name="OLE_LINK329"/>
            <w:bookmarkStart w:id="15" w:name="OLE_LINK330"/>
            <w:bookmarkStart w:id="16" w:name="OLE_LINK331"/>
            <w:bookmarkStart w:id="17" w:name="OLE_LINK332"/>
            <w:r w:rsidR="00B63B16" w:rsidRPr="00230165">
              <w:rPr>
                <w:szCs w:val="24"/>
                <w:lang w:eastAsia="en-US"/>
              </w:rPr>
              <w:t>in Equation 3-1</w:t>
            </w:r>
            <w:bookmarkEnd w:id="11"/>
            <w:bookmarkEnd w:id="12"/>
            <w:bookmarkEnd w:id="13"/>
            <w:bookmarkEnd w:id="14"/>
            <w:bookmarkEnd w:id="15"/>
            <w:bookmarkEnd w:id="16"/>
            <w:bookmarkEnd w:id="17"/>
          </w:p>
        </w:tc>
        <w:tc>
          <w:tcPr>
            <w:tcW w:w="1524" w:type="dxa"/>
          </w:tcPr>
          <w:p w:rsidR="00B70A04" w:rsidRPr="00230165" w:rsidRDefault="00B70A04" w:rsidP="00DA0846">
            <w:pPr>
              <w:jc w:val="center"/>
              <w:rPr>
                <w:lang w:eastAsia="en-US"/>
              </w:rPr>
            </w:pPr>
            <w:r w:rsidRPr="00230165">
              <w:rPr>
                <w:lang w:eastAsia="en-US"/>
              </w:rPr>
              <w:t>m/s</w:t>
            </w:r>
            <w:r w:rsidRPr="00230165">
              <w:rPr>
                <w:vertAlign w:val="superscript"/>
                <w:lang w:eastAsia="en-US"/>
              </w:rPr>
              <w:t>2</w:t>
            </w:r>
          </w:p>
        </w:tc>
      </w:tr>
      <w:tr w:rsidR="00014EA5" w:rsidRPr="00230165" w:rsidTr="00C37AA0">
        <w:trPr>
          <w:trHeight w:val="496"/>
        </w:trPr>
        <w:tc>
          <w:tcPr>
            <w:tcW w:w="1526" w:type="dxa"/>
          </w:tcPr>
          <w:p w:rsidR="00014EA5" w:rsidRPr="00230165" w:rsidRDefault="00014EA5" w:rsidP="00DA0846">
            <w:pPr>
              <w:jc w:val="center"/>
              <w:rPr>
                <w:lang w:eastAsia="en-US"/>
              </w:rPr>
            </w:pPr>
            <w:r w:rsidRPr="00230165">
              <w:rPr>
                <w:lang w:eastAsia="en-US"/>
              </w:rPr>
              <w:t>h</w:t>
            </w:r>
            <w:r w:rsidRPr="00230165">
              <w:rPr>
                <w:vertAlign w:val="subscript"/>
                <w:lang w:eastAsia="en-US"/>
              </w:rPr>
              <w:t>o</w:t>
            </w:r>
          </w:p>
        </w:tc>
        <w:tc>
          <w:tcPr>
            <w:tcW w:w="5670" w:type="dxa"/>
          </w:tcPr>
          <w:p w:rsidR="00014EA5" w:rsidRPr="00230165" w:rsidRDefault="002B26BF" w:rsidP="00DA0846">
            <w:pPr>
              <w:jc w:val="center"/>
              <w:rPr>
                <w:szCs w:val="24"/>
                <w:lang w:eastAsia="en-US"/>
              </w:rPr>
            </w:pPr>
            <w:r w:rsidRPr="00230165">
              <w:rPr>
                <w:szCs w:val="24"/>
                <w:lang w:eastAsia="en-US"/>
              </w:rPr>
              <w:t>o</w:t>
            </w:r>
            <w:r w:rsidR="00014EA5" w:rsidRPr="00230165">
              <w:rPr>
                <w:szCs w:val="24"/>
                <w:lang w:eastAsia="en-US"/>
              </w:rPr>
              <w:t xml:space="preserve">riginal bed height </w:t>
            </w:r>
            <w:bookmarkStart w:id="18" w:name="OLE_LINK336"/>
            <w:bookmarkStart w:id="19" w:name="OLE_LINK337"/>
            <w:bookmarkStart w:id="20" w:name="OLE_LINK338"/>
            <w:r w:rsidR="00014EA5" w:rsidRPr="00230165">
              <w:rPr>
                <w:szCs w:val="24"/>
                <w:lang w:eastAsia="en-US"/>
              </w:rPr>
              <w:t xml:space="preserve">in </w:t>
            </w:r>
            <w:r w:rsidR="00014EA5" w:rsidRPr="00230165">
              <w:rPr>
                <w:szCs w:val="24"/>
                <w:lang w:eastAsia="en-US"/>
              </w:rPr>
              <w:fldChar w:fldCharType="begin"/>
            </w:r>
            <w:r w:rsidR="00014EA5" w:rsidRPr="00230165">
              <w:rPr>
                <w:szCs w:val="24"/>
                <w:lang w:eastAsia="en-US"/>
              </w:rPr>
              <w:instrText xml:space="preserve"> REF _Ref500622922 \h </w:instrText>
            </w:r>
            <w:r w:rsidR="00230165">
              <w:rPr>
                <w:szCs w:val="24"/>
                <w:lang w:eastAsia="en-US"/>
              </w:rPr>
              <w:instrText xml:space="preserve"> \* MERGEFORMAT </w:instrText>
            </w:r>
            <w:r w:rsidR="00014EA5" w:rsidRPr="00230165">
              <w:rPr>
                <w:szCs w:val="24"/>
                <w:lang w:eastAsia="en-US"/>
              </w:rPr>
            </w:r>
            <w:r w:rsidR="00014EA5" w:rsidRPr="00230165">
              <w:rPr>
                <w:szCs w:val="24"/>
                <w:lang w:eastAsia="en-US"/>
              </w:rPr>
              <w:fldChar w:fldCharType="separate"/>
            </w:r>
            <w:r w:rsidR="00232435" w:rsidRPr="00DA63EC">
              <w:t xml:space="preserve">Equation </w:t>
            </w:r>
            <w:r w:rsidR="00232435">
              <w:rPr>
                <w:noProof/>
                <w:cs/>
              </w:rPr>
              <w:t>‎</w:t>
            </w:r>
            <w:r w:rsidR="00232435">
              <w:rPr>
                <w:noProof/>
              </w:rPr>
              <w:t>3</w:t>
            </w:r>
            <w:r w:rsidR="00232435" w:rsidRPr="00DA63EC">
              <w:rPr>
                <w:noProof/>
              </w:rPr>
              <w:noBreakHyphen/>
            </w:r>
            <w:r w:rsidR="00232435">
              <w:rPr>
                <w:noProof/>
              </w:rPr>
              <w:t>6</w:t>
            </w:r>
            <w:r w:rsidR="00014EA5" w:rsidRPr="00230165">
              <w:rPr>
                <w:szCs w:val="24"/>
                <w:lang w:eastAsia="en-US"/>
              </w:rPr>
              <w:fldChar w:fldCharType="end"/>
            </w:r>
            <w:bookmarkEnd w:id="18"/>
            <w:bookmarkEnd w:id="19"/>
            <w:bookmarkEnd w:id="20"/>
          </w:p>
        </w:tc>
        <w:tc>
          <w:tcPr>
            <w:tcW w:w="1524" w:type="dxa"/>
          </w:tcPr>
          <w:p w:rsidR="00014EA5" w:rsidRPr="00230165" w:rsidRDefault="00014EA5" w:rsidP="00DA0846">
            <w:pPr>
              <w:jc w:val="center"/>
              <w:rPr>
                <w:lang w:eastAsia="en-US"/>
              </w:rPr>
            </w:pPr>
            <w:r w:rsidRPr="00230165">
              <w:rPr>
                <w:lang w:eastAsia="en-US"/>
              </w:rPr>
              <w:t>mm</w:t>
            </w:r>
          </w:p>
        </w:tc>
      </w:tr>
      <w:tr w:rsidR="00014EA5" w:rsidRPr="00230165" w:rsidTr="00C37AA0">
        <w:trPr>
          <w:trHeight w:val="496"/>
        </w:trPr>
        <w:tc>
          <w:tcPr>
            <w:tcW w:w="1526" w:type="dxa"/>
          </w:tcPr>
          <w:p w:rsidR="00014EA5" w:rsidRPr="00230165" w:rsidRDefault="00014EA5" w:rsidP="00DA0846">
            <w:pPr>
              <w:jc w:val="center"/>
              <w:rPr>
                <w:lang w:eastAsia="en-US"/>
              </w:rPr>
            </w:pPr>
            <w:r w:rsidRPr="00230165">
              <w:rPr>
                <w:lang w:eastAsia="en-US"/>
              </w:rPr>
              <w:t>h</w:t>
            </w:r>
            <w:r w:rsidRPr="00230165">
              <w:rPr>
                <w:vertAlign w:val="subscript"/>
                <w:lang w:eastAsia="en-US"/>
              </w:rPr>
              <w:t>f</w:t>
            </w:r>
          </w:p>
        </w:tc>
        <w:tc>
          <w:tcPr>
            <w:tcW w:w="5670" w:type="dxa"/>
          </w:tcPr>
          <w:p w:rsidR="00014EA5" w:rsidRPr="00230165" w:rsidRDefault="002B26BF" w:rsidP="00DA0846">
            <w:pPr>
              <w:jc w:val="center"/>
              <w:rPr>
                <w:szCs w:val="24"/>
                <w:lang w:eastAsia="en-US"/>
              </w:rPr>
            </w:pPr>
            <w:r w:rsidRPr="00230165">
              <w:rPr>
                <w:szCs w:val="24"/>
                <w:lang w:eastAsia="en-US"/>
              </w:rPr>
              <w:t>f</w:t>
            </w:r>
            <w:r w:rsidR="00014EA5" w:rsidRPr="00230165">
              <w:rPr>
                <w:szCs w:val="24"/>
                <w:lang w:eastAsia="en-US"/>
              </w:rPr>
              <w:t xml:space="preserve">inal bed height in </w:t>
            </w:r>
            <w:r w:rsidR="00014EA5" w:rsidRPr="00230165">
              <w:rPr>
                <w:szCs w:val="24"/>
                <w:lang w:eastAsia="en-US"/>
              </w:rPr>
              <w:fldChar w:fldCharType="begin"/>
            </w:r>
            <w:r w:rsidR="00014EA5" w:rsidRPr="00230165">
              <w:rPr>
                <w:szCs w:val="24"/>
                <w:lang w:eastAsia="en-US"/>
              </w:rPr>
              <w:instrText xml:space="preserve"> REF _Ref500622922 \h </w:instrText>
            </w:r>
            <w:r w:rsidR="00230165">
              <w:rPr>
                <w:szCs w:val="24"/>
                <w:lang w:eastAsia="en-US"/>
              </w:rPr>
              <w:instrText xml:space="preserve"> \* MERGEFORMAT </w:instrText>
            </w:r>
            <w:r w:rsidR="00014EA5" w:rsidRPr="00230165">
              <w:rPr>
                <w:szCs w:val="24"/>
                <w:lang w:eastAsia="en-US"/>
              </w:rPr>
            </w:r>
            <w:r w:rsidR="00014EA5" w:rsidRPr="00230165">
              <w:rPr>
                <w:szCs w:val="24"/>
                <w:lang w:eastAsia="en-US"/>
              </w:rPr>
              <w:fldChar w:fldCharType="separate"/>
            </w:r>
            <w:r w:rsidR="00232435" w:rsidRPr="00DA63EC">
              <w:t xml:space="preserve">Equation </w:t>
            </w:r>
            <w:r w:rsidR="00232435">
              <w:rPr>
                <w:noProof/>
                <w:cs/>
              </w:rPr>
              <w:t>‎</w:t>
            </w:r>
            <w:r w:rsidR="00232435">
              <w:rPr>
                <w:noProof/>
              </w:rPr>
              <w:t>3</w:t>
            </w:r>
            <w:r w:rsidR="00232435" w:rsidRPr="00DA63EC">
              <w:rPr>
                <w:noProof/>
              </w:rPr>
              <w:noBreakHyphen/>
            </w:r>
            <w:r w:rsidR="00232435">
              <w:rPr>
                <w:noProof/>
              </w:rPr>
              <w:t>6</w:t>
            </w:r>
            <w:r w:rsidR="00014EA5" w:rsidRPr="00230165">
              <w:rPr>
                <w:szCs w:val="24"/>
                <w:lang w:eastAsia="en-US"/>
              </w:rPr>
              <w:fldChar w:fldCharType="end"/>
            </w:r>
          </w:p>
        </w:tc>
        <w:tc>
          <w:tcPr>
            <w:tcW w:w="1524" w:type="dxa"/>
          </w:tcPr>
          <w:p w:rsidR="00014EA5" w:rsidRPr="00230165" w:rsidRDefault="00014EA5" w:rsidP="00DA0846">
            <w:pPr>
              <w:jc w:val="center"/>
              <w:rPr>
                <w:lang w:eastAsia="en-US"/>
              </w:rPr>
            </w:pPr>
            <w:r w:rsidRPr="00230165">
              <w:rPr>
                <w:lang w:eastAsia="en-US"/>
              </w:rPr>
              <w:t>mm</w:t>
            </w:r>
          </w:p>
        </w:tc>
      </w:tr>
      <w:tr w:rsidR="00772AC4" w:rsidRPr="00230165" w:rsidTr="00C37AA0">
        <w:trPr>
          <w:trHeight w:val="481"/>
        </w:trPr>
        <w:tc>
          <w:tcPr>
            <w:tcW w:w="1526" w:type="dxa"/>
          </w:tcPr>
          <w:p w:rsidR="00772AC4" w:rsidRPr="00230165" w:rsidRDefault="00772AC4" w:rsidP="00DA0846">
            <w:pPr>
              <w:jc w:val="center"/>
              <w:rPr>
                <w:lang w:eastAsia="en-US"/>
              </w:rPr>
            </w:pPr>
            <w:r w:rsidRPr="00230165">
              <w:rPr>
                <w:lang w:eastAsia="en-US"/>
              </w:rPr>
              <w:t>H</w:t>
            </w:r>
          </w:p>
        </w:tc>
        <w:tc>
          <w:tcPr>
            <w:tcW w:w="5670" w:type="dxa"/>
          </w:tcPr>
          <w:p w:rsidR="00772AC4" w:rsidRPr="00230165" w:rsidRDefault="00772AC4" w:rsidP="00014EA5">
            <w:pPr>
              <w:jc w:val="center"/>
              <w:rPr>
                <w:szCs w:val="24"/>
                <w:lang w:eastAsia="en-US"/>
              </w:rPr>
            </w:pPr>
            <w:r w:rsidRPr="00230165">
              <w:rPr>
                <w:szCs w:val="24"/>
                <w:lang w:eastAsia="en-US"/>
              </w:rPr>
              <w:t xml:space="preserve">tablet thickness in </w:t>
            </w:r>
            <w:bookmarkStart w:id="21" w:name="OLE_LINK361"/>
            <w:bookmarkStart w:id="22" w:name="OLE_LINK362"/>
            <w:r w:rsidR="007A26EA" w:rsidRPr="00230165">
              <w:rPr>
                <w:szCs w:val="24"/>
                <w:lang w:eastAsia="en-US"/>
              </w:rPr>
              <w:fldChar w:fldCharType="begin"/>
            </w:r>
            <w:r w:rsidR="007A26EA" w:rsidRPr="00230165">
              <w:rPr>
                <w:szCs w:val="24"/>
                <w:lang w:eastAsia="en-US"/>
              </w:rPr>
              <w:instrText xml:space="preserve"> REF _Ref500623174 \h </w:instrText>
            </w:r>
            <w:r w:rsidR="00230165">
              <w:rPr>
                <w:szCs w:val="24"/>
                <w:lang w:eastAsia="en-US"/>
              </w:rPr>
              <w:instrText xml:space="preserve"> \* MERGEFORMAT </w:instrText>
            </w:r>
            <w:r w:rsidR="007A26EA" w:rsidRPr="00230165">
              <w:rPr>
                <w:szCs w:val="24"/>
                <w:lang w:eastAsia="en-US"/>
              </w:rPr>
            </w:r>
            <w:r w:rsidR="007A26EA"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11</w:t>
            </w:r>
            <w:r w:rsidR="007A26EA" w:rsidRPr="00230165">
              <w:rPr>
                <w:szCs w:val="24"/>
                <w:lang w:eastAsia="en-US"/>
              </w:rPr>
              <w:fldChar w:fldCharType="end"/>
            </w:r>
            <w:bookmarkEnd w:id="21"/>
            <w:bookmarkEnd w:id="22"/>
          </w:p>
        </w:tc>
        <w:tc>
          <w:tcPr>
            <w:tcW w:w="1524" w:type="dxa"/>
          </w:tcPr>
          <w:p w:rsidR="00772AC4" w:rsidRPr="00230165" w:rsidRDefault="00772AC4" w:rsidP="00DA0846">
            <w:pPr>
              <w:jc w:val="center"/>
              <w:rPr>
                <w:lang w:eastAsia="en-US"/>
              </w:rPr>
            </w:pPr>
            <w:r w:rsidRPr="00230165">
              <w:rPr>
                <w:lang w:eastAsia="en-US"/>
              </w:rPr>
              <w:t>mm</w:t>
            </w:r>
          </w:p>
        </w:tc>
      </w:tr>
      <w:tr w:rsidR="00772AC4" w:rsidRPr="00230165" w:rsidTr="00C37AA0">
        <w:trPr>
          <w:trHeight w:val="558"/>
        </w:trPr>
        <w:tc>
          <w:tcPr>
            <w:tcW w:w="1526" w:type="dxa"/>
          </w:tcPr>
          <w:p w:rsidR="00772AC4" w:rsidRPr="00230165" w:rsidRDefault="00772AC4" w:rsidP="00DA0846">
            <w:pPr>
              <w:jc w:val="center"/>
              <w:rPr>
                <w:lang w:eastAsia="en-US"/>
              </w:rPr>
            </w:pPr>
            <w:r w:rsidRPr="00230165">
              <w:rPr>
                <w:lang w:eastAsia="en-US"/>
              </w:rPr>
              <w:t>k</w:t>
            </w:r>
          </w:p>
        </w:tc>
        <w:tc>
          <w:tcPr>
            <w:tcW w:w="5670" w:type="dxa"/>
          </w:tcPr>
          <w:p w:rsidR="00772AC4" w:rsidRPr="00230165" w:rsidRDefault="00772AC4" w:rsidP="00DA0846">
            <w:pPr>
              <w:jc w:val="center"/>
              <w:rPr>
                <w:szCs w:val="24"/>
                <w:lang w:eastAsia="en-US"/>
              </w:rPr>
            </w:pPr>
            <w:r w:rsidRPr="00230165">
              <w:rPr>
                <w:szCs w:val="24"/>
                <w:lang w:eastAsia="en-US"/>
              </w:rPr>
              <w:t>number of variables in Equation 8-2</w:t>
            </w:r>
          </w:p>
        </w:tc>
        <w:tc>
          <w:tcPr>
            <w:tcW w:w="1524" w:type="dxa"/>
          </w:tcPr>
          <w:p w:rsidR="00772AC4" w:rsidRPr="00230165" w:rsidRDefault="00772AC4" w:rsidP="00DA0846">
            <w:pPr>
              <w:jc w:val="center"/>
              <w:rPr>
                <w:lang w:eastAsia="en-US"/>
              </w:rPr>
            </w:pPr>
            <w:r w:rsidRPr="00230165">
              <w:rPr>
                <w:lang w:eastAsia="en-US"/>
              </w:rPr>
              <w:t>-</w:t>
            </w:r>
          </w:p>
        </w:tc>
      </w:tr>
      <w:tr w:rsidR="00772AC4" w:rsidRPr="00230165" w:rsidTr="00C37AA0">
        <w:trPr>
          <w:trHeight w:val="558"/>
        </w:trPr>
        <w:tc>
          <w:tcPr>
            <w:tcW w:w="1526" w:type="dxa"/>
          </w:tcPr>
          <w:p w:rsidR="00772AC4" w:rsidRPr="00230165" w:rsidRDefault="00772AC4" w:rsidP="00DA0846">
            <w:pPr>
              <w:jc w:val="center"/>
              <w:rPr>
                <w:lang w:eastAsia="en-US"/>
              </w:rPr>
            </w:pPr>
            <w:r w:rsidRPr="00230165">
              <w:rPr>
                <w:lang w:eastAsia="en-US"/>
              </w:rPr>
              <w:t>m</w:t>
            </w:r>
            <w:r w:rsidRPr="00230165">
              <w:rPr>
                <w:vertAlign w:val="subscript"/>
                <w:lang w:eastAsia="en-US"/>
              </w:rPr>
              <w:t>G</w:t>
            </w:r>
          </w:p>
        </w:tc>
        <w:tc>
          <w:tcPr>
            <w:tcW w:w="5670" w:type="dxa"/>
          </w:tcPr>
          <w:p w:rsidR="00772AC4" w:rsidRPr="00230165" w:rsidRDefault="00772AC4" w:rsidP="00014EA5">
            <w:pPr>
              <w:jc w:val="center"/>
              <w:rPr>
                <w:szCs w:val="24"/>
                <w:lang w:eastAsia="en-US"/>
              </w:rPr>
            </w:pPr>
            <w:r w:rsidRPr="00230165">
              <w:rPr>
                <w:szCs w:val="24"/>
                <w:lang w:eastAsia="en-US"/>
              </w:rPr>
              <w:t xml:space="preserve">mass of granules in </w:t>
            </w:r>
            <w:bookmarkStart w:id="23" w:name="OLE_LINK346"/>
            <w:bookmarkStart w:id="24" w:name="OLE_LINK347"/>
            <w:bookmarkStart w:id="25" w:name="OLE_LINK348"/>
            <w:r w:rsidR="00B60461" w:rsidRPr="00230165">
              <w:rPr>
                <w:szCs w:val="24"/>
                <w:lang w:eastAsia="en-US"/>
              </w:rPr>
              <w:fldChar w:fldCharType="begin"/>
            </w:r>
            <w:r w:rsidR="00B60461" w:rsidRPr="00230165">
              <w:rPr>
                <w:szCs w:val="24"/>
                <w:lang w:eastAsia="en-US"/>
              </w:rPr>
              <w:instrText xml:space="preserve"> REF _Ref500623130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9</w:t>
            </w:r>
            <w:r w:rsidR="00B60461" w:rsidRPr="00230165">
              <w:rPr>
                <w:szCs w:val="24"/>
                <w:lang w:eastAsia="en-US"/>
              </w:rPr>
              <w:fldChar w:fldCharType="end"/>
            </w:r>
            <w:bookmarkEnd w:id="23"/>
            <w:bookmarkEnd w:id="24"/>
            <w:bookmarkEnd w:id="25"/>
          </w:p>
        </w:tc>
        <w:tc>
          <w:tcPr>
            <w:tcW w:w="1524" w:type="dxa"/>
          </w:tcPr>
          <w:p w:rsidR="00772AC4" w:rsidRPr="00230165" w:rsidRDefault="00772AC4" w:rsidP="00DA0846">
            <w:pPr>
              <w:jc w:val="center"/>
              <w:rPr>
                <w:lang w:eastAsia="en-US"/>
              </w:rPr>
            </w:pPr>
            <w:r w:rsidRPr="00230165">
              <w:rPr>
                <w:lang w:eastAsia="en-US"/>
              </w:rPr>
              <w:t>g</w:t>
            </w:r>
          </w:p>
        </w:tc>
      </w:tr>
      <w:tr w:rsidR="00772AC4" w:rsidRPr="00230165" w:rsidTr="00C37AA0">
        <w:trPr>
          <w:trHeight w:val="558"/>
        </w:trPr>
        <w:tc>
          <w:tcPr>
            <w:tcW w:w="1526" w:type="dxa"/>
          </w:tcPr>
          <w:p w:rsidR="00772AC4" w:rsidRPr="00230165" w:rsidRDefault="00772AC4" w:rsidP="00DA0846">
            <w:pPr>
              <w:jc w:val="center"/>
              <w:rPr>
                <w:lang w:eastAsia="en-US"/>
              </w:rPr>
            </w:pPr>
            <w:r w:rsidRPr="00230165">
              <w:rPr>
                <w:lang w:eastAsia="en-US"/>
              </w:rPr>
              <w:t>P</w:t>
            </w:r>
          </w:p>
        </w:tc>
        <w:tc>
          <w:tcPr>
            <w:tcW w:w="5670" w:type="dxa"/>
          </w:tcPr>
          <w:p w:rsidR="00772AC4" w:rsidRPr="00230165" w:rsidRDefault="00772AC4" w:rsidP="00014EA5">
            <w:pPr>
              <w:jc w:val="center"/>
              <w:rPr>
                <w:szCs w:val="24"/>
                <w:lang w:eastAsia="en-US"/>
              </w:rPr>
            </w:pPr>
            <w:r w:rsidRPr="00230165">
              <w:rPr>
                <w:szCs w:val="24"/>
                <w:lang w:eastAsia="en-US"/>
              </w:rPr>
              <w:t xml:space="preserve">applied pressure in </w:t>
            </w:r>
            <w:r w:rsidR="007A26EA" w:rsidRPr="00230165">
              <w:rPr>
                <w:szCs w:val="24"/>
                <w:lang w:eastAsia="en-US"/>
              </w:rPr>
              <w:fldChar w:fldCharType="begin"/>
            </w:r>
            <w:r w:rsidR="007A26EA" w:rsidRPr="00230165">
              <w:rPr>
                <w:szCs w:val="24"/>
                <w:lang w:eastAsia="en-US"/>
              </w:rPr>
              <w:instrText xml:space="preserve"> REF _Ref500629661 \h </w:instrText>
            </w:r>
            <w:r w:rsidR="00230165">
              <w:rPr>
                <w:szCs w:val="24"/>
                <w:lang w:eastAsia="en-US"/>
              </w:rPr>
              <w:instrText xml:space="preserve"> \* MERGEFORMAT </w:instrText>
            </w:r>
            <w:r w:rsidR="007A26EA" w:rsidRPr="00230165">
              <w:rPr>
                <w:szCs w:val="24"/>
                <w:lang w:eastAsia="en-US"/>
              </w:rPr>
            </w:r>
            <w:r w:rsidR="007A26EA" w:rsidRPr="00230165">
              <w:rPr>
                <w:szCs w:val="24"/>
                <w:lang w:eastAsia="en-US"/>
              </w:rPr>
              <w:fldChar w:fldCharType="separate"/>
            </w:r>
            <w:r w:rsidR="00232435">
              <w:t xml:space="preserve">  Equation </w:t>
            </w:r>
            <w:r w:rsidR="00232435">
              <w:rPr>
                <w:noProof/>
                <w:cs/>
              </w:rPr>
              <w:t>‎</w:t>
            </w:r>
            <w:r w:rsidR="00232435">
              <w:rPr>
                <w:noProof/>
              </w:rPr>
              <w:t>3</w:t>
            </w:r>
            <w:r w:rsidR="00232435">
              <w:rPr>
                <w:noProof/>
              </w:rPr>
              <w:noBreakHyphen/>
              <w:t>5</w:t>
            </w:r>
            <w:r w:rsidR="007A26EA" w:rsidRPr="00230165">
              <w:rPr>
                <w:szCs w:val="24"/>
                <w:lang w:eastAsia="en-US"/>
              </w:rPr>
              <w:fldChar w:fldCharType="end"/>
            </w:r>
          </w:p>
        </w:tc>
        <w:tc>
          <w:tcPr>
            <w:tcW w:w="1524" w:type="dxa"/>
          </w:tcPr>
          <w:p w:rsidR="00772AC4" w:rsidRPr="00230165" w:rsidRDefault="00772AC4" w:rsidP="00DA0846">
            <w:pPr>
              <w:jc w:val="center"/>
              <w:rPr>
                <w:lang w:eastAsia="en-US"/>
              </w:rPr>
            </w:pPr>
            <w:r w:rsidRPr="00230165">
              <w:rPr>
                <w:lang w:eastAsia="en-US"/>
              </w:rPr>
              <w:t>Pa</w:t>
            </w:r>
          </w:p>
        </w:tc>
      </w:tr>
      <w:tr w:rsidR="00772AC4" w:rsidRPr="00230165" w:rsidTr="00C37AA0">
        <w:trPr>
          <w:trHeight w:val="558"/>
        </w:trPr>
        <w:tc>
          <w:tcPr>
            <w:tcW w:w="1526" w:type="dxa"/>
          </w:tcPr>
          <w:p w:rsidR="00772AC4" w:rsidRPr="00230165" w:rsidRDefault="00772AC4" w:rsidP="00DA0846">
            <w:pPr>
              <w:jc w:val="center"/>
              <w:rPr>
                <w:lang w:eastAsia="en-US"/>
              </w:rPr>
            </w:pPr>
            <w:r w:rsidRPr="00230165">
              <w:rPr>
                <w:lang w:eastAsia="en-US"/>
              </w:rPr>
              <w:t>r</w:t>
            </w:r>
          </w:p>
        </w:tc>
        <w:tc>
          <w:tcPr>
            <w:tcW w:w="5670" w:type="dxa"/>
          </w:tcPr>
          <w:p w:rsidR="00772AC4" w:rsidRPr="00230165" w:rsidRDefault="00772AC4" w:rsidP="00014EA5">
            <w:pPr>
              <w:jc w:val="center"/>
              <w:rPr>
                <w:szCs w:val="24"/>
                <w:lang w:eastAsia="en-US"/>
              </w:rPr>
            </w:pPr>
            <w:r w:rsidRPr="00230165">
              <w:rPr>
                <w:szCs w:val="24"/>
                <w:lang w:eastAsia="en-US"/>
              </w:rPr>
              <w:t xml:space="preserve">radius of the base in </w:t>
            </w:r>
            <w:r w:rsidR="007A26EA" w:rsidRPr="00230165">
              <w:rPr>
                <w:szCs w:val="24"/>
                <w:lang w:eastAsia="en-US"/>
              </w:rPr>
              <w:fldChar w:fldCharType="begin"/>
            </w:r>
            <w:r w:rsidR="007A26EA" w:rsidRPr="00230165">
              <w:rPr>
                <w:szCs w:val="24"/>
                <w:lang w:eastAsia="en-US"/>
              </w:rPr>
              <w:instrText xml:space="preserve"> REF _Ref500623207 \h </w:instrText>
            </w:r>
            <w:r w:rsidR="00230165">
              <w:rPr>
                <w:szCs w:val="24"/>
                <w:lang w:eastAsia="en-US"/>
              </w:rPr>
              <w:instrText xml:space="preserve"> \* MERGEFORMAT </w:instrText>
            </w:r>
            <w:r w:rsidR="007A26EA" w:rsidRPr="00230165">
              <w:rPr>
                <w:szCs w:val="24"/>
                <w:lang w:eastAsia="en-US"/>
              </w:rPr>
            </w:r>
            <w:r w:rsidR="007A26EA"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13</w:t>
            </w:r>
            <w:r w:rsidR="007A26EA" w:rsidRPr="00230165">
              <w:rPr>
                <w:szCs w:val="24"/>
                <w:lang w:eastAsia="en-US"/>
              </w:rPr>
              <w:fldChar w:fldCharType="end"/>
            </w:r>
          </w:p>
        </w:tc>
        <w:tc>
          <w:tcPr>
            <w:tcW w:w="1524" w:type="dxa"/>
          </w:tcPr>
          <w:p w:rsidR="00772AC4" w:rsidRPr="00230165" w:rsidRDefault="00772AC4" w:rsidP="00DA0846">
            <w:pPr>
              <w:jc w:val="center"/>
              <w:rPr>
                <w:lang w:eastAsia="en-US"/>
              </w:rPr>
            </w:pPr>
            <w:r w:rsidRPr="00230165">
              <w:rPr>
                <w:lang w:eastAsia="en-US"/>
              </w:rPr>
              <w:t>mm</w:t>
            </w:r>
          </w:p>
        </w:tc>
      </w:tr>
      <w:tr w:rsidR="00772AC4" w:rsidRPr="00230165" w:rsidTr="00C37AA0">
        <w:trPr>
          <w:trHeight w:val="558"/>
        </w:trPr>
        <w:tc>
          <w:tcPr>
            <w:tcW w:w="1526" w:type="dxa"/>
          </w:tcPr>
          <w:p w:rsidR="00772AC4" w:rsidRPr="00230165" w:rsidRDefault="00772AC4" w:rsidP="00DA0846">
            <w:pPr>
              <w:jc w:val="center"/>
              <w:rPr>
                <w:lang w:eastAsia="en-US"/>
              </w:rPr>
            </w:pPr>
            <w:r w:rsidRPr="00230165">
              <w:rPr>
                <w:lang w:eastAsia="en-US"/>
              </w:rPr>
              <w:t>S</w:t>
            </w:r>
          </w:p>
        </w:tc>
        <w:tc>
          <w:tcPr>
            <w:tcW w:w="5670" w:type="dxa"/>
          </w:tcPr>
          <w:p w:rsidR="00772AC4" w:rsidRPr="00230165" w:rsidRDefault="00772AC4" w:rsidP="00014EA5">
            <w:pPr>
              <w:jc w:val="center"/>
              <w:rPr>
                <w:szCs w:val="24"/>
                <w:lang w:eastAsia="en-US"/>
              </w:rPr>
            </w:pPr>
            <w:r w:rsidRPr="00230165">
              <w:rPr>
                <w:szCs w:val="24"/>
                <w:lang w:eastAsia="en-US"/>
              </w:rPr>
              <w:t xml:space="preserve">area correspond to the depth of the indentation in </w:t>
            </w:r>
            <w:r w:rsidR="007A26EA" w:rsidRPr="00230165">
              <w:rPr>
                <w:szCs w:val="24"/>
                <w:lang w:eastAsia="en-US"/>
              </w:rPr>
              <w:fldChar w:fldCharType="begin"/>
            </w:r>
            <w:r w:rsidR="007A26EA" w:rsidRPr="00230165">
              <w:rPr>
                <w:szCs w:val="24"/>
                <w:lang w:eastAsia="en-US"/>
              </w:rPr>
              <w:instrText xml:space="preserve"> REF _Ref500623191 \h </w:instrText>
            </w:r>
            <w:r w:rsidR="00230165">
              <w:rPr>
                <w:szCs w:val="24"/>
                <w:lang w:eastAsia="en-US"/>
              </w:rPr>
              <w:instrText xml:space="preserve"> \* MERGEFORMAT </w:instrText>
            </w:r>
            <w:r w:rsidR="007A26EA" w:rsidRPr="00230165">
              <w:rPr>
                <w:szCs w:val="24"/>
                <w:lang w:eastAsia="en-US"/>
              </w:rPr>
            </w:r>
            <w:r w:rsidR="007A26EA"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12</w:t>
            </w:r>
            <w:r w:rsidR="007A26EA" w:rsidRPr="00230165">
              <w:rPr>
                <w:szCs w:val="24"/>
                <w:lang w:eastAsia="en-US"/>
              </w:rPr>
              <w:fldChar w:fldCharType="end"/>
            </w:r>
          </w:p>
        </w:tc>
        <w:tc>
          <w:tcPr>
            <w:tcW w:w="1524" w:type="dxa"/>
          </w:tcPr>
          <w:p w:rsidR="00772AC4" w:rsidRPr="00230165" w:rsidRDefault="00772AC4" w:rsidP="00DA0846">
            <w:pPr>
              <w:jc w:val="center"/>
              <w:rPr>
                <w:lang w:eastAsia="en-US"/>
              </w:rPr>
            </w:pPr>
            <w:r w:rsidRPr="00230165">
              <w:rPr>
                <w:lang w:eastAsia="en-US"/>
              </w:rPr>
              <w:t>mm</w:t>
            </w:r>
            <w:r w:rsidRPr="00230165">
              <w:rPr>
                <w:vertAlign w:val="superscript"/>
                <w:lang w:eastAsia="en-US"/>
              </w:rPr>
              <w:t>2</w:t>
            </w:r>
          </w:p>
        </w:tc>
      </w:tr>
      <w:tr w:rsidR="00772AC4" w:rsidRPr="00230165" w:rsidTr="00C37AA0">
        <w:trPr>
          <w:trHeight w:val="558"/>
        </w:trPr>
        <w:tc>
          <w:tcPr>
            <w:tcW w:w="1526" w:type="dxa"/>
          </w:tcPr>
          <w:p w:rsidR="00772AC4" w:rsidRPr="00230165" w:rsidRDefault="00A97A6C" w:rsidP="00DA0846">
            <w:pPr>
              <w:rPr>
                <w:rFonts w:eastAsia="SimSun" w:cs="Times New Roman"/>
              </w:rPr>
            </w:pPr>
            <m:oMathPara>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m:t>
                    </m:r>
                  </m:sub>
                </m:sSub>
              </m:oMath>
            </m:oMathPara>
          </w:p>
        </w:tc>
        <w:tc>
          <w:tcPr>
            <w:tcW w:w="5670" w:type="dxa"/>
          </w:tcPr>
          <w:p w:rsidR="00772AC4" w:rsidRPr="00230165" w:rsidRDefault="002B26BF" w:rsidP="00DA0846">
            <w:pPr>
              <w:jc w:val="center"/>
              <w:rPr>
                <w:szCs w:val="24"/>
                <w:lang w:eastAsia="en-US"/>
              </w:rPr>
            </w:pPr>
            <w:r w:rsidRPr="00230165">
              <w:rPr>
                <w:szCs w:val="24"/>
                <w:lang w:eastAsia="en-US"/>
              </w:rPr>
              <w:t>t</w:t>
            </w:r>
            <w:r w:rsidR="00772AC4" w:rsidRPr="00230165">
              <w:rPr>
                <w:szCs w:val="24"/>
                <w:lang w:eastAsia="en-US"/>
              </w:rPr>
              <w:t xml:space="preserve">ime midpoint between time interval </w:t>
            </w:r>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m:t>
                  </m:r>
                </m:sub>
              </m:sSub>
            </m:oMath>
            <w:r w:rsidR="00772AC4" w:rsidRPr="00230165">
              <w:rPr>
                <w:color w:val="000000" w:themeColor="text1"/>
                <w:sz w:val="26"/>
                <w:szCs w:val="26"/>
              </w:rPr>
              <w:t xml:space="preserve"> and </w:t>
            </w:r>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j-1</m:t>
                  </m:r>
                </m:sub>
              </m:sSub>
            </m:oMath>
            <w:r w:rsidR="007A26EA" w:rsidRPr="00230165">
              <w:rPr>
                <w:color w:val="000000" w:themeColor="text1"/>
                <w:sz w:val="26"/>
                <w:szCs w:val="26"/>
              </w:rPr>
              <w:t xml:space="preserve"> in </w:t>
            </w:r>
            <w:r w:rsidR="007A26EA" w:rsidRPr="00230165">
              <w:rPr>
                <w:color w:val="000000" w:themeColor="text1"/>
                <w:sz w:val="26"/>
                <w:szCs w:val="26"/>
              </w:rPr>
              <w:fldChar w:fldCharType="begin"/>
            </w:r>
            <m:oMath>
              <m:r>
                <m:rPr>
                  <m:sty m:val="p"/>
                </m:rPr>
                <w:rPr>
                  <w:rFonts w:ascii="Cambria Math" w:hAnsi="Cambria Math" w:cs="Times New Roman"/>
                  <w:color w:val="000000" w:themeColor="text1"/>
                  <w:sz w:val="26"/>
                  <w:szCs w:val="26"/>
                </w:rPr>
                <m:t xml:space="preserve"> REF _Ref500630372 \h </m:t>
              </m:r>
            </m:oMath>
            <w:r w:rsidR="00230165">
              <w:rPr>
                <w:color w:val="000000" w:themeColor="text1"/>
                <w:sz w:val="26"/>
                <w:szCs w:val="26"/>
              </w:rPr>
              <w:instrText xml:space="preserve"> \* MERGEFORMAT </w:instrText>
            </w:r>
            <w:r w:rsidR="007A26EA" w:rsidRPr="00230165">
              <w:rPr>
                <w:color w:val="000000" w:themeColor="text1"/>
                <w:sz w:val="26"/>
                <w:szCs w:val="26"/>
              </w:rPr>
            </w:r>
            <w:r w:rsidR="007A26EA" w:rsidRPr="00230165">
              <w:rPr>
                <w:color w:val="000000" w:themeColor="text1"/>
                <w:sz w:val="26"/>
                <w:szCs w:val="26"/>
              </w:rPr>
              <w:fldChar w:fldCharType="separate"/>
            </w:r>
            <w:r w:rsidR="00232435" w:rsidRPr="00C2040F">
              <w:t xml:space="preserve">Equation </w:t>
            </w:r>
            <w:r w:rsidR="00232435">
              <w:rPr>
                <w:noProof/>
                <w:cs/>
              </w:rPr>
              <w:t>‎</w:t>
            </w:r>
            <w:r w:rsidR="00232435">
              <w:rPr>
                <w:noProof/>
              </w:rPr>
              <w:t>7</w:t>
            </w:r>
            <w:r w:rsidR="00232435" w:rsidRPr="00C2040F">
              <w:rPr>
                <w:noProof/>
              </w:rPr>
              <w:noBreakHyphen/>
            </w:r>
            <w:r w:rsidR="00232435">
              <w:rPr>
                <w:noProof/>
              </w:rPr>
              <w:t>1</w:t>
            </w:r>
            <w:r w:rsidR="007A26EA" w:rsidRPr="00230165">
              <w:rPr>
                <w:color w:val="000000" w:themeColor="text1"/>
                <w:sz w:val="26"/>
                <w:szCs w:val="26"/>
              </w:rPr>
              <w:fldChar w:fldCharType="end"/>
            </w:r>
          </w:p>
        </w:tc>
        <w:tc>
          <w:tcPr>
            <w:tcW w:w="1524" w:type="dxa"/>
          </w:tcPr>
          <w:p w:rsidR="00772AC4" w:rsidRPr="00230165" w:rsidRDefault="00772AC4" w:rsidP="00DA0846">
            <w:pPr>
              <w:jc w:val="center"/>
              <w:rPr>
                <w:lang w:eastAsia="en-US"/>
              </w:rPr>
            </w:pPr>
            <w:r w:rsidRPr="00230165">
              <w:rPr>
                <w:lang w:eastAsia="en-US"/>
              </w:rPr>
              <w:t>s</w:t>
            </w:r>
          </w:p>
        </w:tc>
      </w:tr>
      <w:tr w:rsidR="00772AC4" w:rsidRPr="00230165" w:rsidTr="00C37AA0">
        <w:trPr>
          <w:trHeight w:val="558"/>
        </w:trPr>
        <w:tc>
          <w:tcPr>
            <w:tcW w:w="1526" w:type="dxa"/>
          </w:tcPr>
          <w:p w:rsidR="00772AC4" w:rsidRPr="00230165" w:rsidRDefault="00772AC4" w:rsidP="00DA0846">
            <w:pPr>
              <w:jc w:val="center"/>
              <w:rPr>
                <w:lang w:eastAsia="en-US"/>
              </w:rPr>
            </w:pPr>
            <w:r w:rsidRPr="00230165">
              <w:rPr>
                <w:lang w:eastAsia="en-US"/>
              </w:rPr>
              <w:t>V</w:t>
            </w:r>
            <w:r w:rsidRPr="00230165">
              <w:rPr>
                <w:vertAlign w:val="subscript"/>
                <w:lang w:eastAsia="en-US"/>
              </w:rPr>
              <w:t>G</w:t>
            </w:r>
          </w:p>
        </w:tc>
        <w:tc>
          <w:tcPr>
            <w:tcW w:w="5670" w:type="dxa"/>
          </w:tcPr>
          <w:p w:rsidR="00772AC4" w:rsidRPr="00230165" w:rsidRDefault="00772AC4" w:rsidP="00014EA5">
            <w:pPr>
              <w:jc w:val="center"/>
              <w:rPr>
                <w:szCs w:val="24"/>
                <w:lang w:eastAsia="en-US"/>
              </w:rPr>
            </w:pPr>
            <w:r w:rsidRPr="00230165">
              <w:rPr>
                <w:szCs w:val="24"/>
                <w:lang w:eastAsia="en-US"/>
              </w:rPr>
              <w:t xml:space="preserve">volume of granules in </w:t>
            </w:r>
            <w:r w:rsidR="00B60461" w:rsidRPr="00230165">
              <w:rPr>
                <w:szCs w:val="24"/>
                <w:lang w:eastAsia="en-US"/>
              </w:rPr>
              <w:fldChar w:fldCharType="begin"/>
            </w:r>
            <w:r w:rsidR="00B60461" w:rsidRPr="00230165">
              <w:rPr>
                <w:szCs w:val="24"/>
                <w:lang w:eastAsia="en-US"/>
              </w:rPr>
              <w:instrText xml:space="preserve"> REF _Ref500623130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9</w:t>
            </w:r>
            <w:r w:rsidR="00B60461" w:rsidRPr="00230165">
              <w:rPr>
                <w:szCs w:val="24"/>
                <w:lang w:eastAsia="en-US"/>
              </w:rPr>
              <w:fldChar w:fldCharType="end"/>
            </w:r>
          </w:p>
        </w:tc>
        <w:tc>
          <w:tcPr>
            <w:tcW w:w="1524" w:type="dxa"/>
          </w:tcPr>
          <w:p w:rsidR="00772AC4" w:rsidRPr="00230165" w:rsidRDefault="00772AC4" w:rsidP="00DA0846">
            <w:pPr>
              <w:jc w:val="center"/>
              <w:rPr>
                <w:lang w:eastAsia="en-US"/>
              </w:rPr>
            </w:pPr>
            <w:r w:rsidRPr="00230165">
              <w:rPr>
                <w:lang w:eastAsia="en-US"/>
              </w:rPr>
              <w:t>mm</w:t>
            </w:r>
            <w:r w:rsidRPr="00230165">
              <w:rPr>
                <w:vertAlign w:val="superscript"/>
                <w:lang w:eastAsia="en-US"/>
              </w:rPr>
              <w:t>3</w:t>
            </w:r>
          </w:p>
        </w:tc>
      </w:tr>
      <w:tr w:rsidR="00B70A04" w:rsidRPr="00230165" w:rsidTr="00C37AA0">
        <w:trPr>
          <w:trHeight w:val="558"/>
        </w:trPr>
        <w:tc>
          <w:tcPr>
            <w:tcW w:w="1526" w:type="dxa"/>
          </w:tcPr>
          <w:p w:rsidR="00B70A04" w:rsidRPr="00230165" w:rsidRDefault="00B70A04" w:rsidP="00DA0846">
            <w:pPr>
              <w:jc w:val="center"/>
              <w:rPr>
                <w:lang w:eastAsia="en-US"/>
              </w:rPr>
            </w:pPr>
            <w:r w:rsidRPr="00230165">
              <w:rPr>
                <w:lang w:eastAsia="en-US"/>
              </w:rPr>
              <w:t>u</w:t>
            </w:r>
          </w:p>
        </w:tc>
        <w:tc>
          <w:tcPr>
            <w:tcW w:w="5670" w:type="dxa"/>
          </w:tcPr>
          <w:p w:rsidR="00B70A04" w:rsidRPr="00230165" w:rsidRDefault="002B26BF" w:rsidP="00DA0846">
            <w:pPr>
              <w:jc w:val="center"/>
              <w:rPr>
                <w:szCs w:val="24"/>
                <w:lang w:eastAsia="en-US"/>
              </w:rPr>
            </w:pPr>
            <w:r w:rsidRPr="00230165">
              <w:rPr>
                <w:szCs w:val="24"/>
                <w:lang w:eastAsia="en-US"/>
              </w:rPr>
              <w:t>a</w:t>
            </w:r>
            <w:r w:rsidR="00B70A04" w:rsidRPr="00230165">
              <w:rPr>
                <w:szCs w:val="24"/>
                <w:lang w:eastAsia="en-US"/>
              </w:rPr>
              <w:t>ir viscosity</w:t>
            </w:r>
            <w:r w:rsidR="00B63B16" w:rsidRPr="00230165">
              <w:rPr>
                <w:szCs w:val="24"/>
                <w:lang w:eastAsia="en-US"/>
              </w:rPr>
              <w:t xml:space="preserve"> in Equation 3-1</w:t>
            </w:r>
          </w:p>
        </w:tc>
        <w:tc>
          <w:tcPr>
            <w:tcW w:w="1524" w:type="dxa"/>
          </w:tcPr>
          <w:p w:rsidR="00B70A04" w:rsidRPr="00230165" w:rsidRDefault="00B70A04" w:rsidP="00DA0846">
            <w:pPr>
              <w:jc w:val="center"/>
              <w:rPr>
                <w:lang w:eastAsia="en-US"/>
              </w:rPr>
            </w:pPr>
            <w:r w:rsidRPr="00230165">
              <w:rPr>
                <w:lang w:eastAsia="en-US"/>
              </w:rPr>
              <w:t>Pa.s</w:t>
            </w:r>
          </w:p>
        </w:tc>
      </w:tr>
      <w:tr w:rsidR="003E4F06" w:rsidRPr="00230165" w:rsidTr="00C37AA0">
        <w:trPr>
          <w:trHeight w:val="558"/>
        </w:trPr>
        <w:tc>
          <w:tcPr>
            <w:tcW w:w="1526" w:type="dxa"/>
          </w:tcPr>
          <w:p w:rsidR="003E4F06" w:rsidRPr="00230165" w:rsidRDefault="003E4F06" w:rsidP="00DA0846">
            <w:pPr>
              <w:jc w:val="center"/>
              <w:rPr>
                <w:lang w:eastAsia="en-US"/>
              </w:rPr>
            </w:pPr>
            <w:r w:rsidRPr="00230165">
              <w:rPr>
                <w:lang w:eastAsia="en-US"/>
              </w:rPr>
              <w:t>U</w:t>
            </w:r>
            <w:r w:rsidRPr="00230165">
              <w:rPr>
                <w:vertAlign w:val="subscript"/>
                <w:lang w:eastAsia="en-US"/>
              </w:rPr>
              <w:t>mf</w:t>
            </w:r>
          </w:p>
        </w:tc>
        <w:tc>
          <w:tcPr>
            <w:tcW w:w="5670" w:type="dxa"/>
          </w:tcPr>
          <w:p w:rsidR="003E4F06" w:rsidRPr="00230165" w:rsidRDefault="002B26BF" w:rsidP="00DA0846">
            <w:pPr>
              <w:jc w:val="center"/>
              <w:rPr>
                <w:szCs w:val="24"/>
                <w:lang w:eastAsia="en-US"/>
              </w:rPr>
            </w:pPr>
            <w:r w:rsidRPr="00230165">
              <w:rPr>
                <w:szCs w:val="24"/>
                <w:lang w:eastAsia="en-US"/>
              </w:rPr>
              <w:t>m</w:t>
            </w:r>
            <w:r w:rsidR="003E4F06" w:rsidRPr="00230165">
              <w:rPr>
                <w:szCs w:val="24"/>
                <w:lang w:eastAsia="en-US"/>
              </w:rPr>
              <w:t>inimum air velocity</w:t>
            </w:r>
            <w:r w:rsidR="00B63B16" w:rsidRPr="00230165">
              <w:rPr>
                <w:szCs w:val="24"/>
                <w:lang w:eastAsia="en-US"/>
              </w:rPr>
              <w:t xml:space="preserve"> in Equation 3-1</w:t>
            </w:r>
          </w:p>
        </w:tc>
        <w:tc>
          <w:tcPr>
            <w:tcW w:w="1524" w:type="dxa"/>
          </w:tcPr>
          <w:p w:rsidR="003E4F06" w:rsidRPr="00230165" w:rsidRDefault="003E4F06" w:rsidP="00DA0846">
            <w:pPr>
              <w:jc w:val="center"/>
              <w:rPr>
                <w:lang w:eastAsia="en-US"/>
              </w:rPr>
            </w:pPr>
            <w:r w:rsidRPr="00230165">
              <w:rPr>
                <w:lang w:eastAsia="en-US"/>
              </w:rPr>
              <w:t>m/s</w:t>
            </w:r>
          </w:p>
        </w:tc>
      </w:tr>
      <w:tr w:rsidR="00772AC4" w:rsidRPr="00230165" w:rsidTr="00C37AA0">
        <w:trPr>
          <w:trHeight w:val="558"/>
        </w:trPr>
        <w:tc>
          <w:tcPr>
            <w:tcW w:w="1526" w:type="dxa"/>
          </w:tcPr>
          <w:p w:rsidR="00772AC4" w:rsidRPr="00230165" w:rsidRDefault="00772AC4" w:rsidP="00DA0846">
            <w:pPr>
              <w:jc w:val="center"/>
              <w:rPr>
                <w:lang w:eastAsia="en-US"/>
              </w:rPr>
            </w:pPr>
            <w:r w:rsidRPr="00230165">
              <w:rPr>
                <w:lang w:eastAsia="en-US"/>
              </w:rPr>
              <w:t>x</w:t>
            </w:r>
          </w:p>
        </w:tc>
        <w:tc>
          <w:tcPr>
            <w:tcW w:w="5670" w:type="dxa"/>
          </w:tcPr>
          <w:p w:rsidR="00772AC4" w:rsidRPr="00230165" w:rsidRDefault="00772AC4" w:rsidP="00014EA5">
            <w:pPr>
              <w:jc w:val="center"/>
              <w:rPr>
                <w:szCs w:val="24"/>
                <w:lang w:eastAsia="en-US"/>
              </w:rPr>
            </w:pPr>
            <w:r w:rsidRPr="00230165">
              <w:rPr>
                <w:szCs w:val="24"/>
                <w:lang w:eastAsia="en-US"/>
              </w:rPr>
              <w:t xml:space="preserve">conductivity in </w:t>
            </w:r>
            <w:bookmarkStart w:id="26" w:name="OLE_LINK339"/>
            <w:bookmarkStart w:id="27" w:name="OLE_LINK340"/>
            <w:bookmarkStart w:id="28" w:name="OLE_LINK341"/>
            <w:bookmarkStart w:id="29" w:name="OLE_LINK342"/>
            <w:r w:rsidR="00B60461" w:rsidRPr="00230165">
              <w:rPr>
                <w:szCs w:val="24"/>
                <w:lang w:eastAsia="en-US"/>
              </w:rPr>
              <w:fldChar w:fldCharType="begin"/>
            </w:r>
            <w:r w:rsidR="00B60461" w:rsidRPr="00230165">
              <w:rPr>
                <w:szCs w:val="24"/>
                <w:lang w:eastAsia="en-US"/>
              </w:rPr>
              <w:instrText xml:space="preserve"> REF _Ref500623085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7</w:t>
            </w:r>
            <w:r w:rsidR="00B60461" w:rsidRPr="00230165">
              <w:rPr>
                <w:szCs w:val="24"/>
                <w:lang w:eastAsia="en-US"/>
              </w:rPr>
              <w:fldChar w:fldCharType="end"/>
            </w:r>
            <w:bookmarkEnd w:id="26"/>
            <w:bookmarkEnd w:id="27"/>
            <w:bookmarkEnd w:id="28"/>
            <w:bookmarkEnd w:id="29"/>
          </w:p>
        </w:tc>
        <w:tc>
          <w:tcPr>
            <w:tcW w:w="1524" w:type="dxa"/>
          </w:tcPr>
          <w:p w:rsidR="00772AC4" w:rsidRPr="00230165" w:rsidRDefault="00772AC4" w:rsidP="00DA0846">
            <w:pPr>
              <w:jc w:val="center"/>
              <w:rPr>
                <w:lang w:eastAsia="en-US"/>
              </w:rPr>
            </w:pPr>
            <w:r w:rsidRPr="00230165">
              <w:rPr>
                <w:rFonts w:cs="Times New Roman"/>
                <w:lang w:eastAsia="en-US"/>
              </w:rPr>
              <w:t>µ</w:t>
            </w:r>
            <w:r w:rsidRPr="00230165">
              <w:rPr>
                <w:lang w:eastAsia="en-US"/>
              </w:rPr>
              <w:t>S/m</w:t>
            </w:r>
          </w:p>
        </w:tc>
      </w:tr>
      <w:tr w:rsidR="00772AC4" w:rsidRPr="00230165" w:rsidTr="00C37AA0">
        <w:trPr>
          <w:trHeight w:val="558"/>
        </w:trPr>
        <w:tc>
          <w:tcPr>
            <w:tcW w:w="1526" w:type="dxa"/>
          </w:tcPr>
          <w:p w:rsidR="00772AC4" w:rsidRPr="00230165" w:rsidRDefault="00B60461" w:rsidP="00DA0846">
            <w:pPr>
              <w:jc w:val="center"/>
              <w:rPr>
                <w:lang w:eastAsia="en-US"/>
              </w:rPr>
            </w:pPr>
            <w:r w:rsidRPr="00230165">
              <w:rPr>
                <w:lang w:eastAsia="en-US"/>
              </w:rPr>
              <w:lastRenderedPageBreak/>
              <w:t>x</w:t>
            </w:r>
            <w:r w:rsidR="00772AC4" w:rsidRPr="00230165">
              <w:rPr>
                <w:vertAlign w:val="subscript"/>
                <w:lang w:eastAsia="en-US"/>
              </w:rPr>
              <w:t>i</w:t>
            </w:r>
          </w:p>
        </w:tc>
        <w:tc>
          <w:tcPr>
            <w:tcW w:w="5670" w:type="dxa"/>
          </w:tcPr>
          <w:p w:rsidR="00772AC4" w:rsidRPr="00230165" w:rsidRDefault="00772AC4" w:rsidP="00DA0846">
            <w:pPr>
              <w:jc w:val="center"/>
              <w:rPr>
                <w:szCs w:val="24"/>
                <w:lang w:eastAsia="en-US"/>
              </w:rPr>
            </w:pPr>
            <w:r w:rsidRPr="00230165">
              <w:rPr>
                <w:szCs w:val="24"/>
                <w:lang w:eastAsia="en-US"/>
              </w:rPr>
              <w:t>variable in the analysis in Equation 8-2</w:t>
            </w:r>
          </w:p>
        </w:tc>
        <w:tc>
          <w:tcPr>
            <w:tcW w:w="1524" w:type="dxa"/>
          </w:tcPr>
          <w:p w:rsidR="00772AC4" w:rsidRPr="00230165" w:rsidRDefault="00772AC4" w:rsidP="00DA0846">
            <w:pPr>
              <w:jc w:val="center"/>
              <w:rPr>
                <w:lang w:eastAsia="en-US"/>
              </w:rPr>
            </w:pPr>
            <w:r w:rsidRPr="00230165">
              <w:rPr>
                <w:lang w:eastAsia="en-US"/>
              </w:rPr>
              <w:t>-</w:t>
            </w:r>
          </w:p>
        </w:tc>
      </w:tr>
      <w:tr w:rsidR="00772AC4" w:rsidRPr="00230165" w:rsidTr="00C37AA0">
        <w:trPr>
          <w:trHeight w:val="558"/>
        </w:trPr>
        <w:tc>
          <w:tcPr>
            <w:tcW w:w="1526" w:type="dxa"/>
          </w:tcPr>
          <w:p w:rsidR="00772AC4" w:rsidRPr="00230165" w:rsidRDefault="00772AC4" w:rsidP="00DA0846">
            <w:pPr>
              <w:jc w:val="center"/>
              <w:rPr>
                <w:lang w:eastAsia="en-US"/>
              </w:rPr>
            </w:pPr>
            <w:r w:rsidRPr="00230165">
              <w:rPr>
                <w:lang w:eastAsia="en-US"/>
              </w:rPr>
              <w:t>x</w:t>
            </w:r>
            <w:r w:rsidRPr="00230165">
              <w:rPr>
                <w:vertAlign w:val="subscript"/>
                <w:lang w:eastAsia="en-US"/>
              </w:rPr>
              <w:t>max</w:t>
            </w:r>
          </w:p>
        </w:tc>
        <w:tc>
          <w:tcPr>
            <w:tcW w:w="5670" w:type="dxa"/>
          </w:tcPr>
          <w:p w:rsidR="00772AC4" w:rsidRPr="00230165" w:rsidRDefault="00772AC4" w:rsidP="00014EA5">
            <w:pPr>
              <w:jc w:val="center"/>
              <w:rPr>
                <w:szCs w:val="24"/>
                <w:lang w:eastAsia="en-US"/>
              </w:rPr>
            </w:pPr>
            <w:r w:rsidRPr="00230165">
              <w:rPr>
                <w:szCs w:val="24"/>
                <w:lang w:eastAsia="en-US"/>
              </w:rPr>
              <w:t xml:space="preserve">maximum conductivity in </w:t>
            </w:r>
            <w:r w:rsidR="00B60461" w:rsidRPr="00230165">
              <w:rPr>
                <w:szCs w:val="24"/>
                <w:lang w:eastAsia="en-US"/>
              </w:rPr>
              <w:fldChar w:fldCharType="begin"/>
            </w:r>
            <w:r w:rsidR="00B60461" w:rsidRPr="00230165">
              <w:rPr>
                <w:szCs w:val="24"/>
                <w:lang w:eastAsia="en-US"/>
              </w:rPr>
              <w:instrText xml:space="preserve"> REF _Ref500623085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7</w:t>
            </w:r>
            <w:r w:rsidR="00B60461" w:rsidRPr="00230165">
              <w:rPr>
                <w:szCs w:val="24"/>
                <w:lang w:eastAsia="en-US"/>
              </w:rPr>
              <w:fldChar w:fldCharType="end"/>
            </w:r>
          </w:p>
        </w:tc>
        <w:tc>
          <w:tcPr>
            <w:tcW w:w="1524" w:type="dxa"/>
          </w:tcPr>
          <w:p w:rsidR="00772AC4" w:rsidRPr="00230165" w:rsidRDefault="00772AC4" w:rsidP="00DA0846">
            <w:pPr>
              <w:jc w:val="center"/>
              <w:rPr>
                <w:lang w:eastAsia="en-US"/>
              </w:rPr>
            </w:pPr>
            <w:r w:rsidRPr="00230165">
              <w:rPr>
                <w:rFonts w:cs="Times New Roman"/>
                <w:lang w:eastAsia="en-US"/>
              </w:rPr>
              <w:t>µ</w:t>
            </w:r>
            <w:r w:rsidRPr="00230165">
              <w:rPr>
                <w:lang w:eastAsia="en-US"/>
              </w:rPr>
              <w:t>S/m</w:t>
            </w:r>
          </w:p>
        </w:tc>
      </w:tr>
      <w:tr w:rsidR="00772AC4" w:rsidRPr="00230165" w:rsidTr="00C37AA0">
        <w:trPr>
          <w:trHeight w:val="558"/>
        </w:trPr>
        <w:tc>
          <w:tcPr>
            <w:tcW w:w="1526" w:type="dxa"/>
          </w:tcPr>
          <w:p w:rsidR="00772AC4" w:rsidRPr="00230165" w:rsidRDefault="00772AC4" w:rsidP="00DA0846">
            <w:pPr>
              <w:jc w:val="center"/>
              <w:rPr>
                <w:lang w:eastAsia="en-US"/>
              </w:rPr>
            </w:pPr>
            <w:bookmarkStart w:id="30" w:name="OLE_LINK317"/>
            <w:bookmarkStart w:id="31" w:name="OLE_LINK318"/>
            <w:bookmarkStart w:id="32" w:name="OLE_LINK319"/>
            <w:r w:rsidRPr="00230165">
              <w:rPr>
                <w:lang w:eastAsia="en-US"/>
              </w:rPr>
              <w:t>x</w:t>
            </w:r>
            <w:r w:rsidRPr="00230165">
              <w:rPr>
                <w:vertAlign w:val="subscript"/>
                <w:lang w:eastAsia="en-US"/>
              </w:rPr>
              <w:t>min</w:t>
            </w:r>
            <w:bookmarkEnd w:id="30"/>
            <w:bookmarkEnd w:id="31"/>
            <w:bookmarkEnd w:id="32"/>
          </w:p>
        </w:tc>
        <w:tc>
          <w:tcPr>
            <w:tcW w:w="5670" w:type="dxa"/>
          </w:tcPr>
          <w:p w:rsidR="00772AC4" w:rsidRPr="00230165" w:rsidRDefault="00772AC4" w:rsidP="00014EA5">
            <w:pPr>
              <w:jc w:val="center"/>
              <w:rPr>
                <w:szCs w:val="24"/>
                <w:lang w:eastAsia="en-US"/>
              </w:rPr>
            </w:pPr>
            <w:r w:rsidRPr="00230165">
              <w:rPr>
                <w:szCs w:val="24"/>
                <w:lang w:eastAsia="en-US"/>
              </w:rPr>
              <w:t xml:space="preserve">minimum conductivity in </w:t>
            </w:r>
            <w:r w:rsidR="00B60461" w:rsidRPr="00230165">
              <w:rPr>
                <w:szCs w:val="24"/>
                <w:lang w:eastAsia="en-US"/>
              </w:rPr>
              <w:fldChar w:fldCharType="begin"/>
            </w:r>
            <w:r w:rsidR="00B60461" w:rsidRPr="00230165">
              <w:rPr>
                <w:szCs w:val="24"/>
                <w:lang w:eastAsia="en-US"/>
              </w:rPr>
              <w:instrText xml:space="preserve"> REF _Ref500623085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7</w:t>
            </w:r>
            <w:r w:rsidR="00B60461" w:rsidRPr="00230165">
              <w:rPr>
                <w:szCs w:val="24"/>
                <w:lang w:eastAsia="en-US"/>
              </w:rPr>
              <w:fldChar w:fldCharType="end"/>
            </w:r>
          </w:p>
        </w:tc>
        <w:tc>
          <w:tcPr>
            <w:tcW w:w="1524" w:type="dxa"/>
          </w:tcPr>
          <w:p w:rsidR="00772AC4" w:rsidRPr="00230165" w:rsidRDefault="00772AC4" w:rsidP="00DA0846">
            <w:pPr>
              <w:jc w:val="center"/>
              <w:rPr>
                <w:lang w:eastAsia="en-US"/>
              </w:rPr>
            </w:pPr>
            <w:r w:rsidRPr="00230165">
              <w:rPr>
                <w:rFonts w:cs="Times New Roman"/>
                <w:lang w:eastAsia="en-US"/>
              </w:rPr>
              <w:t>µ</w:t>
            </w:r>
            <w:r w:rsidRPr="00230165">
              <w:rPr>
                <w:lang w:eastAsia="en-US"/>
              </w:rPr>
              <w:t>S/m</w:t>
            </w:r>
          </w:p>
        </w:tc>
      </w:tr>
      <w:tr w:rsidR="00B70A04" w:rsidRPr="00230165" w:rsidTr="00C37AA0">
        <w:trPr>
          <w:trHeight w:val="558"/>
        </w:trPr>
        <w:tc>
          <w:tcPr>
            <w:tcW w:w="1526" w:type="dxa"/>
          </w:tcPr>
          <w:p w:rsidR="00B70A04" w:rsidRPr="00230165" w:rsidRDefault="00B70A04" w:rsidP="00DA0846">
            <w:pPr>
              <w:jc w:val="center"/>
              <w:rPr>
                <w:lang w:eastAsia="en-US"/>
              </w:rPr>
            </w:pPr>
            <w:r w:rsidRPr="00230165">
              <w:rPr>
                <w:lang w:eastAsia="en-US"/>
              </w:rPr>
              <w:t>x</w:t>
            </w:r>
            <w:r w:rsidRPr="00230165">
              <w:rPr>
                <w:vertAlign w:val="subscript"/>
                <w:lang w:eastAsia="en-US"/>
              </w:rPr>
              <w:t>p</w:t>
            </w:r>
          </w:p>
        </w:tc>
        <w:tc>
          <w:tcPr>
            <w:tcW w:w="5670" w:type="dxa"/>
          </w:tcPr>
          <w:p w:rsidR="00B70A04" w:rsidRPr="00230165" w:rsidRDefault="002B26BF" w:rsidP="00DA0846">
            <w:pPr>
              <w:jc w:val="center"/>
              <w:rPr>
                <w:szCs w:val="24"/>
                <w:lang w:eastAsia="en-US"/>
              </w:rPr>
            </w:pPr>
            <w:r w:rsidRPr="00230165">
              <w:rPr>
                <w:szCs w:val="24"/>
                <w:lang w:eastAsia="en-US"/>
              </w:rPr>
              <w:t>p</w:t>
            </w:r>
            <w:r w:rsidR="00B70A04" w:rsidRPr="00230165">
              <w:rPr>
                <w:szCs w:val="24"/>
                <w:lang w:eastAsia="en-US"/>
              </w:rPr>
              <w:t>article size</w:t>
            </w:r>
            <w:r w:rsidR="00B63B16" w:rsidRPr="00230165">
              <w:rPr>
                <w:szCs w:val="24"/>
                <w:lang w:eastAsia="en-US"/>
              </w:rPr>
              <w:t xml:space="preserve"> in Equation 3-1</w:t>
            </w:r>
          </w:p>
        </w:tc>
        <w:tc>
          <w:tcPr>
            <w:tcW w:w="1524" w:type="dxa"/>
          </w:tcPr>
          <w:p w:rsidR="00B70A04" w:rsidRPr="00230165" w:rsidRDefault="00B70A04" w:rsidP="00DA0846">
            <w:pPr>
              <w:jc w:val="center"/>
              <w:rPr>
                <w:rFonts w:cs="Times New Roman"/>
                <w:lang w:eastAsia="en-US"/>
              </w:rPr>
            </w:pPr>
            <w:r w:rsidRPr="00230165">
              <w:rPr>
                <w:rFonts w:cs="Times New Roman"/>
                <w:lang w:eastAsia="en-US"/>
              </w:rPr>
              <w:t>mm</w:t>
            </w:r>
          </w:p>
        </w:tc>
      </w:tr>
    </w:tbl>
    <w:p w:rsidR="00B70A04" w:rsidRPr="00230165" w:rsidRDefault="00B70A04" w:rsidP="00A53C91">
      <w:pPr>
        <w:jc w:val="both"/>
        <w:rPr>
          <w:lang w:eastAsia="en-US"/>
        </w:rPr>
      </w:pPr>
    </w:p>
    <w:p w:rsidR="00BC06BE" w:rsidRPr="00230165" w:rsidRDefault="00A53C91" w:rsidP="00A53C91">
      <w:pPr>
        <w:jc w:val="both"/>
        <w:rPr>
          <w:lang w:eastAsia="en-US"/>
        </w:rPr>
      </w:pPr>
      <w:r w:rsidRPr="00230165">
        <w:rPr>
          <w:lang w:eastAsia="en-US"/>
        </w:rPr>
        <w:t>Greek Symbols</w:t>
      </w:r>
    </w:p>
    <w:tbl>
      <w:tblPr>
        <w:tblStyle w:val="TableGrid"/>
        <w:tblW w:w="0" w:type="auto"/>
        <w:tblLook w:val="04A0" w:firstRow="1" w:lastRow="0" w:firstColumn="1" w:lastColumn="0" w:noHBand="0" w:noVBand="1"/>
      </w:tblPr>
      <w:tblGrid>
        <w:gridCol w:w="1526"/>
        <w:gridCol w:w="5670"/>
        <w:gridCol w:w="1524"/>
      </w:tblGrid>
      <w:tr w:rsidR="00A30931" w:rsidRPr="00230165" w:rsidTr="005971A2">
        <w:tc>
          <w:tcPr>
            <w:tcW w:w="1526" w:type="dxa"/>
          </w:tcPr>
          <w:p w:rsidR="00A30931" w:rsidRPr="00230165" w:rsidRDefault="00A30931" w:rsidP="00A30931">
            <w:pPr>
              <w:rPr>
                <w:rFonts w:eastAsia="SimSun" w:cs="Times New Roman"/>
                <w:lang w:eastAsia="en-US"/>
              </w:rPr>
            </w:pPr>
            <w:bookmarkStart w:id="33" w:name="_Hlk500628823"/>
            <m:oMathPara>
              <m:oMath>
                <m:r>
                  <w:rPr>
                    <w:rFonts w:ascii="Cambria Math" w:hAnsi="Cambria Math"/>
                    <w:lang w:eastAsia="en-US"/>
                  </w:rPr>
                  <m:t>α</m:t>
                </m:r>
              </m:oMath>
            </m:oMathPara>
          </w:p>
        </w:tc>
        <w:tc>
          <w:tcPr>
            <w:tcW w:w="5670" w:type="dxa"/>
          </w:tcPr>
          <w:p w:rsidR="00A30931" w:rsidRPr="00230165" w:rsidRDefault="00A30931" w:rsidP="00014EA5">
            <w:pPr>
              <w:jc w:val="center"/>
              <w:rPr>
                <w:szCs w:val="24"/>
                <w:lang w:eastAsia="en-US"/>
              </w:rPr>
            </w:pPr>
            <w:r w:rsidRPr="00230165">
              <w:rPr>
                <w:szCs w:val="24"/>
                <w:lang w:eastAsia="en-US"/>
              </w:rPr>
              <w:t>a constant related to friction in</w:t>
            </w:r>
            <w:r w:rsidR="00014EA5" w:rsidRPr="00230165">
              <w:rPr>
                <w:szCs w:val="24"/>
                <w:lang w:eastAsia="en-US"/>
              </w:rPr>
              <w:t xml:space="preserve"> </w:t>
            </w:r>
            <w:bookmarkStart w:id="34" w:name="OLE_LINK333"/>
            <w:bookmarkStart w:id="35" w:name="OLE_LINK334"/>
            <w:bookmarkStart w:id="36" w:name="OLE_LINK335"/>
            <w:bookmarkStart w:id="37" w:name="OLE_LINK363"/>
            <w:bookmarkStart w:id="38" w:name="OLE_LINK364"/>
            <w:r w:rsidR="00014EA5" w:rsidRPr="00230165">
              <w:rPr>
                <w:szCs w:val="24"/>
                <w:lang w:eastAsia="en-US"/>
              </w:rPr>
              <w:fldChar w:fldCharType="begin"/>
            </w:r>
            <w:r w:rsidR="00014EA5" w:rsidRPr="00230165">
              <w:rPr>
                <w:szCs w:val="24"/>
                <w:lang w:eastAsia="en-US"/>
              </w:rPr>
              <w:instrText xml:space="preserve"> REF _Ref500629661 \h </w:instrText>
            </w:r>
            <w:r w:rsidR="00230165">
              <w:rPr>
                <w:szCs w:val="24"/>
                <w:lang w:eastAsia="en-US"/>
              </w:rPr>
              <w:instrText xml:space="preserve"> \* MERGEFORMAT </w:instrText>
            </w:r>
            <w:r w:rsidR="00014EA5" w:rsidRPr="00230165">
              <w:rPr>
                <w:szCs w:val="24"/>
                <w:lang w:eastAsia="en-US"/>
              </w:rPr>
            </w:r>
            <w:r w:rsidR="00014EA5" w:rsidRPr="00230165">
              <w:rPr>
                <w:szCs w:val="24"/>
                <w:lang w:eastAsia="en-US"/>
              </w:rPr>
              <w:fldChar w:fldCharType="separate"/>
            </w:r>
            <w:r w:rsidR="00232435">
              <w:t xml:space="preserve">  Equation </w:t>
            </w:r>
            <w:r w:rsidR="00232435">
              <w:rPr>
                <w:noProof/>
                <w:cs/>
              </w:rPr>
              <w:t>‎</w:t>
            </w:r>
            <w:r w:rsidR="00232435">
              <w:rPr>
                <w:noProof/>
              </w:rPr>
              <w:t>3</w:t>
            </w:r>
            <w:r w:rsidR="00232435">
              <w:rPr>
                <w:noProof/>
              </w:rPr>
              <w:noBreakHyphen/>
              <w:t>5</w:t>
            </w:r>
            <w:r w:rsidR="00014EA5" w:rsidRPr="00230165">
              <w:rPr>
                <w:szCs w:val="24"/>
                <w:lang w:eastAsia="en-US"/>
              </w:rPr>
              <w:fldChar w:fldCharType="end"/>
            </w:r>
            <w:bookmarkEnd w:id="34"/>
            <w:bookmarkEnd w:id="35"/>
            <w:bookmarkEnd w:id="36"/>
            <w:bookmarkEnd w:id="37"/>
            <w:bookmarkEnd w:id="38"/>
          </w:p>
        </w:tc>
        <w:tc>
          <w:tcPr>
            <w:tcW w:w="1524" w:type="dxa"/>
          </w:tcPr>
          <w:p w:rsidR="00A30931" w:rsidRPr="00230165" w:rsidRDefault="00A30931" w:rsidP="00A30931">
            <w:pPr>
              <w:jc w:val="center"/>
              <w:rPr>
                <w:lang w:eastAsia="en-US"/>
              </w:rPr>
            </w:pPr>
            <w:r w:rsidRPr="00230165">
              <w:rPr>
                <w:lang w:eastAsia="en-US"/>
              </w:rPr>
              <w:t>-</w:t>
            </w:r>
          </w:p>
        </w:tc>
      </w:tr>
      <w:bookmarkEnd w:id="33"/>
      <w:tr w:rsidR="00A30931" w:rsidRPr="00230165" w:rsidTr="005971A2">
        <w:tc>
          <w:tcPr>
            <w:tcW w:w="1526" w:type="dxa"/>
          </w:tcPr>
          <w:p w:rsidR="00A30931" w:rsidRPr="00230165" w:rsidRDefault="00A97A6C" w:rsidP="00A30931">
            <m:oMathPara>
              <m:oMath>
                <m:sSub>
                  <m:sSubPr>
                    <m:ctrlPr>
                      <w:rPr>
                        <w:rFonts w:ascii="Cambria Math" w:hAnsi="Cambria Math"/>
                        <w:i/>
                      </w:rPr>
                    </m:ctrlPr>
                  </m:sSubPr>
                  <m:e>
                    <m:r>
                      <w:rPr>
                        <w:rFonts w:ascii="Cambria Math" w:hAnsi="Cambria Math"/>
                      </w:rPr>
                      <m:t>β</m:t>
                    </m:r>
                  </m:e>
                  <m:sub>
                    <m:r>
                      <w:rPr>
                        <w:rFonts w:ascii="Cambria Math" w:hAnsi="Cambria Math"/>
                      </w:rPr>
                      <m:t>0</m:t>
                    </m:r>
                  </m:sub>
                </m:sSub>
              </m:oMath>
            </m:oMathPara>
          </w:p>
        </w:tc>
        <w:tc>
          <w:tcPr>
            <w:tcW w:w="5670" w:type="dxa"/>
          </w:tcPr>
          <w:p w:rsidR="00A30931" w:rsidRPr="00230165" w:rsidRDefault="00A30931" w:rsidP="00A30931">
            <w:pPr>
              <w:jc w:val="center"/>
              <w:rPr>
                <w:szCs w:val="24"/>
                <w:lang w:eastAsia="en-US"/>
              </w:rPr>
            </w:pPr>
            <w:r w:rsidRPr="00230165">
              <w:rPr>
                <w:szCs w:val="24"/>
                <w:lang w:eastAsia="en-US"/>
              </w:rPr>
              <w:t>constant term in Equation 8-2</w:t>
            </w:r>
          </w:p>
        </w:tc>
        <w:tc>
          <w:tcPr>
            <w:tcW w:w="1524" w:type="dxa"/>
          </w:tcPr>
          <w:p w:rsidR="00A30931" w:rsidRPr="00230165" w:rsidRDefault="00A30931" w:rsidP="00A30931">
            <w:pPr>
              <w:jc w:val="center"/>
              <w:rPr>
                <w:lang w:eastAsia="en-US"/>
              </w:rPr>
            </w:pPr>
            <w:r w:rsidRPr="00230165">
              <w:rPr>
                <w:lang w:eastAsia="en-US"/>
              </w:rPr>
              <w:t>-</w:t>
            </w:r>
          </w:p>
        </w:tc>
      </w:tr>
      <w:tr w:rsidR="00A30931" w:rsidRPr="00230165" w:rsidTr="005971A2">
        <w:tc>
          <w:tcPr>
            <w:tcW w:w="1526" w:type="dxa"/>
          </w:tcPr>
          <w:p w:rsidR="00A30931" w:rsidRPr="00230165" w:rsidRDefault="00A97A6C" w:rsidP="00DA0846">
            <w:pPr>
              <w:rPr>
                <w:rFonts w:eastAsia="SimSun" w:cs="Times New Roman"/>
              </w:rPr>
            </w:pPr>
            <m:oMathPara>
              <m:oMath>
                <m:sSub>
                  <m:sSubPr>
                    <m:ctrlPr>
                      <w:rPr>
                        <w:rFonts w:ascii="Cambria Math" w:hAnsi="Cambria Math"/>
                        <w:i/>
                      </w:rPr>
                    </m:ctrlPr>
                  </m:sSubPr>
                  <m:e>
                    <m:r>
                      <w:rPr>
                        <w:rFonts w:ascii="Cambria Math" w:hAnsi="Cambria Math"/>
                      </w:rPr>
                      <m:t>β</m:t>
                    </m:r>
                  </m:e>
                  <m:sub>
                    <m:r>
                      <w:rPr>
                        <w:rFonts w:ascii="Cambria Math" w:hAnsi="Cambria Math"/>
                      </w:rPr>
                      <m:t>ij</m:t>
                    </m:r>
                  </m:sub>
                </m:sSub>
              </m:oMath>
            </m:oMathPara>
          </w:p>
        </w:tc>
        <w:tc>
          <w:tcPr>
            <w:tcW w:w="5670" w:type="dxa"/>
          </w:tcPr>
          <w:p w:rsidR="00A30931" w:rsidRPr="00230165" w:rsidRDefault="00A30931" w:rsidP="00DA0846">
            <w:pPr>
              <w:jc w:val="center"/>
              <w:rPr>
                <w:szCs w:val="24"/>
                <w:lang w:eastAsia="en-US"/>
              </w:rPr>
            </w:pPr>
            <w:r w:rsidRPr="00230165">
              <w:rPr>
                <w:szCs w:val="24"/>
                <w:lang w:eastAsia="en-US"/>
              </w:rPr>
              <w:t>coefficient of interaction parameter in Equation 8-3</w:t>
            </w:r>
          </w:p>
        </w:tc>
        <w:tc>
          <w:tcPr>
            <w:tcW w:w="1524" w:type="dxa"/>
          </w:tcPr>
          <w:p w:rsidR="00A30931" w:rsidRPr="00230165" w:rsidRDefault="00A30931" w:rsidP="00DA0846">
            <w:pPr>
              <w:jc w:val="center"/>
              <w:rPr>
                <w:lang w:eastAsia="en-US"/>
              </w:rPr>
            </w:pPr>
            <w:r w:rsidRPr="00230165">
              <w:rPr>
                <w:lang w:eastAsia="en-US"/>
              </w:rPr>
              <w:t>-</w:t>
            </w:r>
          </w:p>
        </w:tc>
      </w:tr>
      <w:tr w:rsidR="00A30931" w:rsidRPr="00230165" w:rsidTr="005971A2">
        <w:tc>
          <w:tcPr>
            <w:tcW w:w="1526" w:type="dxa"/>
          </w:tcPr>
          <w:p w:rsidR="00A30931" w:rsidRPr="00230165" w:rsidRDefault="00A30931" w:rsidP="00A30931">
            <m:oMathPara>
              <m:oMath>
                <m:r>
                  <w:rPr>
                    <w:rFonts w:ascii="Cambria Math" w:hAnsi="Cambria Math"/>
                  </w:rPr>
                  <m:t>ε</m:t>
                </m:r>
              </m:oMath>
            </m:oMathPara>
          </w:p>
        </w:tc>
        <w:tc>
          <w:tcPr>
            <w:tcW w:w="5670" w:type="dxa"/>
          </w:tcPr>
          <w:p w:rsidR="00A30931" w:rsidRPr="00230165" w:rsidRDefault="00A30931" w:rsidP="00A30931">
            <w:pPr>
              <w:jc w:val="center"/>
              <w:rPr>
                <w:szCs w:val="24"/>
                <w:lang w:eastAsia="en-US"/>
              </w:rPr>
            </w:pPr>
            <w:r w:rsidRPr="00230165">
              <w:rPr>
                <w:szCs w:val="24"/>
                <w:lang w:eastAsia="en-US"/>
              </w:rPr>
              <w:t>residual associated to the experiment in Equation 8-2</w:t>
            </w:r>
          </w:p>
        </w:tc>
        <w:tc>
          <w:tcPr>
            <w:tcW w:w="1524" w:type="dxa"/>
          </w:tcPr>
          <w:p w:rsidR="00A30931" w:rsidRPr="00230165" w:rsidRDefault="00A30931" w:rsidP="00A30931">
            <w:pPr>
              <w:jc w:val="center"/>
              <w:rPr>
                <w:lang w:eastAsia="en-US"/>
              </w:rPr>
            </w:pPr>
            <w:r w:rsidRPr="00230165">
              <w:rPr>
                <w:lang w:eastAsia="en-US"/>
              </w:rPr>
              <w:t>-</w:t>
            </w:r>
          </w:p>
        </w:tc>
      </w:tr>
      <w:tr w:rsidR="00A30931" w:rsidRPr="00230165" w:rsidTr="005971A2">
        <w:tc>
          <w:tcPr>
            <w:tcW w:w="1526" w:type="dxa"/>
          </w:tcPr>
          <w:p w:rsidR="00A30931" w:rsidRPr="00230165" w:rsidRDefault="00A97A6C" w:rsidP="00A30931">
            <w:pPr>
              <w:rPr>
                <w:rFonts w:eastAsia="SimSun" w:cs="Times New Roman"/>
                <w:lang w:eastAsia="en-US"/>
              </w:rPr>
            </w:pPr>
            <m:oMathPara>
              <m:oMath>
                <m:sSub>
                  <m:sSubPr>
                    <m:ctrlPr>
                      <w:rPr>
                        <w:rFonts w:ascii="Cambria Math" w:hAnsi="Cambria Math"/>
                        <w:i/>
                        <w:lang w:eastAsia="en-US"/>
                      </w:rPr>
                    </m:ctrlPr>
                  </m:sSubPr>
                  <m:e>
                    <m:r>
                      <w:rPr>
                        <w:rFonts w:ascii="Cambria Math" w:hAnsi="Cambria Math"/>
                        <w:lang w:eastAsia="en-US"/>
                      </w:rPr>
                      <m:t>ε</m:t>
                    </m:r>
                  </m:e>
                  <m:sub>
                    <m:r>
                      <w:rPr>
                        <w:rFonts w:ascii="Cambria Math" w:hAnsi="Cambria Math"/>
                        <w:lang w:eastAsia="en-US"/>
                      </w:rPr>
                      <m:t>n</m:t>
                    </m:r>
                  </m:sub>
                </m:sSub>
              </m:oMath>
            </m:oMathPara>
          </w:p>
        </w:tc>
        <w:tc>
          <w:tcPr>
            <w:tcW w:w="5670" w:type="dxa"/>
          </w:tcPr>
          <w:p w:rsidR="00A30931" w:rsidRPr="00230165" w:rsidRDefault="00A30931" w:rsidP="00014EA5">
            <w:pPr>
              <w:jc w:val="center"/>
              <w:rPr>
                <w:szCs w:val="24"/>
                <w:lang w:eastAsia="en-US"/>
              </w:rPr>
            </w:pPr>
            <w:r w:rsidRPr="00230165">
              <w:rPr>
                <w:szCs w:val="24"/>
                <w:lang w:eastAsia="en-US"/>
              </w:rPr>
              <w:t xml:space="preserve">natural strain in </w:t>
            </w:r>
            <w:r w:rsidR="00014EA5" w:rsidRPr="00230165">
              <w:rPr>
                <w:szCs w:val="24"/>
                <w:lang w:eastAsia="en-US"/>
              </w:rPr>
              <w:fldChar w:fldCharType="begin"/>
            </w:r>
            <w:r w:rsidR="00014EA5" w:rsidRPr="00230165">
              <w:rPr>
                <w:szCs w:val="24"/>
                <w:lang w:eastAsia="en-US"/>
              </w:rPr>
              <w:instrText xml:space="preserve"> REF _Ref500629661 \h </w:instrText>
            </w:r>
            <w:r w:rsidR="00230165">
              <w:rPr>
                <w:szCs w:val="24"/>
                <w:lang w:eastAsia="en-US"/>
              </w:rPr>
              <w:instrText xml:space="preserve"> \* MERGEFORMAT </w:instrText>
            </w:r>
            <w:r w:rsidR="00014EA5" w:rsidRPr="00230165">
              <w:rPr>
                <w:szCs w:val="24"/>
                <w:lang w:eastAsia="en-US"/>
              </w:rPr>
            </w:r>
            <w:r w:rsidR="00014EA5" w:rsidRPr="00230165">
              <w:rPr>
                <w:szCs w:val="24"/>
                <w:lang w:eastAsia="en-US"/>
              </w:rPr>
              <w:fldChar w:fldCharType="separate"/>
            </w:r>
            <w:r w:rsidR="00232435">
              <w:t xml:space="preserve">  Equation </w:t>
            </w:r>
            <w:r w:rsidR="00232435">
              <w:rPr>
                <w:noProof/>
                <w:cs/>
              </w:rPr>
              <w:t>‎</w:t>
            </w:r>
            <w:r w:rsidR="00232435">
              <w:rPr>
                <w:noProof/>
              </w:rPr>
              <w:t>3</w:t>
            </w:r>
            <w:r w:rsidR="00232435">
              <w:rPr>
                <w:noProof/>
              </w:rPr>
              <w:noBreakHyphen/>
              <w:t>5</w:t>
            </w:r>
            <w:r w:rsidR="00014EA5" w:rsidRPr="00230165">
              <w:rPr>
                <w:szCs w:val="24"/>
                <w:lang w:eastAsia="en-US"/>
              </w:rPr>
              <w:fldChar w:fldCharType="end"/>
            </w:r>
          </w:p>
        </w:tc>
        <w:tc>
          <w:tcPr>
            <w:tcW w:w="1524" w:type="dxa"/>
          </w:tcPr>
          <w:p w:rsidR="00A30931" w:rsidRPr="00230165" w:rsidRDefault="00A30931" w:rsidP="00A30931">
            <w:pPr>
              <w:jc w:val="center"/>
              <w:rPr>
                <w:lang w:eastAsia="en-US"/>
              </w:rPr>
            </w:pPr>
            <w:r w:rsidRPr="00230165">
              <w:rPr>
                <w:lang w:eastAsia="en-US"/>
              </w:rPr>
              <w:t>-</w:t>
            </w:r>
          </w:p>
        </w:tc>
      </w:tr>
      <w:bookmarkStart w:id="39" w:name="_Hlk500628825"/>
      <w:tr w:rsidR="00A30931" w:rsidRPr="00230165" w:rsidTr="005971A2">
        <w:tc>
          <w:tcPr>
            <w:tcW w:w="1526" w:type="dxa"/>
          </w:tcPr>
          <w:p w:rsidR="00A30931" w:rsidRPr="00230165" w:rsidRDefault="00A97A6C" w:rsidP="00A30931">
            <w:pPr>
              <w:rPr>
                <w:rFonts w:eastAsia="SimSun" w:cs="Times New Roman"/>
                <w:lang w:eastAsia="en-US"/>
              </w:rPr>
            </w:pPr>
            <m:oMathPara>
              <m:oMath>
                <m:sSub>
                  <m:sSubPr>
                    <m:ctrlPr>
                      <w:rPr>
                        <w:rFonts w:ascii="Cambria Math" w:hAnsi="Cambria Math"/>
                        <w:i/>
                        <w:lang w:eastAsia="en-US"/>
                      </w:rPr>
                    </m:ctrlPr>
                  </m:sSubPr>
                  <m:e>
                    <m:r>
                      <w:rPr>
                        <w:rFonts w:ascii="Cambria Math" w:hAnsi="Cambria Math"/>
                        <w:lang w:eastAsia="en-US"/>
                      </w:rPr>
                      <m:t>ρ</m:t>
                    </m:r>
                  </m:e>
                  <m:sub>
                    <m:r>
                      <w:rPr>
                        <w:rFonts w:ascii="Cambria Math" w:hAnsi="Cambria Math"/>
                        <w:lang w:eastAsia="en-US"/>
                      </w:rPr>
                      <m:t>f</m:t>
                    </m:r>
                  </m:sub>
                </m:sSub>
              </m:oMath>
            </m:oMathPara>
          </w:p>
        </w:tc>
        <w:tc>
          <w:tcPr>
            <w:tcW w:w="5670" w:type="dxa"/>
          </w:tcPr>
          <w:p w:rsidR="00A30931" w:rsidRPr="00230165" w:rsidRDefault="002B26BF" w:rsidP="00A30931">
            <w:pPr>
              <w:jc w:val="center"/>
              <w:rPr>
                <w:szCs w:val="24"/>
                <w:lang w:eastAsia="en-US"/>
              </w:rPr>
            </w:pPr>
            <w:r w:rsidRPr="00230165">
              <w:rPr>
                <w:szCs w:val="24"/>
                <w:lang w:eastAsia="en-US"/>
              </w:rPr>
              <w:t>a</w:t>
            </w:r>
            <w:r w:rsidR="00A30931" w:rsidRPr="00230165">
              <w:rPr>
                <w:szCs w:val="24"/>
                <w:lang w:eastAsia="en-US"/>
              </w:rPr>
              <w:t>ir density</w:t>
            </w:r>
            <w:r w:rsidR="00B63B16" w:rsidRPr="00230165">
              <w:rPr>
                <w:szCs w:val="24"/>
                <w:lang w:eastAsia="en-US"/>
              </w:rPr>
              <w:t xml:space="preserve"> in Equation 3-1</w:t>
            </w:r>
          </w:p>
        </w:tc>
        <w:tc>
          <w:tcPr>
            <w:tcW w:w="1524" w:type="dxa"/>
          </w:tcPr>
          <w:p w:rsidR="00A30931" w:rsidRPr="00230165" w:rsidRDefault="00A30931" w:rsidP="00A30931">
            <w:pPr>
              <w:jc w:val="center"/>
              <w:rPr>
                <w:lang w:eastAsia="en-US"/>
              </w:rPr>
            </w:pPr>
            <w:r w:rsidRPr="00230165">
              <w:rPr>
                <w:lang w:eastAsia="en-US"/>
              </w:rPr>
              <w:t>kg/m</w:t>
            </w:r>
            <w:r w:rsidRPr="00230165">
              <w:rPr>
                <w:vertAlign w:val="superscript"/>
                <w:lang w:eastAsia="en-US"/>
              </w:rPr>
              <w:t>3</w:t>
            </w:r>
          </w:p>
        </w:tc>
      </w:tr>
      <w:bookmarkEnd w:id="39"/>
      <w:tr w:rsidR="00A30931" w:rsidRPr="00230165" w:rsidTr="005971A2">
        <w:tc>
          <w:tcPr>
            <w:tcW w:w="1526" w:type="dxa"/>
          </w:tcPr>
          <w:p w:rsidR="00A30931" w:rsidRPr="00230165" w:rsidRDefault="00A97A6C" w:rsidP="00A30931">
            <w:pPr>
              <w:rPr>
                <w:rFonts w:eastAsia="SimSun" w:cs="Times New Roman"/>
                <w:lang w:eastAsia="en-US"/>
              </w:rPr>
            </w:pPr>
            <m:oMathPara>
              <m:oMath>
                <m:sSub>
                  <m:sSubPr>
                    <m:ctrlPr>
                      <w:rPr>
                        <w:rFonts w:ascii="Cambria Math" w:hAnsi="Cambria Math"/>
                        <w:i/>
                        <w:lang w:eastAsia="en-US"/>
                      </w:rPr>
                    </m:ctrlPr>
                  </m:sSubPr>
                  <m:e>
                    <m:r>
                      <w:rPr>
                        <w:rFonts w:ascii="Cambria Math" w:hAnsi="Cambria Math"/>
                        <w:lang w:eastAsia="en-US"/>
                      </w:rPr>
                      <m:t>ρ</m:t>
                    </m:r>
                  </m:e>
                  <m:sub>
                    <m:r>
                      <w:rPr>
                        <w:rFonts w:ascii="Cambria Math" w:hAnsi="Cambria Math"/>
                        <w:lang w:eastAsia="en-US"/>
                      </w:rPr>
                      <m:t>p</m:t>
                    </m:r>
                  </m:sub>
                </m:sSub>
              </m:oMath>
            </m:oMathPara>
          </w:p>
        </w:tc>
        <w:tc>
          <w:tcPr>
            <w:tcW w:w="5670" w:type="dxa"/>
          </w:tcPr>
          <w:p w:rsidR="00A30931" w:rsidRPr="00230165" w:rsidRDefault="002B26BF" w:rsidP="00A30931">
            <w:pPr>
              <w:jc w:val="center"/>
              <w:rPr>
                <w:szCs w:val="24"/>
                <w:lang w:eastAsia="en-US"/>
              </w:rPr>
            </w:pPr>
            <w:r w:rsidRPr="00230165">
              <w:rPr>
                <w:szCs w:val="24"/>
                <w:lang w:eastAsia="en-US"/>
              </w:rPr>
              <w:t>p</w:t>
            </w:r>
            <w:r w:rsidR="00A30931" w:rsidRPr="00230165">
              <w:rPr>
                <w:szCs w:val="24"/>
                <w:lang w:eastAsia="en-US"/>
              </w:rPr>
              <w:t>article density</w:t>
            </w:r>
            <w:r w:rsidR="00B63B16" w:rsidRPr="00230165">
              <w:rPr>
                <w:szCs w:val="24"/>
                <w:lang w:eastAsia="en-US"/>
              </w:rPr>
              <w:t xml:space="preserve"> in Equation 3-1</w:t>
            </w:r>
          </w:p>
        </w:tc>
        <w:tc>
          <w:tcPr>
            <w:tcW w:w="1524" w:type="dxa"/>
          </w:tcPr>
          <w:p w:rsidR="00A30931" w:rsidRPr="00230165" w:rsidRDefault="00A30931" w:rsidP="00A30931">
            <w:pPr>
              <w:jc w:val="center"/>
              <w:rPr>
                <w:lang w:eastAsia="en-US"/>
              </w:rPr>
            </w:pPr>
            <w:r w:rsidRPr="00230165">
              <w:rPr>
                <w:lang w:eastAsia="en-US"/>
              </w:rPr>
              <w:t>kg/m</w:t>
            </w:r>
            <w:r w:rsidRPr="00230165">
              <w:rPr>
                <w:vertAlign w:val="superscript"/>
                <w:lang w:eastAsia="en-US"/>
              </w:rPr>
              <w:t>3</w:t>
            </w:r>
          </w:p>
        </w:tc>
      </w:tr>
      <w:bookmarkStart w:id="40" w:name="OLE_LINK309"/>
      <w:bookmarkStart w:id="41" w:name="OLE_LINK310"/>
      <w:bookmarkStart w:id="42" w:name="OLE_LINK311"/>
      <w:tr w:rsidR="00A30931" w:rsidRPr="00230165" w:rsidTr="005971A2">
        <w:tc>
          <w:tcPr>
            <w:tcW w:w="1526" w:type="dxa"/>
          </w:tcPr>
          <w:p w:rsidR="00A30931" w:rsidRPr="00230165" w:rsidRDefault="00A97A6C">
            <m:oMathPara>
              <m:oMath>
                <m:sSub>
                  <m:sSubPr>
                    <m:ctrlPr>
                      <w:rPr>
                        <w:rFonts w:ascii="Cambria Math" w:hAnsi="Cambria Math"/>
                        <w:i/>
                        <w:lang w:eastAsia="en-US"/>
                      </w:rPr>
                    </m:ctrlPr>
                  </m:sSubPr>
                  <m:e>
                    <m:r>
                      <w:rPr>
                        <w:rFonts w:ascii="Cambria Math" w:hAnsi="Cambria Math"/>
                        <w:lang w:eastAsia="en-US"/>
                      </w:rPr>
                      <m:t>ρ</m:t>
                    </m:r>
                  </m:e>
                  <m:sub>
                    <m:r>
                      <w:rPr>
                        <w:rFonts w:ascii="Cambria Math" w:hAnsi="Cambria Math"/>
                        <w:lang w:eastAsia="en-US"/>
                      </w:rPr>
                      <m:t>Ga</m:t>
                    </m:r>
                  </m:sub>
                </m:sSub>
              </m:oMath>
            </m:oMathPara>
            <w:bookmarkEnd w:id="40"/>
            <w:bookmarkEnd w:id="41"/>
            <w:bookmarkEnd w:id="42"/>
          </w:p>
        </w:tc>
        <w:tc>
          <w:tcPr>
            <w:tcW w:w="5670" w:type="dxa"/>
          </w:tcPr>
          <w:p w:rsidR="00A30931" w:rsidRPr="00230165" w:rsidRDefault="00A30931" w:rsidP="00014EA5">
            <w:pPr>
              <w:jc w:val="center"/>
              <w:rPr>
                <w:szCs w:val="24"/>
                <w:lang w:eastAsia="en-US"/>
              </w:rPr>
            </w:pPr>
            <w:r w:rsidRPr="00230165">
              <w:rPr>
                <w:szCs w:val="24"/>
                <w:lang w:eastAsia="en-US"/>
              </w:rPr>
              <w:t>apparent granule density in</w:t>
            </w:r>
            <w:r w:rsidR="00B60461" w:rsidRPr="00230165">
              <w:rPr>
                <w:szCs w:val="24"/>
                <w:lang w:eastAsia="en-US"/>
              </w:rPr>
              <w:t xml:space="preserve"> </w:t>
            </w:r>
            <w:bookmarkStart w:id="43" w:name="OLE_LINK343"/>
            <w:bookmarkStart w:id="44" w:name="OLE_LINK344"/>
            <w:bookmarkStart w:id="45" w:name="OLE_LINK345"/>
            <w:r w:rsidR="00B60461" w:rsidRPr="00230165">
              <w:rPr>
                <w:szCs w:val="24"/>
                <w:lang w:eastAsia="en-US"/>
              </w:rPr>
              <w:fldChar w:fldCharType="begin"/>
            </w:r>
            <w:r w:rsidR="00B60461" w:rsidRPr="00230165">
              <w:rPr>
                <w:szCs w:val="24"/>
                <w:lang w:eastAsia="en-US"/>
              </w:rPr>
              <w:instrText xml:space="preserve"> REF _Ref500623114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8</w:t>
            </w:r>
            <w:r w:rsidR="00B60461" w:rsidRPr="00230165">
              <w:rPr>
                <w:szCs w:val="24"/>
                <w:lang w:eastAsia="en-US"/>
              </w:rPr>
              <w:fldChar w:fldCharType="end"/>
            </w:r>
            <w:bookmarkEnd w:id="43"/>
            <w:bookmarkEnd w:id="44"/>
            <w:bookmarkEnd w:id="45"/>
          </w:p>
        </w:tc>
        <w:tc>
          <w:tcPr>
            <w:tcW w:w="1524" w:type="dxa"/>
          </w:tcPr>
          <w:p w:rsidR="00A30931" w:rsidRPr="00230165" w:rsidRDefault="00A30931" w:rsidP="00C514F4">
            <w:pPr>
              <w:jc w:val="center"/>
              <w:rPr>
                <w:lang w:eastAsia="en-US"/>
              </w:rPr>
            </w:pPr>
            <w:bookmarkStart w:id="46" w:name="OLE_LINK312"/>
            <w:bookmarkStart w:id="47" w:name="OLE_LINK313"/>
            <w:bookmarkStart w:id="48" w:name="OLE_LINK314"/>
            <w:r w:rsidRPr="00230165">
              <w:rPr>
                <w:lang w:eastAsia="en-US"/>
              </w:rPr>
              <w:t>kg/m</w:t>
            </w:r>
            <w:r w:rsidRPr="00230165">
              <w:rPr>
                <w:vertAlign w:val="superscript"/>
                <w:lang w:eastAsia="en-US"/>
              </w:rPr>
              <w:t>3</w:t>
            </w:r>
            <w:bookmarkEnd w:id="46"/>
            <w:bookmarkEnd w:id="47"/>
            <w:bookmarkEnd w:id="48"/>
          </w:p>
        </w:tc>
      </w:tr>
      <w:tr w:rsidR="00A30931" w:rsidRPr="00230165" w:rsidTr="005971A2">
        <w:tc>
          <w:tcPr>
            <w:tcW w:w="1526" w:type="dxa"/>
          </w:tcPr>
          <w:p w:rsidR="00A30931" w:rsidRPr="00230165" w:rsidRDefault="00A97A6C">
            <m:oMathPara>
              <m:oMath>
                <m:sSub>
                  <m:sSubPr>
                    <m:ctrlPr>
                      <w:rPr>
                        <w:rFonts w:ascii="Cambria Math" w:hAnsi="Cambria Math"/>
                        <w:i/>
                        <w:lang w:eastAsia="en-US"/>
                      </w:rPr>
                    </m:ctrlPr>
                  </m:sSubPr>
                  <m:e>
                    <m:r>
                      <w:rPr>
                        <w:rFonts w:ascii="Cambria Math" w:hAnsi="Cambria Math"/>
                        <w:lang w:eastAsia="en-US"/>
                      </w:rPr>
                      <m:t>ρ</m:t>
                    </m:r>
                  </m:e>
                  <m:sub>
                    <m:r>
                      <w:rPr>
                        <w:rFonts w:ascii="Cambria Math" w:hAnsi="Cambria Math"/>
                        <w:lang w:eastAsia="en-US"/>
                      </w:rPr>
                      <m:t>Gt</m:t>
                    </m:r>
                  </m:sub>
                </m:sSub>
              </m:oMath>
            </m:oMathPara>
          </w:p>
        </w:tc>
        <w:tc>
          <w:tcPr>
            <w:tcW w:w="5670" w:type="dxa"/>
          </w:tcPr>
          <w:p w:rsidR="00A30931" w:rsidRPr="00230165" w:rsidRDefault="00A30931" w:rsidP="00014EA5">
            <w:pPr>
              <w:jc w:val="center"/>
              <w:rPr>
                <w:szCs w:val="24"/>
                <w:lang w:eastAsia="en-US"/>
              </w:rPr>
            </w:pPr>
            <w:r w:rsidRPr="00230165">
              <w:rPr>
                <w:szCs w:val="24"/>
                <w:lang w:eastAsia="en-US"/>
              </w:rPr>
              <w:t xml:space="preserve">true granule density in </w:t>
            </w:r>
            <w:r w:rsidR="00B60461" w:rsidRPr="00230165">
              <w:rPr>
                <w:szCs w:val="24"/>
                <w:lang w:eastAsia="en-US"/>
              </w:rPr>
              <w:fldChar w:fldCharType="begin"/>
            </w:r>
            <w:r w:rsidR="00B60461" w:rsidRPr="00230165">
              <w:rPr>
                <w:szCs w:val="24"/>
                <w:lang w:eastAsia="en-US"/>
              </w:rPr>
              <w:instrText xml:space="preserve"> REF _Ref500623114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8</w:t>
            </w:r>
            <w:r w:rsidR="00B60461" w:rsidRPr="00230165">
              <w:rPr>
                <w:szCs w:val="24"/>
                <w:lang w:eastAsia="en-US"/>
              </w:rPr>
              <w:fldChar w:fldCharType="end"/>
            </w:r>
          </w:p>
        </w:tc>
        <w:tc>
          <w:tcPr>
            <w:tcW w:w="1524" w:type="dxa"/>
          </w:tcPr>
          <w:p w:rsidR="00A30931" w:rsidRPr="00230165" w:rsidRDefault="00A30931" w:rsidP="00C514F4">
            <w:pPr>
              <w:jc w:val="center"/>
              <w:rPr>
                <w:lang w:eastAsia="en-US"/>
              </w:rPr>
            </w:pPr>
            <w:r w:rsidRPr="00230165">
              <w:rPr>
                <w:lang w:eastAsia="en-US"/>
              </w:rPr>
              <w:t>kg/m</w:t>
            </w:r>
            <w:r w:rsidRPr="00230165">
              <w:rPr>
                <w:vertAlign w:val="superscript"/>
                <w:lang w:eastAsia="en-US"/>
              </w:rPr>
              <w:t>3</w:t>
            </w:r>
          </w:p>
        </w:tc>
      </w:tr>
      <w:tr w:rsidR="00A30931" w:rsidRPr="00230165" w:rsidTr="005971A2">
        <w:tc>
          <w:tcPr>
            <w:tcW w:w="1526" w:type="dxa"/>
          </w:tcPr>
          <w:p w:rsidR="00A30931" w:rsidRPr="00230165" w:rsidRDefault="00A97A6C">
            <m:oMathPara>
              <m:oMath>
                <m:sSub>
                  <m:sSubPr>
                    <m:ctrlPr>
                      <w:rPr>
                        <w:rFonts w:ascii="Cambria Math" w:hAnsi="Cambria Math"/>
                        <w:i/>
                        <w:lang w:eastAsia="en-US"/>
                      </w:rPr>
                    </m:ctrlPr>
                  </m:sSubPr>
                  <m:e>
                    <m:r>
                      <w:rPr>
                        <w:rFonts w:ascii="Cambria Math" w:hAnsi="Cambria Math"/>
                        <w:lang w:eastAsia="en-US"/>
                      </w:rPr>
                      <m:t>ρ</m:t>
                    </m:r>
                  </m:e>
                  <m:sub>
                    <m:r>
                      <w:rPr>
                        <w:rFonts w:ascii="Cambria Math" w:hAnsi="Cambria Math"/>
                        <w:lang w:eastAsia="en-US"/>
                      </w:rPr>
                      <m:t>L</m:t>
                    </m:r>
                  </m:sub>
                </m:sSub>
              </m:oMath>
            </m:oMathPara>
          </w:p>
        </w:tc>
        <w:tc>
          <w:tcPr>
            <w:tcW w:w="5670" w:type="dxa"/>
          </w:tcPr>
          <w:p w:rsidR="00A30931" w:rsidRPr="00230165" w:rsidRDefault="00A30931" w:rsidP="00014EA5">
            <w:pPr>
              <w:jc w:val="center"/>
              <w:rPr>
                <w:szCs w:val="24"/>
                <w:lang w:eastAsia="en-US"/>
              </w:rPr>
            </w:pPr>
            <w:r w:rsidRPr="00230165">
              <w:rPr>
                <w:szCs w:val="24"/>
                <w:lang w:eastAsia="en-US"/>
              </w:rPr>
              <w:t xml:space="preserve">density of the liquid in </w:t>
            </w:r>
            <w:bookmarkStart w:id="49" w:name="OLE_LINK349"/>
            <w:bookmarkStart w:id="50" w:name="OLE_LINK350"/>
            <w:bookmarkStart w:id="51" w:name="OLE_LINK351"/>
            <w:bookmarkStart w:id="52" w:name="OLE_LINK352"/>
            <w:bookmarkStart w:id="53" w:name="OLE_LINK353"/>
            <w:r w:rsidR="00B60461" w:rsidRPr="00230165">
              <w:rPr>
                <w:szCs w:val="24"/>
                <w:lang w:eastAsia="en-US"/>
              </w:rPr>
              <w:fldChar w:fldCharType="begin"/>
            </w:r>
            <w:r w:rsidR="00B60461" w:rsidRPr="00230165">
              <w:rPr>
                <w:szCs w:val="24"/>
                <w:lang w:eastAsia="en-US"/>
              </w:rPr>
              <w:instrText xml:space="preserve"> REF _Ref500623154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10</w:t>
            </w:r>
            <w:r w:rsidR="00B60461" w:rsidRPr="00230165">
              <w:rPr>
                <w:szCs w:val="24"/>
                <w:lang w:eastAsia="en-US"/>
              </w:rPr>
              <w:fldChar w:fldCharType="end"/>
            </w:r>
            <w:bookmarkEnd w:id="49"/>
            <w:bookmarkEnd w:id="50"/>
            <w:bookmarkEnd w:id="51"/>
            <w:bookmarkEnd w:id="52"/>
            <w:bookmarkEnd w:id="53"/>
          </w:p>
        </w:tc>
        <w:tc>
          <w:tcPr>
            <w:tcW w:w="1524" w:type="dxa"/>
          </w:tcPr>
          <w:p w:rsidR="00A30931" w:rsidRPr="00230165" w:rsidRDefault="00A30931" w:rsidP="00C514F4">
            <w:pPr>
              <w:jc w:val="center"/>
              <w:rPr>
                <w:lang w:eastAsia="en-US"/>
              </w:rPr>
            </w:pPr>
            <w:r w:rsidRPr="00230165">
              <w:rPr>
                <w:lang w:eastAsia="en-US"/>
              </w:rPr>
              <w:t>kg/m</w:t>
            </w:r>
            <w:r w:rsidRPr="00230165">
              <w:rPr>
                <w:vertAlign w:val="superscript"/>
                <w:lang w:eastAsia="en-US"/>
              </w:rPr>
              <w:t>3</w:t>
            </w:r>
          </w:p>
        </w:tc>
      </w:tr>
      <w:tr w:rsidR="00A30931" w:rsidRPr="00230165" w:rsidTr="005971A2">
        <w:tc>
          <w:tcPr>
            <w:tcW w:w="1526" w:type="dxa"/>
          </w:tcPr>
          <w:p w:rsidR="00A30931" w:rsidRPr="00230165" w:rsidRDefault="00A97A6C">
            <m:oMathPara>
              <m:oMath>
                <m:sSub>
                  <m:sSubPr>
                    <m:ctrlPr>
                      <w:rPr>
                        <w:rFonts w:ascii="Cambria Math" w:hAnsi="Cambria Math"/>
                        <w:i/>
                        <w:lang w:eastAsia="en-US"/>
                      </w:rPr>
                    </m:ctrlPr>
                  </m:sSubPr>
                  <m:e>
                    <m:r>
                      <w:rPr>
                        <w:rFonts w:ascii="Cambria Math" w:hAnsi="Cambria Math"/>
                        <w:lang w:eastAsia="en-US"/>
                      </w:rPr>
                      <m:t>ρ</m:t>
                    </m:r>
                  </m:e>
                  <m:sub>
                    <m:r>
                      <w:rPr>
                        <w:rFonts w:ascii="Cambria Math" w:hAnsi="Cambria Math"/>
                        <w:lang w:eastAsia="en-US"/>
                      </w:rPr>
                      <m:t>S</m:t>
                    </m:r>
                  </m:sub>
                </m:sSub>
              </m:oMath>
            </m:oMathPara>
          </w:p>
        </w:tc>
        <w:tc>
          <w:tcPr>
            <w:tcW w:w="5670" w:type="dxa"/>
          </w:tcPr>
          <w:p w:rsidR="00A30931" w:rsidRPr="00230165" w:rsidRDefault="00A30931" w:rsidP="00014EA5">
            <w:pPr>
              <w:jc w:val="center"/>
              <w:rPr>
                <w:szCs w:val="24"/>
                <w:lang w:eastAsia="en-US"/>
              </w:rPr>
            </w:pPr>
            <w:r w:rsidRPr="00230165">
              <w:rPr>
                <w:szCs w:val="24"/>
                <w:lang w:eastAsia="en-US"/>
              </w:rPr>
              <w:t xml:space="preserve">density of the solid in </w:t>
            </w:r>
            <w:r w:rsidR="00B60461" w:rsidRPr="00230165">
              <w:rPr>
                <w:szCs w:val="24"/>
                <w:lang w:eastAsia="en-US"/>
              </w:rPr>
              <w:fldChar w:fldCharType="begin"/>
            </w:r>
            <w:r w:rsidR="00B60461" w:rsidRPr="00230165">
              <w:rPr>
                <w:szCs w:val="24"/>
                <w:lang w:eastAsia="en-US"/>
              </w:rPr>
              <w:instrText xml:space="preserve"> REF _Ref500623154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10</w:t>
            </w:r>
            <w:r w:rsidR="00B60461" w:rsidRPr="00230165">
              <w:rPr>
                <w:szCs w:val="24"/>
                <w:lang w:eastAsia="en-US"/>
              </w:rPr>
              <w:fldChar w:fldCharType="end"/>
            </w:r>
          </w:p>
        </w:tc>
        <w:tc>
          <w:tcPr>
            <w:tcW w:w="1524" w:type="dxa"/>
          </w:tcPr>
          <w:p w:rsidR="00A30931" w:rsidRPr="00230165" w:rsidRDefault="00A30931" w:rsidP="00C514F4">
            <w:pPr>
              <w:jc w:val="center"/>
              <w:rPr>
                <w:lang w:eastAsia="en-US"/>
              </w:rPr>
            </w:pPr>
            <w:r w:rsidRPr="00230165">
              <w:rPr>
                <w:lang w:eastAsia="en-US"/>
              </w:rPr>
              <w:t>kg/m</w:t>
            </w:r>
            <w:r w:rsidRPr="00230165">
              <w:rPr>
                <w:vertAlign w:val="superscript"/>
                <w:lang w:eastAsia="en-US"/>
              </w:rPr>
              <w:t>3</w:t>
            </w:r>
          </w:p>
        </w:tc>
      </w:tr>
      <w:tr w:rsidR="00A30931" w:rsidRPr="00230165" w:rsidTr="005971A2">
        <w:tc>
          <w:tcPr>
            <w:tcW w:w="1526" w:type="dxa"/>
          </w:tcPr>
          <w:p w:rsidR="00A30931" w:rsidRPr="00230165" w:rsidRDefault="00A97A6C">
            <m:oMathPara>
              <m:oMath>
                <m:sSub>
                  <m:sSubPr>
                    <m:ctrlPr>
                      <w:rPr>
                        <w:rFonts w:ascii="Cambria Math" w:hAnsi="Cambria Math"/>
                        <w:i/>
                      </w:rPr>
                    </m:ctrlPr>
                  </m:sSubPr>
                  <m:e>
                    <m:r>
                      <w:rPr>
                        <w:rFonts w:ascii="Cambria Math" w:hAnsi="Cambria Math"/>
                      </w:rPr>
                      <m:t>φ</m:t>
                    </m:r>
                  </m:e>
                  <m:sub>
                    <m:r>
                      <w:rPr>
                        <w:rFonts w:ascii="Cambria Math" w:hAnsi="Cambria Math"/>
                      </w:rPr>
                      <m:t>L</m:t>
                    </m:r>
                  </m:sub>
                </m:sSub>
              </m:oMath>
            </m:oMathPara>
          </w:p>
        </w:tc>
        <w:tc>
          <w:tcPr>
            <w:tcW w:w="5670" w:type="dxa"/>
          </w:tcPr>
          <w:p w:rsidR="00A30931" w:rsidRPr="00230165" w:rsidRDefault="00A30931" w:rsidP="00014EA5">
            <w:pPr>
              <w:jc w:val="center"/>
              <w:rPr>
                <w:szCs w:val="24"/>
                <w:lang w:eastAsia="en-US"/>
              </w:rPr>
            </w:pPr>
            <w:r w:rsidRPr="00230165">
              <w:rPr>
                <w:szCs w:val="24"/>
                <w:lang w:eastAsia="en-US"/>
              </w:rPr>
              <w:t xml:space="preserve">liquid mass fraction in </w:t>
            </w:r>
            <w:r w:rsidR="00B60461" w:rsidRPr="00230165">
              <w:rPr>
                <w:szCs w:val="24"/>
                <w:lang w:eastAsia="en-US"/>
              </w:rPr>
              <w:fldChar w:fldCharType="begin"/>
            </w:r>
            <w:r w:rsidR="00B60461" w:rsidRPr="00230165">
              <w:rPr>
                <w:szCs w:val="24"/>
                <w:lang w:eastAsia="en-US"/>
              </w:rPr>
              <w:instrText xml:space="preserve"> REF _Ref500623154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10</w:t>
            </w:r>
            <w:r w:rsidR="00B60461" w:rsidRPr="00230165">
              <w:rPr>
                <w:szCs w:val="24"/>
                <w:lang w:eastAsia="en-US"/>
              </w:rPr>
              <w:fldChar w:fldCharType="end"/>
            </w:r>
          </w:p>
        </w:tc>
        <w:tc>
          <w:tcPr>
            <w:tcW w:w="1524" w:type="dxa"/>
          </w:tcPr>
          <w:p w:rsidR="00A30931" w:rsidRPr="00230165" w:rsidRDefault="00A30931" w:rsidP="00C514F4">
            <w:pPr>
              <w:jc w:val="center"/>
              <w:rPr>
                <w:lang w:eastAsia="en-US"/>
              </w:rPr>
            </w:pPr>
            <w:r w:rsidRPr="00230165">
              <w:rPr>
                <w:lang w:eastAsia="en-US"/>
              </w:rPr>
              <w:t>-</w:t>
            </w:r>
          </w:p>
        </w:tc>
      </w:tr>
      <w:tr w:rsidR="00A30931" w:rsidRPr="00230165" w:rsidTr="005971A2">
        <w:tc>
          <w:tcPr>
            <w:tcW w:w="1526" w:type="dxa"/>
          </w:tcPr>
          <w:p w:rsidR="00A30931" w:rsidRPr="00230165" w:rsidRDefault="00A97A6C">
            <m:oMathPara>
              <m:oMath>
                <m:sSub>
                  <m:sSubPr>
                    <m:ctrlPr>
                      <w:rPr>
                        <w:rFonts w:ascii="Cambria Math" w:hAnsi="Cambria Math"/>
                        <w:i/>
                      </w:rPr>
                    </m:ctrlPr>
                  </m:sSubPr>
                  <m:e>
                    <m:r>
                      <w:rPr>
                        <w:rFonts w:ascii="Cambria Math" w:hAnsi="Cambria Math"/>
                      </w:rPr>
                      <m:t>φ</m:t>
                    </m:r>
                  </m:e>
                  <m:sub>
                    <m:r>
                      <w:rPr>
                        <w:rFonts w:ascii="Cambria Math" w:hAnsi="Cambria Math"/>
                      </w:rPr>
                      <m:t>S</m:t>
                    </m:r>
                  </m:sub>
                </m:sSub>
              </m:oMath>
            </m:oMathPara>
          </w:p>
        </w:tc>
        <w:tc>
          <w:tcPr>
            <w:tcW w:w="5670" w:type="dxa"/>
          </w:tcPr>
          <w:p w:rsidR="00A30931" w:rsidRPr="00230165" w:rsidRDefault="00A30931" w:rsidP="00014EA5">
            <w:pPr>
              <w:jc w:val="center"/>
              <w:rPr>
                <w:szCs w:val="24"/>
                <w:lang w:eastAsia="en-US"/>
              </w:rPr>
            </w:pPr>
            <w:r w:rsidRPr="00230165">
              <w:rPr>
                <w:szCs w:val="24"/>
                <w:lang w:eastAsia="en-US"/>
              </w:rPr>
              <w:t xml:space="preserve">solid mass fraction in </w:t>
            </w:r>
            <w:r w:rsidR="00B60461" w:rsidRPr="00230165">
              <w:rPr>
                <w:szCs w:val="24"/>
                <w:lang w:eastAsia="en-US"/>
              </w:rPr>
              <w:fldChar w:fldCharType="begin"/>
            </w:r>
            <w:r w:rsidR="00B60461" w:rsidRPr="00230165">
              <w:rPr>
                <w:szCs w:val="24"/>
                <w:lang w:eastAsia="en-US"/>
              </w:rPr>
              <w:instrText xml:space="preserve"> REF _Ref500623154 \h </w:instrText>
            </w:r>
            <w:r w:rsidR="00230165">
              <w:rPr>
                <w:szCs w:val="24"/>
                <w:lang w:eastAsia="en-US"/>
              </w:rPr>
              <w:instrText xml:space="preserve"> \* MERGEFORMAT </w:instrText>
            </w:r>
            <w:r w:rsidR="00B60461" w:rsidRPr="00230165">
              <w:rPr>
                <w:szCs w:val="24"/>
                <w:lang w:eastAsia="en-US"/>
              </w:rPr>
            </w:r>
            <w:r w:rsidR="00B60461"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10</w:t>
            </w:r>
            <w:r w:rsidR="00B60461" w:rsidRPr="00230165">
              <w:rPr>
                <w:szCs w:val="24"/>
                <w:lang w:eastAsia="en-US"/>
              </w:rPr>
              <w:fldChar w:fldCharType="end"/>
            </w:r>
          </w:p>
        </w:tc>
        <w:tc>
          <w:tcPr>
            <w:tcW w:w="1524" w:type="dxa"/>
          </w:tcPr>
          <w:p w:rsidR="00A30931" w:rsidRPr="00230165" w:rsidRDefault="00A30931" w:rsidP="00C514F4">
            <w:pPr>
              <w:jc w:val="center"/>
              <w:rPr>
                <w:lang w:eastAsia="en-US"/>
              </w:rPr>
            </w:pPr>
            <w:r w:rsidRPr="00230165">
              <w:rPr>
                <w:lang w:eastAsia="en-US"/>
              </w:rPr>
              <w:t>-</w:t>
            </w:r>
          </w:p>
        </w:tc>
      </w:tr>
      <w:tr w:rsidR="00A30931" w:rsidRPr="00230165" w:rsidTr="005971A2">
        <w:tc>
          <w:tcPr>
            <w:tcW w:w="1526" w:type="dxa"/>
          </w:tcPr>
          <w:p w:rsidR="00A30931" w:rsidRPr="00230165" w:rsidRDefault="00A30931" w:rsidP="00CF67F7">
            <w:pPr>
              <w:rPr>
                <w:rFonts w:eastAsia="SimSun" w:cs="Times New Roman"/>
              </w:rPr>
            </w:pPr>
            <m:oMathPara>
              <m:oMath>
                <m:r>
                  <w:rPr>
                    <w:rFonts w:ascii="Cambria Math" w:hAnsi="Cambria Math"/>
                  </w:rPr>
                  <m:t>∆M</m:t>
                </m:r>
              </m:oMath>
            </m:oMathPara>
          </w:p>
        </w:tc>
        <w:tc>
          <w:tcPr>
            <w:tcW w:w="5670" w:type="dxa"/>
          </w:tcPr>
          <w:p w:rsidR="00A30931" w:rsidRPr="00230165" w:rsidRDefault="002B26BF" w:rsidP="000911BC">
            <w:pPr>
              <w:jc w:val="center"/>
              <w:rPr>
                <w:szCs w:val="24"/>
                <w:lang w:eastAsia="en-US"/>
              </w:rPr>
            </w:pPr>
            <w:r w:rsidRPr="00230165">
              <w:rPr>
                <w:szCs w:val="24"/>
                <w:lang w:eastAsia="en-US"/>
              </w:rPr>
              <w:t>a</w:t>
            </w:r>
            <w:r w:rsidR="00A30931" w:rsidRPr="00230165">
              <w:rPr>
                <w:szCs w:val="24"/>
                <w:lang w:eastAsia="en-US"/>
              </w:rPr>
              <w:t xml:space="preserve">mount of drug dissolve between time </w:t>
            </w:r>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m:t>
                  </m:r>
                </m:sub>
              </m:sSub>
            </m:oMath>
            <w:r w:rsidR="00A30931" w:rsidRPr="00230165">
              <w:rPr>
                <w:color w:val="000000" w:themeColor="text1"/>
                <w:sz w:val="26"/>
                <w:szCs w:val="26"/>
              </w:rPr>
              <w:t xml:space="preserve"> and </w:t>
            </w:r>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j-1</m:t>
                  </m:r>
                </m:sub>
              </m:sSub>
            </m:oMath>
          </w:p>
        </w:tc>
        <w:tc>
          <w:tcPr>
            <w:tcW w:w="1524" w:type="dxa"/>
          </w:tcPr>
          <w:p w:rsidR="00A30931" w:rsidRPr="00230165" w:rsidRDefault="00A30931" w:rsidP="00C514F4">
            <w:pPr>
              <w:jc w:val="center"/>
              <w:rPr>
                <w:lang w:eastAsia="en-US"/>
              </w:rPr>
            </w:pPr>
            <w:r w:rsidRPr="00230165">
              <w:rPr>
                <w:lang w:eastAsia="en-US"/>
              </w:rPr>
              <w:t>-</w:t>
            </w:r>
          </w:p>
        </w:tc>
      </w:tr>
      <w:tr w:rsidR="00A30931" w:rsidRPr="00230165" w:rsidTr="005971A2">
        <w:tc>
          <w:tcPr>
            <w:tcW w:w="1526" w:type="dxa"/>
          </w:tcPr>
          <w:p w:rsidR="00A30931" w:rsidRPr="00230165" w:rsidRDefault="00A30931">
            <m:oMathPara>
              <m:oMath>
                <m:r>
                  <w:rPr>
                    <w:rFonts w:ascii="Cambria Math" w:hAnsi="Cambria Math"/>
                  </w:rPr>
                  <m:t>σ</m:t>
                </m:r>
              </m:oMath>
            </m:oMathPara>
          </w:p>
        </w:tc>
        <w:tc>
          <w:tcPr>
            <w:tcW w:w="5670" w:type="dxa"/>
          </w:tcPr>
          <w:p w:rsidR="00A30931" w:rsidRPr="00230165" w:rsidRDefault="002B26BF" w:rsidP="00230165">
            <w:pPr>
              <w:jc w:val="center"/>
              <w:rPr>
                <w:szCs w:val="24"/>
                <w:lang w:eastAsia="en-US"/>
              </w:rPr>
            </w:pPr>
            <w:r w:rsidRPr="00230165">
              <w:rPr>
                <w:szCs w:val="24"/>
                <w:lang w:eastAsia="en-US"/>
              </w:rPr>
              <w:t>t</w:t>
            </w:r>
            <w:r w:rsidR="00A30931" w:rsidRPr="00230165">
              <w:rPr>
                <w:szCs w:val="24"/>
                <w:lang w:eastAsia="en-US"/>
              </w:rPr>
              <w:t>ablet strength in</w:t>
            </w:r>
            <w:r w:rsidRPr="00230165">
              <w:rPr>
                <w:szCs w:val="24"/>
                <w:lang w:eastAsia="en-US"/>
              </w:rPr>
              <w:t xml:space="preserve"> </w:t>
            </w:r>
            <w:r w:rsidRPr="00230165">
              <w:rPr>
                <w:szCs w:val="24"/>
                <w:lang w:eastAsia="en-US"/>
              </w:rPr>
              <w:fldChar w:fldCharType="begin"/>
            </w:r>
            <w:r w:rsidRPr="00230165">
              <w:rPr>
                <w:szCs w:val="24"/>
                <w:lang w:eastAsia="en-US"/>
              </w:rPr>
              <w:instrText xml:space="preserve"> REF _Ref500623174 \h </w:instrText>
            </w:r>
            <w:r w:rsidR="00230165">
              <w:rPr>
                <w:szCs w:val="24"/>
                <w:lang w:eastAsia="en-US"/>
              </w:rPr>
              <w:instrText xml:space="preserve"> \* MERGEFORMAT </w:instrText>
            </w:r>
            <w:r w:rsidRPr="00230165">
              <w:rPr>
                <w:szCs w:val="24"/>
                <w:lang w:eastAsia="en-US"/>
              </w:rPr>
            </w:r>
            <w:r w:rsidRPr="00230165">
              <w:rPr>
                <w:szCs w:val="24"/>
                <w:lang w:eastAsia="en-US"/>
              </w:rPr>
              <w:fldChar w:fldCharType="separate"/>
            </w:r>
            <w:r w:rsidR="00232435" w:rsidRPr="00407DFD">
              <w:t xml:space="preserve">Equation </w:t>
            </w:r>
            <w:r w:rsidR="00232435">
              <w:rPr>
                <w:noProof/>
                <w:cs/>
              </w:rPr>
              <w:t>‎</w:t>
            </w:r>
            <w:r w:rsidR="00232435">
              <w:rPr>
                <w:noProof/>
              </w:rPr>
              <w:t>3</w:t>
            </w:r>
            <w:r w:rsidR="00232435">
              <w:rPr>
                <w:noProof/>
              </w:rPr>
              <w:noBreakHyphen/>
              <w:t>11</w:t>
            </w:r>
            <w:r w:rsidRPr="00230165">
              <w:rPr>
                <w:szCs w:val="24"/>
                <w:lang w:eastAsia="en-US"/>
              </w:rPr>
              <w:fldChar w:fldCharType="end"/>
            </w:r>
          </w:p>
        </w:tc>
        <w:tc>
          <w:tcPr>
            <w:tcW w:w="1524" w:type="dxa"/>
          </w:tcPr>
          <w:p w:rsidR="00A30931" w:rsidRPr="00230165" w:rsidRDefault="00A30931" w:rsidP="00C514F4">
            <w:pPr>
              <w:jc w:val="center"/>
              <w:rPr>
                <w:lang w:eastAsia="en-US"/>
              </w:rPr>
            </w:pPr>
            <w:r w:rsidRPr="00230165">
              <w:rPr>
                <w:lang w:eastAsia="en-US"/>
              </w:rPr>
              <w:t>Pa</w:t>
            </w:r>
          </w:p>
        </w:tc>
      </w:tr>
      <w:tr w:rsidR="00A30931" w:rsidTr="005971A2">
        <w:tc>
          <w:tcPr>
            <w:tcW w:w="1526" w:type="dxa"/>
          </w:tcPr>
          <w:p w:rsidR="00A30931" w:rsidRPr="00230165" w:rsidRDefault="00A30931">
            <w:pPr>
              <w:rPr>
                <w:rFonts w:eastAsia="SimSun" w:cs="Times New Roman"/>
                <w:lang w:eastAsia="en-US"/>
              </w:rPr>
            </w:pPr>
            <m:oMathPara>
              <m:oMath>
                <m:r>
                  <w:rPr>
                    <w:rFonts w:ascii="Cambria Math" w:hAnsi="Cambria Math"/>
                    <w:lang w:eastAsia="en-US"/>
                  </w:rPr>
                  <m:t>τ</m:t>
                </m:r>
              </m:oMath>
            </m:oMathPara>
          </w:p>
        </w:tc>
        <w:tc>
          <w:tcPr>
            <w:tcW w:w="5670" w:type="dxa"/>
          </w:tcPr>
          <w:p w:rsidR="00A30931" w:rsidRPr="00230165" w:rsidRDefault="00A30931" w:rsidP="00014EA5">
            <w:pPr>
              <w:jc w:val="center"/>
              <w:rPr>
                <w:szCs w:val="24"/>
                <w:lang w:eastAsia="en-US"/>
              </w:rPr>
            </w:pPr>
            <w:r w:rsidRPr="00230165">
              <w:rPr>
                <w:szCs w:val="24"/>
                <w:lang w:eastAsia="en-US"/>
              </w:rPr>
              <w:t xml:space="preserve">average agglomerate strength in </w:t>
            </w:r>
            <w:r w:rsidR="00014EA5" w:rsidRPr="00230165">
              <w:rPr>
                <w:szCs w:val="24"/>
                <w:lang w:eastAsia="en-US"/>
              </w:rPr>
              <w:fldChar w:fldCharType="begin"/>
            </w:r>
            <w:r w:rsidR="00014EA5" w:rsidRPr="00230165">
              <w:rPr>
                <w:szCs w:val="24"/>
                <w:lang w:eastAsia="en-US"/>
              </w:rPr>
              <w:instrText xml:space="preserve"> REF _Ref500629661 \h </w:instrText>
            </w:r>
            <w:r w:rsidR="00230165">
              <w:rPr>
                <w:szCs w:val="24"/>
                <w:lang w:eastAsia="en-US"/>
              </w:rPr>
              <w:instrText xml:space="preserve"> \* MERGEFORMAT </w:instrText>
            </w:r>
            <w:r w:rsidR="00014EA5" w:rsidRPr="00230165">
              <w:rPr>
                <w:szCs w:val="24"/>
                <w:lang w:eastAsia="en-US"/>
              </w:rPr>
            </w:r>
            <w:r w:rsidR="00014EA5" w:rsidRPr="00230165">
              <w:rPr>
                <w:szCs w:val="24"/>
                <w:lang w:eastAsia="en-US"/>
              </w:rPr>
              <w:fldChar w:fldCharType="separate"/>
            </w:r>
            <w:r w:rsidR="00232435">
              <w:t xml:space="preserve">  Equation </w:t>
            </w:r>
            <w:r w:rsidR="00232435">
              <w:rPr>
                <w:noProof/>
                <w:cs/>
              </w:rPr>
              <w:t>‎</w:t>
            </w:r>
            <w:r w:rsidR="00232435">
              <w:rPr>
                <w:noProof/>
              </w:rPr>
              <w:t>3</w:t>
            </w:r>
            <w:r w:rsidR="00232435">
              <w:rPr>
                <w:noProof/>
              </w:rPr>
              <w:noBreakHyphen/>
              <w:t>5</w:t>
            </w:r>
            <w:r w:rsidR="00014EA5" w:rsidRPr="00230165">
              <w:rPr>
                <w:szCs w:val="24"/>
                <w:lang w:eastAsia="en-US"/>
              </w:rPr>
              <w:fldChar w:fldCharType="end"/>
            </w:r>
          </w:p>
        </w:tc>
        <w:tc>
          <w:tcPr>
            <w:tcW w:w="1524" w:type="dxa"/>
          </w:tcPr>
          <w:p w:rsidR="00A30931" w:rsidRDefault="00A30931" w:rsidP="0053782B">
            <w:pPr>
              <w:jc w:val="center"/>
              <w:rPr>
                <w:lang w:eastAsia="en-US"/>
              </w:rPr>
            </w:pPr>
            <w:r w:rsidRPr="00230165">
              <w:rPr>
                <w:lang w:eastAsia="en-US"/>
              </w:rPr>
              <w:t>Pa</w:t>
            </w:r>
          </w:p>
        </w:tc>
      </w:tr>
    </w:tbl>
    <w:p w:rsidR="00A53C91" w:rsidRDefault="00A53C91" w:rsidP="00A53C91">
      <w:pPr>
        <w:jc w:val="both"/>
        <w:rPr>
          <w:lang w:eastAsia="en-US"/>
        </w:rPr>
      </w:pPr>
    </w:p>
    <w:p w:rsidR="00BC06BE" w:rsidRPr="00BC06BE" w:rsidRDefault="00BC06BE" w:rsidP="00BC06BE">
      <w:pPr>
        <w:rPr>
          <w:lang w:eastAsia="en-US"/>
        </w:rPr>
      </w:pPr>
    </w:p>
    <w:p w:rsidR="008C2B86" w:rsidRDefault="008C2B86" w:rsidP="008C2B86">
      <w:pPr>
        <w:rPr>
          <w:lang w:eastAsia="en-US"/>
        </w:rPr>
      </w:pPr>
    </w:p>
    <w:p w:rsidR="008C2B86" w:rsidRDefault="008C2B86" w:rsidP="008C2B86">
      <w:pPr>
        <w:rPr>
          <w:lang w:eastAsia="en-US"/>
        </w:rPr>
        <w:sectPr w:rsidR="008C2B86" w:rsidSect="00CA043F">
          <w:headerReference w:type="default" r:id="rId11"/>
          <w:pgSz w:w="11906" w:h="16838"/>
          <w:pgMar w:top="1440" w:right="1134" w:bottom="1440" w:left="2268" w:header="709" w:footer="709" w:gutter="0"/>
          <w:pgNumType w:fmt="upperRoman"/>
          <w:cols w:space="708"/>
          <w:docGrid w:linePitch="360"/>
        </w:sectPr>
      </w:pPr>
    </w:p>
    <w:p w:rsidR="00315500" w:rsidRDefault="000A184F" w:rsidP="00C30574">
      <w:pPr>
        <w:pStyle w:val="Heading1"/>
      </w:pPr>
      <w:bookmarkStart w:id="54" w:name="_Toc502932091"/>
      <w:r w:rsidRPr="00080F7E">
        <w:lastRenderedPageBreak/>
        <w:t>Introduction</w:t>
      </w:r>
      <w:bookmarkEnd w:id="54"/>
    </w:p>
    <w:p w:rsidR="00E21BBB" w:rsidRDefault="00E92E8E" w:rsidP="009C46F3">
      <w:pPr>
        <w:pStyle w:val="Heading2"/>
      </w:pPr>
      <w:bookmarkStart w:id="55" w:name="_Toc502932092"/>
      <w:r>
        <w:rPr>
          <w:rFonts w:hint="eastAsia"/>
        </w:rPr>
        <w:t>Introduction of g</w:t>
      </w:r>
      <w:r w:rsidR="000F1BE3" w:rsidRPr="00080F7E">
        <w:t>ranulation</w:t>
      </w:r>
      <w:bookmarkEnd w:id="55"/>
      <w:r w:rsidR="00C30574">
        <w:t xml:space="preserve"> </w:t>
      </w:r>
    </w:p>
    <w:p w:rsidR="001A33E8" w:rsidRDefault="000845F2" w:rsidP="00013063">
      <w:pPr>
        <w:jc w:val="both"/>
      </w:pPr>
      <w:r>
        <w:rPr>
          <w:lang w:eastAsia="en-US"/>
        </w:rPr>
        <w:t>Granulation is a process of size enlargement of primary particles to improve their properties such as flowability and compressibility.</w:t>
      </w:r>
      <w:r>
        <w:t xml:space="preserve"> It</w:t>
      </w:r>
      <w:r w:rsidR="001A33E8">
        <w:t xml:space="preserve"> is widely and extensively used in a broad range of industries, such as pharmaceutical, food, agricultural, homecare and fine chemicals, producing final products for consumers of different demands. </w:t>
      </w:r>
      <w:r w:rsidR="000D7958">
        <w:t>Granules are formed by binding many s</w:t>
      </w:r>
      <w:r w:rsidR="00507D7B">
        <w:t>mall primary particles together;</w:t>
      </w:r>
      <w:r w:rsidR="000D7958">
        <w:t xml:space="preserve"> therefore it is considered as a size enlargement process, converting fine powdery particles into large multi-particle entities of </w:t>
      </w:r>
      <w:r w:rsidR="00507D7B">
        <w:t>granules. Compared to fine powder,</w:t>
      </w:r>
      <w:r w:rsidR="000D7958">
        <w:t xml:space="preserve"> granules have number of advantages, such as improved compaction properties, prevention of dust fo</w:t>
      </w:r>
      <w:r w:rsidR="00507D7B">
        <w:t>rmation and better flowability</w:t>
      </w:r>
      <w:r w:rsidR="000D7958">
        <w:t xml:space="preserve"> etc. </w:t>
      </w:r>
    </w:p>
    <w:p w:rsidR="0089735F" w:rsidRDefault="001A33E8" w:rsidP="00013063">
      <w:pPr>
        <w:jc w:val="both"/>
      </w:pPr>
      <w:r>
        <w:t>Generally, granules are produced by dry, wet or melt granulation involve one or combination of the following inter-particle forces</w:t>
      </w:r>
      <w:r w:rsidR="00393D0F">
        <w:t xml:space="preserve"> </w:t>
      </w:r>
      <w:r w:rsidR="00393D0F">
        <w:fldChar w:fldCharType="begin"/>
      </w:r>
      <w:r w:rsidR="00393D0F">
        <w:instrText xml:space="preserve"> ADDIN EN.CITE &lt;EndNote&gt;&lt;Cite&gt;&lt;Author&gt;J.Rhodes&lt;/Author&gt;&lt;Year&gt;2008&lt;/Year&gt;&lt;RecNum&gt;93&lt;/RecNum&gt;&lt;DisplayText&gt;(J.Rhodes, 2008)&lt;/DisplayText&gt;&lt;record&gt;&lt;rec-number&gt;93&lt;/rec-number&gt;&lt;foreign-keys&gt;&lt;key app="EN" db-id="saxdz2dempatpzetpdrvtszhxze2aaes2f59" timestamp="1475146962"&gt;93&lt;/key&gt;&lt;/foreign-keys&gt;&lt;ref-type name="Book"&gt;6&lt;/ref-type&gt;&lt;contributors&gt;&lt;authors&gt;&lt;author&gt;Martin J.Rhodes&lt;/author&gt;&lt;/authors&gt;&lt;/contributors&gt;&lt;titles&gt;&lt;title&gt;Introduction to Particle Technology 2nd Edition&lt;/title&gt;&lt;/titles&gt;&lt;pages&gt;474&lt;/pages&gt;&lt;dates&gt;&lt;year&gt;2008&lt;/year&gt;&lt;pub-dates&gt;&lt;date&gt;April&lt;/date&gt;&lt;/pub-dates&gt;&lt;/dates&gt;&lt;pub-location&gt;New York&lt;/pub-location&gt;&lt;publisher&gt;John Wiley&amp;amp;Sons&lt;/publisher&gt;&lt;isbn&gt;978-0-470-01428-8&lt;/isbn&gt;&lt;urls&gt;&lt;/urls&gt;&lt;/record&gt;&lt;/Cite&gt;&lt;/EndNote&gt;</w:instrText>
      </w:r>
      <w:r w:rsidR="00393D0F">
        <w:fldChar w:fldCharType="separate"/>
      </w:r>
      <w:r w:rsidR="00393D0F">
        <w:rPr>
          <w:noProof/>
        </w:rPr>
        <w:t>(</w:t>
      </w:r>
      <w:hyperlink w:anchor="_ENREF_27" w:tooltip="J.Rhodes, 2008 #93" w:history="1">
        <w:r w:rsidR="00E23B4A">
          <w:rPr>
            <w:noProof/>
          </w:rPr>
          <w:t>J.Rhodes, 2008</w:t>
        </w:r>
      </w:hyperlink>
      <w:r w:rsidR="00393D0F">
        <w:rPr>
          <w:noProof/>
        </w:rPr>
        <w:t>)</w:t>
      </w:r>
      <w:r w:rsidR="00393D0F">
        <w:fldChar w:fldCharType="end"/>
      </w:r>
      <w:r>
        <w:t>:</w:t>
      </w:r>
    </w:p>
    <w:p w:rsidR="000D7958" w:rsidRPr="00013063" w:rsidRDefault="000D7958" w:rsidP="000C38F0">
      <w:pPr>
        <w:pStyle w:val="ListParagraph"/>
        <w:numPr>
          <w:ilvl w:val="0"/>
          <w:numId w:val="6"/>
        </w:numPr>
      </w:pPr>
      <w:r w:rsidRPr="00013063">
        <w:t xml:space="preserve">Attractive forces between solid particles, such as Van der Waals and </w:t>
      </w:r>
      <w:r w:rsidRPr="00B27F53">
        <w:rPr>
          <w:rStyle w:val="AuthorDetailsChar"/>
          <w:rFonts w:eastAsiaTheme="minorEastAsia"/>
        </w:rPr>
        <w:t>electrostatic forces</w:t>
      </w:r>
      <w:r w:rsidRPr="00013063">
        <w:t>;</w:t>
      </w:r>
    </w:p>
    <w:p w:rsidR="000D7958" w:rsidRPr="00013063" w:rsidRDefault="000D7958" w:rsidP="000C38F0">
      <w:pPr>
        <w:pStyle w:val="ListParagraph"/>
        <w:numPr>
          <w:ilvl w:val="0"/>
          <w:numId w:val="6"/>
        </w:numPr>
        <w:rPr>
          <w:szCs w:val="24"/>
        </w:rPr>
      </w:pPr>
      <w:r w:rsidRPr="00013063">
        <w:rPr>
          <w:szCs w:val="24"/>
        </w:rPr>
        <w:t xml:space="preserve">Adhesion, cohesion and interfacial forces due to the presence of </w:t>
      </w:r>
      <w:r w:rsidR="00E21BBB" w:rsidRPr="00013063">
        <w:rPr>
          <w:szCs w:val="24"/>
        </w:rPr>
        <w:t>liquid;</w:t>
      </w:r>
    </w:p>
    <w:p w:rsidR="00E21BBB" w:rsidRPr="00013063" w:rsidRDefault="00E21BBB" w:rsidP="000C38F0">
      <w:pPr>
        <w:pStyle w:val="ListParagraph"/>
        <w:numPr>
          <w:ilvl w:val="0"/>
          <w:numId w:val="6"/>
        </w:numPr>
        <w:rPr>
          <w:szCs w:val="24"/>
        </w:rPr>
      </w:pPr>
      <w:r w:rsidRPr="00013063">
        <w:rPr>
          <w:szCs w:val="24"/>
        </w:rPr>
        <w:t>Solid bridges from hardening of binder, partial melting or crystallisation of dissolved materials;</w:t>
      </w:r>
    </w:p>
    <w:p w:rsidR="00E21BBB" w:rsidRDefault="00E21BBB" w:rsidP="000C38F0">
      <w:pPr>
        <w:pStyle w:val="ListParagraph"/>
        <w:numPr>
          <w:ilvl w:val="0"/>
          <w:numId w:val="6"/>
        </w:numPr>
        <w:rPr>
          <w:szCs w:val="24"/>
        </w:rPr>
      </w:pPr>
      <w:r w:rsidRPr="00013063">
        <w:rPr>
          <w:szCs w:val="24"/>
        </w:rPr>
        <w:t>Mechanical interlocking between pores or irregularities of particle surfaces</w:t>
      </w:r>
    </w:p>
    <w:p w:rsidR="007644D7" w:rsidRDefault="000845F2" w:rsidP="007644D7">
      <w:pPr>
        <w:pStyle w:val="ListParagraph"/>
        <w:numPr>
          <w:ilvl w:val="0"/>
          <w:numId w:val="6"/>
        </w:numPr>
        <w:rPr>
          <w:szCs w:val="24"/>
        </w:rPr>
      </w:pPr>
      <w:r>
        <w:rPr>
          <w:szCs w:val="24"/>
        </w:rPr>
        <w:t>Liquid bridge created between particles</w:t>
      </w:r>
    </w:p>
    <w:p w:rsidR="00E92E8E" w:rsidRDefault="00E92E8E" w:rsidP="009C46F3">
      <w:pPr>
        <w:pStyle w:val="Heading2"/>
      </w:pPr>
      <w:bookmarkStart w:id="56" w:name="_Toc502932093"/>
      <w:r>
        <w:rPr>
          <w:rFonts w:hint="eastAsia"/>
        </w:rPr>
        <w:t>Wet granulation</w:t>
      </w:r>
      <w:r w:rsidR="00507D7B">
        <w:t xml:space="preserve"> (WG)</w:t>
      </w:r>
      <w:bookmarkEnd w:id="56"/>
    </w:p>
    <w:p w:rsidR="00315500" w:rsidRDefault="0094490C" w:rsidP="00E92E8E">
      <w:pPr>
        <w:jc w:val="both"/>
      </w:pPr>
      <w:r>
        <w:t>Wet granulation is a process where the powders are mixed with liquid binder to form granules. The liquid binders can be either aqueous or solvent based, and they work as a bridge or bonding between particles. WG</w:t>
      </w:r>
      <w:r w:rsidR="00D6197F">
        <w:t xml:space="preserve"> </w:t>
      </w:r>
      <w:r w:rsidR="000574A4">
        <w:t>is used in</w:t>
      </w:r>
      <w:r w:rsidR="00D6197F">
        <w:t xml:space="preserve"> both batch (high shear mixer and fluidized bed granulator) and continuous (twin screw extruder) granulator</w:t>
      </w:r>
      <w:r w:rsidR="009D0426">
        <w:t>.</w:t>
      </w:r>
    </w:p>
    <w:p w:rsidR="009C46F3" w:rsidRDefault="007022A3" w:rsidP="00941225">
      <w:pPr>
        <w:jc w:val="both"/>
      </w:pPr>
      <w:r>
        <w:t>In wet granulation, the liquid binde</w:t>
      </w:r>
      <w:r w:rsidR="00165B17">
        <w:t>r is added to primary particles</w:t>
      </w:r>
      <w:r w:rsidR="004D70F2">
        <w:t xml:space="preserve"> (</w:t>
      </w:r>
      <w:r w:rsidR="004D70F2">
        <w:fldChar w:fldCharType="begin"/>
      </w:r>
      <w:r w:rsidR="004D70F2">
        <w:instrText xml:space="preserve"> REF _Ref461006351 \h </w:instrText>
      </w:r>
      <w:r w:rsidR="004D70F2">
        <w:fldChar w:fldCharType="separate"/>
      </w:r>
      <w:r w:rsidR="00232435">
        <w:t xml:space="preserve">Figure </w:t>
      </w:r>
      <w:r w:rsidR="00232435">
        <w:rPr>
          <w:noProof/>
          <w:cs/>
        </w:rPr>
        <w:t>‎</w:t>
      </w:r>
      <w:r w:rsidR="00232435">
        <w:rPr>
          <w:noProof/>
        </w:rPr>
        <w:t>1</w:t>
      </w:r>
      <w:r w:rsidR="00232435">
        <w:noBreakHyphen/>
      </w:r>
      <w:r w:rsidR="00232435">
        <w:rPr>
          <w:noProof/>
        </w:rPr>
        <w:t>1</w:t>
      </w:r>
      <w:r w:rsidR="004D70F2">
        <w:fldChar w:fldCharType="end"/>
      </w:r>
      <w:r w:rsidR="004E49FD">
        <w:t>)</w:t>
      </w:r>
      <w:r w:rsidR="00165B17">
        <w:t xml:space="preserve">. During this process, the binder droplet </w:t>
      </w:r>
      <w:r w:rsidR="007F4645">
        <w:t xml:space="preserve">size </w:t>
      </w:r>
      <w:r w:rsidR="00165B17">
        <w:t xml:space="preserve">is normally added continuously </w:t>
      </w:r>
      <w:r w:rsidR="004E49FD">
        <w:t>by spraying, as this binder addition met</w:t>
      </w:r>
      <w:r w:rsidR="00D6197F">
        <w:t>hod is of higher stability and</w:t>
      </w:r>
      <w:r w:rsidR="004E49FD">
        <w:t xml:space="preserve"> gives a constant adding rate. The </w:t>
      </w:r>
      <w:r w:rsidR="004E49FD">
        <w:lastRenderedPageBreak/>
        <w:t>uniformity of binder dispersion is of significance, as it determin</w:t>
      </w:r>
      <w:r w:rsidR="00D6197F">
        <w:t xml:space="preserve">es the granule growth </w:t>
      </w:r>
      <w:r w:rsidR="004E49FD">
        <w:t>which results in an influence on</w:t>
      </w:r>
      <w:r w:rsidR="00E64466">
        <w:t xml:space="preserve"> granule size distribution </w:t>
      </w:r>
      <w:r w:rsidR="00E64466">
        <w:fldChar w:fldCharType="begin"/>
      </w:r>
      <w:r w:rsidR="00E64466">
        <w:instrText xml:space="preserve"> ADDIN EN.CITE &lt;EndNote&gt;&lt;Cite&gt;&lt;Author&gt;Iveson&lt;/Author&gt;&lt;Year&gt;2001&lt;/Year&gt;&lt;RecNum&gt;18&lt;/RecNum&gt;&lt;DisplayText&gt;(Iveson et al., 2001)&lt;/DisplayText&gt;&lt;record&gt;&lt;rec-number&gt;18&lt;/rec-number&gt;&lt;foreign-keys&gt;&lt;key app="EN" db-id="saxdz2dempatpzetpdrvtszhxze2aaes2f59" timestamp="1463156696"&gt;18&lt;/key&gt;&lt;/foreign-keys&gt;&lt;ref-type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sidR="00E64466">
        <w:fldChar w:fldCharType="separate"/>
      </w:r>
      <w:r w:rsidR="00E64466">
        <w:rPr>
          <w:noProof/>
        </w:rPr>
        <w:t>(</w:t>
      </w:r>
      <w:hyperlink w:anchor="_ENREF_25" w:tooltip="Iveson, 2001 #41" w:history="1">
        <w:r w:rsidR="00E23B4A">
          <w:rPr>
            <w:noProof/>
          </w:rPr>
          <w:t>Iveson et al., 2001</w:t>
        </w:r>
      </w:hyperlink>
      <w:r w:rsidR="00E64466">
        <w:rPr>
          <w:noProof/>
        </w:rPr>
        <w:t>)</w:t>
      </w:r>
      <w:r w:rsidR="00E64466">
        <w:fldChar w:fldCharType="end"/>
      </w:r>
      <w:r w:rsidR="004E49FD">
        <w:t>.</w:t>
      </w:r>
    </w:p>
    <w:p w:rsidR="00112560" w:rsidRDefault="004D70F2" w:rsidP="00941225">
      <w:pPr>
        <w:jc w:val="both"/>
      </w:pPr>
      <w:r>
        <w:rPr>
          <w:noProof/>
        </w:rPr>
        <mc:AlternateContent>
          <mc:Choice Requires="wpg">
            <w:drawing>
              <wp:anchor distT="0" distB="0" distL="114300" distR="114300" simplePos="0" relativeHeight="249672192" behindDoc="0" locked="0" layoutInCell="1" allowOverlap="1" wp14:anchorId="72EF05AE" wp14:editId="56B9CADD">
                <wp:simplePos x="0" y="0"/>
                <wp:positionH relativeFrom="column">
                  <wp:posOffset>198120</wp:posOffset>
                </wp:positionH>
                <wp:positionV relativeFrom="paragraph">
                  <wp:posOffset>81280</wp:posOffset>
                </wp:positionV>
                <wp:extent cx="4391025" cy="1308984"/>
                <wp:effectExtent l="0" t="0" r="9525" b="5715"/>
                <wp:wrapNone/>
                <wp:docPr id="24" name="Group 24"/>
                <wp:cNvGraphicFramePr/>
                <a:graphic xmlns:a="http://schemas.openxmlformats.org/drawingml/2006/main">
                  <a:graphicData uri="http://schemas.microsoft.com/office/word/2010/wordprocessingGroup">
                    <wpg:wgp>
                      <wpg:cNvGrpSpPr/>
                      <wpg:grpSpPr>
                        <a:xfrm>
                          <a:off x="0" y="0"/>
                          <a:ext cx="4391025" cy="1308984"/>
                          <a:chOff x="0" y="0"/>
                          <a:chExt cx="4391025" cy="1308984"/>
                        </a:xfrm>
                      </wpg:grpSpPr>
                      <wpg:grpSp>
                        <wpg:cNvPr id="9292" name="Group 9292"/>
                        <wpg:cNvGrpSpPr>
                          <a:grpSpLocks/>
                        </wpg:cNvGrpSpPr>
                        <wpg:grpSpPr bwMode="auto">
                          <a:xfrm>
                            <a:off x="1038225" y="781050"/>
                            <a:ext cx="503555" cy="424180"/>
                            <a:chOff x="72008" y="0"/>
                            <a:chExt cx="1080120" cy="936104"/>
                          </a:xfrm>
                        </wpg:grpSpPr>
                        <wps:wsp>
                          <wps:cNvPr id="9294" name="Oval 9294"/>
                          <wps:cNvSpPr/>
                          <wps:spPr bwMode="auto">
                            <a:xfrm>
                              <a:off x="72008" y="216024"/>
                              <a:ext cx="360040" cy="288032"/>
                            </a:xfrm>
                            <a:prstGeom prst="ellipse">
                              <a:avLst/>
                            </a:prstGeom>
                            <a:solidFill>
                              <a:schemeClr val="bg1">
                                <a:lumMod val="75000"/>
                              </a:schemeClr>
                            </a:solidFill>
                            <a:ln w="9525" cap="flat" cmpd="sng" algn="ctr">
                              <a:solidFill>
                                <a:schemeClr val="tx1">
                                  <a:lumMod val="40000"/>
                                  <a:lumOff val="60000"/>
                                </a:schemeClr>
                              </a:solidFill>
                              <a:prstDash val="solid"/>
                              <a:round/>
                              <a:headEnd type="none" w="med" len="med"/>
                              <a:tailEnd type="none" w="med" len="med"/>
                            </a:ln>
                            <a:effectLst/>
                            <a:scene3d>
                              <a:camera prst="perspectiveAbove"/>
                              <a:lightRig rig="threePt" dir="t"/>
                            </a:scene3d>
                            <a:sp3d>
                              <a:bevelT/>
                              <a:bevelB/>
                            </a:sp3d>
                          </wps:spPr>
                          <wps:txbx>
                            <w:txbxContent>
                              <w:p w:rsidR="00F21E96" w:rsidRDefault="00F21E96" w:rsidP="00112560">
                                <w:pPr>
                                  <w:rPr>
                                    <w:rFonts w:eastAsia="Times New Roman"/>
                                  </w:rPr>
                                </w:pPr>
                              </w:p>
                            </w:txbxContent>
                          </wps:txbx>
                          <wps:bodyPr/>
                        </wps:wsp>
                        <wps:wsp>
                          <wps:cNvPr id="9295" name="Oval 9295"/>
                          <wps:cNvSpPr/>
                          <wps:spPr bwMode="auto">
                            <a:xfrm>
                              <a:off x="504056" y="288032"/>
                              <a:ext cx="216024" cy="216024"/>
                            </a:xfrm>
                            <a:prstGeom prst="ellipse">
                              <a:avLst/>
                            </a:prstGeom>
                            <a:solidFill>
                              <a:schemeClr val="bg1">
                                <a:lumMod val="75000"/>
                              </a:schemeClr>
                            </a:solidFill>
                            <a:ln w="9525" cap="flat" cmpd="sng" algn="ctr">
                              <a:solidFill>
                                <a:schemeClr val="tx1">
                                  <a:lumMod val="40000"/>
                                  <a:lumOff val="60000"/>
                                </a:schemeClr>
                              </a:solidFill>
                              <a:prstDash val="solid"/>
                              <a:round/>
                              <a:headEnd type="none" w="med" len="med"/>
                              <a:tailEnd type="none" w="med" len="med"/>
                            </a:ln>
                            <a:effectLst/>
                            <a:scene3d>
                              <a:camera prst="perspectiveAbove"/>
                              <a:lightRig rig="threePt" dir="t"/>
                            </a:scene3d>
                            <a:sp3d>
                              <a:bevelT/>
                              <a:bevelB/>
                            </a:sp3d>
                          </wps:spPr>
                          <wps:txbx>
                            <w:txbxContent>
                              <w:p w:rsidR="00F21E96" w:rsidRDefault="00F21E96" w:rsidP="00112560">
                                <w:pPr>
                                  <w:rPr>
                                    <w:rFonts w:eastAsia="Times New Roman"/>
                                  </w:rPr>
                                </w:pPr>
                              </w:p>
                            </w:txbxContent>
                          </wps:txbx>
                          <wps:bodyPr/>
                        </wps:wsp>
                        <wps:wsp>
                          <wps:cNvPr id="9296" name="Oval 9296"/>
                          <wps:cNvSpPr/>
                          <wps:spPr bwMode="auto">
                            <a:xfrm>
                              <a:off x="504056" y="0"/>
                              <a:ext cx="216024" cy="216024"/>
                            </a:xfrm>
                            <a:prstGeom prst="ellipse">
                              <a:avLst/>
                            </a:prstGeom>
                            <a:solidFill>
                              <a:schemeClr val="bg1">
                                <a:lumMod val="75000"/>
                              </a:schemeClr>
                            </a:solidFill>
                            <a:ln w="9525" cap="flat" cmpd="sng" algn="ctr">
                              <a:solidFill>
                                <a:schemeClr val="tx1">
                                  <a:lumMod val="40000"/>
                                  <a:lumOff val="60000"/>
                                </a:schemeClr>
                              </a:solidFill>
                              <a:prstDash val="solid"/>
                              <a:round/>
                              <a:headEnd type="none" w="med" len="med"/>
                              <a:tailEnd type="none" w="med" len="med"/>
                            </a:ln>
                            <a:effectLst/>
                            <a:scene3d>
                              <a:camera prst="perspectiveAbove"/>
                              <a:lightRig rig="threePt" dir="t"/>
                            </a:scene3d>
                            <a:sp3d>
                              <a:bevelT/>
                              <a:bevelB/>
                            </a:sp3d>
                          </wps:spPr>
                          <wps:txbx>
                            <w:txbxContent>
                              <w:p w:rsidR="00F21E96" w:rsidRDefault="00F21E96" w:rsidP="00112560">
                                <w:pPr>
                                  <w:rPr>
                                    <w:rFonts w:eastAsia="Times New Roman"/>
                                  </w:rPr>
                                </w:pPr>
                              </w:p>
                            </w:txbxContent>
                          </wps:txbx>
                          <wps:bodyPr/>
                        </wps:wsp>
                        <wps:wsp>
                          <wps:cNvPr id="9297" name="Oval 9297"/>
                          <wps:cNvSpPr/>
                          <wps:spPr bwMode="auto">
                            <a:xfrm>
                              <a:off x="576064" y="504056"/>
                              <a:ext cx="504056" cy="432048"/>
                            </a:xfrm>
                            <a:prstGeom prst="ellipse">
                              <a:avLst/>
                            </a:prstGeom>
                            <a:solidFill>
                              <a:schemeClr val="bg1">
                                <a:lumMod val="75000"/>
                              </a:schemeClr>
                            </a:solidFill>
                            <a:ln w="9525" cap="flat" cmpd="sng" algn="ctr">
                              <a:solidFill>
                                <a:schemeClr val="tx1">
                                  <a:lumMod val="40000"/>
                                  <a:lumOff val="60000"/>
                                </a:schemeClr>
                              </a:solidFill>
                              <a:prstDash val="solid"/>
                              <a:round/>
                              <a:headEnd type="none" w="med" len="med"/>
                              <a:tailEnd type="none" w="med" len="med"/>
                            </a:ln>
                            <a:effectLst/>
                            <a:scene3d>
                              <a:camera prst="perspectiveAbove"/>
                              <a:lightRig rig="threePt" dir="t"/>
                            </a:scene3d>
                            <a:sp3d>
                              <a:bevelT/>
                              <a:bevelB/>
                            </a:sp3d>
                          </wps:spPr>
                          <wps:txbx>
                            <w:txbxContent>
                              <w:p w:rsidR="00F21E96" w:rsidRDefault="00F21E96" w:rsidP="00112560">
                                <w:pPr>
                                  <w:rPr>
                                    <w:rFonts w:eastAsia="Times New Roman"/>
                                  </w:rPr>
                                </w:pPr>
                              </w:p>
                            </w:txbxContent>
                          </wps:txbx>
                          <wps:bodyPr/>
                        </wps:wsp>
                        <wps:wsp>
                          <wps:cNvPr id="9298" name="Oval 9298"/>
                          <wps:cNvSpPr/>
                          <wps:spPr bwMode="auto">
                            <a:xfrm>
                              <a:off x="288032" y="504056"/>
                              <a:ext cx="216024" cy="216024"/>
                            </a:xfrm>
                            <a:prstGeom prst="ellipse">
                              <a:avLst/>
                            </a:prstGeom>
                            <a:solidFill>
                              <a:schemeClr val="bg1">
                                <a:lumMod val="75000"/>
                              </a:schemeClr>
                            </a:solidFill>
                            <a:ln w="9525" cap="flat" cmpd="sng" algn="ctr">
                              <a:solidFill>
                                <a:schemeClr val="tx1">
                                  <a:lumMod val="40000"/>
                                  <a:lumOff val="60000"/>
                                </a:schemeClr>
                              </a:solidFill>
                              <a:prstDash val="solid"/>
                              <a:round/>
                              <a:headEnd type="none" w="med" len="med"/>
                              <a:tailEnd type="none" w="med" len="med"/>
                            </a:ln>
                            <a:effectLst/>
                            <a:scene3d>
                              <a:camera prst="perspectiveAbove"/>
                              <a:lightRig rig="threePt" dir="t"/>
                            </a:scene3d>
                            <a:sp3d>
                              <a:bevelT/>
                              <a:bevelB/>
                            </a:sp3d>
                          </wps:spPr>
                          <wps:txbx>
                            <w:txbxContent>
                              <w:p w:rsidR="00F21E96" w:rsidRDefault="00F21E96" w:rsidP="00112560">
                                <w:pPr>
                                  <w:rPr>
                                    <w:rFonts w:eastAsia="Times New Roman"/>
                                  </w:rPr>
                                </w:pPr>
                              </w:p>
                            </w:txbxContent>
                          </wps:txbx>
                          <wps:bodyPr/>
                        </wps:wsp>
                        <wps:wsp>
                          <wps:cNvPr id="9299" name="Oval 9299"/>
                          <wps:cNvSpPr/>
                          <wps:spPr bwMode="auto">
                            <a:xfrm>
                              <a:off x="936104" y="360040"/>
                              <a:ext cx="216024" cy="216024"/>
                            </a:xfrm>
                            <a:prstGeom prst="ellipse">
                              <a:avLst/>
                            </a:prstGeom>
                            <a:solidFill>
                              <a:schemeClr val="bg1">
                                <a:lumMod val="75000"/>
                              </a:schemeClr>
                            </a:solidFill>
                            <a:ln w="9525" cap="flat" cmpd="sng" algn="ctr">
                              <a:solidFill>
                                <a:schemeClr val="tx1">
                                  <a:lumMod val="40000"/>
                                  <a:lumOff val="60000"/>
                                </a:schemeClr>
                              </a:solidFill>
                              <a:prstDash val="solid"/>
                              <a:round/>
                              <a:headEnd type="none" w="med" len="med"/>
                              <a:tailEnd type="none" w="med" len="med"/>
                            </a:ln>
                            <a:effectLst/>
                            <a:scene3d>
                              <a:camera prst="perspectiveAbove"/>
                              <a:lightRig rig="threePt" dir="t"/>
                            </a:scene3d>
                            <a:sp3d>
                              <a:bevelT/>
                              <a:bevelB/>
                            </a:sp3d>
                          </wps:spPr>
                          <wps:txbx>
                            <w:txbxContent>
                              <w:p w:rsidR="00F21E96" w:rsidRDefault="00F21E96" w:rsidP="00112560">
                                <w:pPr>
                                  <w:rPr>
                                    <w:rFonts w:eastAsia="Times New Roman"/>
                                  </w:rPr>
                                </w:pPr>
                              </w:p>
                            </w:txbxContent>
                          </wps:txbx>
                          <wps:bodyPr/>
                        </wps:wsp>
                        <wps:wsp>
                          <wps:cNvPr id="9300" name="Oval 9300"/>
                          <wps:cNvSpPr/>
                          <wps:spPr bwMode="auto">
                            <a:xfrm>
                              <a:off x="720080" y="144016"/>
                              <a:ext cx="288032" cy="288032"/>
                            </a:xfrm>
                            <a:prstGeom prst="ellipse">
                              <a:avLst/>
                            </a:prstGeom>
                            <a:solidFill>
                              <a:schemeClr val="bg1">
                                <a:lumMod val="75000"/>
                              </a:schemeClr>
                            </a:solidFill>
                            <a:ln w="9525" cap="flat" cmpd="sng" algn="ctr">
                              <a:solidFill>
                                <a:schemeClr val="tx1">
                                  <a:lumMod val="40000"/>
                                  <a:lumOff val="60000"/>
                                </a:schemeClr>
                              </a:solidFill>
                              <a:prstDash val="solid"/>
                              <a:round/>
                              <a:headEnd type="none" w="med" len="med"/>
                              <a:tailEnd type="none" w="med" len="med"/>
                            </a:ln>
                            <a:effectLst/>
                            <a:scene3d>
                              <a:camera prst="perspectiveAbove"/>
                              <a:lightRig rig="threePt" dir="t"/>
                            </a:scene3d>
                            <a:sp3d>
                              <a:bevelT/>
                              <a:bevelB/>
                            </a:sp3d>
                          </wps:spPr>
                          <wps:txbx>
                            <w:txbxContent>
                              <w:p w:rsidR="00F21E96" w:rsidRDefault="00F21E96" w:rsidP="00112560">
                                <w:pPr>
                                  <w:rPr>
                                    <w:rFonts w:eastAsia="Times New Roman"/>
                                  </w:rPr>
                                </w:pPr>
                              </w:p>
                            </w:txbxContent>
                          </wps:txbx>
                          <wps:bodyPr/>
                        </wps:wsp>
                      </wpg:grpSp>
                      <wps:wsp>
                        <wps:cNvPr id="9301" name="AutoShape 540"/>
                        <wps:cNvSpPr>
                          <a:spLocks noChangeArrowheads="1"/>
                        </wps:cNvSpPr>
                        <wps:spPr bwMode="auto">
                          <a:xfrm flipV="1">
                            <a:off x="1666875" y="638175"/>
                            <a:ext cx="422910" cy="148552"/>
                          </a:xfrm>
                          <a:prstGeom prst="rightArrow">
                            <a:avLst>
                              <a:gd name="adj1" fmla="val 50000"/>
                              <a:gd name="adj2" fmla="val 37360"/>
                            </a:avLst>
                          </a:prstGeom>
                          <a:solidFill>
                            <a:schemeClr val="bg1"/>
                          </a:solidFill>
                          <a:ln w="9525" algn="ctr">
                            <a:solidFill>
                              <a:schemeClr val="tx1"/>
                            </a:solidFill>
                            <a:miter lim="800000"/>
                            <a:headEnd/>
                            <a:tailEnd/>
                          </a:ln>
                        </wps:spPr>
                        <wps:bodyPr wrap="none" anchor="ctr"/>
                      </wps:wsp>
                      <pic:pic xmlns:pic="http://schemas.openxmlformats.org/drawingml/2006/picture">
                        <pic:nvPicPr>
                          <pic:cNvPr id="9304" name="Picture 930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085975" y="428625"/>
                            <a:ext cx="781050" cy="619125"/>
                          </a:xfrm>
                          <a:prstGeom prst="rect">
                            <a:avLst/>
                          </a:prstGeom>
                          <a:noFill/>
                          <a:ln>
                            <a:noFill/>
                          </a:ln>
                          <a:extLst/>
                        </pic:spPr>
                      </pic:pic>
                      <pic:pic xmlns:pic="http://schemas.openxmlformats.org/drawingml/2006/picture">
                        <pic:nvPicPr>
                          <pic:cNvPr id="9310" name="Picture 9310"/>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352800" y="285750"/>
                            <a:ext cx="1038225" cy="923925"/>
                          </a:xfrm>
                          <a:prstGeom prst="rect">
                            <a:avLst/>
                          </a:prstGeom>
                          <a:noFill/>
                          <a:ln>
                            <a:noFill/>
                          </a:ln>
                          <a:extLst/>
                        </pic:spPr>
                      </pic:pic>
                      <wps:wsp>
                        <wps:cNvPr id="115" name="AutoShape 540"/>
                        <wps:cNvSpPr>
                          <a:spLocks noChangeArrowheads="1"/>
                        </wps:cNvSpPr>
                        <wps:spPr bwMode="auto">
                          <a:xfrm flipV="1">
                            <a:off x="2876550" y="647700"/>
                            <a:ext cx="422910" cy="148552"/>
                          </a:xfrm>
                          <a:prstGeom prst="rightArrow">
                            <a:avLst>
                              <a:gd name="adj1" fmla="val 50000"/>
                              <a:gd name="adj2" fmla="val 37360"/>
                            </a:avLst>
                          </a:prstGeom>
                          <a:solidFill>
                            <a:schemeClr val="bg1"/>
                          </a:solidFill>
                          <a:ln w="9525" algn="ctr">
                            <a:solidFill>
                              <a:schemeClr val="tx1"/>
                            </a:solidFill>
                            <a:miter lim="800000"/>
                            <a:headEnd/>
                            <a:tailEnd/>
                          </a:ln>
                        </wps:spPr>
                        <wps:bodyPr wrap="none" anchor="ctr"/>
                      </wps:wsp>
                      <wps:wsp>
                        <wps:cNvPr id="9311" name="Text Box 9311"/>
                        <wps:cNvSpPr txBox="1"/>
                        <wps:spPr>
                          <a:xfrm>
                            <a:off x="0" y="371475"/>
                            <a:ext cx="1030605" cy="3105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A0225" w:rsidRDefault="00F21E96" w:rsidP="00112560">
                              <w:pPr>
                                <w:jc w:val="center"/>
                                <w:rPr>
                                  <w:rFonts w:cs="Times New Roman"/>
                                  <w:sz w:val="20"/>
                                </w:rPr>
                              </w:pPr>
                              <w:r>
                                <w:rPr>
                                  <w:rFonts w:cs="Times New Roman"/>
                                  <w:sz w:val="20"/>
                                </w:rPr>
                                <w:t>Liquid</w:t>
                              </w:r>
                              <w:r>
                                <w:rPr>
                                  <w:rFonts w:cs="Times New Roman" w:hint="eastAsia"/>
                                  <w:sz w:val="20"/>
                                </w:rPr>
                                <w:t xml:space="preserve"> b</w:t>
                              </w:r>
                              <w:r>
                                <w:rPr>
                                  <w:rFonts w:cs="Times New Roman"/>
                                  <w:sz w:val="20"/>
                                </w:rPr>
                                <w:t>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142875" y="800100"/>
                            <a:ext cx="747423" cy="5088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A0225" w:rsidRDefault="00F21E96" w:rsidP="002F2ECD">
                              <w:pPr>
                                <w:jc w:val="center"/>
                                <w:rPr>
                                  <w:rFonts w:cs="Times New Roman"/>
                                  <w:sz w:val="20"/>
                                </w:rPr>
                              </w:pPr>
                              <w:r>
                                <w:rPr>
                                  <w:rFonts w:cs="Times New Roman"/>
                                  <w:sz w:val="20"/>
                                </w:rPr>
                                <w:t>P</w:t>
                              </w:r>
                              <w:r>
                                <w:rPr>
                                  <w:rFonts w:cs="Times New Roman" w:hint="eastAsia"/>
                                  <w:sz w:val="20"/>
                                </w:rPr>
                                <w:t>rimary particles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2143125" y="195845"/>
                            <a:ext cx="628650" cy="282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A0225" w:rsidRDefault="00F21E96" w:rsidP="002F2ECD">
                              <w:pPr>
                                <w:jc w:val="center"/>
                                <w:rPr>
                                  <w:rFonts w:cs="Times New Roman"/>
                                  <w:sz w:val="20"/>
                                </w:rPr>
                              </w:pPr>
                              <w:r w:rsidRPr="00BA0225">
                                <w:rPr>
                                  <w:rFonts w:cs="Times New Roman"/>
                                  <w:sz w:val="20"/>
                                </w:rPr>
                                <w:t>Wetting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3429000" y="0"/>
                            <a:ext cx="952500" cy="282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A0225" w:rsidRDefault="00F21E96" w:rsidP="002F2ECD">
                              <w:pPr>
                                <w:jc w:val="center"/>
                                <w:rPr>
                                  <w:rFonts w:cs="Times New Roman"/>
                                  <w:sz w:val="20"/>
                                </w:rPr>
                              </w:pPr>
                              <w:r w:rsidRPr="00BA0225">
                                <w:rPr>
                                  <w:rFonts w:cs="Times New Roman"/>
                                  <w:sz w:val="20"/>
                                </w:rPr>
                                <w:t>Solid bridges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2EF05AE" id="Group 24" o:spid="_x0000_s1026" style="position:absolute;left:0;text-align:left;margin-left:15.6pt;margin-top:6.4pt;width:345.75pt;height:103.05pt;z-index:249672192" coordsize="43910,13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">
                <v:group id="Group 9292" o:spid="_x0000_s1027" style="position:absolute;left:10382;top:7810;width:5035;height:4242" coordorigin="720" coordsize="10801,9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">
                  <v:oval id="Oval 9294" o:spid="_x0000_s1028" style="position:absolute;left:720;top:2160;width:360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" fillcolor="#bfbfbf [2412]" strokecolor="#999 [1309]">
                    <o:extrusion v:ext="view" viewpoint="0,100pt" viewpointorigin="0,.5" skewangle="45" type="perspective"/>
                    <v:textbox>
                      <w:txbxContent>
                        <w:p w:rsidR="00F21E96" w:rsidRDefault="00F21E96" w:rsidP="00112560">
                          <w:pPr>
                            <w:rPr>
                              <w:rFonts w:eastAsia="Times New Roman"/>
                            </w:rPr>
                          </w:pPr>
                        </w:p>
                      </w:txbxContent>
                    </v:textbox>
                  </v:oval>
                  <v:oval id="Oval 9295" o:spid="_x0000_s1029" style="position:absolute;left:5040;top:288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" fillcolor="#bfbfbf [2412]" strokecolor="#999 [1309]">
                    <o:extrusion v:ext="view" viewpoint="0,100pt" viewpointorigin="0,.5" skewangle="45" type="perspective"/>
                    <v:textbox>
                      <w:txbxContent>
                        <w:p w:rsidR="00F21E96" w:rsidRDefault="00F21E96" w:rsidP="00112560">
                          <w:pPr>
                            <w:rPr>
                              <w:rFonts w:eastAsia="Times New Roman"/>
                            </w:rPr>
                          </w:pPr>
                        </w:p>
                      </w:txbxContent>
                    </v:textbox>
                  </v:oval>
                  <v:oval id="Oval 9296" o:spid="_x0000_s1030" style="position:absolute;left:504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" fillcolor="#bfbfbf [2412]" strokecolor="#999 [1309]">
                    <o:extrusion v:ext="view" viewpoint="0,100pt" viewpointorigin="0,.5" skewangle="45" type="perspective"/>
                    <v:textbox>
                      <w:txbxContent>
                        <w:p w:rsidR="00F21E96" w:rsidRDefault="00F21E96" w:rsidP="00112560">
                          <w:pPr>
                            <w:rPr>
                              <w:rFonts w:eastAsia="Times New Roman"/>
                            </w:rPr>
                          </w:pPr>
                        </w:p>
                      </w:txbxContent>
                    </v:textbox>
                  </v:oval>
                  <v:oval id="Oval 9297" o:spid="_x0000_s1031" style="position:absolute;left:5760;top:5040;width:5041;height:4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" fillcolor="#bfbfbf [2412]" strokecolor="#999 [1309]">
                    <o:extrusion v:ext="view" viewpoint="0,100pt" viewpointorigin="0,.5" skewangle="45" type="perspective"/>
                    <v:textbox>
                      <w:txbxContent>
                        <w:p w:rsidR="00F21E96" w:rsidRDefault="00F21E96" w:rsidP="00112560">
                          <w:pPr>
                            <w:rPr>
                              <w:rFonts w:eastAsia="Times New Roman"/>
                            </w:rPr>
                          </w:pPr>
                        </w:p>
                      </w:txbxContent>
                    </v:textbox>
                  </v:oval>
                  <v:oval id="Oval 9298" o:spid="_x0000_s1032" style="position:absolute;left:2880;top:504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" fillcolor="#bfbfbf [2412]" strokecolor="#999 [1309]">
                    <o:extrusion v:ext="view" viewpoint="0,100pt" viewpointorigin="0,.5" skewangle="45" type="perspective"/>
                    <v:textbox>
                      <w:txbxContent>
                        <w:p w:rsidR="00F21E96" w:rsidRDefault="00F21E96" w:rsidP="00112560">
                          <w:pPr>
                            <w:rPr>
                              <w:rFonts w:eastAsia="Times New Roman"/>
                            </w:rPr>
                          </w:pPr>
                        </w:p>
                      </w:txbxContent>
                    </v:textbox>
                  </v:oval>
                  <v:oval id="Oval 9299" o:spid="_x0000_s1033" style="position:absolute;left:9361;top:360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" fillcolor="#bfbfbf [2412]" strokecolor="#999 [1309]">
                    <o:extrusion v:ext="view" viewpoint="0,100pt" viewpointorigin="0,.5" skewangle="45" type="perspective"/>
                    <v:textbox>
                      <w:txbxContent>
                        <w:p w:rsidR="00F21E96" w:rsidRDefault="00F21E96" w:rsidP="00112560">
                          <w:pPr>
                            <w:rPr>
                              <w:rFonts w:eastAsia="Times New Roman"/>
                            </w:rPr>
                          </w:pPr>
                        </w:p>
                      </w:txbxContent>
                    </v:textbox>
                  </v:oval>
                  <v:oval id="Oval 9300" o:spid="_x0000_s1034" style="position:absolute;left:7200;top:1440;width:2881;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" fillcolor="#bfbfbf [2412]" strokecolor="#999 [1309]">
                    <o:extrusion v:ext="view" viewpoint="0,100pt" viewpointorigin="0,.5" skewangle="45" type="perspective"/>
                    <v:textbox>
                      <w:txbxContent>
                        <w:p w:rsidR="00F21E96" w:rsidRDefault="00F21E96" w:rsidP="00112560">
                          <w:pPr>
                            <w:rPr>
                              <w:rFonts w:eastAsia="Times New Roman"/>
                            </w:rPr>
                          </w:pPr>
                        </w:p>
                      </w:txbxContent>
                    </v:textbox>
                  </v:oval>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40" o:spid="_x0000_s1035" type="#_x0000_t13" style="position:absolute;left:16668;top:6381;width:4229;height:1486;flip:y;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" adj="18765" fillcolor="white [3212]" strokecolor="black [32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04" o:spid="_x0000_s1036" type="#_x0000_t75" style="position:absolute;left:20859;top:4286;width:781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">
                  <v:imagedata r:id="rId14" o:title=""/>
                  <v:path arrowok="t"/>
                </v:shape>
                <v:shape id="Picture 9310" o:spid="_x0000_s1037" type="#_x0000_t75" style="position:absolute;left:33528;top:2857;width:10382;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">
                  <v:imagedata r:id="rId15" o:title=""/>
                  <v:path arrowok="t"/>
                </v:shape>
                <v:shape id="AutoShape 540" o:spid="_x0000_s1038" type="#_x0000_t13" style="position:absolute;left:28765;top:6477;width:4229;height:1485;flip:y;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" adj="18765" fillcolor="white [3212]" strokecolor="black [3213]"/>
                <v:shapetype id="_x0000_t202" coordsize="21600,21600" o:spt="202" path="m,l,21600r21600,l21600,xe">
                  <v:stroke joinstyle="miter"/>
                  <v:path gradientshapeok="t" o:connecttype="rect"/>
                </v:shapetype>
                <v:shape id="Text Box 9311" o:spid="_x0000_s1039" type="#_x0000_t202" style="position:absolute;top:3714;width:10306;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" fillcolor="white [3201]" stroked="f" strokeweight=".5pt">
                  <v:textbox>
                    <w:txbxContent>
                      <w:p w:rsidR="00F21E96" w:rsidRPr="00BA0225" w:rsidRDefault="00F21E96" w:rsidP="00112560">
                        <w:pPr>
                          <w:jc w:val="center"/>
                          <w:rPr>
                            <w:rFonts w:cs="Times New Roman"/>
                            <w:sz w:val="20"/>
                          </w:rPr>
                        </w:pPr>
                        <w:r>
                          <w:rPr>
                            <w:rFonts w:cs="Times New Roman"/>
                            <w:sz w:val="20"/>
                          </w:rPr>
                          <w:t>Liquid</w:t>
                        </w:r>
                        <w:r>
                          <w:rPr>
                            <w:rFonts w:cs="Times New Roman" w:hint="eastAsia"/>
                            <w:sz w:val="20"/>
                          </w:rPr>
                          <w:t xml:space="preserve"> b</w:t>
                        </w:r>
                        <w:r>
                          <w:rPr>
                            <w:rFonts w:cs="Times New Roman"/>
                            <w:sz w:val="20"/>
                          </w:rPr>
                          <w:t>inder</w:t>
                        </w:r>
                      </w:p>
                    </w:txbxContent>
                  </v:textbox>
                </v:shape>
                <v:shape id="Text Box 32" o:spid="_x0000_s1040" type="#_x0000_t202" style="position:absolute;left:1428;top:8001;width:7474;height:5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rsidR="00F21E96" w:rsidRPr="00BA0225" w:rsidRDefault="00F21E96" w:rsidP="002F2ECD">
                        <w:pPr>
                          <w:jc w:val="center"/>
                          <w:rPr>
                            <w:rFonts w:cs="Times New Roman"/>
                            <w:sz w:val="20"/>
                          </w:rPr>
                        </w:pPr>
                        <w:r>
                          <w:rPr>
                            <w:rFonts w:cs="Times New Roman"/>
                            <w:sz w:val="20"/>
                          </w:rPr>
                          <w:t>P</w:t>
                        </w:r>
                        <w:r>
                          <w:rPr>
                            <w:rFonts w:cs="Times New Roman" w:hint="eastAsia"/>
                            <w:sz w:val="20"/>
                          </w:rPr>
                          <w:t>rimary particles</w:t>
                        </w:r>
                      </w:p>
                    </w:txbxContent>
                  </v:textbox>
                </v:shape>
                <v:shape id="Text Box 33" o:spid="_x0000_s1041" type="#_x0000_t202" style="position:absolute;left:21431;top:1958;width:6286;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" fillcolor="white [3201]" stroked="f" strokeweight=".5pt">
                  <v:textbox>
                    <w:txbxContent>
                      <w:p w:rsidR="00F21E96" w:rsidRPr="00BA0225" w:rsidRDefault="00F21E96" w:rsidP="002F2ECD">
                        <w:pPr>
                          <w:jc w:val="center"/>
                          <w:rPr>
                            <w:rFonts w:cs="Times New Roman"/>
                            <w:sz w:val="20"/>
                          </w:rPr>
                        </w:pPr>
                        <w:r w:rsidRPr="00BA0225">
                          <w:rPr>
                            <w:rFonts w:cs="Times New Roman"/>
                            <w:sz w:val="20"/>
                          </w:rPr>
                          <w:t>Wetting</w:t>
                        </w:r>
                      </w:p>
                    </w:txbxContent>
                  </v:textbox>
                </v:shape>
                <v:shape id="Text Box 37" o:spid="_x0000_s1042" type="#_x0000_t202" style="position:absolute;left:34290;width:9525;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" fillcolor="white [3201]" stroked="f" strokeweight=".5pt">
                  <v:textbox>
                    <w:txbxContent>
                      <w:p w:rsidR="00F21E96" w:rsidRPr="00BA0225" w:rsidRDefault="00F21E96" w:rsidP="002F2ECD">
                        <w:pPr>
                          <w:jc w:val="center"/>
                          <w:rPr>
                            <w:rFonts w:cs="Times New Roman"/>
                            <w:sz w:val="20"/>
                          </w:rPr>
                        </w:pPr>
                        <w:r w:rsidRPr="00BA0225">
                          <w:rPr>
                            <w:rFonts w:cs="Times New Roman"/>
                            <w:sz w:val="20"/>
                          </w:rPr>
                          <w:t>Solid bridges</w:t>
                        </w:r>
                      </w:p>
                    </w:txbxContent>
                  </v:textbox>
                </v:shape>
              </v:group>
            </w:pict>
          </mc:Fallback>
        </mc:AlternateContent>
      </w:r>
    </w:p>
    <w:p w:rsidR="00112560" w:rsidRDefault="007644D7" w:rsidP="00941225">
      <w:pPr>
        <w:jc w:val="both"/>
      </w:pPr>
      <w:r>
        <w:rPr>
          <w:noProof/>
        </w:rPr>
        <mc:AlternateContent>
          <mc:Choice Requires="wps">
            <w:drawing>
              <wp:anchor distT="0" distB="0" distL="114300" distR="114300" simplePos="0" relativeHeight="250618368" behindDoc="0" locked="0" layoutInCell="1" allowOverlap="1" wp14:anchorId="30A85448" wp14:editId="44B61962">
                <wp:simplePos x="0" y="0"/>
                <wp:positionH relativeFrom="column">
                  <wp:posOffset>1407795</wp:posOffset>
                </wp:positionH>
                <wp:positionV relativeFrom="paragraph">
                  <wp:posOffset>168910</wp:posOffset>
                </wp:positionV>
                <wp:extent cx="162000" cy="161804"/>
                <wp:effectExtent l="0" t="0" r="28575" b="10160"/>
                <wp:wrapNone/>
                <wp:docPr id="12" name="Oval 12"/>
                <wp:cNvGraphicFramePr/>
                <a:graphic xmlns:a="http://schemas.openxmlformats.org/drawingml/2006/main">
                  <a:graphicData uri="http://schemas.microsoft.com/office/word/2010/wordprocessingShape">
                    <wps:wsp>
                      <wps:cNvSpPr/>
                      <wps:spPr>
                        <a:xfrm>
                          <a:off x="0" y="0"/>
                          <a:ext cx="162000" cy="16180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BACED7A" id="Oval 12" o:spid="_x0000_s1026" style="position:absolute;margin-left:110.85pt;margin-top:13.3pt;width:12.75pt;height:12.75pt;z-index:2506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" fillcolor="#4f81bd [3204]" strokecolor="#243f60 [1604]" strokeweight="2pt"/>
            </w:pict>
          </mc:Fallback>
        </mc:AlternateContent>
      </w:r>
      <w:r w:rsidR="009C46F3">
        <w:rPr>
          <w:noProof/>
        </w:rPr>
        <mc:AlternateContent>
          <mc:Choice Requires="wps">
            <w:drawing>
              <wp:anchor distT="0" distB="0" distL="114300" distR="114300" simplePos="0" relativeHeight="250317312" behindDoc="0" locked="0" layoutInCell="1" allowOverlap="1" wp14:anchorId="18F8AC88" wp14:editId="16FF8E6A">
                <wp:simplePos x="0" y="0"/>
                <wp:positionH relativeFrom="column">
                  <wp:posOffset>2969895</wp:posOffset>
                </wp:positionH>
                <wp:positionV relativeFrom="paragraph">
                  <wp:posOffset>75565</wp:posOffset>
                </wp:positionV>
                <wp:extent cx="575310" cy="281940"/>
                <wp:effectExtent l="0" t="0" r="0" b="3810"/>
                <wp:wrapNone/>
                <wp:docPr id="3" name="Text Box 3"/>
                <wp:cNvGraphicFramePr/>
                <a:graphic xmlns:a="http://schemas.openxmlformats.org/drawingml/2006/main">
                  <a:graphicData uri="http://schemas.microsoft.com/office/word/2010/wordprocessingShape">
                    <wps:wsp>
                      <wps:cNvSpPr txBox="1"/>
                      <wps:spPr>
                        <a:xfrm>
                          <a:off x="0" y="0"/>
                          <a:ext cx="575310" cy="281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A0225" w:rsidRDefault="00F21E96" w:rsidP="009C46F3">
                            <w:pPr>
                              <w:jc w:val="center"/>
                              <w:rPr>
                                <w:rFonts w:cs="Times New Roman"/>
                                <w:sz w:val="20"/>
                              </w:rPr>
                            </w:pPr>
                            <w:r>
                              <w:rPr>
                                <w:rFonts w:cs="Times New Roman"/>
                                <w:sz w:val="20"/>
                              </w:rPr>
                              <w:t>Drying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F8AC88" id="Text Box 3" o:spid="_x0000_s1043" type="#_x0000_t202" style="position:absolute;left:0;text-align:left;margin-left:233.85pt;margin-top:5.95pt;width:45.3pt;height:22.2pt;z-index:2503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" fillcolor="white [3201]" stroked="f" strokeweight=".5pt">
                <v:textbox>
                  <w:txbxContent>
                    <w:p w:rsidR="00F21E96" w:rsidRPr="00BA0225" w:rsidRDefault="00F21E96" w:rsidP="009C46F3">
                      <w:pPr>
                        <w:jc w:val="center"/>
                        <w:rPr>
                          <w:rFonts w:cs="Times New Roman"/>
                          <w:sz w:val="20"/>
                        </w:rPr>
                      </w:pPr>
                      <w:r>
                        <w:rPr>
                          <w:rFonts w:cs="Times New Roman"/>
                          <w:sz w:val="20"/>
                        </w:rPr>
                        <w:t>Drying</w:t>
                      </w:r>
                    </w:p>
                  </w:txbxContent>
                </v:textbox>
              </v:shape>
            </w:pict>
          </mc:Fallback>
        </mc:AlternateContent>
      </w:r>
    </w:p>
    <w:p w:rsidR="00112560" w:rsidRDefault="00112560" w:rsidP="00941225">
      <w:pPr>
        <w:jc w:val="both"/>
      </w:pPr>
    </w:p>
    <w:p w:rsidR="00112560" w:rsidRDefault="00112560" w:rsidP="00941225">
      <w:pPr>
        <w:jc w:val="both"/>
      </w:pPr>
    </w:p>
    <w:p w:rsidR="004D70F2" w:rsidRPr="0083433C" w:rsidRDefault="004D70F2" w:rsidP="004D70F2">
      <w:pPr>
        <w:pStyle w:val="Caption"/>
        <w:jc w:val="center"/>
        <w:rPr>
          <w:noProof/>
          <w:sz w:val="24"/>
        </w:rPr>
      </w:pPr>
      <w:bookmarkStart w:id="57" w:name="_Ref461006351"/>
      <w:bookmarkStart w:id="58" w:name="_Toc50293192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1</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w:t>
      </w:r>
      <w:r w:rsidR="00A97A6C">
        <w:rPr>
          <w:noProof/>
        </w:rPr>
        <w:fldChar w:fldCharType="end"/>
      </w:r>
      <w:bookmarkEnd w:id="57"/>
      <w:r>
        <w:t xml:space="preserve">: </w:t>
      </w:r>
      <w:r w:rsidR="009C46F3">
        <w:t>Diagram</w:t>
      </w:r>
      <w:r>
        <w:rPr>
          <w:rFonts w:hint="eastAsia"/>
        </w:rPr>
        <w:t xml:space="preserve"> of </w:t>
      </w:r>
      <w:r>
        <w:t xml:space="preserve">the </w:t>
      </w:r>
      <w:r>
        <w:rPr>
          <w:rFonts w:hint="eastAsia"/>
        </w:rPr>
        <w:t>wet granulation process</w:t>
      </w:r>
      <w:r w:rsidR="00DA0846">
        <w:t xml:space="preserve"> </w:t>
      </w:r>
      <w:r w:rsidR="00DA0846">
        <w:fldChar w:fldCharType="begin"/>
      </w:r>
      <w:r w:rsidR="00DA0846">
        <w:instrText xml:space="preserve"> ADDIN EN.CITE &lt;EndNote&gt;&lt;Cite&gt;&lt;Author&gt;Iveson&lt;/Author&gt;&lt;Year&gt;2001&lt;/Year&gt;&lt;RecNum&gt;18&lt;/RecNum&gt;&lt;DisplayText&gt;(Iveson et al., 2001)&lt;/DisplayText&gt;&lt;record&gt;&lt;rec-number&gt;18&lt;/rec-number&gt;&lt;foreign-keys&gt;&lt;key app="EN" db-id="saxdz2dempatpzetpdrvtszhxze2aaes2f59" timestamp="1463156696"&gt;18&lt;/key&gt;&lt;/foreign-keys&gt;&lt;ref-type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sidR="00DA0846">
        <w:fldChar w:fldCharType="separate"/>
      </w:r>
      <w:r w:rsidR="00DA0846">
        <w:rPr>
          <w:noProof/>
        </w:rPr>
        <w:t>(</w:t>
      </w:r>
      <w:hyperlink w:anchor="_ENREF_25" w:tooltip="Iveson, 2001 #41" w:history="1">
        <w:r w:rsidR="00E23B4A">
          <w:rPr>
            <w:noProof/>
          </w:rPr>
          <w:t>Iveson et al., 2001</w:t>
        </w:r>
      </w:hyperlink>
      <w:r w:rsidR="00DA0846">
        <w:rPr>
          <w:noProof/>
        </w:rPr>
        <w:t>)</w:t>
      </w:r>
      <w:r w:rsidR="00DA0846">
        <w:fldChar w:fldCharType="end"/>
      </w:r>
      <w:r w:rsidR="00DA0846">
        <w:t>.</w:t>
      </w:r>
      <w:bookmarkEnd w:id="58"/>
    </w:p>
    <w:p w:rsidR="00A029E1" w:rsidRDefault="00A029E1" w:rsidP="002F2ECD">
      <w:pPr>
        <w:jc w:val="both"/>
      </w:pPr>
    </w:p>
    <w:p w:rsidR="00A029E1" w:rsidRDefault="00A029E1" w:rsidP="00A029E1">
      <w:pPr>
        <w:pStyle w:val="Heading2"/>
      </w:pPr>
      <w:bookmarkStart w:id="59" w:name="_Toc502932094"/>
      <w:r>
        <w:rPr>
          <w:rFonts w:hint="eastAsia"/>
        </w:rPr>
        <w:t>Melt granulation</w:t>
      </w:r>
      <w:r w:rsidR="00857C66">
        <w:t xml:space="preserve"> (MG)</w:t>
      </w:r>
      <w:bookmarkEnd w:id="59"/>
    </w:p>
    <w:p w:rsidR="00A029E1" w:rsidRDefault="00A029E1" w:rsidP="00A029E1">
      <w:pPr>
        <w:jc w:val="both"/>
      </w:pPr>
      <w:r>
        <w:t xml:space="preserve">Melt granulation (also defined as thermoplastic granulation) operates via similar principles as wet granulation but uses a molten binder as the granulation liquid to establish liquid bridges between particles in a heated powder bed </w:t>
      </w:r>
      <w:r>
        <w:fldChar w:fldCharType="begin"/>
      </w:r>
      <w:r>
        <w:instrText xml:space="preserve"> ADDIN EN.CITE &lt;EndNote&gt;&lt;Cite&gt;&lt;Author&gt;Vervaet&lt;/Author&gt;&lt;Year&gt;2005&lt;/Year&gt;&lt;RecNum&gt;66&lt;/RecNum&gt;&lt;DisplayText&gt;(Vervaet and Remon, 2005)&lt;/DisplayText&gt;&lt;record&gt;&lt;rec-number&gt;66&lt;/rec-number&gt;&lt;foreign-keys&gt;&lt;key app="EN" db-id="saxdz2dempatpzetpdrvtszhxze2aaes2f59" timestamp="1470746597"&gt;66&lt;/key&gt;&lt;/foreign-keys&gt;&lt;ref-type name="Journal Article"&gt;17&lt;/ref-type&gt;&lt;contributors&gt;&lt;authors&gt;&lt;author&gt;Vervaet, Chris&lt;/author&gt;&lt;author&gt;Remon, Jean Paul&lt;/author&gt;&lt;/authors&gt;&lt;/contributors&gt;&lt;titles&gt;&lt;title&gt;Continuous granulation in the pharmaceutical industry&lt;/title&gt;&lt;secondary-title&gt;Chemical Engineering Science&lt;/secondary-title&gt;&lt;/titles&gt;&lt;periodical&gt;&lt;full-title&gt;Chemical Engineering Science&lt;/full-title&gt;&lt;/periodical&gt;&lt;pages&gt;3949-3957&lt;/pages&gt;&lt;volume&gt;60&lt;/volume&gt;&lt;number&gt;14&lt;/number&gt;&lt;keywords&gt;&lt;keyword&gt;Solid dosage forms&lt;/keyword&gt;&lt;keyword&gt;Agglomeration&lt;/keyword&gt;&lt;keyword&gt;Extrusion&lt;/keyword&gt;&lt;keyword&gt;Fluid bed&lt;/keyword&gt;&lt;keyword&gt;Spray-drying&lt;/keyword&gt;&lt;keyword&gt;Roller compaction&lt;/keyword&gt;&lt;/keywords&gt;&lt;dates&gt;&lt;year&gt;2005&lt;/year&gt;&lt;pub-dates&gt;&lt;date&gt;7//&lt;/date&gt;&lt;/pub-dates&gt;&lt;/dates&gt;&lt;isbn&gt;0009-2509&lt;/isbn&gt;&lt;urls&gt;&lt;related-urls&gt;&lt;url&gt;http://www.sciencedirect.com/science/article/pii/S0009250905001284&lt;/url&gt;&lt;/related-urls&gt;&lt;/urls&gt;&lt;electronic-resource-num&gt;http://dx.doi.org/10.1016/j.ces.2005.02.028&lt;/electronic-resource-num&gt;&lt;/record&gt;&lt;/Cite&gt;&lt;/EndNote&gt;</w:instrText>
      </w:r>
      <w:r>
        <w:fldChar w:fldCharType="separate"/>
      </w:r>
      <w:r>
        <w:rPr>
          <w:noProof/>
        </w:rPr>
        <w:t>(</w:t>
      </w:r>
      <w:hyperlink w:anchor="_ENREF_63" w:tooltip="Vervaet, 2005 #66" w:history="1">
        <w:r w:rsidR="00E23B4A">
          <w:rPr>
            <w:noProof/>
          </w:rPr>
          <w:t>Vervaet and Remon, 2005</w:t>
        </w:r>
      </w:hyperlink>
      <w:r>
        <w:rPr>
          <w:noProof/>
        </w:rPr>
        <w:t>)</w:t>
      </w:r>
      <w:r>
        <w:fldChar w:fldCharType="end"/>
      </w:r>
      <w:r>
        <w:t>. The granules produced and consolidated from melt granulation are usually given sufficient time to be cooled and solidified at room temperature so that the bridges between particles could be formed and thus, produce a product with a granular structure.</w:t>
      </w:r>
    </w:p>
    <w:p w:rsidR="00A029E1" w:rsidRDefault="00A029E1" w:rsidP="00A029E1">
      <w:pPr>
        <w:jc w:val="both"/>
      </w:pPr>
      <w:r>
        <w:t xml:space="preserve">Melt granulation has held its popularity for decades in many industries due to several advantages over the traditional wet granulation </w:t>
      </w:r>
      <w:r>
        <w:fldChar w:fldCharType="begin"/>
      </w:r>
      <w:r>
        <w:instrText xml:space="preserve"> ADDIN EN.CITE &lt;EndNote&gt;&lt;Cite&gt;&lt;Author&gt;Vervaet&lt;/Author&gt;&lt;Year&gt;2005&lt;/Year&gt;&lt;RecNum&gt;66&lt;/RecNum&gt;&lt;DisplayText&gt;(Vervaet and Remon, 2005)&lt;/DisplayText&gt;&lt;record&gt;&lt;rec-number&gt;66&lt;/rec-number&gt;&lt;foreign-keys&gt;&lt;key app="EN" db-id="saxdz2dempatpzetpdrvtszhxze2aaes2f59" timestamp="1470746597"&gt;66&lt;/key&gt;&lt;/foreign-keys&gt;&lt;ref-type name="Journal Article"&gt;17&lt;/ref-type&gt;&lt;contributors&gt;&lt;authors&gt;&lt;author&gt;Vervaet, Chris&lt;/author&gt;&lt;author&gt;Remon, Jean Paul&lt;/author&gt;&lt;/authors&gt;&lt;/contributors&gt;&lt;titles&gt;&lt;title&gt;Continuous granulation in the pharmaceutical industry&lt;/title&gt;&lt;secondary-title&gt;Chemical Engineering Science&lt;/secondary-title&gt;&lt;/titles&gt;&lt;periodical&gt;&lt;full-title&gt;Chemical Engineering Science&lt;/full-title&gt;&lt;/periodical&gt;&lt;pages&gt;3949-3957&lt;/pages&gt;&lt;volume&gt;60&lt;/volume&gt;&lt;number&gt;14&lt;/number&gt;&lt;keywords&gt;&lt;keyword&gt;Solid dosage forms&lt;/keyword&gt;&lt;keyword&gt;Agglomeration&lt;/keyword&gt;&lt;keyword&gt;Extrusion&lt;/keyword&gt;&lt;keyword&gt;Fluid bed&lt;/keyword&gt;&lt;keyword&gt;Spray-drying&lt;/keyword&gt;&lt;keyword&gt;Roller compaction&lt;/keyword&gt;&lt;/keywords&gt;&lt;dates&gt;&lt;year&gt;2005&lt;/year&gt;&lt;pub-dates&gt;&lt;date&gt;7//&lt;/date&gt;&lt;/pub-dates&gt;&lt;/dates&gt;&lt;isbn&gt;0009-2509&lt;/isbn&gt;&lt;urls&gt;&lt;related-urls&gt;&lt;url&gt;http://www.sciencedirect.com/science/article/pii/S0009250905001284&lt;/url&gt;&lt;/related-urls&gt;&lt;/urls&gt;&lt;electronic-resource-num&gt;http://dx.doi.org/10.1016/j.ces.2005.02.028&lt;/electronic-resource-num&gt;&lt;/record&gt;&lt;/Cite&gt;&lt;/EndNote&gt;</w:instrText>
      </w:r>
      <w:r>
        <w:fldChar w:fldCharType="separate"/>
      </w:r>
      <w:r>
        <w:rPr>
          <w:noProof/>
        </w:rPr>
        <w:t>(</w:t>
      </w:r>
      <w:hyperlink w:anchor="_ENREF_63" w:tooltip="Vervaet, 2005 #66" w:history="1">
        <w:r w:rsidR="00E23B4A">
          <w:rPr>
            <w:noProof/>
          </w:rPr>
          <w:t>Vervaet and Remon, 2005</w:t>
        </w:r>
      </w:hyperlink>
      <w:r>
        <w:rPr>
          <w:noProof/>
        </w:rPr>
        <w:t>)</w:t>
      </w:r>
      <w:r>
        <w:fldChar w:fldCharType="end"/>
      </w:r>
      <w:r>
        <w:t>, such as:</w:t>
      </w:r>
    </w:p>
    <w:p w:rsidR="00A029E1" w:rsidRDefault="00A029E1" w:rsidP="00A029E1">
      <w:pPr>
        <w:pStyle w:val="ListParagraph"/>
        <w:numPr>
          <w:ilvl w:val="0"/>
          <w:numId w:val="14"/>
        </w:numPr>
        <w:jc w:val="both"/>
      </w:pPr>
      <w:r>
        <w:t>Being convenient for drying as there is no solvent (water, alcohol and organic solvent) are used during this process. As a result, the cost of granulation is relatively reduced, compared to the conventional wet granulation which often involves a drying process with equipment such as fluidized bed granulator, which requires high energy consumption.</w:t>
      </w:r>
    </w:p>
    <w:p w:rsidR="00A029E1" w:rsidRDefault="00A029E1" w:rsidP="00A029E1">
      <w:pPr>
        <w:pStyle w:val="ListParagraph"/>
        <w:numPr>
          <w:ilvl w:val="0"/>
          <w:numId w:val="14"/>
        </w:numPr>
        <w:jc w:val="both"/>
      </w:pPr>
      <w:r>
        <w:t>Short process time.</w:t>
      </w:r>
    </w:p>
    <w:p w:rsidR="00A029E1" w:rsidRDefault="00A029E1" w:rsidP="00A029E1">
      <w:pPr>
        <w:pStyle w:val="ListParagraph"/>
        <w:numPr>
          <w:ilvl w:val="0"/>
          <w:numId w:val="14"/>
        </w:numPr>
        <w:jc w:val="both"/>
      </w:pPr>
      <w:r>
        <w:t xml:space="preserve">Moisture-sensitive materials can be agglomerated without organic solvents, resulting in an environmentally friendly process. </w:t>
      </w:r>
    </w:p>
    <w:p w:rsidR="00A029E1" w:rsidRDefault="00A029E1" w:rsidP="00A029E1">
      <w:pPr>
        <w:pStyle w:val="ListParagraph"/>
        <w:numPr>
          <w:ilvl w:val="0"/>
          <w:numId w:val="14"/>
        </w:numPr>
        <w:jc w:val="both"/>
      </w:pPr>
      <w:r>
        <w:t>The amount of liquid (in melting phase) added during granulation is carefully controlled to ensure a consistent granule quality, since uncontrolled solvent evaporation during agglomeration will not occur.</w:t>
      </w:r>
    </w:p>
    <w:p w:rsidR="00A029E1" w:rsidRDefault="00A029E1" w:rsidP="00A029E1">
      <w:pPr>
        <w:pStyle w:val="ListParagraph"/>
        <w:numPr>
          <w:ilvl w:val="0"/>
          <w:numId w:val="14"/>
        </w:numPr>
        <w:jc w:val="both"/>
      </w:pPr>
      <w:r>
        <w:lastRenderedPageBreak/>
        <w:t xml:space="preserve">The processes (mixing, agglomeration, formation of solid bridges) take place in the same equipment, offering a safe and simple single-pot process with minimal loss during material transfer. </w:t>
      </w:r>
    </w:p>
    <w:p w:rsidR="00A029E1" w:rsidRDefault="00A029E1" w:rsidP="00A029E1">
      <w:pPr>
        <w:jc w:val="both"/>
        <w:rPr>
          <w:rFonts w:cs="Times New Roman"/>
        </w:rPr>
      </w:pPr>
      <w:r>
        <w:t xml:space="preserve">However, these advantages must be balanced against the risk of thermal degradation of the active ingredient at higher process temperature </w:t>
      </w:r>
      <w:r>
        <w:fldChar w:fldCharType="begin"/>
      </w:r>
      <w:r>
        <w:instrText xml:space="preserve"> ADDIN EN.CITE &lt;EndNote&gt;&lt;Cite&gt;&lt;Author&gt;Vervaet&lt;/Author&gt;&lt;Year&gt;2005&lt;/Year&gt;&lt;RecNum&gt;66&lt;/RecNum&gt;&lt;DisplayText&gt;(Vervaet and Remon, 2005)&lt;/DisplayText&gt;&lt;record&gt;&lt;rec-number&gt;66&lt;/rec-number&gt;&lt;foreign-keys&gt;&lt;key app="EN" db-id="saxdz2dempatpzetpdrvtszhxze2aaes2f59" timestamp="1470746597"&gt;66&lt;/key&gt;&lt;/foreign-keys&gt;&lt;ref-type name="Journal Article"&gt;17&lt;/ref-type&gt;&lt;contributors&gt;&lt;authors&gt;&lt;author&gt;Vervaet, Chris&lt;/author&gt;&lt;author&gt;Remon, Jean Paul&lt;/author&gt;&lt;/authors&gt;&lt;/contributors&gt;&lt;titles&gt;&lt;title&gt;Continuous granulation in the pharmaceutical industry&lt;/title&gt;&lt;secondary-title&gt;Chemical Engineering Science&lt;/secondary-title&gt;&lt;/titles&gt;&lt;periodical&gt;&lt;full-title&gt;Chemical Engineering Science&lt;/full-title&gt;&lt;/periodical&gt;&lt;pages&gt;3949-3957&lt;/pages&gt;&lt;volume&gt;60&lt;/volume&gt;&lt;number&gt;14&lt;/number&gt;&lt;keywords&gt;&lt;keyword&gt;Solid dosage forms&lt;/keyword&gt;&lt;keyword&gt;Agglomeration&lt;/keyword&gt;&lt;keyword&gt;Extrusion&lt;/keyword&gt;&lt;keyword&gt;Fluid bed&lt;/keyword&gt;&lt;keyword&gt;Spray-drying&lt;/keyword&gt;&lt;keyword&gt;Roller compaction&lt;/keyword&gt;&lt;/keywords&gt;&lt;dates&gt;&lt;year&gt;2005&lt;/year&gt;&lt;pub-dates&gt;&lt;date&gt;7//&lt;/date&gt;&lt;/pub-dates&gt;&lt;/dates&gt;&lt;isbn&gt;0009-2509&lt;/isbn&gt;&lt;urls&gt;&lt;related-urls&gt;&lt;url&gt;http://www.sciencedirect.com/science/article/pii/S0009250905001284&lt;/url&gt;&lt;/related-urls&gt;&lt;/urls&gt;&lt;electronic-resource-num&gt;http://dx.doi.org/10.1016/j.ces.2005.02.028&lt;/electronic-resource-num&gt;&lt;/record&gt;&lt;/Cite&gt;&lt;/EndNote&gt;</w:instrText>
      </w:r>
      <w:r>
        <w:fldChar w:fldCharType="separate"/>
      </w:r>
      <w:r>
        <w:rPr>
          <w:noProof/>
        </w:rPr>
        <w:t>(</w:t>
      </w:r>
      <w:hyperlink w:anchor="_ENREF_63" w:tooltip="Vervaet, 2005 #66" w:history="1">
        <w:r w:rsidR="00E23B4A">
          <w:rPr>
            <w:noProof/>
          </w:rPr>
          <w:t>Vervaet and Remon, 2005</w:t>
        </w:r>
      </w:hyperlink>
      <w:r>
        <w:rPr>
          <w:noProof/>
        </w:rPr>
        <w:t>)</w:t>
      </w:r>
      <w:r>
        <w:fldChar w:fldCharType="end"/>
      </w:r>
      <w:r>
        <w:t xml:space="preserve">. In addition, the number of binders used in melt granulation in pharmaceutical industry is limited due to some considerations of safety issues from a toxicological perspective, and </w:t>
      </w:r>
      <w:r w:rsidRPr="002C07D9">
        <w:rPr>
          <w:rFonts w:cs="Times New Roman"/>
        </w:rPr>
        <w:t>the bind</w:t>
      </w:r>
      <w:r w:rsidR="007F4645">
        <w:rPr>
          <w:rFonts w:cs="Times New Roman"/>
        </w:rPr>
        <w:t>e</w:t>
      </w:r>
      <w:r w:rsidR="00FF6406">
        <w:rPr>
          <w:rFonts w:cs="Times New Roman"/>
        </w:rPr>
        <w:t>rs with melting point above 90°C</w:t>
      </w:r>
      <w:r w:rsidRPr="002C07D9">
        <w:rPr>
          <w:rFonts w:cs="Times New Roman"/>
        </w:rPr>
        <w:t xml:space="preserve"> are seldom used to avoid thermal degradation of the active </w:t>
      </w:r>
      <w:r>
        <w:rPr>
          <w:rFonts w:cs="Times New Roman"/>
        </w:rPr>
        <w:t xml:space="preserve">ingredient </w:t>
      </w:r>
      <w:r w:rsidRPr="002C07D9">
        <w:rPr>
          <w:rFonts w:cs="Times New Roman"/>
        </w:rPr>
        <w:t xml:space="preserve">during processing as well as to limit process time and energy consumption </w:t>
      </w:r>
      <w:r w:rsidRPr="002C07D9">
        <w:rPr>
          <w:rFonts w:cs="Times New Roman"/>
        </w:rPr>
        <w:fldChar w:fldCharType="begin"/>
      </w:r>
      <w:r w:rsidRPr="002C07D9">
        <w:rPr>
          <w:rFonts w:cs="Times New Roman"/>
        </w:rPr>
        <w:instrText xml:space="preserve"> ADDIN EN.CITE &lt;EndNote&gt;&lt;Cite&gt;&lt;Author&gt;Vervaet&lt;/Author&gt;&lt;Year&gt;2005&lt;/Year&gt;&lt;RecNum&gt;66&lt;/RecNum&gt;&lt;DisplayText&gt;(Vervaet and Remon, 2005)&lt;/DisplayText&gt;&lt;record&gt;&lt;rec-number&gt;66&lt;/rec-number&gt;&lt;foreign-keys&gt;&lt;key app="EN" db-id="saxdz2dempatpzetpdrvtszhxze2aaes2f59" timestamp="1470746597"&gt;66&lt;/key&gt;&lt;/foreign-keys&gt;&lt;ref-type name="Journal Article"&gt;17&lt;/ref-type&gt;&lt;contributors&gt;&lt;authors&gt;&lt;author&gt;Vervaet, Chris&lt;/author&gt;&lt;author&gt;Remon, Jean Paul&lt;/author&gt;&lt;/authors&gt;&lt;/contributors&gt;&lt;titles&gt;&lt;title&gt;Continuous granulation in the pharmaceutical industry&lt;/title&gt;&lt;secondary-title&gt;Chemical Engineering Science&lt;/secondary-title&gt;&lt;/titles&gt;&lt;periodical&gt;&lt;full-title&gt;Chemical Engineering Science&lt;/full-title&gt;&lt;/periodical&gt;&lt;pages&gt;3949-3957&lt;/pages&gt;&lt;volume&gt;60&lt;/volume&gt;&lt;number&gt;14&lt;/number&gt;&lt;keywords&gt;&lt;keyword&gt;Solid dosage forms&lt;/keyword&gt;&lt;keyword&gt;Agglomeration&lt;/keyword&gt;&lt;keyword&gt;Extrusion&lt;/keyword&gt;&lt;keyword&gt;Fluid bed&lt;/keyword&gt;&lt;keyword&gt;Spray-drying&lt;/keyword&gt;&lt;keyword&gt;Roller compaction&lt;/keyword&gt;&lt;/keywords&gt;&lt;dates&gt;&lt;year&gt;2005&lt;/year&gt;&lt;pub-dates&gt;&lt;date&gt;7//&lt;/date&gt;&lt;/pub-dates&gt;&lt;/dates&gt;&lt;isbn&gt;0009-2509&lt;/isbn&gt;&lt;urls&gt;&lt;related-urls&gt;&lt;url&gt;http://www.sciencedirect.com/science/article/pii/S0009250905001284&lt;/url&gt;&lt;/related-urls&gt;&lt;/urls&gt;&lt;electronic-resource-num&gt;http://dx.doi.org/10.1016/j.ces.2005.02.028&lt;/electronic-resource-num&gt;&lt;/record&gt;&lt;/Cite&gt;&lt;/EndNote&gt;</w:instrText>
      </w:r>
      <w:r w:rsidRPr="002C07D9">
        <w:rPr>
          <w:rFonts w:cs="Times New Roman"/>
        </w:rPr>
        <w:fldChar w:fldCharType="separate"/>
      </w:r>
      <w:r w:rsidRPr="002C07D9">
        <w:rPr>
          <w:rFonts w:cs="Times New Roman"/>
          <w:noProof/>
        </w:rPr>
        <w:t>(</w:t>
      </w:r>
      <w:hyperlink w:anchor="_ENREF_63" w:tooltip="Vervaet, 2005 #66" w:history="1">
        <w:r w:rsidR="00E23B4A" w:rsidRPr="002C07D9">
          <w:rPr>
            <w:rFonts w:cs="Times New Roman"/>
            <w:noProof/>
          </w:rPr>
          <w:t>Vervaet and Remon, 2005</w:t>
        </w:r>
      </w:hyperlink>
      <w:r w:rsidRPr="002C07D9">
        <w:rPr>
          <w:rFonts w:cs="Times New Roman"/>
          <w:noProof/>
        </w:rPr>
        <w:t>)</w:t>
      </w:r>
      <w:r w:rsidRPr="002C07D9">
        <w:rPr>
          <w:rFonts w:cs="Times New Roman"/>
        </w:rPr>
        <w:fldChar w:fldCharType="end"/>
      </w:r>
      <w:r w:rsidRPr="002C07D9">
        <w:rPr>
          <w:rFonts w:cs="Times New Roman"/>
        </w:rPr>
        <w:t>.</w:t>
      </w:r>
    </w:p>
    <w:p w:rsidR="00E92E8E" w:rsidRDefault="00743FF4" w:rsidP="00743FF4">
      <w:pPr>
        <w:pStyle w:val="Heading3"/>
        <w:rPr>
          <w:lang w:eastAsia="zh-CN"/>
        </w:rPr>
      </w:pPr>
      <w:bookmarkStart w:id="60" w:name="_Toc502932095"/>
      <w:r>
        <w:rPr>
          <w:rFonts w:hint="eastAsia"/>
          <w:lang w:eastAsia="zh-CN"/>
        </w:rPr>
        <w:t>Melt granulation in a high shear mixer</w:t>
      </w:r>
      <w:bookmarkEnd w:id="60"/>
    </w:p>
    <w:p w:rsidR="00743FF4" w:rsidRDefault="00743FF4" w:rsidP="00FF1316">
      <w:pPr>
        <w:jc w:val="both"/>
      </w:pPr>
      <w:r>
        <w:rPr>
          <w:rFonts w:hint="eastAsia"/>
        </w:rPr>
        <w:t>The high shear mixer has been one of the most suitable equipment which is frequently applied in many industries for melt granulation purposes. N</w:t>
      </w:r>
      <w:r w:rsidR="002C07D9">
        <w:rPr>
          <w:rFonts w:hint="eastAsia"/>
        </w:rPr>
        <w:t xml:space="preserve">umbers of studies have been </w:t>
      </w:r>
      <w:r w:rsidR="002C07D9">
        <w:t>carried out</w:t>
      </w:r>
      <w:r>
        <w:rPr>
          <w:rFonts w:hint="eastAsia"/>
        </w:rPr>
        <w:t xml:space="preserve"> </w:t>
      </w:r>
      <w:r w:rsidR="00FF1316">
        <w:rPr>
          <w:rFonts w:hint="eastAsia"/>
        </w:rPr>
        <w:t xml:space="preserve">on investigating the effects of binder content, binder type, binder particle size, binder rheology, powder </w:t>
      </w:r>
      <w:r w:rsidR="00C65495">
        <w:t>cohesiveness</w:t>
      </w:r>
      <w:r w:rsidR="00FF1316">
        <w:rPr>
          <w:rFonts w:hint="eastAsia"/>
        </w:rPr>
        <w:t>, product temperature, jacket tem</w:t>
      </w:r>
      <w:r w:rsidR="00C65495">
        <w:rPr>
          <w:rFonts w:hint="eastAsia"/>
        </w:rPr>
        <w:t xml:space="preserve">perature, </w:t>
      </w:r>
      <w:r w:rsidR="00FF1316">
        <w:rPr>
          <w:rFonts w:hint="eastAsia"/>
        </w:rPr>
        <w:t xml:space="preserve">mixing time, impeller speed, design of impeller blades, properties of solid non-meltable particles as critical variables and </w:t>
      </w:r>
      <w:r w:rsidR="002C07D9">
        <w:t xml:space="preserve">a </w:t>
      </w:r>
      <w:r w:rsidR="00FF1316">
        <w:rPr>
          <w:rFonts w:hint="eastAsia"/>
        </w:rPr>
        <w:t xml:space="preserve">basis to identify the fundamentals of agglomerate formation and growth during melt processing in a high shear mixer </w:t>
      </w:r>
      <w:r w:rsidR="00FF1316">
        <w:fldChar w:fldCharType="begin">
          <w:fldData xml:space="preserve">PEVuZE5vdGU+PENpdGU+PEF1dGhvcj5WZXJ2YWV0PC9BdXRob3I+PFllYXI+MjAwNTwvWWVhcj48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</w:fldData>
        </w:fldChar>
      </w:r>
      <w:r w:rsidR="000535D7">
        <w:instrText xml:space="preserve"> ADDIN EN.CITE </w:instrText>
      </w:r>
      <w:r w:rsidR="000535D7">
        <w:fldChar w:fldCharType="begin">
          <w:fldData xml:space="preserve">PEVuZE5vdGU+PENpdGU+PEF1dGhvcj5WZXJ2YWV0PC9BdXRob3I+PFllYXI+MjAwNTwvWWVhcj48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</w:fldData>
        </w:fldChar>
      </w:r>
      <w:r w:rsidR="000535D7">
        <w:instrText xml:space="preserve"> ADDIN EN.CITE.DATA </w:instrText>
      </w:r>
      <w:r w:rsidR="000535D7">
        <w:fldChar w:fldCharType="end"/>
      </w:r>
      <w:r w:rsidR="00FF1316">
        <w:fldChar w:fldCharType="separate"/>
      </w:r>
      <w:r w:rsidR="000535D7">
        <w:rPr>
          <w:noProof/>
        </w:rPr>
        <w:t>(</w:t>
      </w:r>
      <w:hyperlink w:anchor="_ENREF_63" w:tooltip="Vervaet, 2005 #66" w:history="1">
        <w:r w:rsidR="00E23B4A">
          <w:rPr>
            <w:noProof/>
          </w:rPr>
          <w:t>Vervaet and Remon, 2005</w:t>
        </w:r>
      </w:hyperlink>
      <w:r w:rsidR="000535D7">
        <w:rPr>
          <w:noProof/>
        </w:rPr>
        <w:t xml:space="preserve">, </w:t>
      </w:r>
      <w:hyperlink w:anchor="_ENREF_53" w:tooltip="Schæfer, 1996 #21" w:history="1">
        <w:r w:rsidR="00E23B4A">
          <w:rPr>
            <w:noProof/>
          </w:rPr>
          <w:t>Schæfer and Mathiesen, 1996a</w:t>
        </w:r>
      </w:hyperlink>
      <w:r w:rsidR="000535D7">
        <w:rPr>
          <w:noProof/>
        </w:rPr>
        <w:t xml:space="preserve">, </w:t>
      </w:r>
      <w:hyperlink w:anchor="_ENREF_54" w:tooltip="Schæfer, 1996 #45" w:history="1">
        <w:r w:rsidR="00E23B4A">
          <w:rPr>
            <w:noProof/>
          </w:rPr>
          <w:t>Schæfer and Mathiesen, 1996b</w:t>
        </w:r>
      </w:hyperlink>
      <w:r w:rsidR="000535D7">
        <w:rPr>
          <w:noProof/>
        </w:rPr>
        <w:t xml:space="preserve">, </w:t>
      </w:r>
      <w:hyperlink w:anchor="_ENREF_15" w:tooltip="Eliasen, 1999 #68" w:history="1">
        <w:r w:rsidR="00E23B4A">
          <w:rPr>
            <w:noProof/>
          </w:rPr>
          <w:t>Eliasen et al., 1999</w:t>
        </w:r>
      </w:hyperlink>
      <w:r w:rsidR="000535D7">
        <w:rPr>
          <w:noProof/>
        </w:rPr>
        <w:t xml:space="preserve">, </w:t>
      </w:r>
      <w:hyperlink w:anchor="_ENREF_16" w:tooltip="Eliasen, 1998 #67" w:history="1">
        <w:r w:rsidR="00E23B4A">
          <w:rPr>
            <w:noProof/>
          </w:rPr>
          <w:t>Eliasen et al., 1998</w:t>
        </w:r>
      </w:hyperlink>
      <w:r w:rsidR="000535D7">
        <w:rPr>
          <w:noProof/>
        </w:rPr>
        <w:t xml:space="preserve">, </w:t>
      </w:r>
      <w:hyperlink w:anchor="_ENREF_29" w:tooltip="Johansen, 2001 #69" w:history="1">
        <w:r w:rsidR="00E23B4A">
          <w:rPr>
            <w:noProof/>
          </w:rPr>
          <w:t>Johansen and Schæfer, 2001</w:t>
        </w:r>
      </w:hyperlink>
      <w:r w:rsidR="000535D7">
        <w:rPr>
          <w:noProof/>
        </w:rPr>
        <w:t>)</w:t>
      </w:r>
      <w:r w:rsidR="00FF1316">
        <w:fldChar w:fldCharType="end"/>
      </w:r>
      <w:r w:rsidR="00FF1316">
        <w:rPr>
          <w:rFonts w:hint="eastAsia"/>
        </w:rPr>
        <w:t>.</w:t>
      </w:r>
    </w:p>
    <w:p w:rsidR="00961BBB" w:rsidRDefault="000D7858" w:rsidP="00FF1316">
      <w:pPr>
        <w:jc w:val="both"/>
      </w:pPr>
      <w:r>
        <w:rPr>
          <w:rFonts w:hint="eastAsia"/>
        </w:rPr>
        <w:t xml:space="preserve">Granule formation during melt </w:t>
      </w:r>
      <w:r>
        <w:t>granulation</w:t>
      </w:r>
      <w:r>
        <w:rPr>
          <w:rFonts w:hint="eastAsia"/>
        </w:rPr>
        <w:t xml:space="preserve"> can occur via two mechanisms: distribution or immersion </w:t>
      </w:r>
      <w:r>
        <w:fldChar w:fldCharType="begin"/>
      </w:r>
      <w:r>
        <w:instrText xml:space="preserve"> ADDIN EN.CITE &lt;EndNote&gt;&lt;Cite&gt;&lt;Author&gt;Schæfer&lt;/Author&gt;&lt;Year&gt;2001&lt;/Year&gt;&lt;RecNum&gt;70&lt;/RecNum&gt;&lt;DisplayText&gt;(Schæfer, 2001)&lt;/DisplayText&gt;&lt;record&gt;&lt;rec-number&gt;70&lt;/rec-number&gt;&lt;foreign-keys&gt;&lt;key app="EN" db-id="saxdz2dempatpzetpdrvtszhxze2aaes2f59" timestamp="1470751713"&gt;70&lt;/key&gt;&lt;/foreign-keys&gt;&lt;ref-type name="Journal Article"&gt;17&lt;/ref-type&gt;&lt;contributors&gt;&lt;authors&gt;&lt;author&gt;Schæfer, Torben&lt;/author&gt;&lt;/authors&gt;&lt;/contributors&gt;&lt;titles&gt;&lt;title&gt;Growth mechanisms in melt agglomeration in high shear mixers&lt;/title&gt;&lt;secondary-title&gt;Powder Technology&lt;/secondary-title&gt;&lt;/titles&gt;&lt;periodical&gt;&lt;full-title&gt;Powder Technology&lt;/full-title&gt;&lt;/periodical&gt;&lt;pages&gt;68-82&lt;/pages&gt;&lt;volume&gt;117&lt;/volume&gt;&lt;number&gt;1–2&lt;/number&gt;&lt;keywords&gt;&lt;keyword&gt;Agglomerate growth mechanisms&lt;/keyword&gt;&lt;keyword&gt;Melt agglomeration&lt;/keyword&gt;&lt;keyword&gt;High shear mixers&lt;/keyword&gt;&lt;keyword&gt;Binder viscosity&lt;/keyword&gt;&lt;keyword&gt;Impeller speed&lt;/keyword&gt;&lt;/keywords&gt;&lt;dates&gt;&lt;year&gt;2001&lt;/year&gt;&lt;pub-dates&gt;&lt;date&gt;6/4/&lt;/date&gt;&lt;/pub-dates&gt;&lt;/dates&gt;&lt;isbn&gt;0032-5910&lt;/isbn&gt;&lt;urls&gt;&lt;related-urls&gt;&lt;url&gt;http://www.sciencedirect.com/science/article/pii/S0032591001003151&lt;/url&gt;&lt;/related-urls&gt;&lt;/urls&gt;&lt;electronic-resource-num&gt;http://dx.doi.org/10.1016/S0032-5910(01)00315-1&lt;/electronic-resource-num&gt;&lt;/record&gt;&lt;/Cite&gt;&lt;/EndNote&gt;</w:instrText>
      </w:r>
      <w:r>
        <w:fldChar w:fldCharType="separate"/>
      </w:r>
      <w:r>
        <w:rPr>
          <w:noProof/>
        </w:rPr>
        <w:t>(</w:t>
      </w:r>
      <w:hyperlink w:anchor="_ENREF_52" w:tooltip="Schæfer, 2001 #70" w:history="1">
        <w:r w:rsidR="00E23B4A">
          <w:rPr>
            <w:noProof/>
          </w:rPr>
          <w:t>Schæfer, 2001</w:t>
        </w:r>
      </w:hyperlink>
      <w:r>
        <w:rPr>
          <w:noProof/>
        </w:rPr>
        <w:t>)</w:t>
      </w:r>
      <w:r>
        <w:fldChar w:fldCharType="end"/>
      </w:r>
      <w:r>
        <w:rPr>
          <w:rFonts w:hint="eastAsia"/>
        </w:rPr>
        <w:t>.</w:t>
      </w:r>
      <w:r w:rsidR="00AB0266">
        <w:t xml:space="preserve"> </w:t>
      </w:r>
      <w:r>
        <w:rPr>
          <w:rFonts w:hint="eastAsia"/>
        </w:rPr>
        <w:t>In the distribution mech</w:t>
      </w:r>
      <w:r w:rsidR="00C65495">
        <w:rPr>
          <w:rFonts w:hint="eastAsia"/>
        </w:rPr>
        <w:t>anism, the molten binder</w:t>
      </w:r>
      <w:r w:rsidR="00C65495">
        <w:t xml:space="preserve"> </w:t>
      </w:r>
      <w:r>
        <w:rPr>
          <w:rFonts w:hint="eastAsia"/>
        </w:rPr>
        <w:t xml:space="preserve">is distributed on the surface of the primary particles, and nuclei are formed via coalescence of primary particles </w:t>
      </w:r>
      <w:r>
        <w:fldChar w:fldCharType="begin"/>
      </w:r>
      <w:r>
        <w:instrText xml:space="preserve"> ADDIN EN.CITE &lt;EndNote&gt;&lt;Cite&gt;&lt;Author&gt;Vervaet&lt;/Author&gt;&lt;Year&gt;2005&lt;/Year&gt;&lt;RecNum&gt;66&lt;/RecNum&gt;&lt;DisplayText&gt;(Vervaet and Remon, 2005)&lt;/DisplayText&gt;&lt;record&gt;&lt;rec-number&gt;66&lt;/rec-number&gt;&lt;foreign-keys&gt;&lt;key app="EN" db-id="saxdz2dempatpzetpdrvtszhxze2aaes2f59" timestamp="1470746597"&gt;66&lt;/key&gt;&lt;/foreign-keys&gt;&lt;ref-type name="Journal Article"&gt;17&lt;/ref-type&gt;&lt;contributors&gt;&lt;authors&gt;&lt;author&gt;Vervaet, Chris&lt;/author&gt;&lt;author&gt;Remon, Jean Paul&lt;/author&gt;&lt;/authors&gt;&lt;/contributors&gt;&lt;titles&gt;&lt;title&gt;Continuous granulation in the pharmaceutical industry&lt;/title&gt;&lt;secondary-title&gt;Chemical Engineering Science&lt;/secondary-title&gt;&lt;/titles&gt;&lt;periodical&gt;&lt;full-title&gt;Chemical Engineering Science&lt;/full-title&gt;&lt;/periodical&gt;&lt;pages&gt;3949-3957&lt;/pages&gt;&lt;volume&gt;60&lt;/volume&gt;&lt;number&gt;14&lt;/number&gt;&lt;keywords&gt;&lt;keyword&gt;Solid dosage forms&lt;/keyword&gt;&lt;keyword&gt;Agglomeration&lt;/keyword&gt;&lt;keyword&gt;Extrusion&lt;/keyword&gt;&lt;keyword&gt;Fluid bed&lt;/keyword&gt;&lt;keyword&gt;Spray-drying&lt;/keyword&gt;&lt;keyword&gt;Roller compaction&lt;/keyword&gt;&lt;/keywords&gt;&lt;dates&gt;&lt;year&gt;2005&lt;/year&gt;&lt;pub-dates&gt;&lt;date&gt;7//&lt;/date&gt;&lt;/pub-dates&gt;&lt;/dates&gt;&lt;isbn&gt;0009-2509&lt;/isbn&gt;&lt;urls&gt;&lt;related-urls&gt;&lt;url&gt;http://www.sciencedirect.com/science/article/pii/S0009250905001284&lt;/url&gt;&lt;/related-urls&gt;&lt;/urls&gt;&lt;electronic-resource-num&gt;http://dx.doi.org/10.1016/j.ces.2005.02.028&lt;/electronic-resource-num&gt;&lt;/record&gt;&lt;/Cite&gt;&lt;/EndNote&gt;</w:instrText>
      </w:r>
      <w:r>
        <w:fldChar w:fldCharType="separate"/>
      </w:r>
      <w:r>
        <w:rPr>
          <w:noProof/>
        </w:rPr>
        <w:t>(</w:t>
      </w:r>
      <w:hyperlink w:anchor="_ENREF_63" w:tooltip="Vervaet, 2005 #66" w:history="1">
        <w:r w:rsidR="00E23B4A">
          <w:rPr>
            <w:noProof/>
          </w:rPr>
          <w:t>Vervaet and Remon, 2005</w:t>
        </w:r>
      </w:hyperlink>
      <w:r>
        <w:rPr>
          <w:noProof/>
        </w:rPr>
        <w:t>)</w:t>
      </w:r>
      <w:r>
        <w:fldChar w:fldCharType="end"/>
      </w:r>
      <w:r>
        <w:rPr>
          <w:rFonts w:hint="eastAsia"/>
        </w:rPr>
        <w:t xml:space="preserve">. </w:t>
      </w:r>
      <w:r w:rsidR="0060222C">
        <w:rPr>
          <w:rFonts w:hint="eastAsia"/>
        </w:rPr>
        <w:t xml:space="preserve">Agglomerate growth further occurs via coalescence of nuclei provided that liquid saturation is sufficient </w:t>
      </w:r>
      <w:r w:rsidR="0060222C">
        <w:fldChar w:fldCharType="begin"/>
      </w:r>
      <w:r w:rsidR="0060222C">
        <w:instrText xml:space="preserve"> ADDIN EN.CITE &lt;EndNote&gt;&lt;Cite&gt;&lt;Author&gt;Schæfer&lt;/Author&gt;&lt;Year&gt;2001&lt;/Year&gt;&lt;RecNum&gt;70&lt;/RecNum&gt;&lt;DisplayText&gt;(Schæfer, 2001)&lt;/DisplayText&gt;&lt;record&gt;&lt;rec-number&gt;70&lt;/rec-number&gt;&lt;foreign-keys&gt;&lt;key app="EN" db-id="saxdz2dempatpzetpdrvtszhxze2aaes2f59" timestamp="1470751713"&gt;70&lt;/key&gt;&lt;/foreign-keys&gt;&lt;ref-type name="Journal Article"&gt;17&lt;/ref-type&gt;&lt;contributors&gt;&lt;authors&gt;&lt;author&gt;Schæfer, Torben&lt;/author&gt;&lt;/authors&gt;&lt;/contributors&gt;&lt;titles&gt;&lt;title&gt;Growth mechanisms in melt agglomeration in high shear mixers&lt;/title&gt;&lt;secondary-title&gt;Powder Technology&lt;/secondary-title&gt;&lt;/titles&gt;&lt;periodical&gt;&lt;full-title&gt;Powder Technology&lt;/full-title&gt;&lt;/periodical&gt;&lt;pages&gt;68-82&lt;/pages&gt;&lt;volume&gt;117&lt;/volume&gt;&lt;number&gt;1–2&lt;/number&gt;&lt;keywords&gt;&lt;keyword&gt;Agglomerate growth mechanisms&lt;/keyword&gt;&lt;keyword&gt;Melt agglomeration&lt;/keyword&gt;&lt;keyword&gt;High shear mixers&lt;/keyword&gt;&lt;keyword&gt;Binder viscosity&lt;/keyword&gt;&lt;keyword&gt;Impeller speed&lt;/keyword&gt;&lt;/keywords&gt;&lt;dates&gt;&lt;year&gt;2001&lt;/year&gt;&lt;pub-dates&gt;&lt;date&gt;6/4/&lt;/date&gt;&lt;/pub-dates&gt;&lt;/dates&gt;&lt;isbn&gt;0032-5910&lt;/isbn&gt;&lt;urls&gt;&lt;related-urls&gt;&lt;url&gt;http://www.sciencedirect.com/science/article/pii/S0032591001003151&lt;/url&gt;&lt;/related-urls&gt;&lt;/urls&gt;&lt;electronic-resource-num&gt;http://dx.doi.org/10.1016/S0032-5910(01)00315-1&lt;/electronic-resource-num&gt;&lt;/record&gt;&lt;/Cite&gt;&lt;/EndNote&gt;</w:instrText>
      </w:r>
      <w:r w:rsidR="0060222C">
        <w:fldChar w:fldCharType="separate"/>
      </w:r>
      <w:r w:rsidR="0060222C">
        <w:rPr>
          <w:noProof/>
        </w:rPr>
        <w:t>(</w:t>
      </w:r>
      <w:hyperlink w:anchor="_ENREF_52" w:tooltip="Schæfer, 2001 #70" w:history="1">
        <w:r w:rsidR="00E23B4A">
          <w:rPr>
            <w:noProof/>
          </w:rPr>
          <w:t>Schæfer, 2001</w:t>
        </w:r>
      </w:hyperlink>
      <w:r w:rsidR="0060222C">
        <w:rPr>
          <w:noProof/>
        </w:rPr>
        <w:t>)</w:t>
      </w:r>
      <w:r w:rsidR="0060222C">
        <w:fldChar w:fldCharType="end"/>
      </w:r>
      <w:r w:rsidR="0060222C">
        <w:rPr>
          <w:rFonts w:hint="eastAsia"/>
        </w:rPr>
        <w:t xml:space="preserve">. For immersion, nuclei are formed when the initial solid particles become immersed in the surface of </w:t>
      </w:r>
      <w:r w:rsidR="002C07D9">
        <w:t xml:space="preserve">the </w:t>
      </w:r>
      <w:r w:rsidR="0060222C">
        <w:rPr>
          <w:rFonts w:hint="eastAsia"/>
        </w:rPr>
        <w:t>molten binder</w:t>
      </w:r>
      <w:r w:rsidR="002C07D9">
        <w:t xml:space="preserve"> (</w:t>
      </w:r>
      <w:r w:rsidR="00F2419D">
        <w:fldChar w:fldCharType="begin"/>
      </w:r>
      <w:r w:rsidR="00F2419D">
        <w:instrText xml:space="preserve"> REF _Ref460938560 \h </w:instrText>
      </w:r>
      <w:r w:rsidR="00F2419D">
        <w:fldChar w:fldCharType="separate"/>
      </w:r>
      <w:r w:rsidR="00232435">
        <w:t xml:space="preserve">Figure </w:t>
      </w:r>
      <w:r w:rsidR="00232435">
        <w:rPr>
          <w:noProof/>
          <w:cs/>
        </w:rPr>
        <w:t>‎</w:t>
      </w:r>
      <w:r w:rsidR="00232435">
        <w:rPr>
          <w:noProof/>
        </w:rPr>
        <w:t>1</w:t>
      </w:r>
      <w:r w:rsidR="00232435">
        <w:noBreakHyphen/>
      </w:r>
      <w:r w:rsidR="00232435">
        <w:rPr>
          <w:noProof/>
        </w:rPr>
        <w:t>2</w:t>
      </w:r>
      <w:r w:rsidR="00F2419D">
        <w:fldChar w:fldCharType="end"/>
      </w:r>
      <w:r w:rsidR="002C07D9">
        <w:t>)</w:t>
      </w:r>
      <w:r w:rsidR="0060222C">
        <w:rPr>
          <w:rFonts w:hint="eastAsia"/>
        </w:rPr>
        <w:t xml:space="preserve">. During the melt granulation process, it is possible for both mechanisms take place at the same time; however, it is reckoned that one of them will be dominant with process time. Generally, the distribution mechanism is promoted when the binder droplet size is smaller than the solid non-meltable primary particles, while immersion dominates when droplet size exceeds the solid particle size </w:t>
      </w:r>
      <w:r w:rsidR="0060222C">
        <w:fldChar w:fldCharType="begin">
          <w:fldData xml:space="preserve">PEVuZE5vdGU+PENpdGU+PEF1dGhvcj5TY2jDpmZlcjwvQXV0aG9yPjxZZWFyPjE5OTY8L1llYXI+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</w:fldData>
        </w:fldChar>
      </w:r>
      <w:r w:rsidR="0060222C">
        <w:instrText xml:space="preserve"> ADDIN EN.CITE </w:instrText>
      </w:r>
      <w:r w:rsidR="0060222C">
        <w:fldChar w:fldCharType="begin">
          <w:fldData xml:space="preserve">PEVuZE5vdGU+PENpdGU+PEF1dGhvcj5TY2jDpmZlcjwvQXV0aG9yPjxZZWFyPjE5OTY8L1llYXI+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</w:fldData>
        </w:fldChar>
      </w:r>
      <w:r w:rsidR="0060222C">
        <w:instrText xml:space="preserve"> ADDIN EN.CITE.DATA </w:instrText>
      </w:r>
      <w:r w:rsidR="0060222C">
        <w:fldChar w:fldCharType="end"/>
      </w:r>
      <w:r w:rsidR="0060222C">
        <w:fldChar w:fldCharType="separate"/>
      </w:r>
      <w:r w:rsidR="0060222C">
        <w:rPr>
          <w:noProof/>
        </w:rPr>
        <w:t>(</w:t>
      </w:r>
      <w:hyperlink w:anchor="_ENREF_53" w:tooltip="Schæfer, 1996 #21" w:history="1">
        <w:r w:rsidR="00E23B4A">
          <w:rPr>
            <w:noProof/>
          </w:rPr>
          <w:t>Schæfer and Mathiesen, 1996a</w:t>
        </w:r>
      </w:hyperlink>
      <w:r w:rsidR="0060222C">
        <w:rPr>
          <w:noProof/>
        </w:rPr>
        <w:t xml:space="preserve">, </w:t>
      </w:r>
      <w:hyperlink w:anchor="_ENREF_52" w:tooltip="Schæfer, 2001 #70" w:history="1">
        <w:r w:rsidR="00E23B4A">
          <w:rPr>
            <w:noProof/>
          </w:rPr>
          <w:t>Schæfer, 2001</w:t>
        </w:r>
      </w:hyperlink>
      <w:r w:rsidR="0060222C">
        <w:rPr>
          <w:noProof/>
        </w:rPr>
        <w:t>)</w:t>
      </w:r>
      <w:r w:rsidR="0060222C">
        <w:fldChar w:fldCharType="end"/>
      </w:r>
      <w:r w:rsidR="0060222C">
        <w:rPr>
          <w:rFonts w:hint="eastAsia"/>
        </w:rPr>
        <w:t>.</w:t>
      </w:r>
    </w:p>
    <w:p w:rsidR="00961BBB" w:rsidRDefault="00961BBB" w:rsidP="00961BBB">
      <w:pPr>
        <w:keepNext/>
        <w:jc w:val="center"/>
      </w:pPr>
      <w:r>
        <w:rPr>
          <w:noProof/>
          <w:szCs w:val="24"/>
        </w:rPr>
        <w:lastRenderedPageBreak/>
        <w:drawing>
          <wp:inline distT="0" distB="0" distL="0" distR="0" wp14:anchorId="6507240A" wp14:editId="5DFE81ED">
            <wp:extent cx="3180953" cy="1523810"/>
            <wp:effectExtent l="0" t="0" r="63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60517215710.png"/>
                    <pic:cNvPicPr/>
                  </pic:nvPicPr>
                  <pic:blipFill>
                    <a:blip r:embed="rId16">
                      <a:extLst>
                        <a:ext uri="{28A0092B-C50C-407E-A947-70E740481C1C}">
                          <a14:useLocalDpi xmlns:a14="http://schemas.microsoft.com/office/drawing/2010/main" val="0"/>
                        </a:ext>
                      </a:extLst>
                    </a:blip>
                    <a:stretch>
                      <a:fillRect/>
                    </a:stretch>
                  </pic:blipFill>
                  <pic:spPr>
                    <a:xfrm>
                      <a:off x="0" y="0"/>
                      <a:ext cx="3180953" cy="1523810"/>
                    </a:xfrm>
                    <a:prstGeom prst="rect">
                      <a:avLst/>
                    </a:prstGeom>
                  </pic:spPr>
                </pic:pic>
              </a:graphicData>
            </a:graphic>
          </wp:inline>
        </w:drawing>
      </w:r>
    </w:p>
    <w:p w:rsidR="0060222C" w:rsidRDefault="00961BBB" w:rsidP="00961BBB">
      <w:pPr>
        <w:pStyle w:val="Caption"/>
        <w:jc w:val="center"/>
      </w:pPr>
      <w:bookmarkStart w:id="61" w:name="_Ref460938560"/>
      <w:bookmarkStart w:id="62" w:name="_Toc50293193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1</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w:t>
      </w:r>
      <w:r w:rsidR="00A97A6C">
        <w:rPr>
          <w:noProof/>
        </w:rPr>
        <w:fldChar w:fldCharType="end"/>
      </w:r>
      <w:bookmarkEnd w:id="61"/>
      <w:r w:rsidR="00112560">
        <w:rPr>
          <w:rFonts w:hint="eastAsia"/>
        </w:rPr>
        <w:t xml:space="preserve">: Schematic of binder distribution and immersion </w:t>
      </w:r>
      <w:r w:rsidR="00112560">
        <w:fldChar w:fldCharType="begin"/>
      </w:r>
      <w:r w:rsidR="00112560">
        <w:instrText xml:space="preserve"> ADDIN EN.CITE &lt;EndNote&gt;&lt;Cite&gt;&lt;Author&gt;Iveson&lt;/Author&gt;&lt;Year&gt;2001&lt;/Year&gt;&lt;RecNum&gt;18&lt;/RecNum&gt;&lt;DisplayText&gt;(Iveson et al., 2001)&lt;/DisplayText&gt;&lt;record&gt;&lt;rec-number&gt;18&lt;/rec-number&gt;&lt;foreign-keys&gt;&lt;key app="EN" db-id="saxdz2dempatpzetpdrvtszhxze2aaes2f59" timestamp="1463156696"&gt;18&lt;/key&gt;&lt;/foreign-keys&gt;&lt;ref-type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sidR="00112560">
        <w:fldChar w:fldCharType="separate"/>
      </w:r>
      <w:r w:rsidR="00112560">
        <w:rPr>
          <w:noProof/>
        </w:rPr>
        <w:t>(</w:t>
      </w:r>
      <w:hyperlink w:anchor="_ENREF_25" w:tooltip="Iveson, 2001 #41" w:history="1">
        <w:r w:rsidR="00E23B4A">
          <w:rPr>
            <w:noProof/>
          </w:rPr>
          <w:t>Iveson et al., 2001</w:t>
        </w:r>
      </w:hyperlink>
      <w:r w:rsidR="00112560">
        <w:rPr>
          <w:noProof/>
        </w:rPr>
        <w:t>)</w:t>
      </w:r>
      <w:r w:rsidR="00112560">
        <w:fldChar w:fldCharType="end"/>
      </w:r>
      <w:r w:rsidR="00DA0846">
        <w:t>.</w:t>
      </w:r>
      <w:bookmarkEnd w:id="62"/>
    </w:p>
    <w:p w:rsidR="00B27F53" w:rsidRPr="00B27F53" w:rsidRDefault="00B27F53" w:rsidP="00B27F53"/>
    <w:p w:rsidR="004A6D62" w:rsidRDefault="004A6D62" w:rsidP="00FF1316">
      <w:pPr>
        <w:jc w:val="both"/>
      </w:pPr>
      <w:r>
        <w:rPr>
          <w:rFonts w:hint="eastAsia"/>
        </w:rPr>
        <w:t xml:space="preserve">Once the nucleation of the primary particles via either distribution or immersion </w:t>
      </w:r>
      <w:r w:rsidR="0004107F">
        <w:t>happens</w:t>
      </w:r>
      <w:r>
        <w:rPr>
          <w:rFonts w:hint="eastAsia"/>
        </w:rPr>
        <w:t xml:space="preserve">, the agglomerates start growing via coalescence. </w:t>
      </w:r>
      <w:r w:rsidR="0004107F">
        <w:t>The</w:t>
      </w:r>
      <w:r>
        <w:rPr>
          <w:rFonts w:hint="eastAsia"/>
        </w:rPr>
        <w:t xml:space="preserve"> growth continues until a critical size is obtained</w:t>
      </w:r>
      <w:r w:rsidR="007A744B">
        <w:rPr>
          <w:rFonts w:hint="eastAsia"/>
        </w:rPr>
        <w:t xml:space="preserve">, after which the size distribution of the </w:t>
      </w:r>
      <w:r w:rsidR="007A744B">
        <w:t>agglomerate</w:t>
      </w:r>
      <w:r w:rsidR="007A744B">
        <w:rPr>
          <w:rFonts w:hint="eastAsia"/>
        </w:rPr>
        <w:t xml:space="preserve">s is controlled via an </w:t>
      </w:r>
      <w:r w:rsidR="007A744B">
        <w:t>equilibrium</w:t>
      </w:r>
      <w:r w:rsidR="007A744B">
        <w:rPr>
          <w:rFonts w:hint="eastAsia"/>
        </w:rPr>
        <w:t xml:space="preserve"> between material consolidation, growth and breakage </w:t>
      </w:r>
      <w:r w:rsidR="007A744B">
        <w:fldChar w:fldCharType="begin">
          <w:fldData xml:space="preserve">PEVuZE5vdGU+PENpdGU+PEF1dGhvcj5WZXJ2YWV0PC9BdXRob3I+PFllYXI+MjAwNTwvWWVhcj48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==
</w:fldData>
        </w:fldChar>
      </w:r>
      <w:r w:rsidR="007A744B">
        <w:instrText xml:space="preserve"> ADDIN EN.CITE </w:instrText>
      </w:r>
      <w:r w:rsidR="007A744B">
        <w:fldChar w:fldCharType="begin">
          <w:fldData xml:space="preserve">PEVuZE5vdGU+PENpdGU+PEF1dGhvcj5WZXJ2YWV0PC9BdXRob3I+PFllYXI+MjAwNTwvWWVhcj48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==
</w:fldData>
        </w:fldChar>
      </w:r>
      <w:r w:rsidR="007A744B">
        <w:instrText xml:space="preserve"> ADDIN EN.CITE.DATA </w:instrText>
      </w:r>
      <w:r w:rsidR="007A744B">
        <w:fldChar w:fldCharType="end"/>
      </w:r>
      <w:r w:rsidR="007A744B">
        <w:fldChar w:fldCharType="separate"/>
      </w:r>
      <w:r w:rsidR="007A744B">
        <w:rPr>
          <w:noProof/>
        </w:rPr>
        <w:t>(</w:t>
      </w:r>
      <w:hyperlink w:anchor="_ENREF_63" w:tooltip="Vervaet, 2005 #66" w:history="1">
        <w:r w:rsidR="00E23B4A">
          <w:rPr>
            <w:noProof/>
          </w:rPr>
          <w:t>Vervaet and Remon, 2005</w:t>
        </w:r>
      </w:hyperlink>
      <w:r w:rsidR="007A744B">
        <w:rPr>
          <w:noProof/>
        </w:rPr>
        <w:t xml:space="preserve">, </w:t>
      </w:r>
      <w:hyperlink w:anchor="_ENREF_52" w:tooltip="Schæfer, 2001 #70" w:history="1">
        <w:r w:rsidR="00E23B4A">
          <w:rPr>
            <w:noProof/>
          </w:rPr>
          <w:t>Schæfer, 2001</w:t>
        </w:r>
      </w:hyperlink>
      <w:r w:rsidR="007A744B">
        <w:rPr>
          <w:noProof/>
        </w:rPr>
        <w:t>)</w:t>
      </w:r>
      <w:r w:rsidR="007A744B">
        <w:fldChar w:fldCharType="end"/>
      </w:r>
      <w:r w:rsidR="007A744B">
        <w:rPr>
          <w:rFonts w:hint="eastAsia"/>
        </w:rPr>
        <w:t xml:space="preserve">. </w:t>
      </w:r>
      <w:r w:rsidR="000266DD">
        <w:rPr>
          <w:rFonts w:hint="eastAsia"/>
        </w:rPr>
        <w:t xml:space="preserve">Size reduction via breakage beyond the critical size depends on granule strength and disruptive shear forces, factors being determined by the viscous forces of the liquid bridge, granule </w:t>
      </w:r>
      <w:r w:rsidR="000266DD">
        <w:t>densification</w:t>
      </w:r>
      <w:r w:rsidR="000266DD">
        <w:rPr>
          <w:rFonts w:hint="eastAsia"/>
        </w:rPr>
        <w:t>, primary particle size and impeller speed.</w:t>
      </w:r>
    </w:p>
    <w:p w:rsidR="00941225" w:rsidRDefault="00112560" w:rsidP="009B1353">
      <w:pPr>
        <w:pStyle w:val="Heading3"/>
        <w:rPr>
          <w:lang w:eastAsia="zh-CN"/>
        </w:rPr>
      </w:pPr>
      <w:bookmarkStart w:id="63" w:name="_Toc502932096"/>
      <w:r>
        <w:rPr>
          <w:rFonts w:hint="eastAsia"/>
          <w:lang w:eastAsia="zh-CN"/>
        </w:rPr>
        <w:t xml:space="preserve">Melt </w:t>
      </w:r>
      <w:r>
        <w:rPr>
          <w:lang w:eastAsia="zh-CN"/>
        </w:rPr>
        <w:t>granulation</w:t>
      </w:r>
      <w:r>
        <w:rPr>
          <w:rFonts w:hint="eastAsia"/>
          <w:lang w:eastAsia="zh-CN"/>
        </w:rPr>
        <w:t xml:space="preserve"> in a fluidized bed granulator</w:t>
      </w:r>
      <w:bookmarkEnd w:id="63"/>
    </w:p>
    <w:p w:rsidR="00BF5713" w:rsidRDefault="002A2FCA" w:rsidP="002A2FCA">
      <w:pPr>
        <w:jc w:val="both"/>
      </w:pPr>
      <w:r>
        <w:rPr>
          <w:rFonts w:hint="eastAsia"/>
        </w:rPr>
        <w:t xml:space="preserve">Despite </w:t>
      </w:r>
      <w:r>
        <w:t>the advantages of HSM in melt granulation, the fluidized hot melt granulation (</w:t>
      </w:r>
      <w:r w:rsidR="004A0CE2">
        <w:rPr>
          <w:rFonts w:hint="eastAsia"/>
        </w:rPr>
        <w:t>FHMG</w:t>
      </w:r>
      <w:r>
        <w:t>)</w:t>
      </w:r>
      <w:r>
        <w:rPr>
          <w:rFonts w:hint="eastAsia"/>
        </w:rPr>
        <w:t xml:space="preserve"> is becoming more popular since it offers more accurate temperature control, which proves </w:t>
      </w:r>
      <w:r w:rsidR="002C07D9">
        <w:t xml:space="preserve">to be </w:t>
      </w:r>
      <w:r>
        <w:rPr>
          <w:rFonts w:hint="eastAsia"/>
        </w:rPr>
        <w:t xml:space="preserve">one of the most important features in hot melt granulation. </w:t>
      </w:r>
      <w:r w:rsidR="002C07D9">
        <w:rPr>
          <w:rFonts w:hint="eastAsia"/>
        </w:rPr>
        <w:t xml:space="preserve">In </w:t>
      </w:r>
      <w:r w:rsidR="00216966">
        <w:rPr>
          <w:rFonts w:hint="eastAsia"/>
        </w:rPr>
        <w:t>high shear mixer</w:t>
      </w:r>
      <w:r w:rsidR="002310E1">
        <w:rPr>
          <w:rFonts w:hint="eastAsia"/>
        </w:rPr>
        <w:t xml:space="preserve"> melt granulation</w:t>
      </w:r>
      <w:r w:rsidR="002C07D9">
        <w:rPr>
          <w:rFonts w:hint="eastAsia"/>
        </w:rPr>
        <w:t>, the change</w:t>
      </w:r>
      <w:r w:rsidR="00216966">
        <w:rPr>
          <w:rFonts w:hint="eastAsia"/>
        </w:rPr>
        <w:t xml:space="preserve"> in temperature is mainly determined by the rotation of impeller, </w:t>
      </w:r>
      <w:r w:rsidR="002310E1">
        <w:rPr>
          <w:rFonts w:hint="eastAsia"/>
        </w:rPr>
        <w:t>which provides ene</w:t>
      </w:r>
      <w:r w:rsidR="002C07D9">
        <w:rPr>
          <w:rFonts w:hint="eastAsia"/>
        </w:rPr>
        <w:t>rgy input for the system</w:t>
      </w:r>
      <w:r w:rsidR="002C07D9">
        <w:t>.</w:t>
      </w:r>
      <w:r w:rsidR="002C07D9">
        <w:rPr>
          <w:rFonts w:hint="eastAsia"/>
        </w:rPr>
        <w:t xml:space="preserve"> </w:t>
      </w:r>
      <w:r w:rsidR="002C07D9">
        <w:t>I</w:t>
      </w:r>
      <w:r w:rsidR="002310E1">
        <w:rPr>
          <w:rFonts w:hint="eastAsia"/>
        </w:rPr>
        <w:t>n a fluidized bed granulator melt granulation, the energy input is mainly controlled by the temperature of the inlet fluidizing air.</w:t>
      </w:r>
    </w:p>
    <w:p w:rsidR="00AC3210" w:rsidRDefault="00AC3210" w:rsidP="002A2FCA">
      <w:pPr>
        <w:jc w:val="both"/>
      </w:pPr>
      <w:r>
        <w:t xml:space="preserve">It is concluded in the literatures that the most critical variables </w:t>
      </w:r>
      <w:r w:rsidR="002C07D9">
        <w:t xml:space="preserve">which </w:t>
      </w:r>
      <w:r>
        <w:t xml:space="preserve">determine the particle size and quality during </w:t>
      </w:r>
      <w:r w:rsidR="004A0CE2">
        <w:t>FHMG</w:t>
      </w:r>
      <w:r>
        <w:t xml:space="preserve"> are primary particle size, binder concentration, </w:t>
      </w:r>
      <w:r w:rsidR="007171BC">
        <w:t xml:space="preserve">binder </w:t>
      </w:r>
      <w:r>
        <w:t xml:space="preserve">viscosity, spray rate, droplet size </w:t>
      </w:r>
      <w:r w:rsidR="007171BC">
        <w:t>of the binder, bed temperature</w:t>
      </w:r>
      <w:r>
        <w:t xml:space="preserve">, inlet air velocity and atomization pressure for spray </w:t>
      </w:r>
      <w:r w:rsidR="00513E9E">
        <w:fldChar w:fldCharType="begin">
          <w:fldData xml:space="preserve">PEVuZE5vdGU+PENpdGU+PEF1dGhvcj5XYWxrZXI8L0F1dGhvcj48WWVhcj4yMDA1PC9ZZWFyPjxS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==
</w:fldData>
        </w:fldChar>
      </w:r>
      <w:r w:rsidR="00513E9E">
        <w:instrText xml:space="preserve"> ADDIN EN.CITE </w:instrText>
      </w:r>
      <w:r w:rsidR="00513E9E">
        <w:fldChar w:fldCharType="begin">
          <w:fldData xml:space="preserve">PEVuZE5vdGU+PENpdGU+PEF1dGhvcj5XYWxrZXI8L0F1dGhvcj48WWVhcj4yMDA1PC9ZZWFyPjxS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==
</w:fldData>
        </w:fldChar>
      </w:r>
      <w:r w:rsidR="00513E9E">
        <w:instrText xml:space="preserve"> ADDIN EN.CITE.DATA </w:instrText>
      </w:r>
      <w:r w:rsidR="00513E9E">
        <w:fldChar w:fldCharType="end"/>
      </w:r>
      <w:r w:rsidR="00513E9E">
        <w:fldChar w:fldCharType="separate"/>
      </w:r>
      <w:r w:rsidR="00513E9E">
        <w:rPr>
          <w:noProof/>
        </w:rPr>
        <w:t>(</w:t>
      </w:r>
      <w:hyperlink w:anchor="_ENREF_68" w:tooltip="Walker, 2005 #74" w:history="1">
        <w:r w:rsidR="00E23B4A">
          <w:rPr>
            <w:noProof/>
          </w:rPr>
          <w:t>Walker et al., 2005</w:t>
        </w:r>
      </w:hyperlink>
      <w:r w:rsidR="00513E9E">
        <w:rPr>
          <w:noProof/>
        </w:rPr>
        <w:t xml:space="preserve">, </w:t>
      </w:r>
      <w:hyperlink w:anchor="_ENREF_66" w:tooltip="Walker, 2007 #75" w:history="1">
        <w:r w:rsidR="00E23B4A">
          <w:rPr>
            <w:noProof/>
          </w:rPr>
          <w:t>Walker et al., 2007</w:t>
        </w:r>
      </w:hyperlink>
      <w:r w:rsidR="00513E9E">
        <w:rPr>
          <w:noProof/>
        </w:rPr>
        <w:t xml:space="preserve">, </w:t>
      </w:r>
      <w:hyperlink w:anchor="_ENREF_67" w:tooltip="Walker, 2006 #54" w:history="1">
        <w:r w:rsidR="00E23B4A">
          <w:rPr>
            <w:noProof/>
          </w:rPr>
          <w:t>Walker et al., 2006</w:t>
        </w:r>
      </w:hyperlink>
      <w:r w:rsidR="00513E9E">
        <w:rPr>
          <w:noProof/>
        </w:rPr>
        <w:t>)</w:t>
      </w:r>
      <w:r w:rsidR="00513E9E">
        <w:fldChar w:fldCharType="end"/>
      </w:r>
      <w:r>
        <w:t>.</w:t>
      </w:r>
    </w:p>
    <w:p w:rsidR="00251625" w:rsidRPr="00251625" w:rsidRDefault="001B1E1D" w:rsidP="002A2FCA">
      <w:pPr>
        <w:jc w:val="both"/>
      </w:pPr>
      <w:r>
        <w:rPr>
          <w:rFonts w:hint="eastAsia"/>
        </w:rPr>
        <w:lastRenderedPageBreak/>
        <w:t xml:space="preserve">In terms of binder addition method, </w:t>
      </w:r>
      <w:r w:rsidR="0005384B">
        <w:rPr>
          <w:rFonts w:hint="eastAsia"/>
        </w:rPr>
        <w:t>the HSM is suitable for pour-on, spray-on and m</w:t>
      </w:r>
      <w:r w:rsidR="0005384B" w:rsidRPr="00C757CA">
        <w:rPr>
          <w:rFonts w:hint="eastAsia"/>
        </w:rPr>
        <w:t xml:space="preserve">elt-in method, while the </w:t>
      </w:r>
      <w:r w:rsidR="004A0CE2" w:rsidRPr="00C757CA">
        <w:rPr>
          <w:rFonts w:hint="eastAsia"/>
        </w:rPr>
        <w:t>FHMG</w:t>
      </w:r>
      <w:r w:rsidR="002C07D9" w:rsidRPr="00C757CA">
        <w:rPr>
          <w:rFonts w:hint="eastAsia"/>
        </w:rPr>
        <w:t xml:space="preserve"> binder addition is limited </w:t>
      </w:r>
      <w:r w:rsidR="002C07D9" w:rsidRPr="00C757CA">
        <w:t>to</w:t>
      </w:r>
      <w:r w:rsidR="0005384B" w:rsidRPr="00C757CA">
        <w:rPr>
          <w:rFonts w:hint="eastAsia"/>
        </w:rPr>
        <w:t xml:space="preserve"> the first two methods</w:t>
      </w:r>
      <w:r w:rsidR="00063912" w:rsidRPr="00C757CA">
        <w:t>, a</w:t>
      </w:r>
      <w:r w:rsidR="00B27F53">
        <w:t>s the binder distribution solid</w:t>
      </w:r>
      <w:r w:rsidR="00FD65DB" w:rsidRPr="00C757CA">
        <w:rPr>
          <w:rFonts w:hint="eastAsia"/>
        </w:rPr>
        <w:t xml:space="preserve">. </w:t>
      </w:r>
      <w:r w:rsidR="00FD65DB" w:rsidRPr="00C757CA">
        <w:t>A</w:t>
      </w:r>
      <w:r w:rsidR="00FD65DB">
        <w:t>nother reason</w:t>
      </w:r>
      <w:r w:rsidR="00FD65DB">
        <w:rPr>
          <w:rFonts w:hint="eastAsia"/>
        </w:rPr>
        <w:t xml:space="preserve"> is that the dispersive forces in a </w:t>
      </w:r>
      <w:r w:rsidR="004A0CE2">
        <w:rPr>
          <w:rFonts w:hint="eastAsia"/>
        </w:rPr>
        <w:t>FHMG</w:t>
      </w:r>
      <w:r w:rsidR="00FD65DB">
        <w:rPr>
          <w:rFonts w:hint="eastAsia"/>
        </w:rPr>
        <w:t xml:space="preserve"> are too low to shear a volume of binder poured into the granulator into droplets of suitable size for controlled agglomeration.</w:t>
      </w:r>
    </w:p>
    <w:p w:rsidR="00251625" w:rsidRPr="00251625" w:rsidRDefault="00251625" w:rsidP="00251625"/>
    <w:p w:rsidR="00251625" w:rsidRDefault="00251625" w:rsidP="00251625">
      <w:pPr>
        <w:keepNext/>
        <w:autoSpaceDE w:val="0"/>
        <w:autoSpaceDN w:val="0"/>
        <w:adjustRightInd w:val="0"/>
        <w:spacing w:after="0"/>
        <w:jc w:val="center"/>
      </w:pPr>
      <w:r>
        <w:rPr>
          <w:noProof/>
        </w:rPr>
        <w:drawing>
          <wp:inline distT="0" distB="0" distL="0" distR="0" wp14:anchorId="07CB4954" wp14:editId="1CC8C208">
            <wp:extent cx="4667250" cy="3450590"/>
            <wp:effectExtent l="0" t="0" r="0" b="0"/>
            <wp:docPr id="264" name="Picture 264" descr="C:\Users\William\AppData\Local\Microsoft\Windows\Temporary Internet Files\Content.Word\QQ截图20160809171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lliam\AppData\Local\Microsoft\Windows\Temporary Internet Files\Content.Word\QQ截图2016080917183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67250" cy="3450590"/>
                    </a:xfrm>
                    <a:prstGeom prst="rect">
                      <a:avLst/>
                    </a:prstGeom>
                    <a:noFill/>
                    <a:ln>
                      <a:noFill/>
                    </a:ln>
                  </pic:spPr>
                </pic:pic>
              </a:graphicData>
            </a:graphic>
          </wp:inline>
        </w:drawing>
      </w:r>
    </w:p>
    <w:p w:rsidR="00933587" w:rsidRDefault="00251625" w:rsidP="00251625">
      <w:pPr>
        <w:pStyle w:val="Caption"/>
        <w:jc w:val="center"/>
      </w:pPr>
      <w:bookmarkStart w:id="64" w:name="_Ref460938586"/>
      <w:bookmarkStart w:id="65" w:name="_Toc50293193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1</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3</w:t>
      </w:r>
      <w:r w:rsidR="00A97A6C">
        <w:rPr>
          <w:noProof/>
        </w:rPr>
        <w:fldChar w:fldCharType="end"/>
      </w:r>
      <w:bookmarkEnd w:id="64"/>
      <w:r>
        <w:rPr>
          <w:rFonts w:hint="eastAsia"/>
        </w:rPr>
        <w:t xml:space="preserve">: Sequence of events during fluidized bed melt </w:t>
      </w:r>
      <w:r>
        <w:t>granulation</w:t>
      </w:r>
      <w:r>
        <w:rPr>
          <w:rFonts w:hint="eastAsia"/>
        </w:rPr>
        <w:t xml:space="preserve"> using the spray-on method and following the distribution mechanism of agglomerate formation </w:t>
      </w:r>
      <w:r>
        <w:fldChar w:fldCharType="begin"/>
      </w:r>
      <w:r>
        <w:instrText xml:space="preserve"> ADDIN EN.CITE &lt;EndNote&gt;&lt;Cite&gt;&lt;Author&gt;Tan&lt;/Author&gt;&lt;Year&gt;2006&lt;/Year&gt;&lt;RecNum&gt;56&lt;/RecNum&gt;&lt;DisplayText&gt;(Tan et al., 2006)&lt;/DisplayText&gt;&lt;record&gt;&lt;rec-number&gt;56&lt;/rec-number&gt;&lt;foreign-keys&gt;&lt;key app="EN" db-id="saxdz2dempatpzetpdrvtszhxze2aaes2f59" timestamp="1470704805"&gt;56&lt;/key&gt;&lt;/foreign-keys&gt;&lt;ref-type name="Journal Article"&gt;17&lt;/ref-type&gt;&lt;contributors&gt;&lt;authors&gt;&lt;author&gt;Tan, H. S.&lt;/author&gt;&lt;author&gt;Salman, A. D.&lt;/author&gt;&lt;author&gt;Hounslow, M. J.&lt;/author&gt;&lt;/authors&gt;&lt;/contributors&gt;&lt;titles&gt;&lt;title&gt;Kinetics of fluidised bed melt granulation I: The effect of process variables&lt;/title&gt;&lt;secondary-title&gt;Chemical Engineering Science&lt;/secondary-title&gt;&lt;/titles&gt;&lt;periodical&gt;&lt;full-title&gt;Chemical Engineering Science&lt;/full-title&gt;&lt;/periodical&gt;&lt;pages&gt;1585-1601&lt;/pages&gt;&lt;volume&gt;61&lt;/volume&gt;&lt;number&gt;5&lt;/number&gt;&lt;keywords&gt;&lt;keyword&gt;Granulation&lt;/keyword&gt;&lt;keyword&gt;Kinetics&lt;/keyword&gt;&lt;keyword&gt;Population balance&lt;/keyword&gt;&lt;keyword&gt;Agglomeration&lt;/keyword&gt;&lt;keyword&gt;Melt granulation&lt;/keyword&gt;&lt;keyword&gt;Fluidised bed&lt;/keyword&gt;&lt;/keywords&gt;&lt;dates&gt;&lt;year&gt;2006&lt;/year&gt;&lt;pub-dates&gt;&lt;date&gt;3//&lt;/date&gt;&lt;/pub-dates&gt;&lt;/dates&gt;&lt;isbn&gt;0009-2509&lt;/isbn&gt;&lt;urls&gt;&lt;related-urls&gt;&lt;url&gt;http://www.sciencedirect.com/science/article/pii/S0009250905007529&lt;/url&gt;&lt;/related-urls&gt;&lt;/urls&gt;&lt;electronic-resource-num&gt;http://dx.doi.org/10.1016/j.ces.2005.09.012&lt;/electronic-resource-num&gt;&lt;/record&gt;&lt;/Cite&gt;&lt;/EndNote&gt;</w:instrText>
      </w:r>
      <w:r>
        <w:fldChar w:fldCharType="separate"/>
      </w:r>
      <w:r>
        <w:rPr>
          <w:noProof/>
        </w:rPr>
        <w:t>(</w:t>
      </w:r>
      <w:hyperlink w:anchor="_ENREF_60" w:tooltip="Tan, 2006 #56" w:history="1">
        <w:r w:rsidR="00E23B4A">
          <w:rPr>
            <w:noProof/>
          </w:rPr>
          <w:t>Tan et al., 2006</w:t>
        </w:r>
      </w:hyperlink>
      <w:r>
        <w:rPr>
          <w:noProof/>
        </w:rPr>
        <w:t>)</w:t>
      </w:r>
      <w:r>
        <w:fldChar w:fldCharType="end"/>
      </w:r>
      <w:r w:rsidR="00DA0846">
        <w:t>.</w:t>
      </w:r>
      <w:bookmarkEnd w:id="65"/>
    </w:p>
    <w:p w:rsidR="0004107F" w:rsidRDefault="0004107F" w:rsidP="00FD65DB">
      <w:pPr>
        <w:jc w:val="both"/>
      </w:pPr>
    </w:p>
    <w:p w:rsidR="00D26099" w:rsidRDefault="00BE7AD4" w:rsidP="00FD65DB">
      <w:pPr>
        <w:jc w:val="both"/>
      </w:pPr>
      <w:r>
        <w:t>The</w:t>
      </w:r>
      <w:r w:rsidR="0048263D">
        <w:t xml:space="preserve"> granule growth behaviour in a </w:t>
      </w:r>
      <w:r w:rsidR="004A0CE2">
        <w:t>FHMG</w:t>
      </w:r>
      <w:r>
        <w:t xml:space="preserve"> is reported to be </w:t>
      </w:r>
      <w:r w:rsidR="0048263D">
        <w:t>determined by the relation between the sizes of primary solid and binder</w:t>
      </w:r>
      <w:r>
        <w:t xml:space="preserve"> </w:t>
      </w:r>
      <w:r>
        <w:fldChar w:fldCharType="begin"/>
      </w:r>
      <w:r>
        <w:instrText xml:space="preserve"> ADDIN EN.CITE &lt;EndNote&gt;&lt;Cite&gt;&lt;Author&gt;Tan&lt;/Author&gt;&lt;Year&gt;2006&lt;/Year&gt;&lt;RecNum&gt;56&lt;/RecNum&gt;&lt;DisplayText&gt;(Tan et al., 2006)&lt;/DisplayText&gt;&lt;record&gt;&lt;rec-number&gt;56&lt;/rec-number&gt;&lt;foreign-keys&gt;&lt;key app="EN" db-id="saxdz2dempatpzetpdrvtszhxze2aaes2f59" timestamp="1470704805"&gt;56&lt;/key&gt;&lt;/foreign-keys&gt;&lt;ref-type name="Journal Article"&gt;17&lt;/ref-type&gt;&lt;contributors&gt;&lt;authors&gt;&lt;author&gt;Tan, H. S.&lt;/author&gt;&lt;author&gt;Salman, A. D.&lt;/author&gt;&lt;author&gt;Hounslow, M. J.&lt;/author&gt;&lt;/authors&gt;&lt;/contributors&gt;&lt;titles&gt;&lt;title&gt;Kinetics of fluidised bed melt granulation I: The effect of process variables&lt;/title&gt;&lt;secondary-title&gt;Chemical Engineering Science&lt;/secondary-title&gt;&lt;/titles&gt;&lt;periodical&gt;&lt;full-title&gt;Chemical Engineering Science&lt;/full-title&gt;&lt;/periodical&gt;&lt;pages&gt;1585-1601&lt;/pages&gt;&lt;volume&gt;61&lt;/volume&gt;&lt;number&gt;5&lt;/number&gt;&lt;keywords&gt;&lt;keyword&gt;Granulation&lt;/keyword&gt;&lt;keyword&gt;Kinetics&lt;/keyword&gt;&lt;keyword&gt;Population balance&lt;/keyword&gt;&lt;keyword&gt;Agglomeration&lt;/keyword&gt;&lt;keyword&gt;Melt granulation&lt;/keyword&gt;&lt;keyword&gt;Fluidised bed&lt;/keyword&gt;&lt;/keywords&gt;&lt;dates&gt;&lt;year&gt;2006&lt;/year&gt;&lt;pub-dates&gt;&lt;date&gt;3//&lt;/date&gt;&lt;/pub-dates&gt;&lt;/dates&gt;&lt;isbn&gt;0009-2509&lt;/isbn&gt;&lt;urls&gt;&lt;related-urls&gt;&lt;url&gt;http://www.sciencedirect.com/science/article/pii/S0009250905007529&lt;/url&gt;&lt;/related-urls&gt;&lt;/urls&gt;&lt;electronic-resource-num&gt;http://dx.doi.org/10.1016/j.ces.2005.09.012&lt;/electronic-resource-num&gt;&lt;/record&gt;&lt;/Cite&gt;&lt;/EndNote&gt;</w:instrText>
      </w:r>
      <w:r>
        <w:fldChar w:fldCharType="separate"/>
      </w:r>
      <w:r>
        <w:rPr>
          <w:noProof/>
        </w:rPr>
        <w:t>(</w:t>
      </w:r>
      <w:hyperlink w:anchor="_ENREF_60" w:tooltip="Tan, 2006 #56" w:history="1">
        <w:r w:rsidR="00E23B4A">
          <w:rPr>
            <w:noProof/>
          </w:rPr>
          <w:t>Tan et al., 2006</w:t>
        </w:r>
      </w:hyperlink>
      <w:r>
        <w:rPr>
          <w:noProof/>
        </w:rPr>
        <w:t>)</w:t>
      </w:r>
      <w:r>
        <w:fldChar w:fldCharType="end"/>
      </w:r>
      <w:r>
        <w:t xml:space="preserve">, which is shown in </w:t>
      </w:r>
      <w:r w:rsidR="00F2419D">
        <w:fldChar w:fldCharType="begin"/>
      </w:r>
      <w:r w:rsidR="00F2419D">
        <w:instrText xml:space="preserve"> REF _Ref460938586 \h </w:instrText>
      </w:r>
      <w:r w:rsidR="00F2419D">
        <w:fldChar w:fldCharType="separate"/>
      </w:r>
      <w:r w:rsidR="00232435">
        <w:t xml:space="preserve">Figure </w:t>
      </w:r>
      <w:r w:rsidR="00232435">
        <w:rPr>
          <w:noProof/>
          <w:cs/>
        </w:rPr>
        <w:t>‎</w:t>
      </w:r>
      <w:r w:rsidR="00232435">
        <w:rPr>
          <w:noProof/>
        </w:rPr>
        <w:t>1</w:t>
      </w:r>
      <w:r w:rsidR="00232435">
        <w:noBreakHyphen/>
      </w:r>
      <w:r w:rsidR="00232435">
        <w:rPr>
          <w:noProof/>
        </w:rPr>
        <w:t>3</w:t>
      </w:r>
      <w:r w:rsidR="00F2419D">
        <w:fldChar w:fldCharType="end"/>
      </w:r>
      <w:r w:rsidR="00F33D29">
        <w:t>.</w:t>
      </w:r>
      <w:r>
        <w:t xml:space="preserve"> </w:t>
      </w:r>
      <w:r w:rsidR="007B56DF">
        <w:t xml:space="preserve">Despite the influence of binder droplet size on </w:t>
      </w:r>
      <w:r w:rsidR="0004107F">
        <w:t>granule growth</w:t>
      </w:r>
      <w:r w:rsidR="007B56DF">
        <w:t xml:space="preserve">, </w:t>
      </w:r>
      <w:r w:rsidR="00381AB3">
        <w:t>the binder viscosity is also considered as an essential factor, as it determines the extent of binder droplet</w:t>
      </w:r>
      <w:r w:rsidR="0031178A">
        <w:t xml:space="preserve"> (</w:t>
      </w:r>
      <w:r w:rsidR="00F2419D">
        <w:fldChar w:fldCharType="begin"/>
      </w:r>
      <w:r w:rsidR="00F2419D">
        <w:instrText xml:space="preserve"> REF _Ref460938615 \h </w:instrText>
      </w:r>
      <w:r w:rsidR="00F2419D">
        <w:fldChar w:fldCharType="separate"/>
      </w:r>
      <w:r w:rsidR="00232435">
        <w:t xml:space="preserve">Figure </w:t>
      </w:r>
      <w:r w:rsidR="00232435">
        <w:rPr>
          <w:noProof/>
          <w:cs/>
        </w:rPr>
        <w:t>‎</w:t>
      </w:r>
      <w:r w:rsidR="00232435">
        <w:rPr>
          <w:noProof/>
        </w:rPr>
        <w:t>1</w:t>
      </w:r>
      <w:r w:rsidR="00232435">
        <w:noBreakHyphen/>
      </w:r>
      <w:r w:rsidR="00232435">
        <w:rPr>
          <w:noProof/>
        </w:rPr>
        <w:t>4</w:t>
      </w:r>
      <w:r w:rsidR="00F2419D">
        <w:fldChar w:fldCharType="end"/>
      </w:r>
      <w:r w:rsidR="0031178A">
        <w:t>)</w:t>
      </w:r>
      <w:r w:rsidR="00381AB3">
        <w:t xml:space="preserve">. </w:t>
      </w:r>
      <w:r w:rsidR="004E5753">
        <w:t xml:space="preserve">The </w:t>
      </w:r>
      <w:r w:rsidR="00381AB3">
        <w:t xml:space="preserve">binder of low viscosity </w:t>
      </w:r>
      <w:r w:rsidR="00B40040">
        <w:t xml:space="preserve">allows it to drain from the inside of the agglomerate towards the surface because of the capillary action, </w:t>
      </w:r>
      <w:r w:rsidR="004E5753">
        <w:t xml:space="preserve">which </w:t>
      </w:r>
      <w:r w:rsidR="00B40040">
        <w:t xml:space="preserve">allowing further growth by coalescence once all the primary particles have been captured </w:t>
      </w:r>
      <w:r w:rsidR="00B40040">
        <w:fldChar w:fldCharType="begin"/>
      </w:r>
      <w:r w:rsidR="00B40040">
        <w:instrText xml:space="preserve"> ADDIN EN.CITE &lt;EndNote&gt;&lt;Cite&gt;&lt;Author&gt;Vervaet&lt;/Author&gt;&lt;Year&gt;2005&lt;/Year&gt;&lt;RecNum&gt;66&lt;/RecNum&gt;&lt;DisplayText&gt;(Vervaet and Remon, 2005)&lt;/DisplayText&gt;&lt;record&gt;&lt;rec-number&gt;66&lt;/rec-number&gt;&lt;foreign-keys&gt;&lt;key app="EN" db-id="saxdz2dempatpzetpdrvtszhxze2aaes2f59" timestamp="1470746597"&gt;66&lt;/key&gt;&lt;/foreign-keys&gt;&lt;ref-type name="Journal Article"&gt;17&lt;/ref-type&gt;&lt;contributors&gt;&lt;authors&gt;&lt;author&gt;Vervaet, Chris&lt;/author&gt;&lt;author&gt;Remon, Jean Paul&lt;/author&gt;&lt;/authors&gt;&lt;/contributors&gt;&lt;titles&gt;&lt;title&gt;Continuous granulation in the pharmaceutical industry&lt;/title&gt;&lt;secondary-title&gt;Chemical Engineering Science&lt;/secondary-title&gt;&lt;/titles&gt;&lt;periodical&gt;&lt;full-title&gt;Chemical Engineering Science&lt;/full-title&gt;&lt;/periodical&gt;&lt;pages&gt;3949-3957&lt;/pages&gt;&lt;volume&gt;60&lt;/volume&gt;&lt;number&gt;14&lt;/number&gt;&lt;keywords&gt;&lt;keyword&gt;Solid dosage forms&lt;/keyword&gt;&lt;keyword&gt;Agglomeration&lt;/keyword&gt;&lt;keyword&gt;Extrusion&lt;/keyword&gt;&lt;keyword&gt;Fluid bed&lt;/keyword&gt;&lt;keyword&gt;Spray-drying&lt;/keyword&gt;&lt;keyword&gt;Roller compaction&lt;/keyword&gt;&lt;/keywords&gt;&lt;dates&gt;&lt;year&gt;2005&lt;/year&gt;&lt;pub-dates&gt;&lt;date&gt;7//&lt;/date&gt;&lt;/pub-dates&gt;&lt;/dates&gt;&lt;isbn&gt;0009-2509&lt;/isbn&gt;&lt;urls&gt;&lt;related-urls&gt;&lt;url&gt;http://www.sciencedirect.com/science/article/pii/S0009250905001284&lt;/url&gt;&lt;/related-urls&gt;&lt;/urls&gt;&lt;electronic-resource-num&gt;http://dx.doi.org/10.1016/j.ces.2005.02.028&lt;/electronic-resource-num&gt;&lt;/record&gt;&lt;/Cite&gt;&lt;/EndNote&gt;</w:instrText>
      </w:r>
      <w:r w:rsidR="00B40040">
        <w:fldChar w:fldCharType="separate"/>
      </w:r>
      <w:r w:rsidR="00B40040">
        <w:rPr>
          <w:noProof/>
        </w:rPr>
        <w:t>(</w:t>
      </w:r>
      <w:hyperlink w:anchor="_ENREF_63" w:tooltip="Vervaet, 2005 #66" w:history="1">
        <w:r w:rsidR="00E23B4A">
          <w:rPr>
            <w:noProof/>
          </w:rPr>
          <w:t>Vervaet and Remon, 2005</w:t>
        </w:r>
      </w:hyperlink>
      <w:r w:rsidR="00B40040">
        <w:rPr>
          <w:noProof/>
        </w:rPr>
        <w:t>)</w:t>
      </w:r>
      <w:r w:rsidR="00B40040">
        <w:fldChar w:fldCharType="end"/>
      </w:r>
      <w:r w:rsidR="00AB0266">
        <w:t>. W</w:t>
      </w:r>
      <w:r w:rsidR="00B40040">
        <w:t xml:space="preserve">hen the viscosity of binder is high, the granule growth will be difficult as </w:t>
      </w:r>
      <w:r w:rsidR="00C15306">
        <w:t xml:space="preserve">the viscous binder is incorporated in the nuclei as the binder cannot spread to </w:t>
      </w:r>
      <w:r w:rsidR="002C07D9">
        <w:t>the surface of the nuclei. A</w:t>
      </w:r>
      <w:r w:rsidR="00C15306">
        <w:t>s a result, a large quantity of oversized agglomerates will occur.</w:t>
      </w:r>
    </w:p>
    <w:p w:rsidR="00AB490F" w:rsidRDefault="008F2EFC" w:rsidP="00D60FB1">
      <w:pPr>
        <w:keepNext/>
        <w:jc w:val="center"/>
      </w:pPr>
      <w:r>
        <w:rPr>
          <w:noProof/>
        </w:rPr>
        <w:lastRenderedPageBreak/>
        <mc:AlternateContent>
          <mc:Choice Requires="wps">
            <w:drawing>
              <wp:anchor distT="0" distB="0" distL="114300" distR="114300" simplePos="0" relativeHeight="249686528" behindDoc="0" locked="0" layoutInCell="1" allowOverlap="1" wp14:anchorId="5CC86E51" wp14:editId="103D0939">
                <wp:simplePos x="0" y="0"/>
                <wp:positionH relativeFrom="column">
                  <wp:posOffset>2522220</wp:posOffset>
                </wp:positionH>
                <wp:positionV relativeFrom="paragraph">
                  <wp:posOffset>3752850</wp:posOffset>
                </wp:positionV>
                <wp:extent cx="409575" cy="307238"/>
                <wp:effectExtent l="0" t="0" r="9525" b="0"/>
                <wp:wrapNone/>
                <wp:docPr id="10259" name="Text Box 10259"/>
                <wp:cNvGraphicFramePr/>
                <a:graphic xmlns:a="http://schemas.openxmlformats.org/drawingml/2006/main">
                  <a:graphicData uri="http://schemas.microsoft.com/office/word/2010/wordprocessingShape">
                    <wps:wsp>
                      <wps:cNvSpPr txBox="1"/>
                      <wps:spPr>
                        <a:xfrm>
                          <a:off x="0" y="0"/>
                          <a:ext cx="409575" cy="3072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D60FB1">
                            <w:pPr>
                              <w:jc w:val="both"/>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C86E51" id="Text Box 10259" o:spid="_x0000_s1044" type="#_x0000_t202" style="position:absolute;left:0;text-align:left;margin-left:198.6pt;margin-top:295.5pt;width:32.25pt;height:24.2pt;z-index:24968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" fillcolor="white [3201]" stroked="f" strokeweight=".5pt">
                <v:textbox>
                  <w:txbxContent>
                    <w:p w:rsidR="00F21E96" w:rsidRDefault="00F21E96" w:rsidP="00D60FB1">
                      <w:pPr>
                        <w:jc w:val="both"/>
                      </w:pPr>
                      <w:r>
                        <w:t>(a)</w:t>
                      </w:r>
                    </w:p>
                  </w:txbxContent>
                </v:textbox>
              </v:shape>
            </w:pict>
          </mc:Fallback>
        </mc:AlternateContent>
      </w:r>
      <w:r>
        <w:rPr>
          <w:noProof/>
        </w:rPr>
        <w:drawing>
          <wp:inline distT="0" distB="0" distL="0" distR="0" wp14:anchorId="1097837C" wp14:editId="1F9BF33B">
            <wp:extent cx="4320000" cy="3600000"/>
            <wp:effectExtent l="0" t="0" r="4445" b="635"/>
            <wp:docPr id="10256" name="Picture 10256" descr="C:\Users\William\AppData\Local\Microsoft\Windows\Temporary Internet Files\Content.Word\QQ截图2016081000444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William\AppData\Local\Microsoft\Windows\Temporary Internet Files\Content.Word\QQ截图20160810004440.png"/>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0000" cy="3600000"/>
                    </a:xfrm>
                    <a:prstGeom prst="rect">
                      <a:avLst/>
                    </a:prstGeom>
                    <a:noFill/>
                    <a:ln>
                      <a:noFill/>
                    </a:ln>
                  </pic:spPr>
                </pic:pic>
              </a:graphicData>
            </a:graphic>
          </wp:inline>
        </w:drawing>
      </w:r>
    </w:p>
    <w:p w:rsidR="00D60FB1" w:rsidRDefault="00D60FB1" w:rsidP="00D60FB1">
      <w:pPr>
        <w:keepNext/>
        <w:jc w:val="center"/>
      </w:pPr>
    </w:p>
    <w:p w:rsidR="008F2EFC" w:rsidRDefault="008F2EFC" w:rsidP="00D60FB1">
      <w:pPr>
        <w:keepNext/>
        <w:jc w:val="center"/>
      </w:pPr>
      <w:r>
        <w:rPr>
          <w:noProof/>
        </w:rPr>
        <w:drawing>
          <wp:inline distT="0" distB="0" distL="0" distR="0" wp14:anchorId="3CCEE757" wp14:editId="688DC454">
            <wp:extent cx="4320000" cy="3600000"/>
            <wp:effectExtent l="0" t="0" r="4445" b="635"/>
            <wp:docPr id="10258" name="Picture 10258" descr="C:\Users\William\AppData\Local\Microsoft\Windows\Temporary Internet Files\Content.Word\QQ截图2016081000450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William\AppData\Local\Microsoft\Windows\Temporary Internet Files\Content.Word\QQ截图20160810004500.png"/>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20000" cy="3600000"/>
                    </a:xfrm>
                    <a:prstGeom prst="rect">
                      <a:avLst/>
                    </a:prstGeom>
                    <a:noFill/>
                    <a:ln>
                      <a:noFill/>
                    </a:ln>
                  </pic:spPr>
                </pic:pic>
              </a:graphicData>
            </a:graphic>
          </wp:inline>
        </w:drawing>
      </w:r>
    </w:p>
    <w:p w:rsidR="008F2EFC" w:rsidRDefault="00D60FB1" w:rsidP="008F2EFC">
      <w:pPr>
        <w:keepNext/>
        <w:jc w:val="both"/>
      </w:pPr>
      <w:r>
        <w:rPr>
          <w:noProof/>
        </w:rPr>
        <mc:AlternateContent>
          <mc:Choice Requires="wps">
            <w:drawing>
              <wp:anchor distT="0" distB="0" distL="114300" distR="114300" simplePos="0" relativeHeight="250302976" behindDoc="0" locked="0" layoutInCell="1" allowOverlap="1" wp14:anchorId="21B1AE8C" wp14:editId="3881F725">
                <wp:simplePos x="0" y="0"/>
                <wp:positionH relativeFrom="column">
                  <wp:posOffset>2569845</wp:posOffset>
                </wp:positionH>
                <wp:positionV relativeFrom="paragraph">
                  <wp:posOffset>0</wp:posOffset>
                </wp:positionV>
                <wp:extent cx="409575" cy="306705"/>
                <wp:effectExtent l="0" t="0" r="9525" b="0"/>
                <wp:wrapNone/>
                <wp:docPr id="10250" name="Text Box 10250"/>
                <wp:cNvGraphicFramePr/>
                <a:graphic xmlns:a="http://schemas.openxmlformats.org/drawingml/2006/main">
                  <a:graphicData uri="http://schemas.microsoft.com/office/word/2010/wordprocessingShape">
                    <wps:wsp>
                      <wps:cNvSpPr txBox="1"/>
                      <wps:spPr>
                        <a:xfrm>
                          <a:off x="0" y="0"/>
                          <a:ext cx="409575" cy="3067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D60FB1">
                            <w:pPr>
                              <w:jc w:val="both"/>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B1AE8C" id="Text Box 10250" o:spid="_x0000_s1045" type="#_x0000_t202" style="position:absolute;left:0;text-align:left;margin-left:202.35pt;margin-top:0;width:32.25pt;height:24.15pt;z-index:2503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" fillcolor="white [3201]" stroked="f" strokeweight=".5pt">
                <v:textbox>
                  <w:txbxContent>
                    <w:p w:rsidR="00F21E96" w:rsidRDefault="00F21E96" w:rsidP="00D60FB1">
                      <w:pPr>
                        <w:jc w:val="both"/>
                      </w:pPr>
                      <w:r>
                        <w:t>(b)</w:t>
                      </w:r>
                    </w:p>
                  </w:txbxContent>
                </v:textbox>
              </v:shape>
            </w:pict>
          </mc:Fallback>
        </mc:AlternateContent>
      </w:r>
    </w:p>
    <w:p w:rsidR="00C5121F" w:rsidRPr="00D63A29" w:rsidRDefault="008F2EFC" w:rsidP="00D63A29">
      <w:pPr>
        <w:pStyle w:val="Caption"/>
        <w:jc w:val="center"/>
      </w:pPr>
      <w:bookmarkStart w:id="66" w:name="_Ref460938615"/>
      <w:bookmarkStart w:id="67" w:name="_Toc50293193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1</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4</w:t>
      </w:r>
      <w:r w:rsidR="00A97A6C">
        <w:rPr>
          <w:noProof/>
        </w:rPr>
        <w:fldChar w:fldCharType="end"/>
      </w:r>
      <w:bookmarkEnd w:id="66"/>
      <w:r>
        <w:t xml:space="preserve">: </w:t>
      </w:r>
      <w:r>
        <w:rPr>
          <w:rFonts w:cs="Times New Roman"/>
          <w:sz w:val="16"/>
          <w:szCs w:val="16"/>
        </w:rPr>
        <w:t xml:space="preserve">Agglomerate formation and growth mechanisms in fluidised bed melt agglomeration at (a) high binder viscosity and (b) low binder viscosity </w:t>
      </w:r>
      <w:r>
        <w:rPr>
          <w:rFonts w:cs="Times New Roman"/>
          <w:sz w:val="16"/>
          <w:szCs w:val="16"/>
        </w:rPr>
        <w:fldChar w:fldCharType="begin"/>
      </w:r>
      <w:r>
        <w:rPr>
          <w:rFonts w:cs="Times New Roman"/>
          <w:sz w:val="16"/>
          <w:szCs w:val="16"/>
        </w:rPr>
        <w:instrText xml:space="preserve"> ADDIN EN.CITE &lt;EndNote&gt;&lt;Cite&gt;&lt;Author&gt;Seo&lt;/Author&gt;&lt;Year&gt;2002&lt;/Year&gt;&lt;RecNum&gt;76&lt;/RecNum&gt;&lt;DisplayText&gt;(Seo et al., 2002)&lt;/DisplayText&gt;&lt;record&gt;&lt;rec-number&gt;76&lt;/rec-number&gt;&lt;foreign-keys&gt;&lt;key app="EN" db-id="saxdz2dempatpzetpdrvtszhxze2aaes2f59" timestamp="1470786165"&gt;76&lt;/key&gt;&lt;/foreign-keys&gt;&lt;ref-type name="Journal Article"&gt;17&lt;/ref-type&gt;&lt;contributors&gt;&lt;authors&gt;&lt;author&gt;Seo, Anette&lt;/author&gt;&lt;author&gt;Holm, Per&lt;/author&gt;&lt;author&gt;Schæfer, Torben&lt;/author&gt;&lt;/authors&gt;&lt;/contributors&gt;&lt;titles&gt;&lt;title&gt;Effects of droplet size and type of binder on the agglomerate growth mechanisms by melt agglomeration in a fluidised bed&lt;/title&gt;&lt;secondary-title&gt;European Journal of Pharmaceutical Sciences&lt;/secondary-title&gt;&lt;/titles&gt;&lt;periodical&gt;&lt;full-title&gt;European Journal of Pharmaceutical Sciences&lt;/full-title&gt;&lt;/periodical&gt;&lt;pages&gt;95-105&lt;/pages&gt;&lt;volume&gt;16&lt;/volume&gt;&lt;number&gt;3&lt;/number&gt;&lt;keywords&gt;&lt;keyword&gt;Melt agglomeration&lt;/keyword&gt;&lt;keyword&gt;Fluidised bed&lt;/keyword&gt;&lt;keyword&gt;Binder viscosity&lt;/keyword&gt;&lt;keyword&gt;Droplet size&lt;/keyword&gt;&lt;keyword&gt;Polyethylene glycol&lt;/keyword&gt;&lt;keyword&gt;Agglomerate growth mechanisms&lt;/keyword&gt;&lt;/keywords&gt;&lt;dates&gt;&lt;year&gt;2002&lt;/year&gt;&lt;pub-dates&gt;&lt;date&gt;8//&lt;/date&gt;&lt;/pub-dates&gt;&lt;/dates&gt;&lt;isbn&gt;0928-0987&lt;/isbn&gt;&lt;urls&gt;&lt;related-urls&gt;&lt;url&gt;http://www.sciencedirect.com/science/article/pii/S0928098702000866&lt;/url&gt;&lt;/related-urls&gt;&lt;/urls&gt;&lt;electronic-resource-num&gt;http://dx.doi.org/10.1016/S0928-0987(02)00086-6&lt;/electronic-resource-num&gt;&lt;/record&gt;&lt;/Cite&gt;&lt;/EndNote&gt;</w:instrText>
      </w:r>
      <w:r>
        <w:rPr>
          <w:rFonts w:cs="Times New Roman"/>
          <w:sz w:val="16"/>
          <w:szCs w:val="16"/>
        </w:rPr>
        <w:fldChar w:fldCharType="separate"/>
      </w:r>
      <w:r>
        <w:rPr>
          <w:rFonts w:cs="Times New Roman"/>
          <w:noProof/>
          <w:sz w:val="16"/>
          <w:szCs w:val="16"/>
        </w:rPr>
        <w:t>(</w:t>
      </w:r>
      <w:hyperlink w:anchor="_ENREF_56" w:tooltip="Seo, 2002 #76" w:history="1">
        <w:r w:rsidR="00E23B4A">
          <w:rPr>
            <w:rFonts w:cs="Times New Roman"/>
            <w:noProof/>
            <w:sz w:val="16"/>
            <w:szCs w:val="16"/>
          </w:rPr>
          <w:t>Seo et al., 2002</w:t>
        </w:r>
      </w:hyperlink>
      <w:r>
        <w:rPr>
          <w:rFonts w:cs="Times New Roman"/>
          <w:noProof/>
          <w:sz w:val="16"/>
          <w:szCs w:val="16"/>
        </w:rPr>
        <w:t>)</w:t>
      </w:r>
      <w:r>
        <w:rPr>
          <w:rFonts w:cs="Times New Roman"/>
          <w:sz w:val="16"/>
          <w:szCs w:val="16"/>
        </w:rPr>
        <w:fldChar w:fldCharType="end"/>
      </w:r>
      <w:r w:rsidR="00DA0846">
        <w:rPr>
          <w:rFonts w:cs="Times New Roman"/>
          <w:sz w:val="16"/>
          <w:szCs w:val="16"/>
        </w:rPr>
        <w:t>.</w:t>
      </w:r>
      <w:bookmarkEnd w:id="67"/>
      <w:r w:rsidR="00EC0CEB">
        <w:t xml:space="preserve"> </w:t>
      </w:r>
      <w:r w:rsidR="00C66187" w:rsidRPr="00D63A29">
        <w:rPr>
          <w:lang w:val="en-US"/>
        </w:rPr>
        <w:t xml:space="preserve"> </w:t>
      </w:r>
    </w:p>
    <w:p w:rsidR="00A029E1" w:rsidRDefault="00FF6406" w:rsidP="00A029E1">
      <w:pPr>
        <w:pStyle w:val="Heading2"/>
      </w:pPr>
      <w:bookmarkStart w:id="68" w:name="_Toc502932097"/>
      <w:r>
        <w:lastRenderedPageBreak/>
        <w:t>Mechanisms</w:t>
      </w:r>
      <w:r w:rsidR="00A029E1">
        <w:t xml:space="preserve"> of wet and melt granulation</w:t>
      </w:r>
      <w:bookmarkEnd w:id="68"/>
    </w:p>
    <w:p w:rsidR="00A029E1" w:rsidRDefault="00A029E1" w:rsidP="00A029E1">
      <w:pPr>
        <w:jc w:val="both"/>
      </w:pPr>
      <w:r>
        <w:t xml:space="preserve">Traditionally, granulation processes have been described in several distinct elementary mechanisms in </w:t>
      </w:r>
      <w:r>
        <w:fldChar w:fldCharType="begin"/>
      </w:r>
      <w:r>
        <w:instrText xml:space="preserve"> REF _Ref460938431 \h </w:instrText>
      </w:r>
      <w:r>
        <w:fldChar w:fldCharType="separate"/>
      </w:r>
      <w:r w:rsidR="00232435">
        <w:t xml:space="preserve">Figure </w:t>
      </w:r>
      <w:r w:rsidR="00232435">
        <w:rPr>
          <w:noProof/>
          <w:cs/>
        </w:rPr>
        <w:t>‎</w:t>
      </w:r>
      <w:r w:rsidR="00232435">
        <w:rPr>
          <w:noProof/>
        </w:rPr>
        <w:t>1</w:t>
      </w:r>
      <w:r w:rsidR="00232435">
        <w:noBreakHyphen/>
      </w:r>
      <w:r w:rsidR="00232435">
        <w:rPr>
          <w:noProof/>
        </w:rPr>
        <w:t>5</w:t>
      </w:r>
      <w:r>
        <w:fldChar w:fldCharType="end"/>
      </w:r>
      <w:r>
        <w:t xml:space="preserve"> (a), namely nucleation, layering or snowballing, coalescence, abrasion transfer, and crushing and layering </w:t>
      </w:r>
      <w:r>
        <w:fldChar w:fldCharType="begin"/>
      </w:r>
      <w:r>
        <w:instrText xml:space="preserve"> ADDIN EN.CITE &lt;EndNote&gt;&lt;Cite&gt;&lt;Author&gt;Capes&lt;/Author&gt;&lt;Year&gt;1981&lt;/Year&gt;&lt;RecNum&gt;19&lt;/RecNum&gt;&lt;DisplayText&gt;(Capes and Danckwerts, 1981)&lt;/DisplayText&gt;&lt;record&gt;&lt;rec-number&gt;19&lt;/rec-number&gt;&lt;foreign-keys&gt;&lt;key app="EN" db-id="saxdz2dempatpzetpdrvtszhxze2aaes2f59" timestamp="1463516272"&gt;19&lt;/key&gt;&lt;/foreign-keys&gt;&lt;ref-type name="Book Section"&gt;5&lt;/ref-type&gt;&lt;contributors&gt;&lt;authors&gt;&lt;author&gt;Capes, C. E.&lt;/author&gt;&lt;author&gt;Danckwerts, P. V.&lt;/author&gt;&lt;/authors&gt;&lt;/contributors&gt;&lt;titles&gt;&lt;title&gt;F2 - GRANULE FORMATION BY THE AGGLOMERATION OF DAMP POWDERS PART I: THE MECHANISM OF GRANULE GROWTH&lt;/title&gt;&lt;secondary-title&gt;Insights Into Chemical Engineering&lt;/secondary-title&gt;&lt;/titles&gt;&lt;pages&gt;302&lt;/pages&gt;&lt;dates&gt;&lt;year&gt;1981&lt;/year&gt;&lt;/dates&gt;&lt;pub-location&gt;Amsterdam&lt;/pub-location&gt;&lt;publisher&gt;Pergamon&lt;/publisher&gt;&lt;isbn&gt;978-0-08-026250-5&lt;/isbn&gt;&lt;urls&gt;&lt;related-urls&gt;&lt;url&gt;http://www.sciencedirect.com/science/article/pii/B9780080262505500575&lt;/url&gt;&lt;/related-urls&gt;&lt;/urls&gt;&lt;electronic-resource-num&gt;http://dx.doi.org/10.1016/B978-0-08-026250-5.50057-5&lt;/electronic-resource-num&gt;&lt;/record&gt;&lt;/Cite&gt;&lt;/EndNote&gt;</w:instrText>
      </w:r>
      <w:r>
        <w:fldChar w:fldCharType="separate"/>
      </w:r>
      <w:r>
        <w:rPr>
          <w:noProof/>
        </w:rPr>
        <w:t>(</w:t>
      </w:r>
      <w:hyperlink w:anchor="_ENREF_7" w:tooltip="Capes, 1981 #19" w:history="1">
        <w:r w:rsidR="00E23B4A">
          <w:rPr>
            <w:noProof/>
          </w:rPr>
          <w:t>Capes and Danckwerts, 1981</w:t>
        </w:r>
      </w:hyperlink>
      <w:r>
        <w:rPr>
          <w:noProof/>
        </w:rPr>
        <w:t>)</w:t>
      </w:r>
      <w:r>
        <w:fldChar w:fldCharType="end"/>
      </w:r>
      <w:r>
        <w:t xml:space="preserve">. In recent years, the processes are divided into three main and competing steps which have been widely accepted in modern granulation in </w:t>
      </w:r>
      <w:r>
        <w:fldChar w:fldCharType="begin"/>
      </w:r>
      <w:r>
        <w:instrText xml:space="preserve"> REF _Ref460938431 \h </w:instrText>
      </w:r>
      <w:r>
        <w:fldChar w:fldCharType="separate"/>
      </w:r>
      <w:r w:rsidR="00232435">
        <w:t xml:space="preserve">Figure </w:t>
      </w:r>
      <w:r w:rsidR="00232435">
        <w:rPr>
          <w:noProof/>
          <w:cs/>
        </w:rPr>
        <w:t>‎</w:t>
      </w:r>
      <w:r w:rsidR="00232435">
        <w:rPr>
          <w:noProof/>
        </w:rPr>
        <w:t>1</w:t>
      </w:r>
      <w:r w:rsidR="00232435">
        <w:noBreakHyphen/>
      </w:r>
      <w:r w:rsidR="00232435">
        <w:rPr>
          <w:noProof/>
        </w:rPr>
        <w:t>5</w:t>
      </w:r>
      <w:r>
        <w:fldChar w:fldCharType="end"/>
      </w:r>
      <w:r>
        <w:t xml:space="preserve"> (b): wetting and nucleation, consolidation and coalescence, and attrition and breakage </w:t>
      </w:r>
      <w:r>
        <w:fldChar w:fldCharType="begin"/>
      </w:r>
      <w:r>
        <w:instrText xml:space="preserve"> ADDIN EN.CITE &lt;EndNote&gt;&lt;Cite&gt;&lt;Author&gt;Iveson&lt;/Author&gt;&lt;Year&gt;2001&lt;/Year&gt;&lt;RecNum&gt;18&lt;/RecNum&gt;&lt;DisplayText&gt;(Iveson et al., 2001)&lt;/DisplayText&gt;&lt;record&gt;&lt;rec-number&gt;18&lt;/rec-number&gt;&lt;foreign-keys&gt;&lt;key app="EN" db-id="saxdz2dempatpzetpdrvtszhxze2aaes2f59" timestamp="1463156696"&gt;18&lt;/key&gt;&lt;/foreign-keys&gt;&lt;ref-type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fldChar w:fldCharType="separate"/>
      </w:r>
      <w:r>
        <w:rPr>
          <w:noProof/>
        </w:rPr>
        <w:t>(</w:t>
      </w:r>
      <w:hyperlink w:anchor="_ENREF_25" w:tooltip="Iveson, 2001 #41" w:history="1">
        <w:r w:rsidR="00E23B4A">
          <w:rPr>
            <w:noProof/>
          </w:rPr>
          <w:t>Iveson et al., 2001</w:t>
        </w:r>
      </w:hyperlink>
      <w:r>
        <w:rPr>
          <w:noProof/>
        </w:rPr>
        <w:t>)</w:t>
      </w:r>
      <w:r>
        <w:fldChar w:fldCharType="end"/>
      </w:r>
      <w:r>
        <w:t>.</w:t>
      </w:r>
    </w:p>
    <w:p w:rsidR="00A029E1" w:rsidRDefault="00A029E1" w:rsidP="00A029E1">
      <w:pPr>
        <w:keepNext/>
        <w:jc w:val="center"/>
      </w:pPr>
      <w:r>
        <w:rPr>
          <w:noProof/>
        </w:rPr>
        <w:drawing>
          <wp:inline distT="0" distB="0" distL="0" distR="0" wp14:anchorId="6CF30873" wp14:editId="429824F4">
            <wp:extent cx="5040000" cy="3130317"/>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eson 2001a.png"/>
                    <pic:cNvPicPr/>
                  </pic:nvPicPr>
                  <pic:blipFill>
                    <a:blip r:embed="rId20">
                      <a:extLst>
                        <a:ext uri="{28A0092B-C50C-407E-A947-70E740481C1C}">
                          <a14:useLocalDpi xmlns:a14="http://schemas.microsoft.com/office/drawing/2010/main" val="0"/>
                        </a:ext>
                      </a:extLst>
                    </a:blip>
                    <a:stretch>
                      <a:fillRect/>
                    </a:stretch>
                  </pic:blipFill>
                  <pic:spPr>
                    <a:xfrm>
                      <a:off x="0" y="0"/>
                      <a:ext cx="5040000" cy="3130317"/>
                    </a:xfrm>
                    <a:prstGeom prst="rect">
                      <a:avLst/>
                    </a:prstGeom>
                  </pic:spPr>
                </pic:pic>
              </a:graphicData>
            </a:graphic>
          </wp:inline>
        </w:drawing>
      </w:r>
    </w:p>
    <w:p w:rsidR="00A029E1" w:rsidRDefault="00A029E1" w:rsidP="00A029E1">
      <w:pPr>
        <w:pStyle w:val="Caption"/>
        <w:jc w:val="center"/>
      </w:pPr>
      <w:bookmarkStart w:id="69" w:name="_Ref460938431"/>
      <w:bookmarkStart w:id="70" w:name="_Toc50293193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1</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5</w:t>
      </w:r>
      <w:r w:rsidR="00A97A6C">
        <w:rPr>
          <w:noProof/>
        </w:rPr>
        <w:fldChar w:fldCharType="end"/>
      </w:r>
      <w:bookmarkEnd w:id="69"/>
      <w:r>
        <w:t xml:space="preserve">: </w:t>
      </w:r>
      <w:r>
        <w:rPr>
          <w:rFonts w:hint="eastAsia"/>
        </w:rPr>
        <w:t xml:space="preserve">Schematic of wet granulation processes (a) traditional and (b) modern </w:t>
      </w:r>
      <w:r>
        <w:t xml:space="preserve">approach </w:t>
      </w:r>
      <w:r>
        <w:fldChar w:fldCharType="begin"/>
      </w:r>
      <w:r>
        <w:instrText xml:space="preserve"> ADDIN EN.CITE &lt;EndNote&gt;&lt;Cite&gt;&lt;Author&gt;Iveson&lt;/Author&gt;&lt;Year&gt;2001&lt;/Year&gt;&lt;RecNum&gt;41&lt;/RecNum&gt;&lt;DisplayText&gt;(Iveson et al., 2001)&lt;/DisplayText&gt;&lt;record&gt;&lt;rec-number&gt;41&lt;/rec-number&gt;&lt;foreign-keys&gt;&lt;key app="EN" db-id="saxdz2dempatpzetpdrvtszhxze2aaes2f59" timestamp="1470696033"&gt;41&lt;/key&gt;&lt;/foreign-keys&gt;&lt;ref-type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fldChar w:fldCharType="separate"/>
      </w:r>
      <w:r>
        <w:rPr>
          <w:noProof/>
        </w:rPr>
        <w:t>(</w:t>
      </w:r>
      <w:hyperlink w:anchor="_ENREF_25" w:tooltip="Iveson, 2001 #41" w:history="1">
        <w:r w:rsidR="00E23B4A">
          <w:rPr>
            <w:noProof/>
          </w:rPr>
          <w:t>Iveson et al., 2001</w:t>
        </w:r>
      </w:hyperlink>
      <w:r>
        <w:rPr>
          <w:noProof/>
        </w:rPr>
        <w:t>)</w:t>
      </w:r>
      <w:r>
        <w:fldChar w:fldCharType="end"/>
      </w:r>
      <w:r w:rsidR="00DA0846">
        <w:t>.</w:t>
      </w:r>
      <w:bookmarkEnd w:id="70"/>
    </w:p>
    <w:p w:rsidR="00A029E1" w:rsidRDefault="00A029E1" w:rsidP="00A029E1">
      <w:pPr>
        <w:pStyle w:val="Heading3"/>
      </w:pPr>
      <w:bookmarkStart w:id="71" w:name="_Toc502932098"/>
      <w:r>
        <w:rPr>
          <w:rFonts w:hint="eastAsia"/>
        </w:rPr>
        <w:t>Wetting and nucleation</w:t>
      </w:r>
      <w:bookmarkEnd w:id="71"/>
    </w:p>
    <w:p w:rsidR="00A029E1" w:rsidRPr="00553CF6" w:rsidRDefault="00A029E1" w:rsidP="00A029E1">
      <w:pPr>
        <w:jc w:val="both"/>
        <w:rPr>
          <w:rFonts w:cs="Times New Roman"/>
          <w:szCs w:val="24"/>
        </w:rPr>
      </w:pPr>
      <w:r w:rsidRPr="00941225">
        <w:t>Wetting and nucleation occurs whe</w:t>
      </w:r>
      <w:r>
        <w:t>n the liquid binders are added onto the powder and form nuclei</w:t>
      </w:r>
      <w:r w:rsidRPr="00941225">
        <w:t xml:space="preserve">. It is the first stage of the granulation process as the liquid binder is contacted with the primary powder and </w:t>
      </w:r>
      <w:r>
        <w:t>which then forms</w:t>
      </w:r>
      <w:r w:rsidRPr="00941225">
        <w:t xml:space="preserve"> the initial nuclei with a broad size distribution. This process is mainly determined by wetting thermodynamics and wetting kinetics. Based on the principle of the process, it is expected that the </w:t>
      </w:r>
      <w:r>
        <w:t xml:space="preserve">nuclei produced are of two </w:t>
      </w:r>
      <w:r w:rsidRPr="00941225">
        <w:t xml:space="preserve">types, which is linked to the relation between the size of </w:t>
      </w:r>
      <w:r>
        <w:t xml:space="preserve">the </w:t>
      </w:r>
      <w:r w:rsidRPr="00941225">
        <w:t>binder droplet</w:t>
      </w:r>
      <w:r>
        <w:t>s</w:t>
      </w:r>
      <w:r w:rsidRPr="00941225">
        <w:t xml:space="preserve"> and primary particles</w:t>
      </w:r>
      <w:r>
        <w:t xml:space="preserve"> </w:t>
      </w:r>
      <w:r w:rsidRPr="00941225">
        <w:fldChar w:fldCharType="begin"/>
      </w:r>
      <w:r>
        <w:instrText xml:space="preserve"> ADDIN EN.CITE &lt;EndNote&gt;&lt;Cite&gt;&lt;Author&gt;Schæfer&lt;/Author&gt;&lt;Year&gt;1996&lt;/Year&gt;&lt;RecNum&gt;21&lt;/RecNum&gt;&lt;DisplayText&gt;(Schæfer and Mathiesen, 1996a)&lt;/DisplayText&gt;&lt;record&gt;&lt;rec-number&gt;21&lt;/rec-number&gt;&lt;foreign-keys&gt;&lt;key app="EN" db-id="saxdz2dempatpzetpdrvtszhxze2aaes2f59" timestamp="1463518020"&gt;21&lt;/key&gt;&lt;/foreign-keys&gt;&lt;ref-type name="Journal Article"&gt;17&lt;/ref-type&gt;&lt;contributors&gt;&lt;authors&gt;&lt;author&gt;Schæfer, Torben&lt;/author&gt;&lt;author&gt;Mathiesen, Christina&lt;/author&gt;&lt;/authors&gt;&lt;/contributors&gt;&lt;titles&gt;&lt;title&gt;Melt pelletization in a high shear mixer. IX. Effects of binder particle size&lt;/title&gt;&lt;secondary-title&gt;International Journal of Pharmaceutics&lt;/secondary-title&gt;&lt;/titles&gt;&lt;periodical&gt;&lt;full-title&gt;International Journal of Pharmaceutics&lt;/full-title&gt;&lt;/periodical&gt;&lt;pages&gt;139-148&lt;/pages&gt;&lt;volume&gt;139&lt;/volume&gt;&lt;number&gt;1–2&lt;/number&gt;&lt;keywords&gt;&lt;keyword&gt;Binder particle size&lt;/keyword&gt;&lt;keyword&gt;Binder viscosity&lt;/keyword&gt;&lt;keyword&gt;Polyethylene glycols&lt;/keyword&gt;&lt;keyword&gt;Melt pelletization&lt;/keyword&gt;&lt;keyword&gt;High shear mixer&lt;/keyword&gt;&lt;keyword&gt;Agglomerate formation mechanisms&lt;/keyword&gt;&lt;/keywords&gt;&lt;dates&gt;&lt;year&gt;1996&lt;/year&gt;&lt;pub-dates&gt;&lt;date&gt;8/9/&lt;/date&gt;&lt;/pub-dates&gt;&lt;/dates&gt;&lt;isbn&gt;0378-5173&lt;/isbn&gt;&lt;urls&gt;&lt;related-urls&gt;&lt;url&gt;http://www.sciencedirect.com/science/article/pii/0378517396045486&lt;/url&gt;&lt;/related-urls&gt;&lt;/urls&gt;&lt;electronic-resource-num&gt;http://dx.doi.org/10.1016/0378-5173(96)04548-6&lt;/electronic-resource-num&gt;&lt;/record&gt;&lt;/Cite&gt;&lt;/EndNote&gt;</w:instrText>
      </w:r>
      <w:r w:rsidRPr="00941225">
        <w:fldChar w:fldCharType="separate"/>
      </w:r>
      <w:r>
        <w:rPr>
          <w:noProof/>
        </w:rPr>
        <w:t>(</w:t>
      </w:r>
      <w:hyperlink w:anchor="_ENREF_53" w:tooltip="Schæfer, 1996 #21" w:history="1">
        <w:r w:rsidR="00E23B4A">
          <w:rPr>
            <w:noProof/>
          </w:rPr>
          <w:t>Schæfer and Mathiesen, 1996a</w:t>
        </w:r>
      </w:hyperlink>
      <w:r>
        <w:rPr>
          <w:noProof/>
        </w:rPr>
        <w:t>)</w:t>
      </w:r>
      <w:r w:rsidRPr="00941225">
        <w:fldChar w:fldCharType="end"/>
      </w:r>
      <w:r w:rsidRPr="00941225">
        <w:t xml:space="preserve">. If the drop size is smaller, the binder is more likely to be distributed on the particle surfaces, allowing more particles to stick to each other once the surface is sufficiently wetted. On the other hand, if the binder droplet size is larger, the immersion </w:t>
      </w:r>
      <w:r>
        <w:t xml:space="preserve">mechanism </w:t>
      </w:r>
      <w:r w:rsidRPr="00941225">
        <w:t xml:space="preserve">is likely to take </w:t>
      </w:r>
      <w:r w:rsidRPr="00941225">
        <w:lastRenderedPageBreak/>
        <w:t>place, where the small primary partic</w:t>
      </w:r>
      <w:r>
        <w:t>les are immersed in the drop which results</w:t>
      </w:r>
      <w:r w:rsidRPr="00941225">
        <w:t xml:space="preserve"> </w:t>
      </w:r>
      <w:r>
        <w:t>in nuclei with saturated pores.</w:t>
      </w:r>
    </w:p>
    <w:p w:rsidR="00A029E1" w:rsidRDefault="00A029E1" w:rsidP="00A029E1">
      <w:pPr>
        <w:pStyle w:val="Heading3"/>
      </w:pPr>
      <w:bookmarkStart w:id="72" w:name="_Toc502932099"/>
      <w:r>
        <w:t>Coalescence</w:t>
      </w:r>
      <w:r>
        <w:rPr>
          <w:rFonts w:hint="eastAsia"/>
        </w:rPr>
        <w:t xml:space="preserve"> and consolidation</w:t>
      </w:r>
      <w:bookmarkEnd w:id="72"/>
    </w:p>
    <w:p w:rsidR="00A029E1" w:rsidRPr="00AC76C1" w:rsidRDefault="00A029E1" w:rsidP="00A029E1">
      <w:pPr>
        <w:jc w:val="both"/>
        <w:rPr>
          <w:rFonts w:cs="Times New Roman"/>
          <w:szCs w:val="24"/>
        </w:rPr>
      </w:pPr>
      <w:r>
        <w:rPr>
          <w:rFonts w:cs="Times New Roman"/>
          <w:szCs w:val="24"/>
        </w:rPr>
        <w:t>The second stage during wet granulation is coalescence and consolidation. In this s</w:t>
      </w:r>
      <w:r w:rsidR="0096687E">
        <w:rPr>
          <w:rFonts w:cs="Times New Roman"/>
          <w:szCs w:val="24"/>
        </w:rPr>
        <w:t>tage, the granule density has a</w:t>
      </w:r>
      <w:r>
        <w:rPr>
          <w:rFonts w:cs="Times New Roman"/>
          <w:szCs w:val="24"/>
        </w:rPr>
        <w:t xml:space="preserve"> significant increase due to a higher closer packing of granules, as the entrapped air and liquid in the granule body is squeezed out to the surface, which eventually lead to growth of granules with specific size and strength. </w:t>
      </w:r>
      <w:r w:rsidRPr="00AC76C1">
        <w:rPr>
          <w:rFonts w:cs="Times New Roman"/>
          <w:szCs w:val="24"/>
        </w:rPr>
        <w:t>At the beginning of the process, a liquid film is produced and is covered on the surf</w:t>
      </w:r>
      <w:r>
        <w:rPr>
          <w:rFonts w:cs="Times New Roman"/>
          <w:szCs w:val="24"/>
        </w:rPr>
        <w:t>ace of powders. The bridge strength</w:t>
      </w:r>
      <w:r w:rsidRPr="00AC76C1">
        <w:rPr>
          <w:rFonts w:cs="Times New Roman"/>
          <w:szCs w:val="24"/>
        </w:rPr>
        <w:t xml:space="preserve"> is generated at the point that the solid and liquid phase contact </w:t>
      </w:r>
      <w:r w:rsidRPr="00AC76C1">
        <w:rPr>
          <w:rFonts w:cs="Times New Roman"/>
          <w:szCs w:val="24"/>
        </w:rPr>
        <w:fldChar w:fldCharType="begin"/>
      </w:r>
      <w:r>
        <w:rPr>
          <w:rFonts w:cs="Times New Roman"/>
          <w:szCs w:val="24"/>
        </w:rPr>
        <w:instrText xml:space="preserve"> ADDIN EN.CITE &lt;EndNote&gt;&lt;Cite&gt;&lt;Author&gt;Iveson&lt;/Author&gt;&lt;Year&gt;2001&lt;/Year&gt;&lt;RecNum&gt;18&lt;/RecNum&gt;&lt;DisplayText&gt;(Iveson et al., 2001)&lt;/DisplayText&gt;&lt;record&gt;&lt;rec-number&gt;18&lt;/rec-number&gt;&lt;foreign-keys&gt;&lt;key app="EN" db-id="saxdz2dempatpzetpdrvtszhxze2aaes2f59" timestamp="1463156696"&gt;18&lt;/key&gt;&lt;/foreign-keys&gt;&lt;ref-type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sidRPr="00AC76C1">
        <w:rPr>
          <w:rFonts w:cs="Times New Roman"/>
          <w:szCs w:val="24"/>
        </w:rPr>
        <w:fldChar w:fldCharType="separate"/>
      </w:r>
      <w:r w:rsidRPr="00AC76C1">
        <w:rPr>
          <w:rFonts w:cs="Times New Roman"/>
          <w:noProof/>
          <w:szCs w:val="24"/>
        </w:rPr>
        <w:t>(</w:t>
      </w:r>
      <w:hyperlink w:anchor="_ENREF_25" w:tooltip="Iveson, 2001 #41" w:history="1">
        <w:r w:rsidR="00E23B4A" w:rsidRPr="00AC76C1">
          <w:rPr>
            <w:rFonts w:cs="Times New Roman"/>
            <w:noProof/>
            <w:szCs w:val="24"/>
          </w:rPr>
          <w:t>Iveson et al., 2001</w:t>
        </w:r>
      </w:hyperlink>
      <w:r w:rsidRPr="00AC76C1">
        <w:rPr>
          <w:rFonts w:cs="Times New Roman"/>
          <w:noProof/>
          <w:szCs w:val="24"/>
        </w:rPr>
        <w:t>)</w:t>
      </w:r>
      <w:r w:rsidRPr="00AC76C1">
        <w:rPr>
          <w:rFonts w:cs="Times New Roman"/>
          <w:szCs w:val="24"/>
        </w:rPr>
        <w:fldChar w:fldCharType="end"/>
      </w:r>
      <w:r>
        <w:rPr>
          <w:rFonts w:cs="Times New Roman"/>
          <w:szCs w:val="24"/>
        </w:rPr>
        <w:t>. As more liquid</w:t>
      </w:r>
      <w:r w:rsidRPr="00AC76C1">
        <w:rPr>
          <w:rFonts w:cs="Times New Roman"/>
          <w:szCs w:val="24"/>
        </w:rPr>
        <w:t xml:space="preserve"> content saturates the powders, the voids inside the granules are filled and thus the capillary pressure and interfacial forces will hold the particles during this process and the strength is also increased </w:t>
      </w:r>
      <w:r w:rsidRPr="00AC76C1">
        <w:rPr>
          <w:rFonts w:cs="Times New Roman"/>
          <w:szCs w:val="24"/>
        </w:rPr>
        <w:fldChar w:fldCharType="begin"/>
      </w:r>
      <w:r w:rsidRPr="00AC76C1">
        <w:rPr>
          <w:rFonts w:cs="Times New Roman"/>
          <w:szCs w:val="24"/>
        </w:rPr>
        <w:instrText xml:space="preserve"> ADDIN EN.CITE &lt;EndNote&gt;&lt;Cite&gt;&lt;Author&gt;Iveson&lt;/Author&gt;&lt;Year&gt;2003&lt;/Year&gt;&lt;RecNum&gt;43&lt;/RecNum&gt;&lt;DisplayText&gt;(Iveson et al., 2003)&lt;/DisplayText&gt;&lt;record&gt;&lt;rec-number&gt;43&lt;/rec-number&gt;&lt;foreign-keys&gt;&lt;key app="EN" db-id="50ve5aezftt0rzerarrptpdvapwzpvvvvz50" timestamp="1387212675"&gt;43&lt;/key&gt;&lt;/foreign-keys&gt;&lt;ref-type name="Journal Article"&gt;17&lt;/ref-type&gt;&lt;contributors&gt;&lt;authors&gt;&lt;author&gt;Iveson, Simon M.&lt;/author&gt;&lt;author&gt;Page, Neil W.&lt;/author&gt;&lt;author&gt;Litster, Jim D.&lt;/author&gt;&lt;/authors&gt;&lt;/contributors&gt;&lt;titles&gt;&lt;title&gt;The importance of wet-powder dynamic mechanical properties in understanding granulation&lt;/title&gt;&lt;secondary-title&gt;Powder Technology&lt;/secondary-title&gt;&lt;/titles&gt;&lt;periodical&gt;&lt;full-title&gt;Powder Technology&lt;/full-title&gt;&lt;/periodical&gt;&lt;pages&gt;97-101&lt;/pages&gt;&lt;volume&gt;130&lt;/volume&gt;&lt;number&gt;1–3&lt;/number&gt;&lt;keywords&gt;&lt;keyword&gt;Granulation&lt;/keyword&gt;&lt;keyword&gt;Agglomeration&lt;/keyword&gt;&lt;keyword&gt;Dynamic strength&lt;/keyword&gt;&lt;keyword&gt;Viscosity&lt;/keyword&gt;&lt;keyword&gt;Coalescence modelling&lt;/keyword&gt;&lt;/keywords&gt;&lt;dates&gt;&lt;year&gt;2003&lt;/year&gt;&lt;/dates&gt;&lt;isbn&gt;0032-5910&lt;/isbn&gt;&lt;urls&gt;&lt;related-urls&gt;&lt;url&gt;http://www.sciencedirect.com/science/article/pii/S0032591002002334&lt;/url&gt;&lt;/related-urls&gt;&lt;/urls&gt;&lt;electronic-resource-num&gt;http://dx.doi.org/10.1016/S0032-5910(02)00233-4&lt;/electronic-resource-num&gt;&lt;/record&gt;&lt;/Cite&gt;&lt;/EndNote&gt;</w:instrText>
      </w:r>
      <w:r w:rsidRPr="00AC76C1">
        <w:rPr>
          <w:rFonts w:cs="Times New Roman"/>
          <w:szCs w:val="24"/>
        </w:rPr>
        <w:fldChar w:fldCharType="separate"/>
      </w:r>
      <w:r w:rsidRPr="00AC76C1">
        <w:rPr>
          <w:rFonts w:cs="Times New Roman"/>
          <w:noProof/>
          <w:szCs w:val="24"/>
        </w:rPr>
        <w:t>(</w:t>
      </w:r>
      <w:hyperlink w:anchor="_ENREF_26" w:tooltip="Iveson, 2003 #43" w:history="1">
        <w:r w:rsidR="00E23B4A" w:rsidRPr="00AC76C1">
          <w:rPr>
            <w:rFonts w:cs="Times New Roman"/>
            <w:noProof/>
            <w:szCs w:val="24"/>
          </w:rPr>
          <w:t>Iveson et al., 2003</w:t>
        </w:r>
      </w:hyperlink>
      <w:r w:rsidRPr="00AC76C1">
        <w:rPr>
          <w:rFonts w:cs="Times New Roman"/>
          <w:noProof/>
          <w:szCs w:val="24"/>
        </w:rPr>
        <w:t>)</w:t>
      </w:r>
      <w:r w:rsidRPr="00AC76C1">
        <w:rPr>
          <w:rFonts w:cs="Times New Roman"/>
          <w:szCs w:val="24"/>
        </w:rPr>
        <w:fldChar w:fldCharType="end"/>
      </w:r>
      <w:r w:rsidRPr="00AC76C1">
        <w:rPr>
          <w:rFonts w:cs="Times New Roman"/>
          <w:szCs w:val="24"/>
        </w:rPr>
        <w:t>.</w:t>
      </w:r>
      <w:r>
        <w:rPr>
          <w:rFonts w:cs="Times New Roman"/>
          <w:szCs w:val="24"/>
        </w:rPr>
        <w:t xml:space="preserve"> </w:t>
      </w:r>
      <w:r w:rsidRPr="00AC76C1">
        <w:rPr>
          <w:rFonts w:cs="Times New Roman"/>
          <w:szCs w:val="24"/>
        </w:rPr>
        <w:t xml:space="preserve">Consolidation is a process that reduces the air content in granules and even squeezes liquid binder to the granule surface </w:t>
      </w:r>
      <w:r w:rsidRPr="00AC76C1">
        <w:rPr>
          <w:rFonts w:cs="Times New Roman"/>
          <w:szCs w:val="24"/>
        </w:rPr>
        <w:fldChar w:fldCharType="begin"/>
      </w:r>
      <w:r>
        <w:rPr>
          <w:rFonts w:cs="Times New Roman"/>
          <w:szCs w:val="24"/>
        </w:rPr>
        <w:instrText xml:space="preserve"> ADDIN EN.CITE &lt;EndNote&gt;&lt;Cite&gt;&lt;Author&gt;Iveson&lt;/Author&gt;&lt;Year&gt;2001&lt;/Year&gt;&lt;RecNum&gt;18&lt;/RecNum&gt;&lt;DisplayText&gt;(Iveson et al., 2001)&lt;/DisplayText&gt;&lt;record&gt;&lt;rec-number&gt;18&lt;/rec-number&gt;&lt;foreign-keys&gt;&lt;key app="EN" db-id="saxdz2dempatpzetpdrvtszhxze2aaes2f59" timestamp="1463156696"&gt;18&lt;/key&gt;&lt;/foreign-keys&gt;&lt;ref-type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sidRPr="00AC76C1">
        <w:rPr>
          <w:rFonts w:cs="Times New Roman"/>
          <w:szCs w:val="24"/>
        </w:rPr>
        <w:fldChar w:fldCharType="separate"/>
      </w:r>
      <w:r w:rsidRPr="00AC76C1">
        <w:rPr>
          <w:rFonts w:cs="Times New Roman"/>
          <w:noProof/>
          <w:szCs w:val="24"/>
        </w:rPr>
        <w:t>(</w:t>
      </w:r>
      <w:hyperlink w:anchor="_ENREF_25" w:tooltip="Iveson, 2001 #41" w:history="1">
        <w:r w:rsidR="00E23B4A" w:rsidRPr="00AC76C1">
          <w:rPr>
            <w:rFonts w:cs="Times New Roman"/>
            <w:noProof/>
            <w:szCs w:val="24"/>
          </w:rPr>
          <w:t>Iveson et al., 2001</w:t>
        </w:r>
      </w:hyperlink>
      <w:r w:rsidRPr="00AC76C1">
        <w:rPr>
          <w:rFonts w:cs="Times New Roman"/>
          <w:noProof/>
          <w:szCs w:val="24"/>
        </w:rPr>
        <w:t>)</w:t>
      </w:r>
      <w:r w:rsidRPr="00AC76C1">
        <w:rPr>
          <w:rFonts w:cs="Times New Roman"/>
          <w:szCs w:val="24"/>
        </w:rPr>
        <w:fldChar w:fldCharType="end"/>
      </w:r>
      <w:r>
        <w:rPr>
          <w:rFonts w:cs="Times New Roman"/>
          <w:szCs w:val="24"/>
        </w:rPr>
        <w:t>. I</w:t>
      </w:r>
      <w:r w:rsidRPr="00AC76C1">
        <w:rPr>
          <w:rFonts w:cs="Times New Roman"/>
          <w:szCs w:val="24"/>
        </w:rPr>
        <w:t>t may also reduce the granule por</w:t>
      </w:r>
      <w:r>
        <w:rPr>
          <w:rFonts w:cs="Times New Roman"/>
          <w:szCs w:val="24"/>
        </w:rPr>
        <w:t xml:space="preserve">osity. Moreover, the value of consolidation rate is used to characterize the speed of the process, and it is measured by the reduction in granule porosity per unit mixing time. </w:t>
      </w:r>
      <w:hyperlink w:anchor="_ENREF_22" w:tooltip="Holm, 1985 #23" w:history="1">
        <w:r w:rsidR="00E23B4A">
          <w:rPr>
            <w:rFonts w:cs="Times New Roman"/>
            <w:szCs w:val="24"/>
          </w:rPr>
          <w:fldChar w:fldCharType="begin"/>
        </w:r>
        <w:r w:rsidR="00E23B4A">
          <w:rPr>
            <w:rFonts w:cs="Times New Roman"/>
            <w:szCs w:val="24"/>
          </w:rPr>
          <w:instrText xml:space="preserve"> ADDIN EN.CITE &lt;EndNote&gt;&lt;Cite AuthorYear="1"&gt;&lt;Author&gt;Holm&lt;/Author&gt;&lt;Year&gt;1985&lt;/Year&gt;&lt;RecNum&gt;23&lt;/RecNum&gt;&lt;DisplayText&gt;Holm et al. (1985)&lt;/DisplayText&gt;&lt;record&gt;&lt;rec-number&gt;23&lt;/rec-number&gt;&lt;foreign-keys&gt;&lt;key app="EN" db-id="saxdz2dempatpzetpdrvtszhxze2aaes2f59" timestamp="1463520003"&gt;23&lt;/key&gt;&lt;/foreign-keys&gt;&lt;ref-type name="Journal Article"&gt;17&lt;/ref-type&gt;&lt;contributors&gt;&lt;authors&gt;&lt;author&gt;Holm, P.&lt;/author&gt;&lt;author&gt;Schaefer, T.&lt;/author&gt;&lt;author&gt;Kristensen, H. G.&lt;/author&gt;&lt;/authors&gt;&lt;/contributors&gt;&lt;titles&gt;&lt;title&gt;Granulation in high-speed mixers Part VI. Effects of process conditions on power consumption and granule growth&lt;/title&gt;&lt;secondary-title&gt;Powder Technology&lt;/secondary-title&gt;&lt;/titles&gt;&lt;periodical&gt;&lt;full-title&gt;Powder Technology&lt;/full-title&gt;&lt;/periodical&gt;&lt;pages&gt;225-233&lt;/pages&gt;&lt;volume&gt;43&lt;/volume&gt;&lt;number&gt;3&lt;/number&gt;&lt;dates&gt;&lt;year&gt;1985&lt;/year&gt;&lt;pub-dates&gt;&lt;date&gt;1985/08/01&lt;/date&gt;&lt;/pub-dates&gt;&lt;/dates&gt;&lt;isbn&gt;0032-5910&lt;/isbn&gt;&lt;urls&gt;&lt;related-urls&gt;&lt;url&gt;http://www.sciencedirect.com/science/article/pii/0032591085800036&lt;/url&gt;&lt;/related-urls&gt;&lt;/urls&gt;&lt;electronic-resource-num&gt;http://dx.doi.org/10.1016/0032-5910(85)80003-6&lt;/electronic-resource-num&gt;&lt;/record&gt;&lt;/Cite&gt;&lt;/EndNote&gt;</w:instrText>
        </w:r>
        <w:r w:rsidR="00E23B4A">
          <w:rPr>
            <w:rFonts w:cs="Times New Roman"/>
            <w:szCs w:val="24"/>
          </w:rPr>
          <w:fldChar w:fldCharType="separate"/>
        </w:r>
        <w:r w:rsidR="00E23B4A">
          <w:rPr>
            <w:rFonts w:cs="Times New Roman"/>
            <w:noProof/>
            <w:szCs w:val="24"/>
          </w:rPr>
          <w:t>Holm et al. (1985)</w:t>
        </w:r>
        <w:r w:rsidR="00E23B4A">
          <w:rPr>
            <w:rFonts w:cs="Times New Roman"/>
            <w:szCs w:val="24"/>
          </w:rPr>
          <w:fldChar w:fldCharType="end"/>
        </w:r>
      </w:hyperlink>
      <w:r>
        <w:rPr>
          <w:rFonts w:cs="Times New Roman"/>
          <w:szCs w:val="24"/>
        </w:rPr>
        <w:t xml:space="preserve"> found that the porosity initially decreased quickly and then levelled off to a stable equilibrium value, indicating that the consolidation rate is quick at the early stage of the process and gradually becomes zero.</w:t>
      </w:r>
    </w:p>
    <w:p w:rsidR="00A029E1" w:rsidRPr="00AC76C1" w:rsidRDefault="00A029E1" w:rsidP="00A029E1">
      <w:pPr>
        <w:jc w:val="both"/>
        <w:rPr>
          <w:rFonts w:cs="Times New Roman"/>
          <w:szCs w:val="24"/>
        </w:rPr>
      </w:pPr>
      <w:r>
        <w:rPr>
          <w:rFonts w:cs="Times New Roman"/>
          <w:szCs w:val="24"/>
        </w:rPr>
        <w:t xml:space="preserve">Furthermore, </w:t>
      </w:r>
      <w:hyperlink w:anchor="_ENREF_25" w:tooltip="Iveson, 2001 #41" w:history="1">
        <w:r w:rsidR="00E23B4A">
          <w:rPr>
            <w:rFonts w:cs="Times New Roman"/>
            <w:szCs w:val="24"/>
          </w:rPr>
          <w:fldChar w:fldCharType="begin"/>
        </w:r>
        <w:r w:rsidR="00E23B4A">
          <w:rPr>
            <w:rFonts w:cs="Times New Roman"/>
            <w:szCs w:val="24"/>
          </w:rPr>
          <w:instrText xml:space="preserve"> ADDIN EN.CITE &lt;EndNote&gt;&lt;Cite AuthorYear="1"&gt;&lt;Author&gt;Iveson&lt;/Author&gt;&lt;Year&gt;2001&lt;/Year&gt;&lt;RecNum&gt;41&lt;/RecNum&gt;&lt;DisplayText&gt;Iveson et al. (2001)&lt;/DisplayText&gt;&lt;record&gt;&lt;rec-number&gt;41&lt;/rec-number&gt;&lt;foreign-keys&gt;&lt;key app="EN" db-id="saxdz2dempatpzetpdrvtszhxze2aaes2f59" timestamp="1470696033"&gt;41&lt;/key&gt;&lt;/foreign-keys&gt;&lt;ref-type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sidR="00E23B4A">
          <w:rPr>
            <w:rFonts w:cs="Times New Roman"/>
            <w:szCs w:val="24"/>
          </w:rPr>
          <w:fldChar w:fldCharType="separate"/>
        </w:r>
        <w:r w:rsidR="00E23B4A">
          <w:rPr>
            <w:rFonts w:cs="Times New Roman"/>
            <w:noProof/>
            <w:szCs w:val="24"/>
          </w:rPr>
          <w:t>Iveson et al. (2001)</w:t>
        </w:r>
        <w:r w:rsidR="00E23B4A">
          <w:rPr>
            <w:rFonts w:cs="Times New Roman"/>
            <w:szCs w:val="24"/>
          </w:rPr>
          <w:fldChar w:fldCharType="end"/>
        </w:r>
      </w:hyperlink>
      <w:r>
        <w:rPr>
          <w:rFonts w:cs="Times New Roman"/>
          <w:szCs w:val="24"/>
        </w:rPr>
        <w:t xml:space="preserve"> pointed out that </w:t>
      </w:r>
      <w:r w:rsidRPr="00AC76C1">
        <w:rPr>
          <w:rFonts w:cs="Times New Roman"/>
          <w:szCs w:val="24"/>
        </w:rPr>
        <w:t xml:space="preserve">coalescence mainly depends on the binder properties such as viscosity, as low viscosity binders would lead to an increase of consolidation rate during granulation. When the viscosity of </w:t>
      </w:r>
      <w:r>
        <w:rPr>
          <w:rFonts w:cs="Times New Roman"/>
          <w:szCs w:val="24"/>
        </w:rPr>
        <w:t>the binder is high, the binder would act as lubricant</w:t>
      </w:r>
      <w:r w:rsidRPr="00AC76C1">
        <w:rPr>
          <w:rFonts w:cs="Times New Roman"/>
          <w:szCs w:val="24"/>
        </w:rPr>
        <w:t xml:space="preserve"> which could reduce the friction and enhance consolidation </w:t>
      </w:r>
      <w:r w:rsidRPr="00AC76C1">
        <w:rPr>
          <w:rFonts w:cs="Times New Roman"/>
          <w:szCs w:val="24"/>
        </w:rPr>
        <w:fldChar w:fldCharType="begin"/>
      </w:r>
      <w:r w:rsidRPr="00AC76C1">
        <w:rPr>
          <w:rFonts w:cs="Times New Roman"/>
          <w:szCs w:val="24"/>
        </w:rPr>
        <w:instrText xml:space="preserve"> ADDIN EN.CITE &lt;EndNote&gt;&lt;Cite&gt;&lt;Author&gt;Tu&lt;/Author&gt;&lt;Year&gt;2009&lt;/Year&gt;&lt;RecNum&gt;5&lt;/RecNum&gt;&lt;DisplayText&gt;(Tu et al., 2009)&lt;/DisplayText&gt;&lt;record&gt;&lt;rec-number&gt;5&lt;/rec-number&gt;&lt;foreign-keys&gt;&lt;key app="EN" db-id="saxdz2dempatpzetpdrvtszhxze2aaes2f59" timestamp="1417699598"&gt;5&lt;/key&gt;&lt;/foreign-keys&gt;&lt;ref-type name="Journal Article"&gt;17&lt;/ref-type&gt;&lt;contributors&gt;&lt;authors&gt;&lt;author&gt;Tu, Wei-Da&lt;/author&gt;&lt;author&gt;Ingram, Andy&lt;/author&gt;&lt;author&gt;Seville, Jonathan&lt;/author&gt;&lt;author&gt;Hsiau, Shu-San&lt;/author&gt;&lt;/authors&gt;&lt;/contributors&gt;&lt;titles&gt;&lt;title&gt;Exploring the regime map for high-shear mixer granulation&lt;/title&gt;&lt;secondary-title&gt;Chemical Engineering Journal&lt;/secondary-title&gt;&lt;/titles&gt;&lt;periodical&gt;&lt;full-title&gt;Chemical Engineering Journal&lt;/full-title&gt;&lt;/periodical&gt;&lt;pages&gt;505-513&lt;/pages&gt;&lt;volume&gt;145&lt;/volume&gt;&lt;number&gt;3&lt;/number&gt;&lt;keywords&gt;&lt;keyword&gt;Granule size distribution&lt;/keyword&gt;&lt;keyword&gt;GSD&lt;/keyword&gt;&lt;keyword&gt;High-shear mixer&lt;/keyword&gt;&lt;keyword&gt;Growth behaviour&lt;/keyword&gt;&lt;keyword&gt;Regime map&lt;/keyword&gt;&lt;keyword&gt;Sieving&lt;/keyword&gt;&lt;keyword&gt;Agglomeration&lt;/keyword&gt;&lt;/keywords&gt;&lt;dates&gt;&lt;year&gt;2009&lt;/year&gt;&lt;pub-dates&gt;&lt;date&gt;1/1/&lt;/date&gt;&lt;/pub-dates&gt;&lt;/dates&gt;&lt;isbn&gt;1385-8947&lt;/isbn&gt;&lt;urls&gt;&lt;related-urls&gt;&lt;url&gt;http://www.sciencedirect.com/science/article/pii/S1385894708006165&lt;/url&gt;&lt;/related-urls&gt;&lt;/urls&gt;&lt;electronic-resource-num&gt;http://dx.doi.org/10.1016/j.cej.2008.09.033&lt;/electronic-resource-num&gt;&lt;/record&gt;&lt;/Cite&gt;&lt;/EndNote&gt;</w:instrText>
      </w:r>
      <w:r w:rsidRPr="00AC76C1">
        <w:rPr>
          <w:rFonts w:cs="Times New Roman"/>
          <w:szCs w:val="24"/>
        </w:rPr>
        <w:fldChar w:fldCharType="separate"/>
      </w:r>
      <w:r w:rsidRPr="00AC76C1">
        <w:rPr>
          <w:rFonts w:cs="Times New Roman"/>
          <w:noProof/>
          <w:szCs w:val="24"/>
        </w:rPr>
        <w:t>(</w:t>
      </w:r>
      <w:hyperlink w:anchor="_ENREF_62" w:tooltip="Tu, 2009 #5" w:history="1">
        <w:r w:rsidR="00E23B4A" w:rsidRPr="00AC76C1">
          <w:rPr>
            <w:rFonts w:cs="Times New Roman"/>
            <w:noProof/>
            <w:szCs w:val="24"/>
          </w:rPr>
          <w:t>Tu et al., 2009</w:t>
        </w:r>
      </w:hyperlink>
      <w:r w:rsidRPr="00AC76C1">
        <w:rPr>
          <w:rFonts w:cs="Times New Roman"/>
          <w:noProof/>
          <w:szCs w:val="24"/>
        </w:rPr>
        <w:t>)</w:t>
      </w:r>
      <w:r w:rsidRPr="00AC76C1">
        <w:rPr>
          <w:rFonts w:cs="Times New Roman"/>
          <w:szCs w:val="24"/>
        </w:rPr>
        <w:fldChar w:fldCharType="end"/>
      </w:r>
      <w:r w:rsidRPr="00AC76C1">
        <w:rPr>
          <w:rFonts w:cs="Times New Roman"/>
          <w:szCs w:val="24"/>
        </w:rPr>
        <w:t>.</w:t>
      </w:r>
    </w:p>
    <w:p w:rsidR="00A029E1" w:rsidRDefault="00A029E1" w:rsidP="00A029E1">
      <w:pPr>
        <w:jc w:val="both"/>
        <w:rPr>
          <w:rFonts w:cs="Times New Roman"/>
          <w:szCs w:val="24"/>
        </w:rPr>
      </w:pPr>
      <w:r w:rsidRPr="00AC76C1">
        <w:rPr>
          <w:rFonts w:cs="Times New Roman"/>
          <w:szCs w:val="24"/>
        </w:rPr>
        <w:t>Growth happens when the granules are sufficiently deformable</w:t>
      </w:r>
      <w:r>
        <w:rPr>
          <w:rFonts w:cs="Times New Roman"/>
          <w:szCs w:val="24"/>
        </w:rPr>
        <w:t>, as the binder inside the granules will start to migrate to the surface so that</w:t>
      </w:r>
      <w:r w:rsidRPr="00AC76C1">
        <w:rPr>
          <w:rFonts w:cs="Times New Roman"/>
          <w:szCs w:val="24"/>
        </w:rPr>
        <w:t xml:space="preserve"> </w:t>
      </w:r>
      <w:r>
        <w:rPr>
          <w:rFonts w:cs="Times New Roman"/>
          <w:szCs w:val="24"/>
        </w:rPr>
        <w:t>they can</w:t>
      </w:r>
      <w:r w:rsidRPr="00AC76C1">
        <w:rPr>
          <w:rFonts w:cs="Times New Roman"/>
          <w:szCs w:val="24"/>
        </w:rPr>
        <w:t xml:space="preserve"> </w:t>
      </w:r>
      <w:r>
        <w:rPr>
          <w:rFonts w:cs="Times New Roman"/>
          <w:szCs w:val="24"/>
        </w:rPr>
        <w:t xml:space="preserve">coalesce </w:t>
      </w:r>
      <w:r w:rsidRPr="00AC76C1">
        <w:rPr>
          <w:rFonts w:cs="Times New Roman"/>
          <w:szCs w:val="24"/>
        </w:rPr>
        <w:t>without wa</w:t>
      </w:r>
      <w:r>
        <w:rPr>
          <w:rFonts w:cs="Times New Roman"/>
          <w:szCs w:val="24"/>
        </w:rPr>
        <w:t>ter on the surface or after granule</w:t>
      </w:r>
      <w:r w:rsidRPr="00AC76C1">
        <w:rPr>
          <w:rFonts w:cs="Times New Roman"/>
          <w:szCs w:val="24"/>
        </w:rPr>
        <w:t xml:space="preserve"> consolidation </w:t>
      </w:r>
      <w:r w:rsidRPr="00AC76C1">
        <w:rPr>
          <w:rFonts w:cs="Times New Roman"/>
          <w:szCs w:val="24"/>
        </w:rPr>
        <w:fldChar w:fldCharType="begin"/>
      </w:r>
      <w:r>
        <w:rPr>
          <w:rFonts w:cs="Times New Roman"/>
          <w:szCs w:val="24"/>
        </w:rPr>
        <w:instrText xml:space="preserve"> ADDIN EN.CITE &lt;EndNote&gt;&lt;Cite&gt;&lt;Author&gt;Iveson&lt;/Author&gt;&lt;Year&gt;2001&lt;/Year&gt;&lt;RecNum&gt;18&lt;/RecNum&gt;&lt;DisplayText&gt;(Iveson et al., 2001)&lt;/DisplayText&gt;&lt;record&gt;&lt;rec-number&gt;18&lt;/rec-number&gt;&lt;foreign-keys&gt;&lt;key app="EN" db-id="saxdz2dempatpzetpdrvtszhxze2aaes2f59" timestamp="1463156696"&gt;18&lt;/key&gt;&lt;/foreign-keys&gt;&lt;ref-type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sidRPr="00AC76C1">
        <w:rPr>
          <w:rFonts w:cs="Times New Roman"/>
          <w:szCs w:val="24"/>
        </w:rPr>
        <w:fldChar w:fldCharType="separate"/>
      </w:r>
      <w:r w:rsidRPr="00AC76C1">
        <w:rPr>
          <w:rFonts w:cs="Times New Roman"/>
          <w:noProof/>
          <w:szCs w:val="24"/>
        </w:rPr>
        <w:t>(</w:t>
      </w:r>
      <w:hyperlink w:anchor="_ENREF_25" w:tooltip="Iveson, 2001 #41" w:history="1">
        <w:r w:rsidR="00E23B4A" w:rsidRPr="00AC76C1">
          <w:rPr>
            <w:rFonts w:cs="Times New Roman"/>
            <w:noProof/>
            <w:szCs w:val="24"/>
          </w:rPr>
          <w:t>Iveson et al., 2001</w:t>
        </w:r>
      </w:hyperlink>
      <w:r w:rsidRPr="00AC76C1">
        <w:rPr>
          <w:rFonts w:cs="Times New Roman"/>
          <w:noProof/>
          <w:szCs w:val="24"/>
        </w:rPr>
        <w:t>)</w:t>
      </w:r>
      <w:r w:rsidRPr="00AC76C1">
        <w:rPr>
          <w:rFonts w:cs="Times New Roman"/>
          <w:szCs w:val="24"/>
        </w:rPr>
        <w:fldChar w:fldCharType="end"/>
      </w:r>
      <w:r w:rsidRPr="00AC76C1">
        <w:rPr>
          <w:rFonts w:cs="Times New Roman"/>
          <w:szCs w:val="24"/>
        </w:rPr>
        <w:t>. Growth is affected by the bond strength, as the granule would be impeded through the interaction including subsequent collisions when growing. The processes of coalescence and con</w:t>
      </w:r>
      <w:r>
        <w:rPr>
          <w:rFonts w:cs="Times New Roman"/>
          <w:szCs w:val="24"/>
        </w:rPr>
        <w:t xml:space="preserve">solidation are shown in </w:t>
      </w:r>
      <w:r>
        <w:rPr>
          <w:rFonts w:cs="Times New Roman"/>
          <w:szCs w:val="24"/>
        </w:rPr>
        <w:fldChar w:fldCharType="begin"/>
      </w:r>
      <w:r>
        <w:rPr>
          <w:rFonts w:cs="Times New Roman"/>
          <w:szCs w:val="24"/>
        </w:rPr>
        <w:instrText xml:space="preserve"> REF _Ref460938297 \h </w:instrText>
      </w:r>
      <w:r>
        <w:rPr>
          <w:rFonts w:cs="Times New Roman"/>
          <w:szCs w:val="24"/>
        </w:rPr>
      </w:r>
      <w:r>
        <w:rPr>
          <w:rFonts w:cs="Times New Roman"/>
          <w:szCs w:val="24"/>
        </w:rPr>
        <w:fldChar w:fldCharType="separate"/>
      </w:r>
      <w:r w:rsidR="00232435">
        <w:t xml:space="preserve">Figure </w:t>
      </w:r>
      <w:r w:rsidR="00232435">
        <w:rPr>
          <w:noProof/>
          <w:cs/>
        </w:rPr>
        <w:t>‎</w:t>
      </w:r>
      <w:r w:rsidR="00232435">
        <w:rPr>
          <w:noProof/>
        </w:rPr>
        <w:t>1</w:t>
      </w:r>
      <w:r w:rsidR="00232435">
        <w:noBreakHyphen/>
      </w:r>
      <w:r w:rsidR="00232435">
        <w:rPr>
          <w:noProof/>
        </w:rPr>
        <w:t>6</w:t>
      </w:r>
      <w:r>
        <w:rPr>
          <w:rFonts w:cs="Times New Roman"/>
          <w:szCs w:val="24"/>
        </w:rPr>
        <w:fldChar w:fldCharType="end"/>
      </w:r>
      <w:r>
        <w:rPr>
          <w:rFonts w:cs="Times New Roman"/>
          <w:szCs w:val="24"/>
        </w:rPr>
        <w:t xml:space="preserve"> (a) and (b).</w:t>
      </w:r>
    </w:p>
    <w:p w:rsidR="00A029E1" w:rsidRDefault="00A029E1" w:rsidP="00A029E1">
      <w:pPr>
        <w:jc w:val="center"/>
        <w:rPr>
          <w:rFonts w:cs="Times New Roman"/>
          <w:szCs w:val="24"/>
        </w:rPr>
      </w:pPr>
      <w:r>
        <w:rPr>
          <w:rFonts w:cs="Times New Roman" w:hint="eastAsia"/>
          <w:noProof/>
          <w:szCs w:val="24"/>
        </w:rPr>
        <w:lastRenderedPageBreak/>
        <mc:AlternateContent>
          <mc:Choice Requires="wps">
            <w:drawing>
              <wp:anchor distT="0" distB="0" distL="114300" distR="114300" simplePos="0" relativeHeight="250632704" behindDoc="0" locked="0" layoutInCell="1" allowOverlap="1" wp14:anchorId="61CE842C" wp14:editId="4AB17C87">
                <wp:simplePos x="0" y="0"/>
                <wp:positionH relativeFrom="column">
                  <wp:posOffset>2256817</wp:posOffset>
                </wp:positionH>
                <wp:positionV relativeFrom="paragraph">
                  <wp:posOffset>1182895</wp:posOffset>
                </wp:positionV>
                <wp:extent cx="818515" cy="238125"/>
                <wp:effectExtent l="0" t="0" r="635" b="9525"/>
                <wp:wrapNone/>
                <wp:docPr id="144" name="Text Box 144"/>
                <wp:cNvGraphicFramePr/>
                <a:graphic xmlns:a="http://schemas.openxmlformats.org/drawingml/2006/main">
                  <a:graphicData uri="http://schemas.microsoft.com/office/word/2010/wordprocessingShape">
                    <wps:wsp>
                      <wps:cNvSpPr txBox="1"/>
                      <wps:spPr>
                        <a:xfrm>
                          <a:off x="0" y="0"/>
                          <a:ext cx="81851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1810C8" w:rsidRDefault="00F21E96" w:rsidP="00A029E1">
                            <w:pPr>
                              <w:jc w:val="center"/>
                              <w:rPr>
                                <w:sz w:val="20"/>
                                <w:szCs w:val="20"/>
                              </w:rPr>
                            </w:pPr>
                            <w:r w:rsidRPr="001810C8">
                              <w:rPr>
                                <w:rFonts w:hint="eastAsia"/>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CE842C" id="Text Box 144" o:spid="_x0000_s1046" type="#_x0000_t202" style="position:absolute;left:0;text-align:left;margin-left:177.7pt;margin-top:93.15pt;width:64.45pt;height:18.75pt;z-index:25063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" fillcolor="white [3201]" stroked="f" strokeweight=".5pt">
                <v:textbox>
                  <w:txbxContent>
                    <w:p w:rsidR="00F21E96" w:rsidRPr="001810C8" w:rsidRDefault="00F21E96" w:rsidP="00A029E1">
                      <w:pPr>
                        <w:jc w:val="center"/>
                        <w:rPr>
                          <w:sz w:val="20"/>
                          <w:szCs w:val="20"/>
                        </w:rPr>
                      </w:pPr>
                      <w:r w:rsidRPr="001810C8">
                        <w:rPr>
                          <w:rFonts w:hint="eastAsia"/>
                          <w:sz w:val="20"/>
                          <w:szCs w:val="20"/>
                        </w:rPr>
                        <w:t>(a)</w:t>
                      </w:r>
                    </w:p>
                  </w:txbxContent>
                </v:textbox>
              </v:shape>
            </w:pict>
          </mc:Fallback>
        </mc:AlternateContent>
      </w:r>
      <w:r>
        <w:rPr>
          <w:rFonts w:hint="eastAsia"/>
          <w:noProof/>
          <w:szCs w:val="24"/>
        </w:rPr>
        <w:drawing>
          <wp:inline distT="0" distB="0" distL="0" distR="0" wp14:anchorId="16031A24" wp14:editId="100E9B6A">
            <wp:extent cx="2520000" cy="1080000"/>
            <wp:effectExtent l="19050" t="19050" r="13970" b="25400"/>
            <wp:docPr id="283" name="图片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图片20131216170000.jpg"/>
                    <pic:cNvPicPr preferRelativeResize="0"/>
                  </pic:nvPicPr>
                  <pic:blipFill>
                    <a:blip r:embed="rId21">
                      <a:extLst>
                        <a:ext uri="{28A0092B-C50C-407E-A947-70E740481C1C}">
                          <a14:useLocalDpi xmlns:a14="http://schemas.microsoft.com/office/drawing/2010/main" val="0"/>
                        </a:ext>
                      </a:extLst>
                    </a:blip>
                    <a:stretch>
                      <a:fillRect/>
                    </a:stretch>
                  </pic:blipFill>
                  <pic:spPr>
                    <a:xfrm>
                      <a:off x="0" y="0"/>
                      <a:ext cx="2520000" cy="1080000"/>
                    </a:xfrm>
                    <a:prstGeom prst="rect">
                      <a:avLst/>
                    </a:prstGeom>
                    <a:ln>
                      <a:solidFill>
                        <a:schemeClr val="tx1"/>
                      </a:solidFill>
                    </a:ln>
                  </pic:spPr>
                </pic:pic>
              </a:graphicData>
            </a:graphic>
          </wp:inline>
        </w:drawing>
      </w:r>
    </w:p>
    <w:p w:rsidR="00A029E1" w:rsidRDefault="00A029E1" w:rsidP="00A029E1">
      <w:pPr>
        <w:jc w:val="center"/>
        <w:rPr>
          <w:rFonts w:cs="Times New Roman"/>
          <w:szCs w:val="24"/>
        </w:rPr>
      </w:pPr>
    </w:p>
    <w:p w:rsidR="00A029E1" w:rsidRDefault="00A029E1" w:rsidP="00A029E1">
      <w:pPr>
        <w:keepNext/>
        <w:jc w:val="center"/>
      </w:pPr>
      <w:r>
        <w:rPr>
          <w:rFonts w:cs="Times New Roman" w:hint="eastAsia"/>
          <w:noProof/>
          <w:szCs w:val="24"/>
        </w:rPr>
        <mc:AlternateContent>
          <mc:Choice Requires="wps">
            <w:drawing>
              <wp:anchor distT="0" distB="0" distL="114300" distR="114300" simplePos="0" relativeHeight="250647040" behindDoc="0" locked="0" layoutInCell="1" allowOverlap="1" wp14:anchorId="1B6CFE29" wp14:editId="3F5F3DC4">
                <wp:simplePos x="0" y="0"/>
                <wp:positionH relativeFrom="column">
                  <wp:posOffset>2312670</wp:posOffset>
                </wp:positionH>
                <wp:positionV relativeFrom="paragraph">
                  <wp:posOffset>1101725</wp:posOffset>
                </wp:positionV>
                <wp:extent cx="818515" cy="238125"/>
                <wp:effectExtent l="0" t="0" r="635" b="9525"/>
                <wp:wrapNone/>
                <wp:docPr id="145" name="Text Box 145"/>
                <wp:cNvGraphicFramePr/>
                <a:graphic xmlns:a="http://schemas.openxmlformats.org/drawingml/2006/main">
                  <a:graphicData uri="http://schemas.microsoft.com/office/word/2010/wordprocessingShape">
                    <wps:wsp>
                      <wps:cNvSpPr txBox="1"/>
                      <wps:spPr>
                        <a:xfrm>
                          <a:off x="0" y="0"/>
                          <a:ext cx="81851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1810C8" w:rsidRDefault="00F21E96" w:rsidP="00A029E1">
                            <w:pPr>
                              <w:jc w:val="center"/>
                              <w:rPr>
                                <w:sz w:val="20"/>
                                <w:szCs w:val="20"/>
                              </w:rPr>
                            </w:pPr>
                            <w:r w:rsidRPr="001810C8">
                              <w:rPr>
                                <w:rFonts w:hint="eastAsia"/>
                                <w:sz w:val="20"/>
                                <w:szCs w:val="20"/>
                              </w:rPr>
                              <w:t>(</w:t>
                            </w:r>
                            <w:r>
                              <w:rPr>
                                <w:rFonts w:hint="eastAsia"/>
                                <w:sz w:val="20"/>
                                <w:szCs w:val="20"/>
                              </w:rPr>
                              <w:t>b</w:t>
                            </w:r>
                            <w:r w:rsidRPr="001810C8">
                              <w:rPr>
                                <w:rFonts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6CFE29" id="Text Box 145" o:spid="_x0000_s1047" type="#_x0000_t202" style="position:absolute;left:0;text-align:left;margin-left:182.1pt;margin-top:86.75pt;width:64.45pt;height:18.75pt;z-index:25064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" fillcolor="white [3201]" stroked="f" strokeweight=".5pt">
                <v:textbox>
                  <w:txbxContent>
                    <w:p w:rsidR="00F21E96" w:rsidRPr="001810C8" w:rsidRDefault="00F21E96" w:rsidP="00A029E1">
                      <w:pPr>
                        <w:jc w:val="center"/>
                        <w:rPr>
                          <w:sz w:val="20"/>
                          <w:szCs w:val="20"/>
                        </w:rPr>
                      </w:pPr>
                      <w:r w:rsidRPr="001810C8">
                        <w:rPr>
                          <w:rFonts w:hint="eastAsia"/>
                          <w:sz w:val="20"/>
                          <w:szCs w:val="20"/>
                        </w:rPr>
                        <w:t>(</w:t>
                      </w:r>
                      <w:r>
                        <w:rPr>
                          <w:rFonts w:hint="eastAsia"/>
                          <w:sz w:val="20"/>
                          <w:szCs w:val="20"/>
                        </w:rPr>
                        <w:t>b</w:t>
                      </w:r>
                      <w:r w:rsidRPr="001810C8">
                        <w:rPr>
                          <w:rFonts w:hint="eastAsia"/>
                          <w:sz w:val="20"/>
                          <w:szCs w:val="20"/>
                        </w:rPr>
                        <w:t>)</w:t>
                      </w:r>
                    </w:p>
                  </w:txbxContent>
                </v:textbox>
              </v:shape>
            </w:pict>
          </mc:Fallback>
        </mc:AlternateContent>
      </w:r>
      <w:r>
        <w:rPr>
          <w:rFonts w:hint="eastAsia"/>
          <w:noProof/>
          <w:szCs w:val="24"/>
        </w:rPr>
        <w:drawing>
          <wp:inline distT="0" distB="0" distL="0" distR="0" wp14:anchorId="43D15DFF" wp14:editId="520FD8A7">
            <wp:extent cx="4680000" cy="1080000"/>
            <wp:effectExtent l="19050" t="19050" r="25400" b="25400"/>
            <wp:docPr id="284" name="图片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图片20131216170427.jpg"/>
                    <pic:cNvPicPr preferRelativeResize="0"/>
                  </pic:nvPicPr>
                  <pic:blipFill>
                    <a:blip r:embed="rId22">
                      <a:extLst>
                        <a:ext uri="{28A0092B-C50C-407E-A947-70E740481C1C}">
                          <a14:useLocalDpi xmlns:a14="http://schemas.microsoft.com/office/drawing/2010/main" val="0"/>
                        </a:ext>
                      </a:extLst>
                    </a:blip>
                    <a:stretch>
                      <a:fillRect/>
                    </a:stretch>
                  </pic:blipFill>
                  <pic:spPr>
                    <a:xfrm>
                      <a:off x="0" y="0"/>
                      <a:ext cx="4680000" cy="1080000"/>
                    </a:xfrm>
                    <a:prstGeom prst="rect">
                      <a:avLst/>
                    </a:prstGeom>
                    <a:ln>
                      <a:solidFill>
                        <a:schemeClr val="tx1"/>
                      </a:solidFill>
                    </a:ln>
                  </pic:spPr>
                </pic:pic>
              </a:graphicData>
            </a:graphic>
          </wp:inline>
        </w:drawing>
      </w:r>
    </w:p>
    <w:p w:rsidR="00DA0846" w:rsidRDefault="00A029E1" w:rsidP="00A029E1">
      <w:pPr>
        <w:pStyle w:val="Caption"/>
        <w:jc w:val="center"/>
      </w:pPr>
      <w:bookmarkStart w:id="73" w:name="_Ref460938297"/>
      <w:bookmarkStart w:id="74" w:name="_Toc50293193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1</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6</w:t>
      </w:r>
      <w:r w:rsidR="00A97A6C">
        <w:rPr>
          <w:noProof/>
        </w:rPr>
        <w:fldChar w:fldCharType="end"/>
      </w:r>
      <w:bookmarkEnd w:id="73"/>
      <w:r>
        <w:rPr>
          <w:rFonts w:hint="eastAsia"/>
        </w:rPr>
        <w:t xml:space="preserve">: (a) Consolidation </w:t>
      </w:r>
      <w:r>
        <w:fldChar w:fldCharType="begin"/>
      </w:r>
      <w:r>
        <w:instrText xml:space="preserve"> ADDIN EN.CITE &lt;EndNote&gt;&lt;Cite&gt;&lt;Author&gt;Vonk&lt;/Author&gt;&lt;Year&gt;1997&lt;/Year&gt;&lt;RecNum&gt;22&lt;/RecNum&gt;&lt;DisplayText&gt;(Vonk et al., 1997)&lt;/DisplayText&gt;&lt;record&gt;&lt;rec-number&gt;22&lt;/rec-number&gt;&lt;foreign-keys&gt;&lt;key app="EN" db-id="saxdz2dempatpzetpdrvtszhxze2aaes2f59" timestamp="1463518438"&gt;22&lt;/key&gt;&lt;/foreign-keys&gt;&lt;ref-type name="Journal Article"&gt;17&lt;/ref-type&gt;&lt;contributors&gt;&lt;authors&gt;&lt;author&gt;Vonk, P.&lt;/author&gt;&lt;author&gt;Guillaume, C. P. F.&lt;/author&gt;&lt;author&gt;Ramaker, J. S.&lt;/author&gt;&lt;author&gt;Vromans, H.&lt;/author&gt;&lt;author&gt;Kossen, N. W. F.&lt;/author&gt;&lt;/authors&gt;&lt;/contributors&gt;&lt;titles&gt;&lt;title&gt;Growth mechanisms of high-shear pelletisation&lt;/title&gt;&lt;secondary-title&gt;International Journal of Pharmaceutics&lt;/secondary-title&gt;&lt;/titles&gt;&lt;periodical&gt;&lt;full-title&gt;International Journal of Pharmaceutics&lt;/full-title&gt;&lt;/periodical&gt;&lt;pages&gt;93-102&lt;/pages&gt;&lt;volume&gt;157&lt;/volume&gt;&lt;number&gt;1&lt;/number&gt;&lt;keywords&gt;&lt;keyword&gt;Pelletisation&lt;/keyword&gt;&lt;keyword&gt;High-shear mixer&lt;/keyword&gt;&lt;keyword&gt;Growth mechanism&lt;/keyword&gt;&lt;keyword&gt;Nucleation&lt;/keyword&gt;&lt;keyword&gt;Kinetics&lt;/keyword&gt;&lt;/keywords&gt;&lt;dates&gt;&lt;year&gt;1997&lt;/year&gt;&lt;pub-dates&gt;&lt;date&gt;11/14/&lt;/date&gt;&lt;/pub-dates&gt;&lt;/dates&gt;&lt;isbn&gt;0378-5173&lt;/isbn&gt;&lt;urls&gt;&lt;related-urls&gt;&lt;url&gt;http://www.sciencedirect.com/science/article/pii/S0378517397002329&lt;/url&gt;&lt;/related-urls&gt;&lt;/urls&gt;&lt;electronic-resource-num&gt;http://dx.doi.org/10.1016/S0378-5173(97)00232-9&lt;/electronic-resource-num&gt;&lt;/record&gt;&lt;/Cite&gt;&lt;/EndNote&gt;</w:instrText>
      </w:r>
      <w:r>
        <w:fldChar w:fldCharType="separate"/>
      </w:r>
      <w:r>
        <w:rPr>
          <w:noProof/>
        </w:rPr>
        <w:t>(</w:t>
      </w:r>
      <w:hyperlink w:anchor="_ENREF_64" w:tooltip="Vonk, 1997 #22" w:history="1">
        <w:r w:rsidR="00E23B4A">
          <w:rPr>
            <w:noProof/>
          </w:rPr>
          <w:t>Vonk et al., 1997</w:t>
        </w:r>
      </w:hyperlink>
      <w:r>
        <w:rPr>
          <w:noProof/>
        </w:rPr>
        <w:t>)</w:t>
      </w:r>
      <w:r>
        <w:fldChar w:fldCharType="end"/>
      </w:r>
      <w:r>
        <w:rPr>
          <w:rFonts w:hint="eastAsia"/>
        </w:rPr>
        <w:t xml:space="preserve"> and </w:t>
      </w:r>
      <w:r>
        <w:t xml:space="preserve">(b) </w:t>
      </w:r>
      <w:r>
        <w:rPr>
          <w:rFonts w:hint="eastAsia"/>
        </w:rPr>
        <w:t xml:space="preserve">coalescence </w:t>
      </w:r>
      <w:r w:rsidR="00DA0846">
        <w:rPr>
          <w:rFonts w:hint="eastAsia"/>
        </w:rPr>
        <w:t xml:space="preserve">in wet granulation </w:t>
      </w:r>
      <w:r>
        <w:fldChar w:fldCharType="begin"/>
      </w:r>
      <w:r>
        <w:instrText xml:space="preserve"> ADDIN EN.CITE &lt;EndNote&gt;&lt;Cite&gt;&lt;Author&gt;Iveson&lt;/Author&gt;&lt;Year&gt;2001&lt;/Year&gt;&lt;RecNum&gt;18&lt;/RecNum&gt;&lt;DisplayText&gt;(Iveson et al., 2001)&lt;/DisplayText&gt;&lt;record&gt;&lt;rec-number&gt;18&lt;/rec-number&gt;&lt;foreign-keys&gt;&lt;key app="EN" db-id="saxdz2dempatpzetpdrvtszhxze2aaes2f59" timestamp="1463156696"&gt;18&lt;/key&gt;&lt;/foreign-keys&gt;&lt;ref-type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fldChar w:fldCharType="separate"/>
      </w:r>
      <w:r>
        <w:rPr>
          <w:noProof/>
        </w:rPr>
        <w:t>(</w:t>
      </w:r>
      <w:hyperlink w:anchor="_ENREF_25" w:tooltip="Iveson, 2001 #41" w:history="1">
        <w:r w:rsidR="00E23B4A">
          <w:rPr>
            <w:noProof/>
          </w:rPr>
          <w:t>Iveson et al., 2001</w:t>
        </w:r>
      </w:hyperlink>
      <w:r>
        <w:rPr>
          <w:noProof/>
        </w:rPr>
        <w:t>)</w:t>
      </w:r>
      <w:r>
        <w:fldChar w:fldCharType="end"/>
      </w:r>
      <w:r w:rsidR="00DA0846">
        <w:t>.</w:t>
      </w:r>
      <w:bookmarkEnd w:id="74"/>
    </w:p>
    <w:p w:rsidR="00A029E1" w:rsidRDefault="00A029E1" w:rsidP="00A029E1">
      <w:pPr>
        <w:pStyle w:val="Caption"/>
        <w:jc w:val="center"/>
      </w:pPr>
      <w:r>
        <w:rPr>
          <w:rFonts w:hint="eastAsia"/>
        </w:rPr>
        <w:t xml:space="preserve"> </w:t>
      </w:r>
    </w:p>
    <w:p w:rsidR="00A029E1" w:rsidRDefault="00A029E1" w:rsidP="00A029E1">
      <w:pPr>
        <w:pStyle w:val="Heading3"/>
      </w:pPr>
      <w:bookmarkStart w:id="75" w:name="_Toc502932100"/>
      <w:r>
        <w:rPr>
          <w:rFonts w:hint="eastAsia"/>
        </w:rPr>
        <w:t>Breakage and Attrition</w:t>
      </w:r>
      <w:bookmarkEnd w:id="75"/>
    </w:p>
    <w:p w:rsidR="00A029E1" w:rsidRDefault="00A029E1" w:rsidP="00A029E1">
      <w:pPr>
        <w:jc w:val="both"/>
      </w:pPr>
      <w:r>
        <w:t>The last stage in wet granulation is breakage and attrition (</w:t>
      </w:r>
      <w:r>
        <w:fldChar w:fldCharType="begin"/>
      </w:r>
      <w:r>
        <w:instrText xml:space="preserve"> REF _Ref460937415 \h </w:instrText>
      </w:r>
      <w:r>
        <w:fldChar w:fldCharType="separate"/>
      </w:r>
      <w:r w:rsidR="00232435">
        <w:t xml:space="preserve">Figure </w:t>
      </w:r>
      <w:r w:rsidR="00232435">
        <w:rPr>
          <w:noProof/>
          <w:cs/>
        </w:rPr>
        <w:t>‎</w:t>
      </w:r>
      <w:r w:rsidR="00232435">
        <w:rPr>
          <w:noProof/>
        </w:rPr>
        <w:t>1</w:t>
      </w:r>
      <w:r w:rsidR="00232435">
        <w:noBreakHyphen/>
      </w:r>
      <w:r w:rsidR="00232435">
        <w:rPr>
          <w:noProof/>
        </w:rPr>
        <w:t>7</w:t>
      </w:r>
      <w:r>
        <w:fldChar w:fldCharType="end"/>
      </w:r>
      <w:r>
        <w:t>). This process has a significant influence on the final product size distribution. The batch homogeneity is also highly dependent on the breakage behaviour, as it refers to uniform distribution of liquid binder in granules produced from the same binder.</w:t>
      </w:r>
    </w:p>
    <w:p w:rsidR="00A029E1" w:rsidRPr="009B1353" w:rsidRDefault="00A029E1" w:rsidP="00A029E1">
      <w:pPr>
        <w:jc w:val="both"/>
      </w:pPr>
      <w:r>
        <w:t xml:space="preserve">Many researches have been carried out previously to investigate which factors are dominating breakage and attrition </w:t>
      </w:r>
      <w:r>
        <w:fldChar w:fldCharType="begin">
          <w:fldData xml:space="preserve">PEVuZE5vdGU+PENpdGU+PEF1dGhvcj5Wb25rPC9BdXRob3I+PFllYXI+MTk5NzwvWWVhcj48UmVj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</w:fldData>
        </w:fldChar>
      </w:r>
      <w:r w:rsidR="00554C6F">
        <w:instrText xml:space="preserve"> ADDIN EN.CITE </w:instrText>
      </w:r>
      <w:r w:rsidR="00554C6F">
        <w:fldChar w:fldCharType="begin">
          <w:fldData xml:space="preserve">PEVuZE5vdGU+PENpdGU+PEF1dGhvcj5Wb25rPC9BdXRob3I+PFllYXI+MTk5NzwvWWVhcj48UmVj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</w:fldData>
        </w:fldChar>
      </w:r>
      <w:r w:rsidR="00554C6F">
        <w:instrText xml:space="preserve"> ADDIN EN.CITE.DATA </w:instrText>
      </w:r>
      <w:r w:rsidR="00554C6F">
        <w:fldChar w:fldCharType="end"/>
      </w:r>
      <w:r>
        <w:fldChar w:fldCharType="separate"/>
      </w:r>
      <w:r w:rsidR="00554C6F">
        <w:rPr>
          <w:noProof/>
        </w:rPr>
        <w:t>(</w:t>
      </w:r>
      <w:hyperlink w:anchor="_ENREF_64" w:tooltip="Vonk, 1997 #22" w:history="1">
        <w:r w:rsidR="00E23B4A">
          <w:rPr>
            <w:noProof/>
          </w:rPr>
          <w:t>Vonk et al., 1997</w:t>
        </w:r>
      </w:hyperlink>
      <w:r w:rsidR="00554C6F">
        <w:rPr>
          <w:noProof/>
        </w:rPr>
        <w:t xml:space="preserve">, </w:t>
      </w:r>
      <w:hyperlink w:anchor="_ENREF_50" w:tooltip="Ramaker, 1998 #25" w:history="1">
        <w:r w:rsidR="00E23B4A">
          <w:rPr>
            <w:noProof/>
          </w:rPr>
          <w:t>Ramaker et al., 1998</w:t>
        </w:r>
      </w:hyperlink>
      <w:r w:rsidR="00554C6F">
        <w:rPr>
          <w:noProof/>
        </w:rPr>
        <w:t xml:space="preserve">, </w:t>
      </w:r>
      <w:hyperlink w:anchor="_ENREF_32" w:tooltip="Knight, 1998 #26" w:history="1">
        <w:r w:rsidR="00E23B4A">
          <w:rPr>
            <w:noProof/>
          </w:rPr>
          <w:t>Knight et al., 1998</w:t>
        </w:r>
      </w:hyperlink>
      <w:r w:rsidR="00554C6F">
        <w:rPr>
          <w:noProof/>
        </w:rPr>
        <w:t>)</w:t>
      </w:r>
      <w:r>
        <w:fldChar w:fldCharType="end"/>
      </w:r>
      <w:r>
        <w:t xml:space="preserve">. Generally, it was found that the extent of breakage is related to granule size and intensity of agitation. As a conclusion, it is found that larger granules with shorter granulation time break easier as the bonding force between granules are not strong enough to resist the separating forces in the granulator </w:t>
      </w:r>
      <w:r>
        <w:fldChar w:fldCharType="begin"/>
      </w:r>
      <w:r>
        <w:instrText xml:space="preserve"> ADDIN EN.CITE &lt;EndNote&gt;&lt;Cite&gt;&lt;Author&gt;Chan&lt;/Author&gt;&lt;Year&gt;2013&lt;/Year&gt;&lt;RecNum&gt;24&lt;/RecNum&gt;&lt;DisplayText&gt;(Chan et al., 2013)&lt;/DisplayText&gt;&lt;record&gt;&lt;rec-number&gt;24&lt;/rec-number&gt;&lt;foreign-keys&gt;&lt;key app="EN" db-id="saxdz2dempatpzetpdrvtszhxze2aaes2f59" timestamp="1463520989"&gt;24&lt;/key&gt;&lt;/foreign-keys&gt;&lt;ref-type name="Journal Article"&gt;17&lt;/ref-type&gt;&lt;contributors&gt;&lt;authors&gt;&lt;author&gt;Chan, Ei L.&lt;/author&gt;&lt;author&gt;Reynolds, Gavin K.&lt;/author&gt;&lt;author&gt;Gururajan, Bindhu&lt;/author&gt;&lt;author&gt;Hounslow, Michael J.&lt;/author&gt;&lt;author&gt;Salman, Agba D.&lt;/author&gt;&lt;/authors&gt;&lt;/contributors&gt;&lt;titles&gt;&lt;title&gt;Blade–granule bed stress in a cylindrical high shear granulator: I—Online measurement and characterisation&lt;/title&gt;&lt;secondary-title&gt;Chemical Engineering Science&lt;/secondary-title&gt;&lt;/titles&gt;&lt;periodical&gt;&lt;full-title&gt;Chemical Engineering Science&lt;/full-title&gt;&lt;/periodical&gt;&lt;pages&gt;38-49&lt;/pages&gt;&lt;volume&gt;86&lt;/volume&gt;&lt;keywords&gt;&lt;keyword&gt;Granulation&lt;/keyword&gt;&lt;keyword&gt;Moving bed&lt;/keyword&gt;&lt;keyword&gt;High shear granulator&lt;/keyword&gt;&lt;keyword&gt;Impeller&lt;/keyword&gt;&lt;keyword&gt;Blade–granule bed stress&lt;/keyword&gt;&lt;keyword&gt;Pressure sensor&lt;/keyword&gt;&lt;/keywords&gt;&lt;dates&gt;&lt;year&gt;2013&lt;/year&gt;&lt;pub-dates&gt;&lt;date&gt;2/4/&lt;/date&gt;&lt;/pub-dates&gt;&lt;/dates&gt;&lt;isbn&gt;0009-2509&lt;/isbn&gt;&lt;urls&gt;&lt;related-urls&gt;&lt;url&gt;http://www.sciencedirect.com/science/article/pii/S000925091200245X&lt;/url&gt;&lt;/related-urls&gt;&lt;/urls&gt;&lt;electronic-resource-num&gt;http://dx.doi.org/10.1016/j.ces.2012.04.019&lt;/electronic-resource-num&gt;&lt;/record&gt;&lt;/Cite&gt;&lt;/EndNote&gt;</w:instrText>
      </w:r>
      <w:r>
        <w:fldChar w:fldCharType="separate"/>
      </w:r>
      <w:r>
        <w:rPr>
          <w:noProof/>
        </w:rPr>
        <w:t>(</w:t>
      </w:r>
      <w:hyperlink w:anchor="_ENREF_9" w:tooltip="Chan, 2013 #24" w:history="1">
        <w:r w:rsidR="00E23B4A">
          <w:rPr>
            <w:noProof/>
          </w:rPr>
          <w:t>Chan et al., 2013</w:t>
        </w:r>
      </w:hyperlink>
      <w:r>
        <w:rPr>
          <w:noProof/>
        </w:rPr>
        <w:t>)</w:t>
      </w:r>
      <w:r>
        <w:fldChar w:fldCharType="end"/>
      </w:r>
      <w:r>
        <w:t>.</w:t>
      </w:r>
    </w:p>
    <w:p w:rsidR="00A029E1" w:rsidRPr="00AC76C1" w:rsidRDefault="00A029E1" w:rsidP="00A029E1">
      <w:pPr>
        <w:pStyle w:val="Default"/>
        <w:spacing w:line="360" w:lineRule="auto"/>
        <w:jc w:val="both"/>
        <w:rPr>
          <w:rFonts w:ascii="Times New Roman" w:hAnsi="Times New Roman" w:cs="Times New Roman"/>
        </w:rPr>
      </w:pPr>
    </w:p>
    <w:p w:rsidR="00A029E1" w:rsidRDefault="00A029E1" w:rsidP="00A029E1">
      <w:pPr>
        <w:pStyle w:val="Default"/>
        <w:keepNext/>
        <w:spacing w:line="360" w:lineRule="auto"/>
        <w:jc w:val="center"/>
      </w:pPr>
      <w:r w:rsidRPr="00AC76C1">
        <w:rPr>
          <w:rFonts w:ascii="Times New Roman" w:hAnsi="Times New Roman" w:cs="Times New Roman"/>
          <w:noProof/>
          <w:lang w:val="en-GB"/>
        </w:rPr>
        <w:drawing>
          <wp:inline distT="0" distB="0" distL="0" distR="0" wp14:anchorId="44F7506A" wp14:editId="5ED4D2DD">
            <wp:extent cx="4680000" cy="1080000"/>
            <wp:effectExtent l="19050" t="19050" r="25400" b="25400"/>
            <wp:docPr id="285" name="图片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图片20131216234934.jpg"/>
                    <pic:cNvPicPr preferRelativeResize="0"/>
                  </pic:nvPicPr>
                  <pic:blipFill>
                    <a:blip r:embed="rId23">
                      <a:extLst>
                        <a:ext uri="{28A0092B-C50C-407E-A947-70E740481C1C}">
                          <a14:useLocalDpi xmlns:a14="http://schemas.microsoft.com/office/drawing/2010/main" val="0"/>
                        </a:ext>
                      </a:extLst>
                    </a:blip>
                    <a:stretch>
                      <a:fillRect/>
                    </a:stretch>
                  </pic:blipFill>
                  <pic:spPr>
                    <a:xfrm>
                      <a:off x="0" y="0"/>
                      <a:ext cx="4680000" cy="1080000"/>
                    </a:xfrm>
                    <a:prstGeom prst="rect">
                      <a:avLst/>
                    </a:prstGeom>
                    <a:ln>
                      <a:solidFill>
                        <a:schemeClr val="tx1"/>
                      </a:solidFill>
                    </a:ln>
                  </pic:spPr>
                </pic:pic>
              </a:graphicData>
            </a:graphic>
          </wp:inline>
        </w:drawing>
      </w:r>
    </w:p>
    <w:p w:rsidR="00A029E1" w:rsidRPr="00AC76C1" w:rsidRDefault="00A029E1" w:rsidP="00A029E1">
      <w:pPr>
        <w:pStyle w:val="Caption"/>
        <w:jc w:val="center"/>
        <w:rPr>
          <w:rFonts w:cs="Times New Roman"/>
        </w:rPr>
      </w:pPr>
      <w:bookmarkStart w:id="76" w:name="_Ref460937415"/>
      <w:bookmarkStart w:id="77" w:name="_Toc50293193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1</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7</w:t>
      </w:r>
      <w:r w:rsidR="00A97A6C">
        <w:rPr>
          <w:noProof/>
        </w:rPr>
        <w:fldChar w:fldCharType="end"/>
      </w:r>
      <w:bookmarkEnd w:id="76"/>
      <w:r>
        <w:rPr>
          <w:rFonts w:hint="eastAsia"/>
        </w:rPr>
        <w:t xml:space="preserve">: Breakage and attrition in wet granulation </w:t>
      </w:r>
      <w:r>
        <w:fldChar w:fldCharType="begin"/>
      </w:r>
      <w:r>
        <w:instrText xml:space="preserve"> ADDIN EN.CITE &lt;EndNote&gt;&lt;Cite&gt;&lt;Author&gt;Vonk&lt;/Author&gt;&lt;Year&gt;1997&lt;/Year&gt;&lt;RecNum&gt;22&lt;/RecNum&gt;&lt;DisplayText&gt;(Vonk et al., 1997)&lt;/DisplayText&gt;&lt;record&gt;&lt;rec-number&gt;22&lt;/rec-number&gt;&lt;foreign-keys&gt;&lt;key app="EN" db-id="saxdz2dempatpzetpdrvtszhxze2aaes2f59" timestamp="1463518438"&gt;22&lt;/key&gt;&lt;/foreign-keys&gt;&lt;ref-type name="Journal Article"&gt;17&lt;/ref-type&gt;&lt;contributors&gt;&lt;authors&gt;&lt;author&gt;Vonk, P.&lt;/author&gt;&lt;author&gt;Guillaume, C. P. F.&lt;/author&gt;&lt;author&gt;Ramaker, J. S.&lt;/author&gt;&lt;author&gt;Vromans, H.&lt;/author&gt;&lt;author&gt;Kossen, N. W. F.&lt;/author&gt;&lt;/authors&gt;&lt;/contributors&gt;&lt;titles&gt;&lt;title&gt;Growth mechanisms of high-shear pelletisation&lt;/title&gt;&lt;secondary-title&gt;International Journal of Pharmaceutics&lt;/secondary-title&gt;&lt;/titles&gt;&lt;periodical&gt;&lt;full-title&gt;International Journal of Pharmaceutics&lt;/full-title&gt;&lt;/periodical&gt;&lt;pages&gt;93-102&lt;/pages&gt;&lt;volume&gt;157&lt;/volume&gt;&lt;number&gt;1&lt;/number&gt;&lt;keywords&gt;&lt;keyword&gt;Pelletisation&lt;/keyword&gt;&lt;keyword&gt;High-shear mixer&lt;/keyword&gt;&lt;keyword&gt;Growth mechanism&lt;/keyword&gt;&lt;keyword&gt;Nucleation&lt;/keyword&gt;&lt;keyword&gt;Kinetics&lt;/keyword&gt;&lt;/keywords&gt;&lt;dates&gt;&lt;year&gt;1997&lt;/year&gt;&lt;pub-dates&gt;&lt;date&gt;11/14/&lt;/date&gt;&lt;/pub-dates&gt;&lt;/dates&gt;&lt;isbn&gt;0378-5173&lt;/isbn&gt;&lt;urls&gt;&lt;related-urls&gt;&lt;url&gt;http://www.sciencedirect.com/science/article/pii/S0378517397002329&lt;/url&gt;&lt;/related-urls&gt;&lt;/urls&gt;&lt;electronic-resource-num&gt;http://dx.doi.org/10.1016/S0378-5173(97)00232-9&lt;/electronic-resource-num&gt;&lt;/record&gt;&lt;/Cite&gt;&lt;/EndNote&gt;</w:instrText>
      </w:r>
      <w:r>
        <w:fldChar w:fldCharType="separate"/>
      </w:r>
      <w:r>
        <w:rPr>
          <w:noProof/>
        </w:rPr>
        <w:t>(</w:t>
      </w:r>
      <w:hyperlink w:anchor="_ENREF_64" w:tooltip="Vonk, 1997 #22" w:history="1">
        <w:r w:rsidR="00E23B4A">
          <w:rPr>
            <w:noProof/>
          </w:rPr>
          <w:t>Vonk et al., 1997</w:t>
        </w:r>
      </w:hyperlink>
      <w:r>
        <w:rPr>
          <w:noProof/>
        </w:rPr>
        <w:t>)</w:t>
      </w:r>
      <w:bookmarkEnd w:id="77"/>
      <w:r>
        <w:fldChar w:fldCharType="end"/>
      </w:r>
    </w:p>
    <w:p w:rsidR="00A029E1" w:rsidRDefault="00A029E1" w:rsidP="00A029E1">
      <w:pPr>
        <w:pStyle w:val="Default"/>
        <w:spacing w:line="360" w:lineRule="auto"/>
        <w:jc w:val="both"/>
        <w:rPr>
          <w:rFonts w:ascii="Times New Roman" w:hAnsi="Times New Roman" w:cs="Times New Roman"/>
        </w:rPr>
      </w:pPr>
    </w:p>
    <w:p w:rsidR="00A029E1" w:rsidRPr="00A029E1" w:rsidRDefault="00A029E1" w:rsidP="00A029E1">
      <w:pPr>
        <w:autoSpaceDE w:val="0"/>
        <w:autoSpaceDN w:val="0"/>
        <w:adjustRightInd w:val="0"/>
        <w:spacing w:after="0"/>
        <w:jc w:val="both"/>
        <w:rPr>
          <w:rFonts w:cs="Times New Roman"/>
          <w:szCs w:val="24"/>
        </w:rPr>
      </w:pPr>
      <w:r>
        <w:rPr>
          <w:rFonts w:cs="Times New Roman"/>
          <w:szCs w:val="24"/>
          <w:lang w:val="en-US"/>
        </w:rPr>
        <w:lastRenderedPageBreak/>
        <w:t>Generally</w:t>
      </w:r>
      <w:r w:rsidRPr="007F69F8">
        <w:rPr>
          <w:rFonts w:cs="Times New Roman"/>
          <w:szCs w:val="24"/>
        </w:rPr>
        <w:t xml:space="preserve">, the granules are considered to have broken apart into numbers of smaller fractures when breakage occurs, with a notable decrease in both size and strength. However, </w:t>
      </w:r>
      <w:hyperlink w:anchor="_ENREF_64" w:tooltip="Vonk, 1997 #22" w:history="1">
        <w:r w:rsidR="00E23B4A">
          <w:rPr>
            <w:rFonts w:cs="Times New Roman"/>
            <w:szCs w:val="24"/>
          </w:rPr>
          <w:fldChar w:fldCharType="begin"/>
        </w:r>
        <w:r w:rsidR="00E23B4A">
          <w:rPr>
            <w:rFonts w:cs="Times New Roman"/>
            <w:szCs w:val="24"/>
          </w:rPr>
          <w:instrText xml:space="preserve"> ADDIN EN.CITE &lt;EndNote&gt;&lt;Cite AuthorYear="1"&gt;&lt;Author&gt;Vonk&lt;/Author&gt;&lt;Year&gt;1997&lt;/Year&gt;&lt;RecNum&gt;22&lt;/RecNum&gt;&lt;DisplayText&gt;Vonk et al. (1997)&lt;/DisplayText&gt;&lt;record&gt;&lt;rec-number&gt;22&lt;/rec-number&gt;&lt;foreign-keys&gt;&lt;key app="EN" db-id="saxdz2dempatpzetpdrvtszhxze2aaes2f59" timestamp="1463518438"&gt;22&lt;/key&gt;&lt;/foreign-keys&gt;&lt;ref-type name="Journal Article"&gt;17&lt;/ref-type&gt;&lt;contributors&gt;&lt;authors&gt;&lt;author&gt;Vonk, P.&lt;/author&gt;&lt;author&gt;Guillaume, C. P. F.&lt;/author&gt;&lt;author&gt;Ramaker, J. S.&lt;/author&gt;&lt;author&gt;Vromans, H.&lt;/author&gt;&lt;author&gt;Kossen, N. W. F.&lt;/author&gt;&lt;/authors&gt;&lt;/contributors&gt;&lt;titles&gt;&lt;title&gt;Growth mechanisms of high-shear pelletisation&lt;/title&gt;&lt;secondary-title&gt;International Journal of Pharmaceutics&lt;/secondary-title&gt;&lt;/titles&gt;&lt;periodical&gt;&lt;full-title&gt;International Journal of Pharmaceutics&lt;/full-title&gt;&lt;/periodical&gt;&lt;pages&gt;93-102&lt;/pages&gt;&lt;volume&gt;157&lt;/volume&gt;&lt;number&gt;1&lt;/number&gt;&lt;keywords&gt;&lt;keyword&gt;Pelletisation&lt;/keyword&gt;&lt;keyword&gt;High-shear mixer&lt;/keyword&gt;&lt;keyword&gt;Growth mechanism&lt;/keyword&gt;&lt;keyword&gt;Nucleation&lt;/keyword&gt;&lt;keyword&gt;Kinetics&lt;/keyword&gt;&lt;/keywords&gt;&lt;dates&gt;&lt;year&gt;1997&lt;/year&gt;&lt;pub-dates&gt;&lt;date&gt;11/14/&lt;/date&gt;&lt;/pub-dates&gt;&lt;/dates&gt;&lt;isbn&gt;0378-5173&lt;/isbn&gt;&lt;urls&gt;&lt;related-urls&gt;&lt;url&gt;http://www.sciencedirect.com/science/article/pii/S0378517397002329&lt;/url&gt;&lt;/related-urls&gt;&lt;/urls&gt;&lt;electronic-resource-num&gt;http://dx.doi.org/10.1016/S0378-5173(97)00232-9&lt;/electronic-resource-num&gt;&lt;/record&gt;&lt;/Cite&gt;&lt;/EndNote&gt;</w:instrText>
        </w:r>
        <w:r w:rsidR="00E23B4A">
          <w:rPr>
            <w:rFonts w:cs="Times New Roman"/>
            <w:szCs w:val="24"/>
          </w:rPr>
          <w:fldChar w:fldCharType="separate"/>
        </w:r>
        <w:r w:rsidR="00E23B4A">
          <w:rPr>
            <w:rFonts w:cs="Times New Roman"/>
            <w:noProof/>
            <w:szCs w:val="24"/>
          </w:rPr>
          <w:t>Vonk et al. (1997)</w:t>
        </w:r>
        <w:r w:rsidR="00E23B4A">
          <w:rPr>
            <w:rFonts w:cs="Times New Roman"/>
            <w:szCs w:val="24"/>
          </w:rPr>
          <w:fldChar w:fldCharType="end"/>
        </w:r>
      </w:hyperlink>
      <w:r>
        <w:rPr>
          <w:rFonts w:cs="Times New Roman"/>
          <w:szCs w:val="24"/>
        </w:rPr>
        <w:t xml:space="preserve"> </w:t>
      </w:r>
      <w:r w:rsidRPr="007F69F8">
        <w:rPr>
          <w:rFonts w:cs="Times New Roman"/>
          <w:szCs w:val="24"/>
        </w:rPr>
        <w:t xml:space="preserve">concluded that </w:t>
      </w:r>
      <w:r>
        <w:rPr>
          <w:rFonts w:cs="Times New Roman"/>
          <w:szCs w:val="24"/>
        </w:rPr>
        <w:t>t</w:t>
      </w:r>
      <w:r w:rsidRPr="007F69F8">
        <w:rPr>
          <w:rFonts w:cs="Times New Roman"/>
          <w:szCs w:val="24"/>
        </w:rPr>
        <w:t>he proposed mechanism is not a step-wise</w:t>
      </w:r>
      <w:r>
        <w:rPr>
          <w:rFonts w:cs="Times New Roman"/>
          <w:szCs w:val="24"/>
        </w:rPr>
        <w:t xml:space="preserve"> </w:t>
      </w:r>
      <w:r w:rsidRPr="007F69F8">
        <w:rPr>
          <w:rFonts w:cs="Times New Roman"/>
          <w:szCs w:val="24"/>
        </w:rPr>
        <w:t>process, but a combination</w:t>
      </w:r>
      <w:r>
        <w:rPr>
          <w:rFonts w:cs="Times New Roman"/>
          <w:szCs w:val="24"/>
        </w:rPr>
        <w:t xml:space="preserve"> of all different sub-mechanisms </w:t>
      </w:r>
      <w:r w:rsidRPr="007F69F8">
        <w:rPr>
          <w:rFonts w:cs="Times New Roman"/>
          <w:szCs w:val="24"/>
        </w:rPr>
        <w:t>which</w:t>
      </w:r>
      <w:r>
        <w:rPr>
          <w:rFonts w:cs="Times New Roman"/>
          <w:szCs w:val="24"/>
        </w:rPr>
        <w:t xml:space="preserve"> occur at the same time.</w:t>
      </w:r>
    </w:p>
    <w:p w:rsidR="00346543" w:rsidRDefault="00346543" w:rsidP="00346543">
      <w:pPr>
        <w:pStyle w:val="Heading2"/>
      </w:pPr>
      <w:bookmarkStart w:id="78" w:name="_Toc502932101"/>
      <w:r>
        <w:t>Tabletting</w:t>
      </w:r>
      <w:bookmarkEnd w:id="78"/>
    </w:p>
    <w:p w:rsidR="00346543" w:rsidRDefault="00346543" w:rsidP="00346543">
      <w:pPr>
        <w:jc w:val="both"/>
      </w:pPr>
      <w:r>
        <w:rPr>
          <w:rFonts w:hint="eastAsia"/>
        </w:rPr>
        <w:t xml:space="preserve">In order to provide a dosage form with </w:t>
      </w:r>
      <w:r>
        <w:t xml:space="preserve">a </w:t>
      </w:r>
      <w:r>
        <w:rPr>
          <w:rFonts w:hint="eastAsia"/>
        </w:rPr>
        <w:t>precise amount of APIs in pharmaceutical industry, the granules are usually proc</w:t>
      </w:r>
      <w:r>
        <w:t>essed</w:t>
      </w:r>
      <w:r>
        <w:rPr>
          <w:rFonts w:hint="eastAsia"/>
        </w:rPr>
        <w:t xml:space="preserve"> into tablets, capsules, suspensions and emulsions. According to the United State Pharmacopoeia (USP), a tablet is defined as </w:t>
      </w:r>
      <w:r>
        <w:t>“</w:t>
      </w:r>
      <w:r>
        <w:rPr>
          <w:rFonts w:hint="eastAsia"/>
        </w:rPr>
        <w:t>solid dosage form containing medicinal substances with or without suitable diluents and they may be prepared by compression or moulding</w:t>
      </w:r>
      <w:r>
        <w:t>”</w:t>
      </w:r>
      <w:r>
        <w:rPr>
          <w:rFonts w:hint="eastAsia"/>
        </w:rPr>
        <w:t xml:space="preserve">. Although there </w:t>
      </w:r>
      <w:r>
        <w:t>are a number of dosage forms</w:t>
      </w:r>
      <w:r>
        <w:rPr>
          <w:rFonts w:hint="eastAsia"/>
        </w:rPr>
        <w:t xml:space="preserve"> in industry, the tablets have the following advantages </w:t>
      </w:r>
      <w:r>
        <w:fldChar w:fldCharType="begin"/>
      </w:r>
      <w:r>
        <w:instrText xml:space="preserve"> ADDIN EN.CITE &lt;EndNote&gt;&lt;Cite&gt;&lt;Author&gt;Mangwandi&lt;/Author&gt;&lt;Year&gt;2010&lt;/Year&gt;&lt;RecNum&gt;89&lt;/RecNum&gt;&lt;DisplayText&gt;(Mangwandi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fldChar w:fldCharType="separate"/>
      </w:r>
      <w:r>
        <w:rPr>
          <w:noProof/>
        </w:rPr>
        <w:t>(</w:t>
      </w:r>
      <w:hyperlink w:anchor="_ENREF_36" w:tooltip="Mangwandi, 2010 #89" w:history="1">
        <w:r w:rsidR="00E23B4A">
          <w:rPr>
            <w:noProof/>
          </w:rPr>
          <w:t>Mangwandi et al., 2010</w:t>
        </w:r>
      </w:hyperlink>
      <w:r>
        <w:rPr>
          <w:noProof/>
        </w:rPr>
        <w:t>)</w:t>
      </w:r>
      <w:r>
        <w:fldChar w:fldCharType="end"/>
      </w:r>
      <w:r>
        <w:rPr>
          <w:rFonts w:hint="eastAsia"/>
        </w:rPr>
        <w:t>:</w:t>
      </w:r>
    </w:p>
    <w:p w:rsidR="00346543" w:rsidRDefault="00346543" w:rsidP="00346543">
      <w:pPr>
        <w:pStyle w:val="ListParagraph"/>
        <w:numPr>
          <w:ilvl w:val="0"/>
          <w:numId w:val="12"/>
        </w:numPr>
        <w:jc w:val="both"/>
      </w:pPr>
      <w:r>
        <w:rPr>
          <w:rFonts w:hint="eastAsia"/>
        </w:rPr>
        <w:t xml:space="preserve">The tablets offer better dose precession compared to other forms. Each tablet represents a unit dosage form in </w:t>
      </w:r>
      <w:r>
        <w:t>which</w:t>
      </w:r>
      <w:r>
        <w:rPr>
          <w:rFonts w:hint="eastAsia"/>
        </w:rPr>
        <w:t xml:space="preserve"> one usual dose of the drug has been accurately placed.</w:t>
      </w:r>
    </w:p>
    <w:p w:rsidR="00346543" w:rsidRDefault="00346543" w:rsidP="00346543">
      <w:pPr>
        <w:pStyle w:val="ListParagraph"/>
        <w:numPr>
          <w:ilvl w:val="0"/>
          <w:numId w:val="12"/>
        </w:numPr>
        <w:jc w:val="both"/>
      </w:pPr>
      <w:r>
        <w:rPr>
          <w:rFonts w:hint="eastAsia"/>
        </w:rPr>
        <w:t>The tablets are cheap and quicker to produce as a huge number of tablets can be produced in a short time.</w:t>
      </w:r>
    </w:p>
    <w:p w:rsidR="00346543" w:rsidRDefault="00346543" w:rsidP="00346543">
      <w:pPr>
        <w:pStyle w:val="ListParagraph"/>
        <w:numPr>
          <w:ilvl w:val="0"/>
          <w:numId w:val="12"/>
        </w:numPr>
        <w:jc w:val="both"/>
      </w:pPr>
      <w:r>
        <w:rPr>
          <w:rFonts w:hint="eastAsia"/>
        </w:rPr>
        <w:t>The tablets are essential tamperproof dosage forms.</w:t>
      </w:r>
    </w:p>
    <w:p w:rsidR="00346543" w:rsidRDefault="00346543" w:rsidP="00346543">
      <w:pPr>
        <w:pStyle w:val="ListParagraph"/>
        <w:numPr>
          <w:ilvl w:val="0"/>
          <w:numId w:val="12"/>
        </w:numPr>
        <w:jc w:val="both"/>
      </w:pPr>
      <w:r>
        <w:rPr>
          <w:rFonts w:hint="eastAsia"/>
        </w:rPr>
        <w:t>Being convenient for transportation purposes when a large quantity need</w:t>
      </w:r>
      <w:r>
        <w:t>s to be</w:t>
      </w:r>
      <w:r>
        <w:rPr>
          <w:rFonts w:hint="eastAsia"/>
        </w:rPr>
        <w:t xml:space="preserve"> moved.</w:t>
      </w:r>
    </w:p>
    <w:p w:rsidR="00346543" w:rsidRDefault="00346543" w:rsidP="00346543">
      <w:pPr>
        <w:jc w:val="both"/>
      </w:pPr>
      <w:r>
        <w:rPr>
          <w:rFonts w:hint="eastAsia"/>
        </w:rPr>
        <w:t>For a single tablet, it should have the following properties:</w:t>
      </w:r>
    </w:p>
    <w:p w:rsidR="00FF6406" w:rsidRDefault="00FF6406" w:rsidP="00FF6406">
      <w:pPr>
        <w:pStyle w:val="ListParagraph"/>
        <w:numPr>
          <w:ilvl w:val="0"/>
          <w:numId w:val="13"/>
        </w:numPr>
        <w:jc w:val="both"/>
      </w:pPr>
      <w:r>
        <w:rPr>
          <w:rFonts w:hint="eastAsia"/>
        </w:rPr>
        <w:t>It should have good strength to withstand the severity of mechanical shock during transport and packing.</w:t>
      </w:r>
    </w:p>
    <w:p w:rsidR="00FF6406" w:rsidRDefault="00FF6406" w:rsidP="00FF6406">
      <w:pPr>
        <w:pStyle w:val="ListParagraph"/>
        <w:numPr>
          <w:ilvl w:val="0"/>
          <w:numId w:val="13"/>
        </w:numPr>
        <w:jc w:val="both"/>
      </w:pPr>
      <w:r>
        <w:rPr>
          <w:rFonts w:hint="eastAsia"/>
        </w:rPr>
        <w:t>It should be able to release the drug in an appropriate and reproducible manner.</w:t>
      </w:r>
    </w:p>
    <w:p w:rsidR="00346543" w:rsidRDefault="00346543" w:rsidP="00346543">
      <w:pPr>
        <w:pStyle w:val="ListParagraph"/>
        <w:numPr>
          <w:ilvl w:val="0"/>
          <w:numId w:val="13"/>
        </w:numPr>
        <w:jc w:val="both"/>
      </w:pPr>
      <w:r>
        <w:rPr>
          <w:rFonts w:hint="eastAsia"/>
        </w:rPr>
        <w:t>It should be free from any process defects such as chips, cracks, discoloration and contamination.</w:t>
      </w:r>
    </w:p>
    <w:p w:rsidR="00346543" w:rsidRDefault="00346543" w:rsidP="00346543">
      <w:pPr>
        <w:pStyle w:val="ListParagraph"/>
        <w:numPr>
          <w:ilvl w:val="0"/>
          <w:numId w:val="13"/>
        </w:numPr>
        <w:jc w:val="both"/>
      </w:pPr>
      <w:r>
        <w:rPr>
          <w:rFonts w:hint="eastAsia"/>
        </w:rPr>
        <w:t>It should be chemically and physically stable to maintain the drug stability over the time.</w:t>
      </w:r>
    </w:p>
    <w:p w:rsidR="00483844" w:rsidRDefault="00483844" w:rsidP="00483844">
      <w:pPr>
        <w:ind w:left="360"/>
        <w:jc w:val="both"/>
      </w:pPr>
    </w:p>
    <w:p w:rsidR="00483844" w:rsidRDefault="00483844" w:rsidP="007C0489">
      <w:pPr>
        <w:pStyle w:val="Heading2"/>
      </w:pPr>
      <w:bookmarkStart w:id="79" w:name="_Toc502932102"/>
      <w:r>
        <w:lastRenderedPageBreak/>
        <w:t>Modelling of the study</w:t>
      </w:r>
      <w:bookmarkEnd w:id="79"/>
    </w:p>
    <w:p w:rsidR="00CB01BE" w:rsidRDefault="00CB01BE" w:rsidP="00FF6406">
      <w:pPr>
        <w:jc w:val="both"/>
      </w:pPr>
      <w:r>
        <w:t>Despite the pioneering contribution to investigate and predict the granule and tablet properties, the granulation is still an art more than science. For this reason, understanding the effects of different parameters on the quality of granules could help build a model that can be used to predict different granule properties.</w:t>
      </w:r>
    </w:p>
    <w:p w:rsidR="00346543" w:rsidRPr="00346543" w:rsidRDefault="00CB01BE" w:rsidP="00CB01BE">
      <w:pPr>
        <w:jc w:val="both"/>
      </w:pPr>
      <w:r>
        <w:t xml:space="preserve">Different studies have been focusing on modelling of granulation process, but most of the models are empirical (4). The development of computing software makes it easy model with granulation process, and to find a correlation between the input and output parameters of the granulation and tableting processes (10). Among these software, the Design of Experiment (DoE) and Artificial Neural Network (ANN) have been used in the previous studies and showed a precise prediction of the granule quality (13-16). </w:t>
      </w:r>
    </w:p>
    <w:p w:rsidR="00A933BE" w:rsidRDefault="00A933BE" w:rsidP="00346543">
      <w:pPr>
        <w:pStyle w:val="Heading2"/>
      </w:pPr>
      <w:bookmarkStart w:id="80" w:name="_Toc502932103"/>
      <w:r>
        <w:t>Aim of the work</w:t>
      </w:r>
      <w:bookmarkEnd w:id="80"/>
    </w:p>
    <w:p w:rsidR="008C32C0" w:rsidRDefault="00A933BE" w:rsidP="008C32C0">
      <w:pPr>
        <w:jc w:val="both"/>
        <w:rPr>
          <w:lang w:eastAsia="en-US"/>
        </w:rPr>
      </w:pPr>
      <w:r>
        <w:rPr>
          <w:lang w:eastAsia="en-US"/>
        </w:rPr>
        <w:t xml:space="preserve">The aim of the work is to compare the product properties by melt granulation on high shear mixer and fluidized bed granulator. </w:t>
      </w:r>
      <w:r w:rsidR="00853F04">
        <w:rPr>
          <w:lang w:eastAsia="en-US"/>
        </w:rPr>
        <w:t>G</w:t>
      </w:r>
      <w:r w:rsidR="008C32C0">
        <w:rPr>
          <w:lang w:eastAsia="en-US"/>
        </w:rPr>
        <w:t>ranules will</w:t>
      </w:r>
      <w:r w:rsidR="00853F04">
        <w:rPr>
          <w:lang w:eastAsia="en-US"/>
        </w:rPr>
        <w:t xml:space="preserve"> </w:t>
      </w:r>
      <w:r w:rsidR="00FF6406">
        <w:rPr>
          <w:lang w:eastAsia="en-US"/>
        </w:rPr>
        <w:t xml:space="preserve">be </w:t>
      </w:r>
      <w:r w:rsidR="00853F04">
        <w:rPr>
          <w:lang w:eastAsia="en-US"/>
        </w:rPr>
        <w:t xml:space="preserve">firstly produced by both equipment and their properties such as granule size, </w:t>
      </w:r>
      <w:r w:rsidR="00B27F53">
        <w:rPr>
          <w:lang w:eastAsia="en-US"/>
        </w:rPr>
        <w:t>strength,</w:t>
      </w:r>
      <w:r w:rsidR="00853F04">
        <w:rPr>
          <w:lang w:eastAsia="en-US"/>
        </w:rPr>
        <w:t xml:space="preserve"> porosity and dissolution</w:t>
      </w:r>
      <w:r w:rsidR="008C32C0">
        <w:rPr>
          <w:lang w:eastAsia="en-US"/>
        </w:rPr>
        <w:t xml:space="preserve"> will be investigated</w:t>
      </w:r>
      <w:r w:rsidR="00853F04">
        <w:rPr>
          <w:lang w:eastAsia="en-US"/>
        </w:rPr>
        <w:t xml:space="preserve">. </w:t>
      </w:r>
      <w:r w:rsidR="008C32C0">
        <w:rPr>
          <w:lang w:eastAsia="en-US"/>
        </w:rPr>
        <w:t>Then the granules will be</w:t>
      </w:r>
      <w:r w:rsidR="00853F04">
        <w:rPr>
          <w:lang w:eastAsia="en-US"/>
        </w:rPr>
        <w:t xml:space="preserve"> compressed into tablets, and the tablet properties such as tablet strength, hardness, porosity and dissolution</w:t>
      </w:r>
      <w:r w:rsidR="008C32C0">
        <w:rPr>
          <w:lang w:eastAsia="en-US"/>
        </w:rPr>
        <w:t xml:space="preserve"> will</w:t>
      </w:r>
      <w:r w:rsidR="00853F04">
        <w:rPr>
          <w:lang w:eastAsia="en-US"/>
        </w:rPr>
        <w:t xml:space="preserve"> </w:t>
      </w:r>
      <w:r w:rsidR="008C32C0">
        <w:rPr>
          <w:lang w:eastAsia="en-US"/>
        </w:rPr>
        <w:t>be investigated</w:t>
      </w:r>
      <w:r w:rsidR="00853F04">
        <w:rPr>
          <w:lang w:eastAsia="en-US"/>
        </w:rPr>
        <w:t xml:space="preserve">. </w:t>
      </w:r>
      <w:r w:rsidR="008C32C0">
        <w:rPr>
          <w:lang w:eastAsia="en-US"/>
        </w:rPr>
        <w:t xml:space="preserve">For both HSM and FBG, the granule and tablet properties will be compared and correlated to the different mechanisms in each </w:t>
      </w:r>
      <w:r w:rsidR="00F80C81">
        <w:rPr>
          <w:lang w:eastAsia="en-US"/>
        </w:rPr>
        <w:t xml:space="preserve">piece of </w:t>
      </w:r>
      <w:r w:rsidR="008C32C0">
        <w:rPr>
          <w:lang w:eastAsia="en-US"/>
        </w:rPr>
        <w:t>equipment.</w:t>
      </w:r>
    </w:p>
    <w:p w:rsidR="00A933BE" w:rsidRPr="00A933BE" w:rsidRDefault="007F0FB8" w:rsidP="00A933BE">
      <w:pPr>
        <w:jc w:val="both"/>
        <w:rPr>
          <w:lang w:eastAsia="en-US"/>
        </w:rPr>
      </w:pPr>
      <w:r>
        <w:rPr>
          <w:lang w:eastAsia="en-US"/>
        </w:rPr>
        <w:t xml:space="preserve">The </w:t>
      </w:r>
      <w:r w:rsidR="00733769">
        <w:rPr>
          <w:lang w:eastAsia="en-US"/>
        </w:rPr>
        <w:t xml:space="preserve">experimental data </w:t>
      </w:r>
      <w:r>
        <w:rPr>
          <w:lang w:eastAsia="en-US"/>
        </w:rPr>
        <w:t>will</w:t>
      </w:r>
      <w:r w:rsidR="00733769">
        <w:rPr>
          <w:lang w:eastAsia="en-US"/>
        </w:rPr>
        <w:t xml:space="preserve"> </w:t>
      </w:r>
      <w:r>
        <w:rPr>
          <w:lang w:eastAsia="en-US"/>
        </w:rPr>
        <w:t>be used to build a model to predict the product properties</w:t>
      </w:r>
      <w:r w:rsidR="00733769">
        <w:rPr>
          <w:lang w:eastAsia="en-US"/>
        </w:rPr>
        <w:t xml:space="preserve">, </w:t>
      </w:r>
      <w:r>
        <w:rPr>
          <w:lang w:eastAsia="en-US"/>
        </w:rPr>
        <w:t xml:space="preserve">and </w:t>
      </w:r>
      <w:r w:rsidR="00733769">
        <w:rPr>
          <w:lang w:eastAsia="en-US"/>
        </w:rPr>
        <w:t xml:space="preserve">it is expected that better predictions of both granule and tablet properties could be made based on the given designated conditions, and thus reduce the time and cost of the actual experiments.    </w:t>
      </w:r>
      <w:r w:rsidR="00A933BE">
        <w:rPr>
          <w:lang w:eastAsia="en-US"/>
        </w:rPr>
        <w:t xml:space="preserve">  </w:t>
      </w:r>
    </w:p>
    <w:p w:rsidR="00C5121F" w:rsidRDefault="00BD6223" w:rsidP="00346543">
      <w:pPr>
        <w:pStyle w:val="Heading2"/>
      </w:pPr>
      <w:bookmarkStart w:id="81" w:name="_Toc502932104"/>
      <w:r>
        <w:t>Overview of the thesis</w:t>
      </w:r>
      <w:bookmarkEnd w:id="81"/>
    </w:p>
    <w:p w:rsidR="006E78CC" w:rsidRPr="00C80089" w:rsidRDefault="006E78CC" w:rsidP="00F80C81">
      <w:pPr>
        <w:pStyle w:val="ListParagraph"/>
        <w:numPr>
          <w:ilvl w:val="0"/>
          <w:numId w:val="19"/>
        </w:numPr>
        <w:jc w:val="both"/>
        <w:rPr>
          <w:lang w:eastAsia="en-US"/>
        </w:rPr>
      </w:pPr>
      <w:r>
        <w:rPr>
          <w:lang w:eastAsia="en-US"/>
        </w:rPr>
        <w:t>Chapter 1 gives a brief introduction of granulation.</w:t>
      </w:r>
    </w:p>
    <w:p w:rsidR="006E78CC" w:rsidRDefault="006E78CC" w:rsidP="00F80C81">
      <w:pPr>
        <w:pStyle w:val="ListParagraph"/>
        <w:numPr>
          <w:ilvl w:val="0"/>
          <w:numId w:val="19"/>
        </w:numPr>
        <w:jc w:val="both"/>
        <w:rPr>
          <w:lang w:eastAsia="en-US"/>
        </w:rPr>
      </w:pPr>
      <w:r>
        <w:rPr>
          <w:lang w:eastAsia="en-US"/>
        </w:rPr>
        <w:t xml:space="preserve">Chapter </w:t>
      </w:r>
      <w:r>
        <w:t>2</w:t>
      </w:r>
      <w:r>
        <w:rPr>
          <w:lang w:eastAsia="en-US"/>
        </w:rPr>
        <w:t xml:space="preserve"> presents a literature review of the relevant research and </w:t>
      </w:r>
      <w:r w:rsidR="00F80C81">
        <w:rPr>
          <w:lang w:eastAsia="en-US"/>
        </w:rPr>
        <w:t>kn</w:t>
      </w:r>
      <w:r>
        <w:rPr>
          <w:lang w:eastAsia="en-US"/>
        </w:rPr>
        <w:t>owledge required for this study.</w:t>
      </w:r>
    </w:p>
    <w:p w:rsidR="006E78CC" w:rsidRDefault="006E78CC" w:rsidP="00F80C81">
      <w:pPr>
        <w:pStyle w:val="ListParagraph"/>
        <w:numPr>
          <w:ilvl w:val="0"/>
          <w:numId w:val="19"/>
        </w:numPr>
        <w:jc w:val="both"/>
        <w:rPr>
          <w:lang w:eastAsia="en-US"/>
        </w:rPr>
      </w:pPr>
      <w:r>
        <w:rPr>
          <w:lang w:eastAsia="en-US"/>
        </w:rPr>
        <w:t xml:space="preserve">Chapter </w:t>
      </w:r>
      <w:r>
        <w:t>3</w:t>
      </w:r>
      <w:r>
        <w:rPr>
          <w:lang w:eastAsia="en-US"/>
        </w:rPr>
        <w:t xml:space="preserve"> shows the experimental conditions in the research, including materials used, variables of equipment and analysis techniques involved.</w:t>
      </w:r>
    </w:p>
    <w:p w:rsidR="004832B9" w:rsidRDefault="006E78CC" w:rsidP="00CE3125">
      <w:pPr>
        <w:pStyle w:val="ListParagraph"/>
        <w:numPr>
          <w:ilvl w:val="0"/>
          <w:numId w:val="19"/>
        </w:numPr>
        <w:jc w:val="both"/>
      </w:pPr>
      <w:r>
        <w:rPr>
          <w:lang w:eastAsia="en-US"/>
        </w:rPr>
        <w:lastRenderedPageBreak/>
        <w:t xml:space="preserve">Chapter </w:t>
      </w:r>
      <w:r>
        <w:t>4</w:t>
      </w:r>
      <w:r>
        <w:rPr>
          <w:lang w:eastAsia="en-US"/>
        </w:rPr>
        <w:t>-</w:t>
      </w:r>
      <w:r w:rsidR="00CE3125">
        <w:t>8</w:t>
      </w:r>
      <w:r>
        <w:rPr>
          <w:lang w:eastAsia="en-US"/>
        </w:rPr>
        <w:t xml:space="preserve"> presents the core results of the research. Chapter </w:t>
      </w:r>
      <w:r>
        <w:t>4</w:t>
      </w:r>
      <w:r>
        <w:rPr>
          <w:lang w:eastAsia="en-US"/>
        </w:rPr>
        <w:t xml:space="preserve"> shows the influence of </w:t>
      </w:r>
      <w:r w:rsidR="00CE3125">
        <w:rPr>
          <w:lang w:eastAsia="en-US"/>
        </w:rPr>
        <w:t xml:space="preserve">process and formulation variables </w:t>
      </w:r>
      <w:r>
        <w:rPr>
          <w:lang w:eastAsia="en-US"/>
        </w:rPr>
        <w:t xml:space="preserve">on </w:t>
      </w:r>
      <w:r w:rsidR="00F80C81">
        <w:rPr>
          <w:lang w:eastAsia="en-US"/>
        </w:rPr>
        <w:t>granule and tablet properties</w:t>
      </w:r>
      <w:r>
        <w:rPr>
          <w:lang w:eastAsia="en-US"/>
        </w:rPr>
        <w:t xml:space="preserve"> in high shear mixer; Chapter </w:t>
      </w:r>
      <w:r w:rsidR="00CE3125">
        <w:t>5</w:t>
      </w:r>
      <w:r>
        <w:rPr>
          <w:lang w:eastAsia="en-US"/>
        </w:rPr>
        <w:t xml:space="preserve"> </w:t>
      </w:r>
      <w:r w:rsidR="00CE3125">
        <w:rPr>
          <w:lang w:eastAsia="en-US"/>
        </w:rPr>
        <w:t>shows</w:t>
      </w:r>
      <w:r>
        <w:rPr>
          <w:lang w:eastAsia="en-US"/>
        </w:rPr>
        <w:t xml:space="preserve"> the effect of </w:t>
      </w:r>
      <w:r w:rsidR="00CE3125">
        <w:rPr>
          <w:lang w:eastAsia="en-US"/>
        </w:rPr>
        <w:t xml:space="preserve">process and formulation variables </w:t>
      </w:r>
      <w:r w:rsidR="00F80C81">
        <w:rPr>
          <w:lang w:eastAsia="en-US"/>
        </w:rPr>
        <w:t>granule and tablet properties</w:t>
      </w:r>
      <w:r>
        <w:rPr>
          <w:lang w:eastAsia="en-US"/>
        </w:rPr>
        <w:t xml:space="preserve"> in FBG; Chapter </w:t>
      </w:r>
      <w:r w:rsidR="00CE3125">
        <w:t>6</w:t>
      </w:r>
      <w:r>
        <w:rPr>
          <w:lang w:eastAsia="en-US"/>
        </w:rPr>
        <w:t xml:space="preserve"> presents </w:t>
      </w:r>
      <w:r w:rsidR="00F80C81">
        <w:rPr>
          <w:lang w:eastAsia="en-US"/>
        </w:rPr>
        <w:t xml:space="preserve">the results of </w:t>
      </w:r>
      <w:r>
        <w:rPr>
          <w:lang w:eastAsia="en-US"/>
        </w:rPr>
        <w:t>tablet hardness of HSM</w:t>
      </w:r>
      <w:r w:rsidR="00CE3125">
        <w:rPr>
          <w:lang w:eastAsia="en-US"/>
        </w:rPr>
        <w:t xml:space="preserve"> and FBG</w:t>
      </w:r>
      <w:r>
        <w:rPr>
          <w:lang w:eastAsia="en-US"/>
        </w:rPr>
        <w:t xml:space="preserve">; Chapter </w:t>
      </w:r>
      <w:r w:rsidR="00CE3125">
        <w:t>7</w:t>
      </w:r>
      <w:r>
        <w:rPr>
          <w:lang w:eastAsia="en-US"/>
        </w:rPr>
        <w:t xml:space="preserve"> shows the granule and tablet dissolution behaviours at different compression forces and liquid to solid ratios</w:t>
      </w:r>
      <w:r w:rsidR="00CE3125">
        <w:t xml:space="preserve"> of both equipment; Chapter 8</w:t>
      </w:r>
      <w:r>
        <w:t xml:space="preserve"> </w:t>
      </w:r>
      <w:r w:rsidR="00F80C81">
        <w:t>shows</w:t>
      </w:r>
      <w:r w:rsidR="00CE3125">
        <w:t xml:space="preserve"> different </w:t>
      </w:r>
      <w:r>
        <w:t xml:space="preserve">modelling </w:t>
      </w:r>
      <w:r w:rsidR="00CE3125">
        <w:t xml:space="preserve">outcomes </w:t>
      </w:r>
      <w:r>
        <w:t xml:space="preserve">of HSM </w:t>
      </w:r>
      <w:r w:rsidR="00CE3125">
        <w:t>and FBG products; Chapter 9</w:t>
      </w:r>
      <w:r w:rsidR="00F80C81">
        <w:t xml:space="preserve"> is the conclusion of this study and relevant future work</w:t>
      </w:r>
      <w:r w:rsidR="00CE3125">
        <w:t>.</w:t>
      </w:r>
    </w:p>
    <w:p w:rsidR="00C80089" w:rsidRPr="006E78CC" w:rsidRDefault="004832B9" w:rsidP="004832B9">
      <w:r>
        <w:br w:type="page"/>
      </w:r>
    </w:p>
    <w:p w:rsidR="0006499F" w:rsidRDefault="0006499F" w:rsidP="00080F7E">
      <w:pPr>
        <w:pStyle w:val="Heading1"/>
      </w:pPr>
      <w:bookmarkStart w:id="82" w:name="_Toc502932105"/>
      <w:r w:rsidRPr="00080F7E">
        <w:lastRenderedPageBreak/>
        <w:t>Literature</w:t>
      </w:r>
      <w:r w:rsidRPr="00D30A8D">
        <w:t xml:space="preserve"> review</w:t>
      </w:r>
      <w:bookmarkEnd w:id="82"/>
    </w:p>
    <w:p w:rsidR="00D139B8" w:rsidRDefault="00D139B8" w:rsidP="00D139B8">
      <w:pPr>
        <w:pStyle w:val="Heading2"/>
      </w:pPr>
      <w:bookmarkStart w:id="83" w:name="_Toc502932106"/>
      <w:r>
        <w:t>Introduction</w:t>
      </w:r>
      <w:bookmarkEnd w:id="83"/>
    </w:p>
    <w:p w:rsidR="00B51DC1" w:rsidRDefault="00D63A29" w:rsidP="00B51DC1">
      <w:pPr>
        <w:jc w:val="both"/>
        <w:rPr>
          <w:lang w:eastAsia="en-US"/>
        </w:rPr>
      </w:pPr>
      <w:r>
        <w:rPr>
          <w:lang w:eastAsia="en-US"/>
        </w:rPr>
        <w:t>This chapter describes the researches in the field</w:t>
      </w:r>
      <w:r w:rsidR="00791B73">
        <w:rPr>
          <w:lang w:eastAsia="en-US"/>
        </w:rPr>
        <w:t>s</w:t>
      </w:r>
      <w:r>
        <w:rPr>
          <w:lang w:eastAsia="en-US"/>
        </w:rPr>
        <w:t xml:space="preserve"> </w:t>
      </w:r>
      <w:r w:rsidR="00DC125E">
        <w:rPr>
          <w:lang w:eastAsia="en-US"/>
        </w:rPr>
        <w:t xml:space="preserve">of wet </w:t>
      </w:r>
      <w:r w:rsidR="00791B73">
        <w:rPr>
          <w:lang w:eastAsia="en-US"/>
        </w:rPr>
        <w:t xml:space="preserve">and melt granulation, </w:t>
      </w:r>
      <w:r>
        <w:rPr>
          <w:lang w:eastAsia="en-US"/>
        </w:rPr>
        <w:t xml:space="preserve">including the works related to the influences of </w:t>
      </w:r>
      <w:r w:rsidR="00791B73">
        <w:rPr>
          <w:lang w:eastAsia="en-US"/>
        </w:rPr>
        <w:t>binder addition methods,</w:t>
      </w:r>
      <w:r w:rsidR="00271790">
        <w:rPr>
          <w:lang w:eastAsia="en-US"/>
        </w:rPr>
        <w:t xml:space="preserve"> material deformation mechanisms,</w:t>
      </w:r>
      <w:r w:rsidR="00791B73">
        <w:rPr>
          <w:lang w:eastAsia="en-US"/>
        </w:rPr>
        <w:t xml:space="preserve"> </w:t>
      </w:r>
      <w:r w:rsidR="00271790">
        <w:rPr>
          <w:lang w:eastAsia="en-US"/>
        </w:rPr>
        <w:t xml:space="preserve">the process and formulation variables such as </w:t>
      </w:r>
      <w:r>
        <w:rPr>
          <w:lang w:eastAsia="en-US"/>
        </w:rPr>
        <w:t>impeller speed</w:t>
      </w:r>
      <w:r w:rsidR="00791B73">
        <w:rPr>
          <w:lang w:eastAsia="en-US"/>
        </w:rPr>
        <w:t xml:space="preserve"> and binder amount </w:t>
      </w:r>
      <w:r w:rsidR="00271790">
        <w:rPr>
          <w:lang w:eastAsia="en-US"/>
        </w:rPr>
        <w:t xml:space="preserve">in HSM; while the influences of </w:t>
      </w:r>
      <w:r w:rsidR="00791B73">
        <w:rPr>
          <w:lang w:eastAsia="en-US"/>
        </w:rPr>
        <w:t>air velocity</w:t>
      </w:r>
      <w:r w:rsidR="00DC125E">
        <w:rPr>
          <w:lang w:eastAsia="en-US"/>
        </w:rPr>
        <w:t xml:space="preserve"> and binder amount </w:t>
      </w:r>
      <w:r w:rsidR="00791B73">
        <w:rPr>
          <w:lang w:eastAsia="en-US"/>
        </w:rPr>
        <w:t>in FBG.</w:t>
      </w:r>
    </w:p>
    <w:p w:rsidR="00DF464A" w:rsidRDefault="00DF464A" w:rsidP="00B51DC1">
      <w:pPr>
        <w:jc w:val="both"/>
        <w:rPr>
          <w:lang w:eastAsia="en-US"/>
        </w:rPr>
      </w:pPr>
      <w:r>
        <w:rPr>
          <w:lang w:eastAsia="en-US"/>
        </w:rPr>
        <w:t>The chapter also includes the tableting process, and describes the relevant works done in the literature, including t</w:t>
      </w:r>
      <w:r w:rsidR="00BE3E51">
        <w:rPr>
          <w:lang w:eastAsia="en-US"/>
        </w:rPr>
        <w:t xml:space="preserve">he </w:t>
      </w:r>
      <w:r>
        <w:rPr>
          <w:lang w:eastAsia="en-US"/>
        </w:rPr>
        <w:t xml:space="preserve">effect of compression force on </w:t>
      </w:r>
      <w:r w:rsidR="00BE3E51">
        <w:rPr>
          <w:lang w:eastAsia="en-US"/>
        </w:rPr>
        <w:t xml:space="preserve">tablet properties such as strength, </w:t>
      </w:r>
      <w:r w:rsidR="00A931A2">
        <w:rPr>
          <w:lang w:eastAsia="en-US"/>
        </w:rPr>
        <w:t>hardness, porosity a</w:t>
      </w:r>
      <w:r>
        <w:rPr>
          <w:lang w:eastAsia="en-US"/>
        </w:rPr>
        <w:t>nd dissolution, as they were</w:t>
      </w:r>
      <w:r w:rsidR="00BE3E51">
        <w:rPr>
          <w:lang w:eastAsia="en-US"/>
        </w:rPr>
        <w:t xml:space="preserve"> mainly affected by the compression force</w:t>
      </w:r>
      <w:r w:rsidR="00A931A2" w:rsidRPr="00A931A2">
        <w:rPr>
          <w:lang w:eastAsia="en-US"/>
        </w:rPr>
        <w:t xml:space="preserve"> </w:t>
      </w:r>
      <w:r w:rsidR="00A931A2">
        <w:rPr>
          <w:lang w:eastAsia="en-US"/>
        </w:rPr>
        <w:t>in this study.</w:t>
      </w:r>
      <w:r>
        <w:rPr>
          <w:lang w:eastAsia="en-US"/>
        </w:rPr>
        <w:t xml:space="preserve"> </w:t>
      </w:r>
    </w:p>
    <w:p w:rsidR="00BE3E51" w:rsidRDefault="00A931A2" w:rsidP="00B51DC1">
      <w:pPr>
        <w:jc w:val="both"/>
        <w:rPr>
          <w:lang w:eastAsia="en-US"/>
        </w:rPr>
      </w:pPr>
      <w:r>
        <w:rPr>
          <w:lang w:eastAsia="en-US"/>
        </w:rPr>
        <w:t>Different models of wet and melt granulation products were compared, especially for thos</w:t>
      </w:r>
      <w:r w:rsidR="00DC125E">
        <w:rPr>
          <w:lang w:eastAsia="en-US"/>
        </w:rPr>
        <w:t>e who used DoE (design of experiment</w:t>
      </w:r>
      <w:r>
        <w:rPr>
          <w:lang w:eastAsia="en-US"/>
        </w:rPr>
        <w:t xml:space="preserve">) and </w:t>
      </w:r>
      <w:r w:rsidR="00DC125E">
        <w:rPr>
          <w:lang w:eastAsia="en-US"/>
        </w:rPr>
        <w:t>ANN (artificial neural network</w:t>
      </w:r>
      <w:r>
        <w:rPr>
          <w:lang w:eastAsia="en-US"/>
        </w:rPr>
        <w:t xml:space="preserve">). These models of certain input variables related to this work were reviewed to compare the accuracy of the models of this work. </w:t>
      </w:r>
    </w:p>
    <w:p w:rsidR="00001033" w:rsidRPr="00001033" w:rsidRDefault="00001033" w:rsidP="00001033">
      <w:pPr>
        <w:pStyle w:val="Heading2"/>
      </w:pPr>
      <w:bookmarkStart w:id="84" w:name="_Toc502932107"/>
      <w:r>
        <w:rPr>
          <w:rFonts w:hint="eastAsia"/>
          <w:lang w:eastAsia="zh-CN"/>
        </w:rPr>
        <w:t>High shear granulation</w:t>
      </w:r>
      <w:bookmarkEnd w:id="84"/>
    </w:p>
    <w:p w:rsidR="0047534E" w:rsidRDefault="00D272A9" w:rsidP="0047534E">
      <w:pPr>
        <w:jc w:val="both"/>
        <w:rPr>
          <w:rFonts w:cs="Times New Roman"/>
          <w:color w:val="000000" w:themeColor="text1"/>
          <w:szCs w:val="24"/>
        </w:rPr>
      </w:pPr>
      <w:r>
        <w:rPr>
          <w:rFonts w:cs="Times New Roman"/>
          <w:color w:val="000000" w:themeColor="text1"/>
          <w:szCs w:val="24"/>
        </w:rPr>
        <w:t>High shear mixer</w:t>
      </w:r>
      <w:r w:rsidR="0047534E">
        <w:rPr>
          <w:rFonts w:cs="Times New Roman"/>
          <w:color w:val="000000" w:themeColor="text1"/>
          <w:szCs w:val="24"/>
        </w:rPr>
        <w:t xml:space="preserve"> (HSM) </w:t>
      </w:r>
      <w:r>
        <w:rPr>
          <w:rFonts w:cs="Times New Roman"/>
          <w:color w:val="000000" w:themeColor="text1"/>
          <w:szCs w:val="24"/>
        </w:rPr>
        <w:t xml:space="preserve">granulation </w:t>
      </w:r>
      <w:r w:rsidR="00600C77">
        <w:rPr>
          <w:rFonts w:cs="Times New Roman"/>
          <w:color w:val="000000" w:themeColor="text1"/>
          <w:szCs w:val="24"/>
        </w:rPr>
        <w:t>is mainly used in</w:t>
      </w:r>
      <w:r w:rsidR="00DC125E">
        <w:rPr>
          <w:rFonts w:cs="Times New Roman"/>
          <w:color w:val="000000" w:themeColor="text1"/>
          <w:szCs w:val="24"/>
        </w:rPr>
        <w:t xml:space="preserve"> </w:t>
      </w:r>
      <w:r w:rsidR="0047534E">
        <w:rPr>
          <w:rFonts w:cs="Times New Roman"/>
          <w:color w:val="000000" w:themeColor="text1"/>
          <w:szCs w:val="24"/>
        </w:rPr>
        <w:t>food</w:t>
      </w:r>
      <w:r w:rsidR="00DC125E">
        <w:rPr>
          <w:rFonts w:cs="Times New Roman"/>
          <w:color w:val="000000" w:themeColor="text1"/>
          <w:szCs w:val="24"/>
        </w:rPr>
        <w:t xml:space="preserve">, </w:t>
      </w:r>
      <w:r w:rsidR="00D06377">
        <w:rPr>
          <w:rFonts w:cs="Times New Roman"/>
          <w:color w:val="000000" w:themeColor="text1"/>
          <w:szCs w:val="24"/>
        </w:rPr>
        <w:t xml:space="preserve">pharmaceutical </w:t>
      </w:r>
      <w:r w:rsidR="00DC125E">
        <w:rPr>
          <w:rFonts w:cs="Times New Roman"/>
          <w:color w:val="000000" w:themeColor="text1"/>
          <w:szCs w:val="24"/>
        </w:rPr>
        <w:t xml:space="preserve">and detergent </w:t>
      </w:r>
      <w:r w:rsidR="00D06377">
        <w:rPr>
          <w:rFonts w:cs="Times New Roman"/>
          <w:color w:val="000000" w:themeColor="text1"/>
          <w:szCs w:val="24"/>
        </w:rPr>
        <w:t>industries</w:t>
      </w:r>
      <w:r w:rsidR="00D06377">
        <w:rPr>
          <w:rFonts w:cs="Times New Roman" w:hint="eastAsia"/>
          <w:color w:val="000000" w:themeColor="text1"/>
          <w:szCs w:val="24"/>
        </w:rPr>
        <w:t xml:space="preserve">. </w:t>
      </w:r>
      <w:r w:rsidR="00D06377">
        <w:rPr>
          <w:rFonts w:cs="Times New Roman"/>
          <w:color w:val="000000" w:themeColor="text1"/>
          <w:szCs w:val="24"/>
        </w:rPr>
        <w:t>High</w:t>
      </w:r>
      <w:r w:rsidR="00D06377">
        <w:rPr>
          <w:rFonts w:cs="Times New Roman" w:hint="eastAsia"/>
          <w:color w:val="000000" w:themeColor="text1"/>
          <w:szCs w:val="24"/>
        </w:rPr>
        <w:t xml:space="preserve"> shear mixers such as the Diosna, Lodige, Fielder, Zanchetta and Moritz are widely used in </w:t>
      </w:r>
      <w:r w:rsidR="007C1F0F">
        <w:rPr>
          <w:rFonts w:cs="Times New Roman"/>
          <w:color w:val="000000" w:themeColor="text1"/>
          <w:szCs w:val="24"/>
        </w:rPr>
        <w:t xml:space="preserve">the </w:t>
      </w:r>
      <w:r w:rsidR="00D06377">
        <w:rPr>
          <w:rFonts w:cs="Times New Roman" w:hint="eastAsia"/>
          <w:color w:val="000000" w:themeColor="text1"/>
          <w:szCs w:val="24"/>
        </w:rPr>
        <w:t>deter</w:t>
      </w:r>
      <w:r w:rsidR="007C1F0F">
        <w:rPr>
          <w:rFonts w:cs="Times New Roman" w:hint="eastAsia"/>
          <w:color w:val="000000" w:themeColor="text1"/>
          <w:szCs w:val="24"/>
        </w:rPr>
        <w:t>gent and pharmaceutical industr</w:t>
      </w:r>
      <w:r w:rsidR="007C1F0F">
        <w:rPr>
          <w:rFonts w:cs="Times New Roman"/>
          <w:color w:val="000000" w:themeColor="text1"/>
          <w:szCs w:val="24"/>
        </w:rPr>
        <w:t>ies</w:t>
      </w:r>
      <w:r w:rsidR="00D06377">
        <w:rPr>
          <w:rFonts w:cs="Times New Roman" w:hint="eastAsia"/>
          <w:color w:val="000000" w:themeColor="text1"/>
          <w:szCs w:val="24"/>
        </w:rPr>
        <w:t>, along with extensive literatures. Compared with other wet gra</w:t>
      </w:r>
      <w:r w:rsidR="007C1F0F">
        <w:rPr>
          <w:rFonts w:cs="Times New Roman" w:hint="eastAsia"/>
          <w:color w:val="000000" w:themeColor="text1"/>
          <w:szCs w:val="24"/>
        </w:rPr>
        <w:t>nulation equipment, the HSM ha</w:t>
      </w:r>
      <w:r w:rsidR="007C1F0F">
        <w:rPr>
          <w:rFonts w:cs="Times New Roman"/>
          <w:color w:val="000000" w:themeColor="text1"/>
          <w:szCs w:val="24"/>
        </w:rPr>
        <w:t>s</w:t>
      </w:r>
      <w:r w:rsidR="00D06377">
        <w:rPr>
          <w:rFonts w:cs="Times New Roman" w:hint="eastAsia"/>
          <w:color w:val="000000" w:themeColor="text1"/>
          <w:szCs w:val="24"/>
        </w:rPr>
        <w:t xml:space="preserve"> many advantages as listed below</w:t>
      </w:r>
      <w:r w:rsidR="0047534E">
        <w:rPr>
          <w:rFonts w:cs="Times New Roman"/>
          <w:color w:val="000000" w:themeColor="text1"/>
          <w:szCs w:val="24"/>
        </w:rPr>
        <w:t xml:space="preserve"> </w:t>
      </w:r>
      <w:r w:rsidR="0047534E">
        <w:rPr>
          <w:rFonts w:cs="Times New Roman"/>
          <w:color w:val="000000" w:themeColor="text1"/>
          <w:szCs w:val="24"/>
        </w:rPr>
        <w:fldChar w:fldCharType="begin">
          <w:fldData xml:space="preserve">PEVuZE5vdGU+PENpdGU+PEF1dGhvcj5Ib29ybmFlcnQ8L0F1dGhvcj48WWVhcj4xOTk4PC9ZZWFy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=
</w:fldData>
        </w:fldChar>
      </w:r>
      <w:r w:rsidR="00BD3C74">
        <w:rPr>
          <w:rFonts w:cs="Times New Roman"/>
          <w:color w:val="000000" w:themeColor="text1"/>
          <w:szCs w:val="24"/>
        </w:rPr>
        <w:instrText xml:space="preserve"> ADDIN EN.CITE </w:instrText>
      </w:r>
      <w:r w:rsidR="00BD3C74">
        <w:rPr>
          <w:rFonts w:cs="Times New Roman"/>
          <w:color w:val="000000" w:themeColor="text1"/>
          <w:szCs w:val="24"/>
        </w:rPr>
        <w:fldChar w:fldCharType="begin">
          <w:fldData xml:space="preserve">PEVuZE5vdGU+PENpdGU+PEF1dGhvcj5Ib29ybmFlcnQ8L0F1dGhvcj48WWVhcj4xOTk4PC9ZZWFy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=
</w:fldData>
        </w:fldChar>
      </w:r>
      <w:r w:rsidR="00BD3C74">
        <w:rPr>
          <w:rFonts w:cs="Times New Roman"/>
          <w:color w:val="000000" w:themeColor="text1"/>
          <w:szCs w:val="24"/>
        </w:rPr>
        <w:instrText xml:space="preserve"> ADDIN EN.CITE.DATA </w:instrText>
      </w:r>
      <w:r w:rsidR="00BD3C74">
        <w:rPr>
          <w:rFonts w:cs="Times New Roman"/>
          <w:color w:val="000000" w:themeColor="text1"/>
          <w:szCs w:val="24"/>
        </w:rPr>
      </w:r>
      <w:r w:rsidR="00BD3C74">
        <w:rPr>
          <w:rFonts w:cs="Times New Roman"/>
          <w:color w:val="000000" w:themeColor="text1"/>
          <w:szCs w:val="24"/>
        </w:rPr>
        <w:fldChar w:fldCharType="end"/>
      </w:r>
      <w:r w:rsidR="0047534E">
        <w:rPr>
          <w:rFonts w:cs="Times New Roman"/>
          <w:color w:val="000000" w:themeColor="text1"/>
          <w:szCs w:val="24"/>
        </w:rPr>
      </w:r>
      <w:r w:rsidR="0047534E">
        <w:rPr>
          <w:rFonts w:cs="Times New Roman"/>
          <w:color w:val="000000" w:themeColor="text1"/>
          <w:szCs w:val="24"/>
        </w:rPr>
        <w:fldChar w:fldCharType="separate"/>
      </w:r>
      <w:r w:rsidR="00BD3C74">
        <w:rPr>
          <w:rFonts w:cs="Times New Roman"/>
          <w:noProof/>
          <w:color w:val="000000" w:themeColor="text1"/>
          <w:szCs w:val="24"/>
        </w:rPr>
        <w:t>(</w:t>
      </w:r>
      <w:hyperlink w:anchor="_ENREF_23" w:tooltip="Hoornaert, 1998 #27" w:history="1">
        <w:r w:rsidR="00E23B4A">
          <w:rPr>
            <w:rFonts w:cs="Times New Roman"/>
            <w:noProof/>
            <w:color w:val="000000" w:themeColor="text1"/>
            <w:szCs w:val="24"/>
          </w:rPr>
          <w:t>Hoornaert et al., 1998</w:t>
        </w:r>
      </w:hyperlink>
      <w:r w:rsidR="00BD3C74">
        <w:rPr>
          <w:rFonts w:cs="Times New Roman"/>
          <w:noProof/>
          <w:color w:val="000000" w:themeColor="text1"/>
          <w:szCs w:val="24"/>
        </w:rPr>
        <w:t xml:space="preserve">, </w:t>
      </w:r>
      <w:hyperlink w:anchor="_ENREF_49" w:tooltip="Plank, 2003 #28" w:history="1">
        <w:r w:rsidR="00E23B4A">
          <w:rPr>
            <w:rFonts w:cs="Times New Roman"/>
            <w:noProof/>
            <w:color w:val="000000" w:themeColor="text1"/>
            <w:szCs w:val="24"/>
          </w:rPr>
          <w:t>Plank et al., 2003</w:t>
        </w:r>
      </w:hyperlink>
      <w:r w:rsidR="00BD3C74">
        <w:rPr>
          <w:rFonts w:cs="Times New Roman"/>
          <w:noProof/>
          <w:color w:val="000000" w:themeColor="text1"/>
          <w:szCs w:val="24"/>
        </w:rPr>
        <w:t xml:space="preserve">, </w:t>
      </w:r>
      <w:hyperlink w:anchor="_ENREF_25" w:tooltip="Iveson, 2001 #41" w:history="1">
        <w:r w:rsidR="00E23B4A">
          <w:rPr>
            <w:rFonts w:cs="Times New Roman"/>
            <w:noProof/>
            <w:color w:val="000000" w:themeColor="text1"/>
            <w:szCs w:val="24"/>
          </w:rPr>
          <w:t>Iveson et al., 2001</w:t>
        </w:r>
      </w:hyperlink>
      <w:r w:rsidR="00BD3C74">
        <w:rPr>
          <w:rFonts w:cs="Times New Roman"/>
          <w:noProof/>
          <w:color w:val="000000" w:themeColor="text1"/>
          <w:szCs w:val="24"/>
        </w:rPr>
        <w:t xml:space="preserve">, </w:t>
      </w:r>
      <w:hyperlink w:anchor="_ENREF_34" w:tooltip="Kristensen, 1996 #43" w:history="1">
        <w:r w:rsidR="00E23B4A">
          <w:rPr>
            <w:rFonts w:cs="Times New Roman"/>
            <w:noProof/>
            <w:color w:val="000000" w:themeColor="text1"/>
            <w:szCs w:val="24"/>
          </w:rPr>
          <w:t>Kristensen, 1996</w:t>
        </w:r>
      </w:hyperlink>
      <w:r w:rsidR="00BD3C74">
        <w:rPr>
          <w:rFonts w:cs="Times New Roman"/>
          <w:noProof/>
          <w:color w:val="000000" w:themeColor="text1"/>
          <w:szCs w:val="24"/>
        </w:rPr>
        <w:t>)</w:t>
      </w:r>
      <w:r w:rsidR="0047534E">
        <w:rPr>
          <w:rFonts w:cs="Times New Roman"/>
          <w:color w:val="000000" w:themeColor="text1"/>
          <w:szCs w:val="24"/>
        </w:rPr>
        <w:fldChar w:fldCharType="end"/>
      </w:r>
      <w:r w:rsidR="0047534E">
        <w:rPr>
          <w:rFonts w:cs="Times New Roman"/>
          <w:color w:val="000000" w:themeColor="text1"/>
          <w:szCs w:val="24"/>
        </w:rPr>
        <w:t>:</w:t>
      </w:r>
    </w:p>
    <w:p w:rsidR="0047534E" w:rsidRDefault="0047534E" w:rsidP="000C38F0">
      <w:pPr>
        <w:pStyle w:val="ListParagraph"/>
        <w:numPr>
          <w:ilvl w:val="0"/>
          <w:numId w:val="5"/>
        </w:numPr>
        <w:jc w:val="both"/>
        <w:rPr>
          <w:rFonts w:cs="Times New Roman"/>
          <w:color w:val="000000" w:themeColor="text1"/>
          <w:szCs w:val="24"/>
        </w:rPr>
      </w:pPr>
      <w:r>
        <w:rPr>
          <w:rFonts w:cs="Times New Roman"/>
          <w:color w:val="000000" w:themeColor="text1"/>
          <w:szCs w:val="24"/>
        </w:rPr>
        <w:t>HSM can produce very dense granules due to the mechanical compactions during granulation</w:t>
      </w:r>
    </w:p>
    <w:p w:rsidR="0047534E" w:rsidRDefault="0047534E" w:rsidP="000C38F0">
      <w:pPr>
        <w:pStyle w:val="ListParagraph"/>
        <w:numPr>
          <w:ilvl w:val="0"/>
          <w:numId w:val="5"/>
        </w:numPr>
        <w:jc w:val="both"/>
        <w:rPr>
          <w:rFonts w:cs="Times New Roman"/>
          <w:color w:val="000000" w:themeColor="text1"/>
          <w:szCs w:val="24"/>
        </w:rPr>
      </w:pPr>
      <w:r>
        <w:rPr>
          <w:rFonts w:cs="Times New Roman"/>
          <w:color w:val="000000" w:themeColor="text1"/>
          <w:szCs w:val="24"/>
        </w:rPr>
        <w:t>The granulation time is short</w:t>
      </w:r>
    </w:p>
    <w:p w:rsidR="0047534E" w:rsidRDefault="007C1F0F" w:rsidP="000C38F0">
      <w:pPr>
        <w:pStyle w:val="ListParagraph"/>
        <w:numPr>
          <w:ilvl w:val="0"/>
          <w:numId w:val="5"/>
        </w:numPr>
        <w:jc w:val="both"/>
        <w:rPr>
          <w:rFonts w:cs="Times New Roman"/>
          <w:color w:val="000000" w:themeColor="text1"/>
          <w:szCs w:val="24"/>
        </w:rPr>
      </w:pPr>
      <w:r>
        <w:rPr>
          <w:rFonts w:cs="Times New Roman"/>
          <w:color w:val="000000" w:themeColor="text1"/>
          <w:szCs w:val="24"/>
        </w:rPr>
        <w:t xml:space="preserve">Can tackle </w:t>
      </w:r>
      <w:r w:rsidR="0047534E">
        <w:rPr>
          <w:rFonts w:cs="Times New Roman"/>
          <w:color w:val="000000" w:themeColor="text1"/>
          <w:szCs w:val="24"/>
        </w:rPr>
        <w:t>high</w:t>
      </w:r>
      <w:r>
        <w:rPr>
          <w:rFonts w:cs="Times New Roman"/>
          <w:color w:val="000000" w:themeColor="text1"/>
          <w:szCs w:val="24"/>
        </w:rPr>
        <w:t>ly</w:t>
      </w:r>
      <w:r w:rsidR="0047534E">
        <w:rPr>
          <w:rFonts w:cs="Times New Roman"/>
          <w:color w:val="000000" w:themeColor="text1"/>
          <w:szCs w:val="24"/>
        </w:rPr>
        <w:t xml:space="preserve"> viscous mixture</w:t>
      </w:r>
      <w:r>
        <w:rPr>
          <w:rFonts w:cs="Times New Roman"/>
          <w:color w:val="000000" w:themeColor="text1"/>
          <w:szCs w:val="24"/>
        </w:rPr>
        <w:t>s</w:t>
      </w:r>
      <w:r w:rsidR="0047534E">
        <w:rPr>
          <w:rFonts w:cs="Times New Roman"/>
          <w:color w:val="000000" w:themeColor="text1"/>
          <w:szCs w:val="24"/>
        </w:rPr>
        <w:t xml:space="preserve"> because of strong agitation</w:t>
      </w:r>
    </w:p>
    <w:p w:rsidR="00223463" w:rsidRDefault="00BD3C74" w:rsidP="000C38F0">
      <w:pPr>
        <w:pStyle w:val="ListParagraph"/>
        <w:numPr>
          <w:ilvl w:val="0"/>
          <w:numId w:val="5"/>
        </w:numPr>
        <w:jc w:val="both"/>
        <w:rPr>
          <w:rFonts w:cs="Times New Roman"/>
          <w:color w:val="000000" w:themeColor="text1"/>
          <w:szCs w:val="24"/>
        </w:rPr>
      </w:pPr>
      <w:r>
        <w:rPr>
          <w:rFonts w:cs="Times New Roman" w:hint="eastAsia"/>
          <w:color w:val="000000" w:themeColor="text1"/>
          <w:szCs w:val="24"/>
        </w:rPr>
        <w:t>Good</w:t>
      </w:r>
      <w:r w:rsidR="0047534E">
        <w:rPr>
          <w:rFonts w:cs="Times New Roman"/>
          <w:color w:val="000000" w:themeColor="text1"/>
          <w:szCs w:val="24"/>
        </w:rPr>
        <w:t xml:space="preserve"> </w:t>
      </w:r>
      <w:r>
        <w:rPr>
          <w:rFonts w:cs="Times New Roman" w:hint="eastAsia"/>
          <w:color w:val="000000" w:themeColor="text1"/>
          <w:szCs w:val="24"/>
        </w:rPr>
        <w:t xml:space="preserve">containment of </w:t>
      </w:r>
      <w:r>
        <w:rPr>
          <w:rFonts w:cs="Times New Roman"/>
          <w:color w:val="000000" w:themeColor="text1"/>
          <w:szCs w:val="24"/>
        </w:rPr>
        <w:t xml:space="preserve">dust and </w:t>
      </w:r>
      <w:r>
        <w:rPr>
          <w:rFonts w:cs="Times New Roman" w:hint="eastAsia"/>
          <w:color w:val="000000" w:themeColor="text1"/>
          <w:szCs w:val="24"/>
        </w:rPr>
        <w:t>aerosols</w:t>
      </w:r>
    </w:p>
    <w:p w:rsidR="008734DE" w:rsidRDefault="00BD3C74" w:rsidP="00683315">
      <w:pPr>
        <w:jc w:val="both"/>
        <w:rPr>
          <w:rFonts w:cs="Times New Roman"/>
          <w:color w:val="000000" w:themeColor="text1"/>
          <w:szCs w:val="24"/>
        </w:rPr>
      </w:pPr>
      <w:r>
        <w:rPr>
          <w:rFonts w:cs="Times New Roman" w:hint="eastAsia"/>
          <w:color w:val="000000" w:themeColor="text1"/>
          <w:szCs w:val="24"/>
        </w:rPr>
        <w:t>The HSM is usually employed before tabletting in the pharmaceutical industry, as it provides a uniform distribution of the active drug components in the final product.</w:t>
      </w:r>
      <w:r w:rsidR="00683315">
        <w:rPr>
          <w:rFonts w:cs="Times New Roman" w:hint="eastAsia"/>
          <w:color w:val="000000" w:themeColor="text1"/>
          <w:szCs w:val="24"/>
        </w:rPr>
        <w:t xml:space="preserve"> HS</w:t>
      </w:r>
      <w:r w:rsidR="00600C77">
        <w:rPr>
          <w:rFonts w:cs="Times New Roman" w:hint="eastAsia"/>
          <w:color w:val="000000" w:themeColor="text1"/>
          <w:szCs w:val="24"/>
        </w:rPr>
        <w:t xml:space="preserve">M can be subdivided into </w:t>
      </w:r>
      <w:r w:rsidR="00600C77">
        <w:rPr>
          <w:rFonts w:cs="Times New Roman"/>
          <w:color w:val="000000" w:themeColor="text1"/>
          <w:szCs w:val="24"/>
        </w:rPr>
        <w:t>two</w:t>
      </w:r>
      <w:r w:rsidR="00683315">
        <w:rPr>
          <w:rFonts w:cs="Times New Roman" w:hint="eastAsia"/>
          <w:color w:val="000000" w:themeColor="text1"/>
          <w:szCs w:val="24"/>
        </w:rPr>
        <w:t xml:space="preserve"> </w:t>
      </w:r>
      <w:r w:rsidR="00683315">
        <w:rPr>
          <w:rFonts w:cs="Times New Roman"/>
          <w:color w:val="000000" w:themeColor="text1"/>
          <w:szCs w:val="24"/>
        </w:rPr>
        <w:t>categories</w:t>
      </w:r>
      <w:r w:rsidR="00683315">
        <w:rPr>
          <w:rFonts w:cs="Times New Roman" w:hint="eastAsia"/>
          <w:color w:val="000000" w:themeColor="text1"/>
          <w:szCs w:val="24"/>
        </w:rPr>
        <w:t xml:space="preserve"> based on the position of the impeller shaft inside </w:t>
      </w:r>
      <w:r w:rsidR="00683315">
        <w:rPr>
          <w:rFonts w:cs="Times New Roman" w:hint="eastAsia"/>
          <w:color w:val="000000" w:themeColor="text1"/>
          <w:szCs w:val="24"/>
        </w:rPr>
        <w:lastRenderedPageBreak/>
        <w:t xml:space="preserve">the mixing chamber </w:t>
      </w:r>
      <w:r w:rsidR="00683315">
        <w:rPr>
          <w:rFonts w:cs="Times New Roman"/>
          <w:color w:val="000000" w:themeColor="text1"/>
          <w:szCs w:val="24"/>
        </w:rPr>
        <w:fldChar w:fldCharType="begin">
          <w:fldData xml:space="preserve">PEVuZE5vdGU+PENpdGU+PEF1dGhvcj5LbmlnaHQ8L0F1dGhvcj48WWVhcj4xOTk4PC9ZZWFyPjxS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</w:fldData>
        </w:fldChar>
      </w:r>
      <w:r w:rsidR="00554C6F">
        <w:rPr>
          <w:rFonts w:cs="Times New Roman"/>
          <w:color w:val="000000" w:themeColor="text1"/>
          <w:szCs w:val="24"/>
        </w:rPr>
        <w:instrText xml:space="preserve"> ADDIN EN.CITE </w:instrText>
      </w:r>
      <w:r w:rsidR="00554C6F">
        <w:rPr>
          <w:rFonts w:cs="Times New Roman"/>
          <w:color w:val="000000" w:themeColor="text1"/>
          <w:szCs w:val="24"/>
        </w:rPr>
        <w:fldChar w:fldCharType="begin">
          <w:fldData xml:space="preserve">PEVuZE5vdGU+PENpdGU+PEF1dGhvcj5LbmlnaHQ8L0F1dGhvcj48WWVhcj4xOTk4PC9ZZWFyPjxS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</w:fldData>
        </w:fldChar>
      </w:r>
      <w:r w:rsidR="00554C6F">
        <w:rPr>
          <w:rFonts w:cs="Times New Roman"/>
          <w:color w:val="000000" w:themeColor="text1"/>
          <w:szCs w:val="24"/>
        </w:rPr>
        <w:instrText xml:space="preserve"> ADDIN EN.CITE.DATA </w:instrText>
      </w:r>
      <w:r w:rsidR="00554C6F">
        <w:rPr>
          <w:rFonts w:cs="Times New Roman"/>
          <w:color w:val="000000" w:themeColor="text1"/>
          <w:szCs w:val="24"/>
        </w:rPr>
      </w:r>
      <w:r w:rsidR="00554C6F">
        <w:rPr>
          <w:rFonts w:cs="Times New Roman"/>
          <w:color w:val="000000" w:themeColor="text1"/>
          <w:szCs w:val="24"/>
        </w:rPr>
        <w:fldChar w:fldCharType="end"/>
      </w:r>
      <w:r w:rsidR="00683315">
        <w:rPr>
          <w:rFonts w:cs="Times New Roman"/>
          <w:color w:val="000000" w:themeColor="text1"/>
          <w:szCs w:val="24"/>
        </w:rPr>
      </w:r>
      <w:r w:rsidR="00683315">
        <w:rPr>
          <w:rFonts w:cs="Times New Roman"/>
          <w:color w:val="000000" w:themeColor="text1"/>
          <w:szCs w:val="24"/>
        </w:rPr>
        <w:fldChar w:fldCharType="separate"/>
      </w:r>
      <w:r w:rsidR="00554C6F">
        <w:rPr>
          <w:rFonts w:cs="Times New Roman"/>
          <w:noProof/>
          <w:color w:val="000000" w:themeColor="text1"/>
          <w:szCs w:val="24"/>
        </w:rPr>
        <w:t>(</w:t>
      </w:r>
      <w:hyperlink w:anchor="_ENREF_32" w:tooltip="Knight, 1998 #26" w:history="1">
        <w:r w:rsidR="00E23B4A">
          <w:rPr>
            <w:rFonts w:cs="Times New Roman"/>
            <w:noProof/>
            <w:color w:val="000000" w:themeColor="text1"/>
            <w:szCs w:val="24"/>
          </w:rPr>
          <w:t>Knight et al., 1998</w:t>
        </w:r>
      </w:hyperlink>
      <w:r w:rsidR="00554C6F">
        <w:rPr>
          <w:rFonts w:cs="Times New Roman"/>
          <w:noProof/>
          <w:color w:val="000000" w:themeColor="text1"/>
          <w:szCs w:val="24"/>
        </w:rPr>
        <w:t xml:space="preserve">, </w:t>
      </w:r>
      <w:hyperlink w:anchor="_ENREF_25" w:tooltip="Iveson, 2001 #41" w:history="1">
        <w:r w:rsidR="00E23B4A">
          <w:rPr>
            <w:rFonts w:cs="Times New Roman"/>
            <w:noProof/>
            <w:color w:val="000000" w:themeColor="text1"/>
            <w:szCs w:val="24"/>
          </w:rPr>
          <w:t>Iveson et al., 2001</w:t>
        </w:r>
      </w:hyperlink>
      <w:r w:rsidR="00554C6F">
        <w:rPr>
          <w:rFonts w:cs="Times New Roman"/>
          <w:noProof/>
          <w:color w:val="000000" w:themeColor="text1"/>
          <w:szCs w:val="24"/>
        </w:rPr>
        <w:t>)</w:t>
      </w:r>
      <w:r w:rsidR="00683315">
        <w:rPr>
          <w:rFonts w:cs="Times New Roman"/>
          <w:color w:val="000000" w:themeColor="text1"/>
          <w:szCs w:val="24"/>
        </w:rPr>
        <w:fldChar w:fldCharType="end"/>
      </w:r>
      <w:r w:rsidR="00683315">
        <w:rPr>
          <w:rFonts w:cs="Times New Roman" w:hint="eastAsia"/>
          <w:color w:val="000000" w:themeColor="text1"/>
          <w:szCs w:val="24"/>
        </w:rPr>
        <w:t>: horizontal (e.g. Lodige and plough-share mixers) and vertical shaft (Zanchetta, Fielder and Diosna mixers).</w:t>
      </w:r>
    </w:p>
    <w:p w:rsidR="00356802" w:rsidRDefault="008734DE" w:rsidP="00BD3C74">
      <w:pPr>
        <w:jc w:val="both"/>
        <w:rPr>
          <w:rFonts w:cs="Times New Roman"/>
          <w:color w:val="000000" w:themeColor="text1"/>
          <w:szCs w:val="24"/>
        </w:rPr>
      </w:pPr>
      <w:r>
        <w:rPr>
          <w:rFonts w:cs="Times New Roman" w:hint="eastAsia"/>
          <w:color w:val="000000" w:themeColor="text1"/>
          <w:szCs w:val="24"/>
        </w:rPr>
        <w:t>A</w:t>
      </w:r>
      <w:r w:rsidR="00175C10">
        <w:rPr>
          <w:rFonts w:cs="Times New Roman" w:hint="eastAsia"/>
          <w:color w:val="000000" w:themeColor="text1"/>
          <w:szCs w:val="24"/>
        </w:rPr>
        <w:t xml:space="preserve">s the horizontal and vertical high shear mixers are </w:t>
      </w:r>
      <w:r w:rsidR="007B6D7E">
        <w:rPr>
          <w:rFonts w:cs="Times New Roman"/>
          <w:color w:val="000000" w:themeColor="text1"/>
          <w:szCs w:val="24"/>
        </w:rPr>
        <w:t>operating</w:t>
      </w:r>
      <w:r w:rsidR="00175C10">
        <w:rPr>
          <w:rFonts w:cs="Times New Roman" w:hint="eastAsia"/>
          <w:color w:val="000000" w:themeColor="text1"/>
          <w:szCs w:val="24"/>
        </w:rPr>
        <w:t xml:space="preserve"> with different mechanisms, it is reasonable to assume that the dynamics of thes</w:t>
      </w:r>
      <w:r w:rsidR="007C1F0F">
        <w:rPr>
          <w:rFonts w:cs="Times New Roman" w:hint="eastAsia"/>
          <w:color w:val="000000" w:themeColor="text1"/>
          <w:szCs w:val="24"/>
        </w:rPr>
        <w:t>e two systems are different. In one of the previous stud</w:t>
      </w:r>
      <w:r w:rsidR="007C1F0F">
        <w:rPr>
          <w:rFonts w:cs="Times New Roman"/>
          <w:color w:val="000000" w:themeColor="text1"/>
          <w:szCs w:val="24"/>
        </w:rPr>
        <w:t>ies</w:t>
      </w:r>
      <w:r w:rsidR="00175C10">
        <w:rPr>
          <w:rFonts w:cs="Times New Roman" w:hint="eastAsia"/>
          <w:color w:val="000000" w:themeColor="text1"/>
          <w:szCs w:val="24"/>
        </w:rPr>
        <w:t xml:space="preserve"> </w:t>
      </w:r>
      <w:r w:rsidR="007C1F0F">
        <w:rPr>
          <w:rFonts w:cs="Times New Roman"/>
          <w:color w:val="000000" w:themeColor="text1"/>
          <w:szCs w:val="24"/>
        </w:rPr>
        <w:t>carried out</w:t>
      </w:r>
      <w:r w:rsidR="00175C10">
        <w:rPr>
          <w:rFonts w:cs="Times New Roman" w:hint="eastAsia"/>
          <w:color w:val="000000" w:themeColor="text1"/>
          <w:szCs w:val="24"/>
        </w:rPr>
        <w:t xml:space="preserve"> by Schaefer, it was found that the horizontal high shear mixers produce slightly denser granules than </w:t>
      </w:r>
      <w:r w:rsidR="007C1F0F">
        <w:rPr>
          <w:rFonts w:cs="Times New Roman"/>
          <w:color w:val="000000" w:themeColor="text1"/>
          <w:szCs w:val="24"/>
        </w:rPr>
        <w:t xml:space="preserve">the </w:t>
      </w:r>
      <w:r w:rsidR="00175C10">
        <w:rPr>
          <w:rFonts w:cs="Times New Roman" w:hint="eastAsia"/>
          <w:color w:val="000000" w:themeColor="text1"/>
          <w:szCs w:val="24"/>
        </w:rPr>
        <w:t>vertical counterparts (Schaefer et al., 1986).</w:t>
      </w:r>
    </w:p>
    <w:p w:rsidR="00336ADC" w:rsidRDefault="00336ADC" w:rsidP="00C4192B">
      <w:pPr>
        <w:pStyle w:val="Heading3"/>
      </w:pPr>
      <w:bookmarkStart w:id="85" w:name="_Toc502932108"/>
      <w:r>
        <w:t>Melt granulation in HSM</w:t>
      </w:r>
      <w:bookmarkEnd w:id="85"/>
    </w:p>
    <w:p w:rsidR="00B94883" w:rsidRDefault="00D00DC0" w:rsidP="00336ADC">
      <w:pPr>
        <w:pStyle w:val="Heading4"/>
      </w:pPr>
      <w:r>
        <w:t>Effect of impeller speed on granule properties</w:t>
      </w:r>
    </w:p>
    <w:p w:rsidR="000535D7" w:rsidRDefault="00B8423A" w:rsidP="000535D7">
      <w:pPr>
        <w:rPr>
          <w:lang w:eastAsia="en-US"/>
        </w:rPr>
      </w:pPr>
      <w:r w:rsidRPr="00526215">
        <w:rPr>
          <w:lang w:eastAsia="en-US"/>
        </w:rPr>
        <w:t xml:space="preserve">Impeller speed is one of the most important process variables that affects </w:t>
      </w:r>
      <w:r w:rsidR="005D13CE" w:rsidRPr="00526215">
        <w:rPr>
          <w:lang w:eastAsia="en-US"/>
        </w:rPr>
        <w:t xml:space="preserve">the properties of the granules produced in HSM. </w:t>
      </w:r>
    </w:p>
    <w:p w:rsidR="00D8675D" w:rsidRDefault="00A97A6C" w:rsidP="00B94883">
      <w:pPr>
        <w:jc w:val="both"/>
      </w:pPr>
      <w:hyperlink w:anchor="_ENREF_15" w:tooltip="Eliasen, 1999 #68" w:history="1">
        <w:r w:rsidR="00E23B4A">
          <w:fldChar w:fldCharType="begin"/>
        </w:r>
        <w:r w:rsidR="00E23B4A">
          <w:instrText xml:space="preserve"> ADDIN EN.CITE &lt;EndNote&gt;&lt;Cite AuthorYear="1"&gt;&lt;Author&gt;Eliasen&lt;/Author&gt;&lt;Year&gt;1999&lt;/Year&gt;&lt;RecNum&gt;68&lt;/RecNum&gt;&lt;DisplayText&gt;Eliasen et al. (1999)&lt;/DisplayText&gt;&lt;record&gt;&lt;rec-number&gt;68&lt;/rec-number&gt;&lt;foreign-keys&gt;&lt;key app="EN" db-id="saxdz2dempatpzetpdrvtszhxze2aaes2f59" timestamp="1470750889"&gt;68&lt;/key&gt;&lt;/foreign-keys&gt;&lt;ref-type name="Journal Article"&gt;17&lt;/ref-type&gt;&lt;contributors&gt;&lt;authors&gt;&lt;author&gt;Eliasen, Helle&lt;/author&gt;&lt;author&gt;Kristensen, H. Gjelstrup&lt;/author&gt;&lt;author&gt;Schæfer, Torben&lt;/author&gt;&lt;/authors&gt;&lt;/contributors&gt;&lt;titles&gt;&lt;title&gt;Growth mechanisms in melt agglomeration with a low viscosity binder&lt;/title&gt;&lt;secondary-title&gt;International Journal of Pharmaceutics&lt;/secondary-title&gt;&lt;/titles&gt;&lt;periodical&gt;&lt;full-title&gt;International Journal of Pharmaceutics&lt;/full-title&gt;&lt;/periodical&gt;&lt;pages&gt;149-159&lt;/pages&gt;&lt;volume&gt;186&lt;/volume&gt;&lt;number&gt;2&lt;/number&gt;&lt;keywords&gt;&lt;keyword&gt;Binder viscosity&lt;/keyword&gt;&lt;keyword&gt;Comminution&lt;/keyword&gt;&lt;keyword&gt;Porosity&lt;/keyword&gt;&lt;keyword&gt;Melt agglomeration&lt;/keyword&gt;&lt;keyword&gt;High shear mixer&lt;/keyword&gt;&lt;keyword&gt;Agglomerate growth mechanisms&lt;/keyword&gt;&lt;/keywords&gt;&lt;dates&gt;&lt;year&gt;1999&lt;/year&gt;&lt;pub-dates&gt;&lt;date&gt;9/20/&lt;/date&gt;&lt;/pub-dates&gt;&lt;/dates&gt;&lt;isbn&gt;0378-5173&lt;/isbn&gt;&lt;urls&gt;&lt;related-urls&gt;&lt;url&gt;http://www.sciencedirect.com/science/article/pii/S0378517399001581&lt;/url&gt;&lt;/related-urls&gt;&lt;/urls&gt;&lt;electronic-resource-num&gt;http://dx.doi.org/10.1016/S0378-5173(99)00158-1&lt;/electronic-resource-num&gt;&lt;/record&gt;&lt;/Cite&gt;&lt;/EndNote&gt;</w:instrText>
        </w:r>
        <w:r w:rsidR="00E23B4A">
          <w:fldChar w:fldCharType="separate"/>
        </w:r>
        <w:r w:rsidR="00E23B4A">
          <w:rPr>
            <w:noProof/>
          </w:rPr>
          <w:t>Eliasen et al. (1999)</w:t>
        </w:r>
        <w:r w:rsidR="00E23B4A">
          <w:fldChar w:fldCharType="end"/>
        </w:r>
      </w:hyperlink>
      <w:r w:rsidR="00BE00C3">
        <w:t xml:space="preserve"> </w:t>
      </w:r>
      <w:proofErr w:type="gramStart"/>
      <w:r w:rsidR="005D13CE" w:rsidRPr="000535D7">
        <w:t>found</w:t>
      </w:r>
      <w:proofErr w:type="gramEnd"/>
      <w:r w:rsidR="005D13CE" w:rsidRPr="000535D7">
        <w:t xml:space="preserve"> that </w:t>
      </w:r>
      <w:r w:rsidR="00063026">
        <w:t>the</w:t>
      </w:r>
      <w:r w:rsidR="005D13CE" w:rsidRPr="000535D7">
        <w:t xml:space="preserve"> </w:t>
      </w:r>
      <w:r w:rsidR="00063026">
        <w:t>granule size distribution was affected by the impeller speed</w:t>
      </w:r>
      <w:r w:rsidR="0041027F">
        <w:t xml:space="preserve"> (</w:t>
      </w:r>
      <w:r w:rsidR="0041027F">
        <w:fldChar w:fldCharType="begin"/>
      </w:r>
      <w:r w:rsidR="0041027F">
        <w:instrText xml:space="preserve"> REF _Ref463284420 \h </w:instrText>
      </w:r>
      <w:r w:rsidR="0041027F">
        <w:fldChar w:fldCharType="separate"/>
      </w:r>
      <w:r w:rsidR="00232435">
        <w:t xml:space="preserve">Figure </w:t>
      </w:r>
      <w:r w:rsidR="00232435">
        <w:rPr>
          <w:noProof/>
          <w:cs/>
        </w:rPr>
        <w:t>‎</w:t>
      </w:r>
      <w:r w:rsidR="00232435">
        <w:rPr>
          <w:noProof/>
        </w:rPr>
        <w:t>2</w:t>
      </w:r>
      <w:r w:rsidR="00232435">
        <w:noBreakHyphen/>
      </w:r>
      <w:r w:rsidR="00232435">
        <w:rPr>
          <w:noProof/>
        </w:rPr>
        <w:t>1</w:t>
      </w:r>
      <w:r w:rsidR="0041027F">
        <w:fldChar w:fldCharType="end"/>
      </w:r>
      <w:r w:rsidR="0041027F">
        <w:t>)</w:t>
      </w:r>
      <w:r w:rsidR="00063026">
        <w:t>. In the study, it was</w:t>
      </w:r>
      <w:r w:rsidR="00D8675D">
        <w:t xml:space="preserve"> found that the </w:t>
      </w:r>
      <w:r w:rsidR="00622351">
        <w:t>content</w:t>
      </w:r>
      <w:r w:rsidR="00D8675D">
        <w:t xml:space="preserve"> </w:t>
      </w:r>
      <w:r w:rsidR="00622351">
        <w:t>of agglomerates within</w:t>
      </w:r>
      <w:r w:rsidR="00D8675D">
        <w:t xml:space="preserve"> </w:t>
      </w:r>
      <w:r w:rsidR="00632915">
        <w:t xml:space="preserve">1000-1200 </w:t>
      </w:r>
      <w:r w:rsidR="00632915">
        <w:rPr>
          <w:rFonts w:cs="Times New Roman"/>
        </w:rPr>
        <w:t>µ</w:t>
      </w:r>
      <w:r w:rsidR="00632915">
        <w:t>m</w:t>
      </w:r>
      <w:r w:rsidR="006257D7">
        <w:t xml:space="preserve"> </w:t>
      </w:r>
      <w:r w:rsidR="00D8675D">
        <w:t xml:space="preserve">increased when the impeller </w:t>
      </w:r>
      <w:r w:rsidR="00622351">
        <w:t>speed rose from 200 to 400</w:t>
      </w:r>
      <w:r w:rsidR="00D8675D">
        <w:t xml:space="preserve"> rpm</w:t>
      </w:r>
      <w:r w:rsidR="00622351">
        <w:t>, which indicates an increase in growth rate</w:t>
      </w:r>
      <w:r w:rsidR="00D8675D">
        <w:t>.</w:t>
      </w:r>
      <w:r w:rsidR="00065D7F">
        <w:rPr>
          <w:rFonts w:hint="eastAsia"/>
        </w:rPr>
        <w:t xml:space="preserve"> </w:t>
      </w:r>
      <w:r w:rsidR="00622351">
        <w:t>However, the increase in impeller speed to 1200 rpm</w:t>
      </w:r>
      <w:r w:rsidR="00632915">
        <w:t>,</w:t>
      </w:r>
      <w:r w:rsidR="00622351">
        <w:t xml:space="preserve"> the content of agglomerates </w:t>
      </w:r>
      <w:r w:rsidR="00632915">
        <w:t xml:space="preserve">below 500 </w:t>
      </w:r>
      <w:r w:rsidR="00632915">
        <w:rPr>
          <w:rFonts w:cs="Times New Roman"/>
        </w:rPr>
        <w:t>µ</w:t>
      </w:r>
      <w:r w:rsidR="00632915">
        <w:t xml:space="preserve">m </w:t>
      </w:r>
      <w:r w:rsidR="00622351">
        <w:t xml:space="preserve">decreased, which means that the breakage of the agglomerates is more dominant at high impeller speeds. </w:t>
      </w:r>
      <w:r w:rsidR="00065D7F">
        <w:rPr>
          <w:rFonts w:hint="eastAsia"/>
        </w:rPr>
        <w:t xml:space="preserve">Similar conclusions have been made by </w:t>
      </w:r>
      <w:hyperlink w:anchor="_ENREF_55" w:tooltip="Schæfer, 1993 #77" w:history="1">
        <w:r w:rsidR="00E23B4A">
          <w:fldChar w:fldCharType="begin"/>
        </w:r>
        <w:r w:rsidR="00E23B4A">
          <w:instrText xml:space="preserve"> ADDIN EN.CITE &lt;EndNote&gt;&lt;Cite AuthorYear="1"&gt;&lt;Author&gt;Schæfer&lt;/Author&gt;&lt;Year&gt;1993&lt;/Year&gt;&lt;RecNum&gt;77&lt;/RecNum&gt;&lt;DisplayText&gt;Schæfer et al. (1993)&lt;/DisplayText&gt;&lt;record&gt;&lt;rec-number&gt;77&lt;/rec-number&gt;&lt;foreign-keys&gt;&lt;key app="EN" db-id="saxdz2dempatpzetpdrvtszhxze2aaes2f59" timestamp="1470787812"&gt;77&lt;/key&gt;&lt;/foreign-keys&gt;&lt;ref-type name="Journal Article"&gt;17&lt;/ref-type&gt;&lt;contributors&gt;&lt;authors&gt;&lt;author&gt;Schæfer, Torben&lt;/author&gt;&lt;author&gt;Taagegaard, Birgitte&lt;/author&gt;&lt;author&gt;Thomsen, Lars Juul&lt;/author&gt;&lt;author&gt;Gjelstrup Kristensen, H.&lt;/author&gt;&lt;/authors&gt;&lt;/contributors&gt;&lt;titles&gt;&lt;title&gt;Melt pelletization in a high shear mixer. V. Effects of apparatus variables&lt;/title&gt;&lt;secondary-title&gt;European Journal of Pharmaceutical Sciences&lt;/secondary-title&gt;&lt;/titles&gt;&lt;periodical&gt;&lt;full-title&gt;European Journal of Pharmaceutical Sciences&lt;/full-title&gt;&lt;/periodical&gt;&lt;pages&gt;133-141&lt;/pages&gt;&lt;volume&gt;1&lt;/volume&gt;&lt;number&gt;3&lt;/number&gt;&lt;keywords&gt;&lt;keyword&gt;Polyethylene glycols&lt;/keyword&gt;&lt;keyword&gt;Pellets&lt;/keyword&gt;&lt;keyword&gt;Melt pelletization&lt;/keyword&gt;&lt;keyword&gt;Melt granulation&lt;/keyword&gt;&lt;keyword&gt;High shear mixer&lt;/keyword&gt;&lt;/keywords&gt;&lt;dates&gt;&lt;year&gt;1993&lt;/year&gt;&lt;pub-dates&gt;&lt;date&gt;1993/09/01&lt;/date&gt;&lt;/pub-dates&gt;&lt;/dates&gt;&lt;isbn&gt;0928-0987&lt;/isbn&gt;&lt;urls&gt;&lt;related-urls&gt;&lt;url&gt;http://www.sciencedirect.com/science/article/pii/092809879390003S&lt;/url&gt;&lt;/related-urls&gt;&lt;/urls&gt;&lt;electronic-resource-num&gt;http://dx.doi.org/10.1016/0928-0987(93)90003-S&lt;/electronic-resource-num&gt;&lt;/record&gt;&lt;/Cite&gt;&lt;/EndNote&gt;</w:instrText>
        </w:r>
        <w:r w:rsidR="00E23B4A">
          <w:fldChar w:fldCharType="separate"/>
        </w:r>
        <w:r w:rsidR="00E23B4A">
          <w:rPr>
            <w:noProof/>
          </w:rPr>
          <w:t>Schæfer et al. (1993)</w:t>
        </w:r>
        <w:r w:rsidR="00E23B4A">
          <w:fldChar w:fldCharType="end"/>
        </w:r>
      </w:hyperlink>
      <w:r w:rsidR="00065D7F">
        <w:rPr>
          <w:rFonts w:hint="eastAsia"/>
        </w:rPr>
        <w:t xml:space="preserve">, as in </w:t>
      </w:r>
      <w:r w:rsidR="00A6444E">
        <w:t>the</w:t>
      </w:r>
      <w:r w:rsidR="00A6444E">
        <w:rPr>
          <w:rFonts w:hint="eastAsia"/>
        </w:rPr>
        <w:t xml:space="preserve"> study </w:t>
      </w:r>
      <w:r w:rsidR="00A6444E">
        <w:t>it was</w:t>
      </w:r>
      <w:r w:rsidR="00065D7F">
        <w:rPr>
          <w:rFonts w:hint="eastAsia"/>
        </w:rPr>
        <w:t xml:space="preserve"> found that the mean granule size increased </w:t>
      </w:r>
      <w:r w:rsidR="00A6444E">
        <w:t>with an increase in impeller speed, and it decreased when the impeller speed was very high</w:t>
      </w:r>
      <w:r w:rsidR="00065D7F">
        <w:rPr>
          <w:rFonts w:hint="eastAsia"/>
        </w:rPr>
        <w:t xml:space="preserve"> </w:t>
      </w:r>
      <w:r w:rsidR="007D13A9">
        <w:t>(</w:t>
      </w:r>
      <w:r w:rsidR="00ED5F55">
        <w:fldChar w:fldCharType="begin"/>
      </w:r>
      <w:r w:rsidR="00ED5F55">
        <w:instrText xml:space="preserve"> REF _Ref463882999 \h </w:instrText>
      </w:r>
      <w:r w:rsidR="00ED5F55">
        <w:fldChar w:fldCharType="separate"/>
      </w:r>
      <w:r w:rsidR="00232435">
        <w:t xml:space="preserve">Figure A </w:t>
      </w:r>
      <w:r w:rsidR="00232435">
        <w:rPr>
          <w:noProof/>
        </w:rPr>
        <w:t>1</w:t>
      </w:r>
      <w:r w:rsidR="00ED5F55">
        <w:fldChar w:fldCharType="end"/>
      </w:r>
      <w:r w:rsidR="007D13A9">
        <w:t>)</w:t>
      </w:r>
      <w:r w:rsidR="00065D7F">
        <w:rPr>
          <w:rFonts w:hint="eastAsia"/>
        </w:rPr>
        <w:t>.</w:t>
      </w:r>
    </w:p>
    <w:p w:rsidR="00065D7F" w:rsidRDefault="00065D7F" w:rsidP="00B94883">
      <w:pPr>
        <w:jc w:val="both"/>
      </w:pPr>
    </w:p>
    <w:p w:rsidR="0041027F" w:rsidRDefault="0041027F" w:rsidP="0041027F">
      <w:pPr>
        <w:keepNext/>
        <w:jc w:val="center"/>
      </w:pPr>
      <w:r>
        <w:rPr>
          <w:noProof/>
        </w:rPr>
        <w:lastRenderedPageBreak/>
        <w:drawing>
          <wp:inline distT="0" distB="0" distL="0" distR="0" wp14:anchorId="25AA58C1" wp14:editId="131BB03E">
            <wp:extent cx="2880000" cy="5040000"/>
            <wp:effectExtent l="0" t="0" r="0" b="8255"/>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3185548.png"/>
                    <pic:cNvPicPr preferRelativeResize="0"/>
                  </pic:nvPicPr>
                  <pic:blipFill>
                    <a:blip r:embed="rId24">
                      <a:extLst>
                        <a:ext uri="{28A0092B-C50C-407E-A947-70E740481C1C}">
                          <a14:useLocalDpi xmlns:a14="http://schemas.microsoft.com/office/drawing/2010/main" val="0"/>
                        </a:ext>
                      </a:extLst>
                    </a:blip>
                    <a:stretch>
                      <a:fillRect/>
                    </a:stretch>
                  </pic:blipFill>
                  <pic:spPr>
                    <a:xfrm>
                      <a:off x="0" y="0"/>
                      <a:ext cx="2880000" cy="5040000"/>
                    </a:xfrm>
                    <a:prstGeom prst="rect">
                      <a:avLst/>
                    </a:prstGeom>
                  </pic:spPr>
                </pic:pic>
              </a:graphicData>
            </a:graphic>
          </wp:inline>
        </w:drawing>
      </w:r>
    </w:p>
    <w:p w:rsidR="00F56650" w:rsidRPr="00F56650" w:rsidRDefault="0041027F" w:rsidP="0096687E">
      <w:pPr>
        <w:pStyle w:val="Caption"/>
        <w:jc w:val="center"/>
      </w:pPr>
      <w:bookmarkStart w:id="86" w:name="_Ref463284420"/>
      <w:bookmarkStart w:id="87" w:name="_Toc50293193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w:t>
      </w:r>
      <w:r w:rsidR="00A97A6C">
        <w:rPr>
          <w:noProof/>
        </w:rPr>
        <w:fldChar w:fldCharType="end"/>
      </w:r>
      <w:bookmarkEnd w:id="86"/>
      <w:r>
        <w:t xml:space="preserve">: </w:t>
      </w:r>
      <w:r w:rsidRPr="0041027F">
        <w:t>Effect of impeller speed on the g</w:t>
      </w:r>
      <w:r>
        <w:t xml:space="preserve">ranule size </w:t>
      </w:r>
      <w:r w:rsidR="00F90B3E">
        <w:t xml:space="preserve">and </w:t>
      </w:r>
      <w:r>
        <w:t xml:space="preserve">distribution </w:t>
      </w:r>
      <w:r>
        <w:fldChar w:fldCharType="begin"/>
      </w:r>
      <w:r>
        <w:instrText xml:space="preserve"> ADDIN EN.CITE &lt;EndNote&gt;&lt;Cite&gt;&lt;Author&gt;Eliasen&lt;/Author&gt;&lt;Year&gt;1998&lt;/Year&gt;&lt;RecNum&gt;67&lt;/RecNum&gt;&lt;DisplayText&gt;(Eliasen et al., 1998)&lt;/DisplayText&gt;&lt;record&gt;&lt;rec-number&gt;67&lt;/rec-number&gt;&lt;foreign-keys&gt;&lt;key app="EN" db-id="saxdz2dempatpzetpdrvtszhxze2aaes2f59" timestamp="1470750744"&gt;67&lt;/key&gt;&lt;/foreign-keys&gt;&lt;ref-type name="Journal Article"&gt;17&lt;/ref-type&gt;&lt;contributors&gt;&lt;authors&gt;&lt;author&gt;Eliasen, Helle&lt;/author&gt;&lt;author&gt;Schæfer, Torben&lt;/author&gt;&lt;author&gt;Gjelstrup Kristensen, H.&lt;/author&gt;&lt;/authors&gt;&lt;/contributors&gt;&lt;titles&gt;&lt;title&gt;Effects of binder rheology on melt agglomeration in a high shear mixer&lt;/title&gt;&lt;secondary-title&gt;International Journal of Pharmaceutics&lt;/secondary-title&gt;&lt;/titles&gt;&lt;periodical&gt;&lt;full-title&gt;International Journal of Pharmaceutics&lt;/full-title&gt;&lt;/periodical&gt;&lt;pages&gt;73-83&lt;/pages&gt;&lt;volume&gt;176&lt;/volume&gt;&lt;number&gt;1&lt;/number&gt;&lt;keywords&gt;&lt;keyword&gt;Binder viscosity&lt;/keyword&gt;&lt;keyword&gt;Melt agglomeration&lt;/keyword&gt;&lt;keyword&gt;High shear mixer&lt;/keyword&gt;&lt;keyword&gt;Adhesion&lt;/keyword&gt;&lt;keyword&gt;Porosity&lt;/keyword&gt;&lt;keyword&gt;Water of crystallization&lt;/keyword&gt;&lt;/keywords&gt;&lt;dates&gt;&lt;year&gt;1998&lt;/year&gt;&lt;pub-dates&gt;&lt;date&gt;12/30/&lt;/date&gt;&lt;/pub-dates&gt;&lt;/dates&gt;&lt;isbn&gt;0378-5173&lt;/isbn&gt;&lt;urls&gt;&lt;related-urls&gt;&lt;url&gt;http://www.sciencedirect.com/science/article/pii/S0378517398003068&lt;/url&gt;&lt;/related-urls&gt;&lt;/urls&gt;&lt;electronic-resource-num&gt;http://dx.doi.org/10.1016/S0378-5173(98)00306-8&lt;/electronic-resource-num&gt;&lt;/record&gt;&lt;/Cite&gt;&lt;/EndNote&gt;</w:instrText>
      </w:r>
      <w:r>
        <w:fldChar w:fldCharType="separate"/>
      </w:r>
      <w:r>
        <w:rPr>
          <w:noProof/>
        </w:rPr>
        <w:t>(</w:t>
      </w:r>
      <w:hyperlink w:anchor="_ENREF_16" w:tooltip="Eliasen, 1998 #67" w:history="1">
        <w:r w:rsidR="00E23B4A">
          <w:rPr>
            <w:noProof/>
          </w:rPr>
          <w:t>Eliasen et al., 1998</w:t>
        </w:r>
      </w:hyperlink>
      <w:r>
        <w:rPr>
          <w:noProof/>
        </w:rPr>
        <w:t>)</w:t>
      </w:r>
      <w:r>
        <w:fldChar w:fldCharType="end"/>
      </w:r>
      <w:r w:rsidR="00F56650">
        <w:t>.</w:t>
      </w:r>
      <w:bookmarkEnd w:id="87"/>
    </w:p>
    <w:p w:rsidR="00714349" w:rsidRDefault="00A97A6C" w:rsidP="00B94883">
      <w:pPr>
        <w:jc w:val="both"/>
      </w:pPr>
      <w:hyperlink w:anchor="_ENREF_52" w:tooltip="Schæfer, 2001 #70" w:history="1">
        <w:r w:rsidR="00E23B4A">
          <w:fldChar w:fldCharType="begin"/>
        </w:r>
        <w:r w:rsidR="00E23B4A">
          <w:instrText xml:space="preserve"> ADDIN EN.CITE &lt;EndNote&gt;&lt;Cite AuthorYear="1"&gt;&lt;Author&gt;Schæfer&lt;/Author&gt;&lt;Year&gt;2001&lt;/Year&gt;&lt;RecNum&gt;70&lt;/RecNum&gt;&lt;DisplayText&gt;Schæfer (2001)&lt;/DisplayText&gt;&lt;record&gt;&lt;rec-number&gt;70&lt;/rec-number&gt;&lt;foreign-keys&gt;&lt;key app="EN" db-id="saxdz2dempatpzetpdrvtszhxze2aaes2f59" timestamp="1470751713"&gt;70&lt;/key&gt;&lt;/foreign-keys&gt;&lt;ref-type name="Journal Article"&gt;17&lt;/ref-type&gt;&lt;contributors&gt;&lt;authors&gt;&lt;author&gt;Schæfer, Torben&lt;/author&gt;&lt;/authors&gt;&lt;/contributors&gt;&lt;titles&gt;&lt;title&gt;Growth mechanisms in melt agglomeration in high shear mixers&lt;/title&gt;&lt;secondary-title&gt;Powder Technology&lt;/secondary-title&gt;&lt;/titles&gt;&lt;periodical&gt;&lt;full-title&gt;Powder Technology&lt;/full-title&gt;&lt;/periodical&gt;&lt;pages&gt;68-82&lt;/pages&gt;&lt;volume&gt;117&lt;/volume&gt;&lt;number&gt;1–2&lt;/number&gt;&lt;keywords&gt;&lt;keyword&gt;Agglomerate growth mechanisms&lt;/keyword&gt;&lt;keyword&gt;Melt agglomeration&lt;/keyword&gt;&lt;keyword&gt;High shear mixers&lt;/keyword&gt;&lt;keyword&gt;Binder viscosity&lt;/keyword&gt;&lt;keyword&gt;Impeller speed&lt;/keyword&gt;&lt;/keywords&gt;&lt;dates&gt;&lt;year&gt;2001&lt;/year&gt;&lt;pub-dates&gt;&lt;date&gt;6/4/&lt;/date&gt;&lt;/pub-dates&gt;&lt;/dates&gt;&lt;isbn&gt;0032-5910&lt;/isbn&gt;&lt;urls&gt;&lt;related-urls&gt;&lt;url&gt;http://www.sciencedirect.com/science/article/pii/S0032591001003151&lt;/url&gt;&lt;/related-urls&gt;&lt;/urls&gt;&lt;electronic-resource-num&gt;http://dx.doi.org/10.1016/S0032-5910(01)00315-1&lt;/electronic-resource-num&gt;&lt;/record&gt;&lt;/Cite&gt;&lt;/EndNote&gt;</w:instrText>
        </w:r>
        <w:r w:rsidR="00E23B4A">
          <w:fldChar w:fldCharType="separate"/>
        </w:r>
        <w:r w:rsidR="00E23B4A">
          <w:rPr>
            <w:noProof/>
          </w:rPr>
          <w:t>Schæfer (2001)</w:t>
        </w:r>
        <w:r w:rsidR="00E23B4A">
          <w:fldChar w:fldCharType="end"/>
        </w:r>
      </w:hyperlink>
      <w:r w:rsidR="00D8675D">
        <w:t xml:space="preserve"> </w:t>
      </w:r>
      <w:r w:rsidR="00F90B3E">
        <w:t>also studied the effect of impeller speed on gr</w:t>
      </w:r>
      <w:r w:rsidR="00714349">
        <w:t xml:space="preserve">anule size and distribution. </w:t>
      </w:r>
      <w:r w:rsidR="00063026">
        <w:rPr>
          <w:rFonts w:hint="eastAsia"/>
        </w:rPr>
        <w:t xml:space="preserve">Generally, </w:t>
      </w:r>
      <w:r w:rsidR="00063026">
        <w:t>it was</w:t>
      </w:r>
      <w:r w:rsidR="004E2A08">
        <w:rPr>
          <w:rFonts w:hint="eastAsia"/>
        </w:rPr>
        <w:t xml:space="preserve"> found that the mean granule size was larger at high impeller speed (</w:t>
      </w:r>
      <w:r w:rsidR="00435E91">
        <w:fldChar w:fldCharType="begin"/>
      </w:r>
      <w:r w:rsidR="00435E91">
        <w:instrText xml:space="preserve"> </w:instrText>
      </w:r>
      <w:r w:rsidR="00435E91">
        <w:rPr>
          <w:rFonts w:hint="eastAsia"/>
        </w:rPr>
        <w:instrText>REF _Ref463883244 \h</w:instrText>
      </w:r>
      <w:r w:rsidR="00435E91">
        <w:instrText xml:space="preserve"> </w:instrText>
      </w:r>
      <w:r w:rsidR="00435E91">
        <w:fldChar w:fldCharType="separate"/>
      </w:r>
      <w:r w:rsidR="00232435">
        <w:t xml:space="preserve">Figure </w:t>
      </w:r>
      <w:proofErr w:type="gramStart"/>
      <w:r w:rsidR="00232435">
        <w:t>A</w:t>
      </w:r>
      <w:proofErr w:type="gramEnd"/>
      <w:r w:rsidR="00232435">
        <w:t xml:space="preserve"> </w:t>
      </w:r>
      <w:r w:rsidR="00232435">
        <w:rPr>
          <w:noProof/>
        </w:rPr>
        <w:t>2</w:t>
      </w:r>
      <w:r w:rsidR="00435E91">
        <w:fldChar w:fldCharType="end"/>
      </w:r>
      <w:r w:rsidR="004E2A08">
        <w:rPr>
          <w:rFonts w:hint="eastAsia"/>
        </w:rPr>
        <w:t xml:space="preserve">). </w:t>
      </w:r>
      <w:r w:rsidR="007D13A9">
        <w:t>In addition</w:t>
      </w:r>
      <w:r w:rsidR="00714349">
        <w:t xml:space="preserve">, </w:t>
      </w:r>
      <w:r w:rsidR="007D13A9">
        <w:t>it was</w:t>
      </w:r>
      <w:r w:rsidR="00714349">
        <w:t xml:space="preserve"> found that </w:t>
      </w:r>
      <w:r w:rsidR="007D13A9">
        <w:t xml:space="preserve">at </w:t>
      </w:r>
      <w:r w:rsidR="00714349">
        <w:t>high</w:t>
      </w:r>
      <w:r w:rsidR="007D13A9">
        <w:t>er</w:t>
      </w:r>
      <w:r w:rsidR="00714349">
        <w:t xml:space="preserve"> L/S ratio, the effect of impeller speed became </w:t>
      </w:r>
      <w:r w:rsidR="007D13A9">
        <w:t xml:space="preserve">more </w:t>
      </w:r>
      <w:r w:rsidR="00714349">
        <w:t xml:space="preserve">obvious </w:t>
      </w:r>
      <w:r w:rsidR="007D13A9">
        <w:t>compared to lower L/S ratio</w:t>
      </w:r>
      <w:r w:rsidR="00714349">
        <w:t>. Base</w:t>
      </w:r>
      <w:r w:rsidR="007D13A9">
        <w:t>d</w:t>
      </w:r>
      <w:r w:rsidR="00714349">
        <w:t xml:space="preserve"> on the results, he concluded that the deformability at collisions between agglomerates becomes mo</w:t>
      </w:r>
      <w:r w:rsidR="007D13A9">
        <w:t xml:space="preserve">re pronounced at the </w:t>
      </w:r>
      <w:r w:rsidR="00714349">
        <w:t>higher L/S ratio.</w:t>
      </w:r>
    </w:p>
    <w:p w:rsidR="00204237" w:rsidRDefault="00A97A6C" w:rsidP="00B94883">
      <w:pPr>
        <w:jc w:val="both"/>
      </w:pPr>
      <w:hyperlink w:anchor="_ENREF_55" w:tooltip="Schæfer, 1993 #77" w:history="1">
        <w:r w:rsidR="00E23B4A">
          <w:fldChar w:fldCharType="begin"/>
        </w:r>
        <w:r w:rsidR="00E23B4A">
          <w:instrText xml:space="preserve"> ADDIN EN.CITE &lt;EndNote&gt;&lt;Cite AuthorYear="1"&gt;&lt;Author&gt;Schæfer&lt;/Author&gt;&lt;Year&gt;1993&lt;/Year&gt;&lt;RecNum&gt;77&lt;/RecNum&gt;&lt;DisplayText&gt;Schæfer et al. (1993)&lt;/DisplayText&gt;&lt;record&gt;&lt;rec-number&gt;77&lt;/rec-number&gt;&lt;foreign-keys&gt;&lt;key app="EN" db-id="saxdz2dempatpzetpdrvtszhxze2aaes2f59" timestamp="1470787812"&gt;77&lt;/key&gt;&lt;/foreign-keys&gt;&lt;ref-type name="Journal Article"&gt;17&lt;/ref-type&gt;&lt;contributors&gt;&lt;authors&gt;&lt;author&gt;Schæfer, Torben&lt;/author&gt;&lt;author&gt;Taagegaard, Birgitte&lt;/author&gt;&lt;author&gt;Thomsen, Lars Juul&lt;/author&gt;&lt;author&gt;Gjelstrup Kristensen, H.&lt;/author&gt;&lt;/authors&gt;&lt;/contributors&gt;&lt;titles&gt;&lt;title&gt;Melt pelletization in a high shear mixer. V. Effects of apparatus variables&lt;/title&gt;&lt;secondary-title&gt;European Journal of Pharmaceutical Sciences&lt;/secondary-title&gt;&lt;/titles&gt;&lt;periodical&gt;&lt;full-title&gt;European Journal of Pharmaceutical Sciences&lt;/full-title&gt;&lt;/periodical&gt;&lt;pages&gt;133-141&lt;/pages&gt;&lt;volume&gt;1&lt;/volume&gt;&lt;number&gt;3&lt;/number&gt;&lt;keywords&gt;&lt;keyword&gt;Polyethylene glycols&lt;/keyword&gt;&lt;keyword&gt;Pellets&lt;/keyword&gt;&lt;keyword&gt;Melt pelletization&lt;/keyword&gt;&lt;keyword&gt;Melt granulation&lt;/keyword&gt;&lt;keyword&gt;High shear mixer&lt;/keyword&gt;&lt;/keywords&gt;&lt;dates&gt;&lt;year&gt;1993&lt;/year&gt;&lt;pub-dates&gt;&lt;date&gt;1993/09/01&lt;/date&gt;&lt;/pub-dates&gt;&lt;/dates&gt;&lt;isbn&gt;0928-0987&lt;/isbn&gt;&lt;urls&gt;&lt;related-urls&gt;&lt;url&gt;http://www.sciencedirect.com/science/article/pii/092809879390003S&lt;/url&gt;&lt;/related-urls&gt;&lt;/urls&gt;&lt;electronic-resource-num&gt;http://dx.doi.org/10.1016/0928-0987(93)90003-S&lt;/electronic-resource-num&gt;&lt;/record&gt;&lt;/Cite&gt;&lt;/EndNote&gt;</w:instrText>
        </w:r>
        <w:r w:rsidR="00E23B4A">
          <w:fldChar w:fldCharType="separate"/>
        </w:r>
        <w:r w:rsidR="00E23B4A">
          <w:rPr>
            <w:noProof/>
          </w:rPr>
          <w:t>Schæfer et al. (1993)</w:t>
        </w:r>
        <w:r w:rsidR="00E23B4A">
          <w:fldChar w:fldCharType="end"/>
        </w:r>
      </w:hyperlink>
      <w:r w:rsidR="00122487">
        <w:rPr>
          <w:rFonts w:hint="eastAsia"/>
        </w:rPr>
        <w:t xml:space="preserve"> also studied the effect of impeller speed on the intragranular porosity in HSM. In the study, the granules were produced at 600, 800 and 1200 rpm, respectively; and from the results, it was seen that the intragranular porosity </w:t>
      </w:r>
      <w:r w:rsidR="00122487">
        <w:t>generally</w:t>
      </w:r>
      <w:r w:rsidR="00122487">
        <w:rPr>
          <w:rFonts w:hint="eastAsia"/>
        </w:rPr>
        <w:t xml:space="preserve"> decreased when the impeller speed </w:t>
      </w:r>
      <w:r w:rsidR="00122487">
        <w:t>increased</w:t>
      </w:r>
      <w:r w:rsidR="00122487">
        <w:rPr>
          <w:rFonts w:hint="eastAsia"/>
        </w:rPr>
        <w:t xml:space="preserve"> from 600 and 1200 rpm (</w:t>
      </w:r>
      <w:r w:rsidR="008F2F75">
        <w:fldChar w:fldCharType="begin"/>
      </w:r>
      <w:r w:rsidR="008F2F75">
        <w:instrText xml:space="preserve"> </w:instrText>
      </w:r>
      <w:r w:rsidR="008F2F75">
        <w:rPr>
          <w:rFonts w:hint="eastAsia"/>
        </w:rPr>
        <w:instrText>REF _Ref463883374 \h</w:instrText>
      </w:r>
      <w:r w:rsidR="008F2F75">
        <w:instrText xml:space="preserve"> </w:instrText>
      </w:r>
      <w:r w:rsidR="008F2F75">
        <w:fldChar w:fldCharType="separate"/>
      </w:r>
      <w:r w:rsidR="00232435">
        <w:t xml:space="preserve">Figure </w:t>
      </w:r>
      <w:proofErr w:type="gramStart"/>
      <w:r w:rsidR="00232435">
        <w:t>A</w:t>
      </w:r>
      <w:proofErr w:type="gramEnd"/>
      <w:r w:rsidR="00232435">
        <w:t xml:space="preserve"> </w:t>
      </w:r>
      <w:r w:rsidR="00232435">
        <w:rPr>
          <w:noProof/>
        </w:rPr>
        <w:t>3</w:t>
      </w:r>
      <w:r w:rsidR="008F2F75">
        <w:fldChar w:fldCharType="end"/>
      </w:r>
      <w:r w:rsidR="00122487">
        <w:rPr>
          <w:rFonts w:hint="eastAsia"/>
        </w:rPr>
        <w:t>).</w:t>
      </w:r>
    </w:p>
    <w:p w:rsidR="00A069C1" w:rsidRDefault="00A069C1" w:rsidP="00A069C1">
      <w:pPr>
        <w:pStyle w:val="Heading4"/>
      </w:pPr>
      <w:r>
        <w:lastRenderedPageBreak/>
        <w:t xml:space="preserve">Effect of binder amount on granule properties </w:t>
      </w:r>
    </w:p>
    <w:p w:rsidR="00A069C1" w:rsidRPr="00336ADC" w:rsidRDefault="00A069C1" w:rsidP="00A069C1">
      <w:pPr>
        <w:jc w:val="both"/>
        <w:rPr>
          <w:color w:val="000000" w:themeColor="text1"/>
        </w:rPr>
      </w:pPr>
      <w:r w:rsidRPr="00336ADC">
        <w:rPr>
          <w:rFonts w:hint="eastAsia"/>
          <w:color w:val="000000" w:themeColor="text1"/>
        </w:rPr>
        <w:t xml:space="preserve">A study of binder amount on granule size has been carried out by </w:t>
      </w:r>
      <w:hyperlink w:anchor="_ENREF_11" w:tooltip="Cheng, 2011 #7" w:history="1">
        <w:r w:rsidR="00E23B4A" w:rsidRPr="00336ADC">
          <w:rPr>
            <w:color w:val="000000" w:themeColor="text1"/>
          </w:rPr>
          <w:fldChar w:fldCharType="begin"/>
        </w:r>
        <w:r w:rsidR="00E23B4A" w:rsidRPr="00336ADC">
          <w:rPr>
            <w:color w:val="000000" w:themeColor="text1"/>
          </w:rPr>
          <w:instrText xml:space="preserve"> ADDIN EN.CITE &lt;EndNote&gt;&lt;Cite AuthorYear="1"&gt;&lt;Author&gt;Cheng&lt;/Author&gt;&lt;Year&gt;2011&lt;/Year&gt;&lt;RecNum&gt;7&lt;/RecNum&gt;&lt;DisplayText&gt;Cheng et al. (2011)&lt;/DisplayText&gt;&lt;record&gt;&lt;rec-number&gt;7&lt;/rec-number&gt;&lt;foreign-keys&gt;&lt;key app="EN" db-id="saxdz2dempatpzetpdrvtszhxze2aaes2f59" timestamp="1418386070"&gt;7&lt;/key&gt;&lt;/foreign-keys&gt;&lt;ref-type name="Journal Article"&gt;17&lt;/ref-type&gt;&lt;contributors&gt;&lt;authors&gt;&lt;author&gt;Cheng, H. J.&lt;/author&gt;&lt;author&gt;Hsiau, S. S.&lt;/author&gt;&lt;author&gt;Liao, C. C.&lt;/author&gt;&lt;/authors&gt;&lt;/contributors&gt;&lt;titles&gt;&lt;title&gt;Influence of the interaction between binder and powders on melt agglomeration behavior in a high-shear mixer&lt;/title&gt;&lt;secondary-title&gt;Powder Technology&lt;/secondary-title&gt;&lt;/titles&gt;&lt;periodical&gt;&lt;full-title&gt;Powder Technology&lt;/full-title&gt;&lt;/periodical&gt;&lt;pages&gt;165-175&lt;/pages&gt;&lt;volume&gt;211&lt;/volume&gt;&lt;number&gt;1&lt;/number&gt;&lt;keywords&gt;&lt;keyword&gt;Agglomeration&lt;/keyword&gt;&lt;keyword&gt;High-shear mixer&lt;/keyword&gt;&lt;keyword&gt;Melting binder&lt;/keyword&gt;&lt;keyword&gt;Induction growth behavior&lt;/keyword&gt;&lt;keyword&gt;Heterogeneous dispersion&lt;/keyword&gt;&lt;keyword&gt;Homogeneous dispersion&lt;/keyword&gt;&lt;/keywords&gt;&lt;dates&gt;&lt;year&gt;2011&lt;/year&gt;&lt;pub-dates&gt;&lt;date&gt;7/25/&lt;/date&gt;&lt;/pub-dates&gt;&lt;/dates&gt;&lt;isbn&gt;0032-5910&lt;/isbn&gt;&lt;urls&gt;&lt;related-urls&gt;&lt;url&gt;http://www.sciencedirect.com/science/article/pii/S0032591011001975&lt;/url&gt;&lt;/related-urls&gt;&lt;/urls&gt;&lt;electronic-resource-num&gt;http://dx.doi.org/10.1016/j.powtec.2011.04.014&lt;/electronic-resource-num&gt;&lt;/record&gt;&lt;/Cite&gt;&lt;/EndNote&gt;</w:instrText>
        </w:r>
        <w:r w:rsidR="00E23B4A" w:rsidRPr="00336ADC">
          <w:rPr>
            <w:color w:val="000000" w:themeColor="text1"/>
          </w:rPr>
          <w:fldChar w:fldCharType="separate"/>
        </w:r>
        <w:r w:rsidR="00E23B4A" w:rsidRPr="00336ADC">
          <w:rPr>
            <w:noProof/>
            <w:color w:val="000000" w:themeColor="text1"/>
          </w:rPr>
          <w:t>Cheng et al. (2011)</w:t>
        </w:r>
        <w:r w:rsidR="00E23B4A" w:rsidRPr="00336ADC">
          <w:rPr>
            <w:color w:val="000000" w:themeColor="text1"/>
          </w:rPr>
          <w:fldChar w:fldCharType="end"/>
        </w:r>
      </w:hyperlink>
      <w:r w:rsidRPr="00336ADC">
        <w:rPr>
          <w:rFonts w:hint="eastAsia"/>
          <w:color w:val="000000" w:themeColor="text1"/>
        </w:rPr>
        <w:t xml:space="preserve">. </w:t>
      </w:r>
      <w:r w:rsidRPr="00336ADC">
        <w:rPr>
          <w:color w:val="000000" w:themeColor="text1"/>
        </w:rPr>
        <w:t>As shown in</w:t>
      </w:r>
      <w:r>
        <w:rPr>
          <w:color w:val="000000" w:themeColor="text1"/>
        </w:rPr>
        <w:t xml:space="preserve"> </w:t>
      </w:r>
      <w:r>
        <w:rPr>
          <w:color w:val="000000" w:themeColor="text1"/>
        </w:rPr>
        <w:fldChar w:fldCharType="begin"/>
      </w:r>
      <w:r>
        <w:rPr>
          <w:color w:val="000000" w:themeColor="text1"/>
        </w:rPr>
        <w:instrText xml:space="preserve"> REF _Ref463304066 \h </w:instrText>
      </w:r>
      <w:r>
        <w:rPr>
          <w:color w:val="000000" w:themeColor="text1"/>
        </w:rPr>
      </w:r>
      <w:r>
        <w:rPr>
          <w:color w:val="000000" w:themeColor="text1"/>
        </w:rPr>
        <w:fldChar w:fldCharType="separate"/>
      </w:r>
      <w:r w:rsidR="00232435" w:rsidRPr="00336ADC">
        <w:rPr>
          <w:color w:val="000000" w:themeColor="text1"/>
        </w:rPr>
        <w:t xml:space="preserve">Figure </w:t>
      </w:r>
      <w:r w:rsidR="00232435">
        <w:rPr>
          <w:noProof/>
          <w:color w:val="000000" w:themeColor="text1"/>
          <w:cs/>
        </w:rPr>
        <w:t>‎</w:t>
      </w:r>
      <w:r w:rsidR="00232435">
        <w:rPr>
          <w:noProof/>
          <w:color w:val="000000" w:themeColor="text1"/>
        </w:rPr>
        <w:t>2</w:t>
      </w:r>
      <w:r w:rsidR="00232435">
        <w:rPr>
          <w:color w:val="000000" w:themeColor="text1"/>
        </w:rPr>
        <w:noBreakHyphen/>
      </w:r>
      <w:r w:rsidR="00232435">
        <w:rPr>
          <w:noProof/>
          <w:color w:val="000000" w:themeColor="text1"/>
        </w:rPr>
        <w:t>2</w:t>
      </w:r>
      <w:r>
        <w:rPr>
          <w:color w:val="000000" w:themeColor="text1"/>
        </w:rPr>
        <w:fldChar w:fldCharType="end"/>
      </w:r>
      <w:r w:rsidRPr="00336ADC">
        <w:rPr>
          <w:color w:val="000000" w:themeColor="text1"/>
        </w:rPr>
        <w:t>, t</w:t>
      </w:r>
      <w:r w:rsidRPr="00336ADC">
        <w:rPr>
          <w:rFonts w:hint="eastAsia"/>
          <w:color w:val="000000" w:themeColor="text1"/>
        </w:rPr>
        <w:t xml:space="preserve">hree types of materials were used: calcium carbonate, calcium </w:t>
      </w:r>
      <w:r w:rsidRPr="00336ADC">
        <w:rPr>
          <w:color w:val="000000" w:themeColor="text1"/>
        </w:rPr>
        <w:t>sul</w:t>
      </w:r>
      <w:r w:rsidRPr="00336ADC">
        <w:rPr>
          <w:rFonts w:hint="eastAsia"/>
          <w:color w:val="000000" w:themeColor="text1"/>
        </w:rPr>
        <w:t>f</w:t>
      </w:r>
      <w:r w:rsidRPr="00336ADC">
        <w:rPr>
          <w:color w:val="000000" w:themeColor="text1"/>
        </w:rPr>
        <w:t>ate</w:t>
      </w:r>
      <w:r w:rsidRPr="00336ADC">
        <w:rPr>
          <w:rFonts w:hint="eastAsia"/>
          <w:color w:val="000000" w:themeColor="text1"/>
        </w:rPr>
        <w:t xml:space="preserve"> and sodium carbonate, produced at L/S=0.3 and L/S=0.4. At L/S=0.3, they found that the calcium carbonate granules </w:t>
      </w:r>
      <w:r w:rsidR="00506D2B">
        <w:rPr>
          <w:color w:val="000000" w:themeColor="text1"/>
        </w:rPr>
        <w:t xml:space="preserve">size </w:t>
      </w:r>
      <w:r w:rsidRPr="00336ADC">
        <w:rPr>
          <w:rFonts w:hint="eastAsia"/>
          <w:color w:val="000000" w:themeColor="text1"/>
        </w:rPr>
        <w:t xml:space="preserve">decrease slightly before 600 </w:t>
      </w:r>
      <w:r w:rsidRPr="00336ADC">
        <w:rPr>
          <w:color w:val="000000" w:themeColor="text1"/>
        </w:rPr>
        <w:t>impeller revolution</w:t>
      </w:r>
      <w:r w:rsidRPr="00336ADC">
        <w:rPr>
          <w:rFonts w:hint="eastAsia"/>
          <w:color w:val="000000" w:themeColor="text1"/>
        </w:rPr>
        <w:t xml:space="preserve">s, and increased rapidly after 600 impeller revolutions due to coalescence, while the calcium sulfate granule size decreased with impeller </w:t>
      </w:r>
      <w:r w:rsidRPr="00336ADC">
        <w:rPr>
          <w:color w:val="000000" w:themeColor="text1"/>
        </w:rPr>
        <w:t>revolution</w:t>
      </w:r>
      <w:r w:rsidRPr="00336ADC">
        <w:rPr>
          <w:rFonts w:hint="eastAsia"/>
          <w:color w:val="000000" w:themeColor="text1"/>
        </w:rPr>
        <w:t xml:space="preserve"> at all impeller revolutions, and the sodium carbonate granule size decreased with impeller revolution and increased slightly after approximately 10000 impeller revolutions </w:t>
      </w:r>
      <w:r w:rsidRPr="00336ADC">
        <w:rPr>
          <w:color w:val="000000" w:themeColor="text1"/>
        </w:rPr>
        <w:fldChar w:fldCharType="begin"/>
      </w:r>
      <w:r w:rsidRPr="00336ADC">
        <w:rPr>
          <w:color w:val="000000" w:themeColor="text1"/>
        </w:rPr>
        <w:instrText xml:space="preserve"> ADDIN EN.CITE &lt;EndNote&gt;&lt;Cite&gt;&lt;Author&gt;Cheng&lt;/Author&gt;&lt;Year&gt;2011&lt;/Year&gt;&lt;RecNum&gt;7&lt;/RecNum&gt;&lt;DisplayText&gt;(Cheng et al., 2011)&lt;/DisplayText&gt;&lt;record&gt;&lt;rec-number&gt;7&lt;/rec-number&gt;&lt;foreign-keys&gt;&lt;key app="EN" db-id="saxdz2dempatpzetpdrvtszhxze2aaes2f59" timestamp="1418386070"&gt;7&lt;/key&gt;&lt;/foreign-keys&gt;&lt;ref-type name="Journal Article"&gt;17&lt;/ref-type&gt;&lt;contributors&gt;&lt;authors&gt;&lt;author&gt;Cheng, H. J.&lt;/author&gt;&lt;author&gt;Hsiau, S. S.&lt;/author&gt;&lt;author&gt;Liao, C. C.&lt;/author&gt;&lt;/authors&gt;&lt;/contributors&gt;&lt;titles&gt;&lt;title&gt;Influence of the interaction between binder and powders on melt agglomeration behavior in a high-shear mixer&lt;/title&gt;&lt;secondary-title&gt;Powder Technology&lt;/secondary-title&gt;&lt;/titles&gt;&lt;periodical&gt;&lt;full-title&gt;Powder Technology&lt;/full-title&gt;&lt;/periodical&gt;&lt;pages&gt;165-175&lt;/pages&gt;&lt;volume&gt;211&lt;/volume&gt;&lt;number&gt;1&lt;/number&gt;&lt;keywords&gt;&lt;keyword&gt;Agglomeration&lt;/keyword&gt;&lt;keyword&gt;High-shear mixer&lt;/keyword&gt;&lt;keyword&gt;Melting binder&lt;/keyword&gt;&lt;keyword&gt;Induction growth behavior&lt;/keyword&gt;&lt;keyword&gt;Heterogeneous dispersion&lt;/keyword&gt;&lt;keyword&gt;Homogeneous dispersion&lt;/keyword&gt;&lt;/keywords&gt;&lt;dates&gt;&lt;year&gt;2011&lt;/year&gt;&lt;pub-dates&gt;&lt;date&gt;7/25/&lt;/date&gt;&lt;/pub-dates&gt;&lt;/dates&gt;&lt;isbn&gt;0032-5910&lt;/isbn&gt;&lt;urls&gt;&lt;related-urls&gt;&lt;url&gt;http://www.sciencedirect.com/science/article/pii/S0032591011001975&lt;/url&gt;&lt;/related-urls&gt;&lt;/urls&gt;&lt;electronic-resource-num&gt;http://dx.doi.org/10.1016/j.powtec.2011.04.014&lt;/electronic-resource-num&gt;&lt;/record&gt;&lt;/Cite&gt;&lt;/EndNote&gt;</w:instrText>
      </w:r>
      <w:r w:rsidRPr="00336ADC">
        <w:rPr>
          <w:color w:val="000000" w:themeColor="text1"/>
        </w:rPr>
        <w:fldChar w:fldCharType="separate"/>
      </w:r>
      <w:r w:rsidRPr="00336ADC">
        <w:rPr>
          <w:noProof/>
          <w:color w:val="000000" w:themeColor="text1"/>
        </w:rPr>
        <w:t>(</w:t>
      </w:r>
      <w:hyperlink w:anchor="_ENREF_11" w:tooltip="Cheng, 2011 #7" w:history="1">
        <w:r w:rsidR="00E23B4A" w:rsidRPr="00336ADC">
          <w:rPr>
            <w:noProof/>
            <w:color w:val="000000" w:themeColor="text1"/>
          </w:rPr>
          <w:t>Cheng et al., 2011</w:t>
        </w:r>
      </w:hyperlink>
      <w:r w:rsidRPr="00336ADC">
        <w:rPr>
          <w:noProof/>
          <w:color w:val="000000" w:themeColor="text1"/>
        </w:rPr>
        <w:t>)</w:t>
      </w:r>
      <w:r w:rsidRPr="00336ADC">
        <w:rPr>
          <w:color w:val="000000" w:themeColor="text1"/>
        </w:rPr>
        <w:fldChar w:fldCharType="end"/>
      </w:r>
      <w:r w:rsidRPr="00336ADC">
        <w:rPr>
          <w:rFonts w:hint="eastAsia"/>
          <w:color w:val="000000" w:themeColor="text1"/>
        </w:rPr>
        <w:t xml:space="preserve">. At L/S=0.4, they found that the size enlargement of calcium carbonate and calcium sulfate became very more obvious at low impeller revolutions, compared to that of L/S=0.3, indicating that the greater the granulation in the liquid content, the shorter the induction </w:t>
      </w:r>
      <w:r w:rsidRPr="00336ADC">
        <w:rPr>
          <w:color w:val="000000" w:themeColor="text1"/>
        </w:rPr>
        <w:t>behaviour</w:t>
      </w:r>
      <w:r w:rsidRPr="00336ADC">
        <w:rPr>
          <w:rFonts w:hint="eastAsia"/>
          <w:color w:val="000000" w:themeColor="text1"/>
        </w:rPr>
        <w:t>.</w:t>
      </w:r>
      <w:r w:rsidR="00443760">
        <w:rPr>
          <w:color w:val="000000" w:themeColor="text1"/>
        </w:rPr>
        <w:t xml:space="preserve"> Similar result of the effect of binder amount on granule size is also studied by </w:t>
      </w:r>
      <w:hyperlink w:anchor="_ENREF_61" w:tooltip="Tu, 2008 #2" w:history="1">
        <w:r w:rsidR="00E23B4A">
          <w:rPr>
            <w:color w:val="000000" w:themeColor="text1"/>
          </w:rPr>
          <w:fldChar w:fldCharType="begin"/>
        </w:r>
        <w:r w:rsidR="00E23B4A">
          <w:rPr>
            <w:color w:val="000000" w:themeColor="text1"/>
          </w:rPr>
          <w:instrText xml:space="preserve"> ADDIN EN.CITE &lt;EndNote&gt;&lt;Cite AuthorYear="1"&gt;&lt;Author&gt;Tu&lt;/Author&gt;&lt;Year&gt;2008&lt;/Year&gt;&lt;RecNum&gt;2&lt;/RecNum&gt;&lt;DisplayText&gt;Tu et al. (2008)&lt;/DisplayText&gt;&lt;record&gt;&lt;rec-number&gt;2&lt;/rec-number&gt;&lt;foreign-keys&gt;&lt;key app="EN" db-id="saxdz2dempatpzetpdrvtszhxze2aaes2f59" timestamp="1417096083"&gt;2&lt;/key&gt;&lt;/foreign-keys&gt;&lt;ref-type name="Journal Article"&gt;17&lt;/ref-type&gt;&lt;contributors&gt;&lt;authors&gt;&lt;author&gt;Tu, Wei-Da&lt;/author&gt;&lt;author&gt;Hsiau, Shu-San&lt;/author&gt;&lt;author&gt;Ingram, Andy&lt;/author&gt;&lt;author&gt;Seville, Jonathan&lt;/author&gt;&lt;/authors&gt;&lt;/contributors&gt;&lt;titles&gt;&lt;title&gt;The effect of powder size on induction behaviour and binder distribution during high shear melt agglomeration of calcium carbonate&lt;/title&gt;&lt;secondary-title&gt;Powder Technology&lt;/secondary-title&gt;&lt;/titles&gt;&lt;periodical&gt;&lt;full-title&gt;Powder Technology&lt;/full-title&gt;&lt;/periodical&gt;&lt;pages&gt;298-312&lt;/pages&gt;&lt;volume&gt;184&lt;/volume&gt;&lt;number&gt;3&lt;/number&gt;&lt;keywords&gt;&lt;keyword&gt;Induction behaviour&lt;/keyword&gt;&lt;keyword&gt;Binder distribution&lt;/keyword&gt;&lt;keyword&gt;High shear melt agglomeration&lt;/keyword&gt;&lt;/keywords&gt;&lt;dates&gt;&lt;year&gt;2008&lt;/year&gt;&lt;pub-dates&gt;&lt;date&gt;6/2/&lt;/date&gt;&lt;/pub-dates&gt;&lt;/dates&gt;&lt;isbn&gt;0032-5910&lt;/isbn&gt;&lt;urls&gt;&lt;related-urls&gt;&lt;url&gt;http://www.sciencedirect.com/science/article/pii/S0032591007004809&lt;/url&gt;&lt;/related-urls&gt;&lt;/urls&gt;&lt;electronic-resource-num&gt;http://dx.doi.org/10.1016/j.powtec.2007.09.001&lt;/electronic-resource-num&gt;&lt;/record&gt;&lt;/Cite&gt;&lt;/EndNote&gt;</w:instrText>
        </w:r>
        <w:r w:rsidR="00E23B4A">
          <w:rPr>
            <w:color w:val="000000" w:themeColor="text1"/>
          </w:rPr>
          <w:fldChar w:fldCharType="separate"/>
        </w:r>
        <w:r w:rsidR="00E23B4A">
          <w:rPr>
            <w:noProof/>
            <w:color w:val="000000" w:themeColor="text1"/>
          </w:rPr>
          <w:t>Tu et al. (2008)</w:t>
        </w:r>
        <w:r w:rsidR="00E23B4A">
          <w:rPr>
            <w:color w:val="000000" w:themeColor="text1"/>
          </w:rPr>
          <w:fldChar w:fldCharType="end"/>
        </w:r>
      </w:hyperlink>
      <w:r w:rsidR="00443760">
        <w:rPr>
          <w:color w:val="000000" w:themeColor="text1"/>
        </w:rPr>
        <w:t xml:space="preserve"> as shown in </w:t>
      </w:r>
      <w:r w:rsidR="00443760">
        <w:rPr>
          <w:color w:val="000000" w:themeColor="text1"/>
        </w:rPr>
        <w:fldChar w:fldCharType="begin"/>
      </w:r>
      <w:r w:rsidR="00443760">
        <w:rPr>
          <w:color w:val="000000" w:themeColor="text1"/>
        </w:rPr>
        <w:instrText xml:space="preserve"> REF _Ref465423962 \h </w:instrText>
      </w:r>
      <w:r w:rsidR="00443760">
        <w:rPr>
          <w:color w:val="000000" w:themeColor="text1"/>
        </w:rPr>
      </w:r>
      <w:r w:rsidR="00443760">
        <w:rPr>
          <w:color w:val="000000" w:themeColor="text1"/>
        </w:rPr>
        <w:fldChar w:fldCharType="separate"/>
      </w:r>
      <w:r w:rsidR="00232435">
        <w:t xml:space="preserve">Figure A </w:t>
      </w:r>
      <w:r w:rsidR="00232435">
        <w:rPr>
          <w:noProof/>
        </w:rPr>
        <w:t>4</w:t>
      </w:r>
      <w:r w:rsidR="00443760">
        <w:rPr>
          <w:color w:val="000000" w:themeColor="text1"/>
        </w:rPr>
        <w:fldChar w:fldCharType="end"/>
      </w:r>
      <w:r w:rsidR="00443760">
        <w:rPr>
          <w:color w:val="000000" w:themeColor="text1"/>
        </w:rPr>
        <w:t>.</w:t>
      </w:r>
    </w:p>
    <w:p w:rsidR="00A069C1" w:rsidRPr="00336ADC" w:rsidRDefault="00A069C1" w:rsidP="00A069C1">
      <w:pPr>
        <w:keepNext/>
        <w:spacing w:before="240"/>
        <w:jc w:val="center"/>
        <w:rPr>
          <w:color w:val="000000" w:themeColor="text1"/>
        </w:rPr>
      </w:pPr>
      <w:r w:rsidRPr="00336ADC">
        <w:rPr>
          <w:rFonts w:hint="eastAsia"/>
          <w:noProof/>
          <w:color w:val="000000" w:themeColor="text1"/>
        </w:rPr>
        <w:lastRenderedPageBreak/>
        <w:drawing>
          <wp:inline distT="0" distB="0" distL="0" distR="0" wp14:anchorId="284502FB" wp14:editId="7A902375">
            <wp:extent cx="2880000" cy="5040000"/>
            <wp:effectExtent l="0" t="0" r="0" b="825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3195747.png"/>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2880000" cy="5040000"/>
                    </a:xfrm>
                    <a:prstGeom prst="rect">
                      <a:avLst/>
                    </a:prstGeom>
                  </pic:spPr>
                </pic:pic>
              </a:graphicData>
            </a:graphic>
          </wp:inline>
        </w:drawing>
      </w:r>
    </w:p>
    <w:p w:rsidR="00A069C1" w:rsidRPr="00336ADC" w:rsidRDefault="00A069C1" w:rsidP="00A069C1">
      <w:pPr>
        <w:pStyle w:val="Caption"/>
        <w:jc w:val="center"/>
        <w:rPr>
          <w:color w:val="000000" w:themeColor="text1"/>
        </w:rPr>
      </w:pPr>
      <w:bookmarkStart w:id="88" w:name="_Ref463304066"/>
      <w:bookmarkStart w:id="89" w:name="_Toc502931937"/>
      <w:r w:rsidRPr="00336ADC">
        <w:rPr>
          <w:color w:val="000000" w:themeColor="text1"/>
        </w:rPr>
        <w:t xml:space="preserve">Figure </w:t>
      </w:r>
      <w:r w:rsidR="0010619D">
        <w:rPr>
          <w:color w:val="000000" w:themeColor="text1"/>
        </w:rPr>
        <w:fldChar w:fldCharType="begin"/>
      </w:r>
      <w:r w:rsidR="0010619D">
        <w:rPr>
          <w:color w:val="000000" w:themeColor="text1"/>
        </w:rPr>
        <w:instrText xml:space="preserve"> STYLEREF 1 \s </w:instrText>
      </w:r>
      <w:r w:rsidR="0010619D">
        <w:rPr>
          <w:color w:val="000000" w:themeColor="text1"/>
        </w:rPr>
        <w:fldChar w:fldCharType="separate"/>
      </w:r>
      <w:r w:rsidR="00232435">
        <w:rPr>
          <w:noProof/>
          <w:color w:val="000000" w:themeColor="text1"/>
          <w:cs/>
        </w:rPr>
        <w:t>‎</w:t>
      </w:r>
      <w:r w:rsidR="00232435">
        <w:rPr>
          <w:noProof/>
          <w:color w:val="000000" w:themeColor="text1"/>
        </w:rPr>
        <w:t>2</w:t>
      </w:r>
      <w:r w:rsidR="0010619D">
        <w:rPr>
          <w:color w:val="000000" w:themeColor="text1"/>
        </w:rPr>
        <w:fldChar w:fldCharType="end"/>
      </w:r>
      <w:r w:rsidR="0010619D">
        <w:rPr>
          <w:color w:val="000000" w:themeColor="text1"/>
        </w:rPr>
        <w:noBreakHyphen/>
      </w:r>
      <w:r w:rsidR="0010619D">
        <w:rPr>
          <w:color w:val="000000" w:themeColor="text1"/>
        </w:rPr>
        <w:fldChar w:fldCharType="begin"/>
      </w:r>
      <w:r w:rsidR="0010619D">
        <w:rPr>
          <w:color w:val="000000" w:themeColor="text1"/>
        </w:rPr>
        <w:instrText xml:space="preserve"> SEQ Figure \* ARABIC \s 1 </w:instrText>
      </w:r>
      <w:r w:rsidR="0010619D">
        <w:rPr>
          <w:color w:val="000000" w:themeColor="text1"/>
        </w:rPr>
        <w:fldChar w:fldCharType="separate"/>
      </w:r>
      <w:r w:rsidR="00232435">
        <w:rPr>
          <w:noProof/>
          <w:color w:val="000000" w:themeColor="text1"/>
        </w:rPr>
        <w:t>2</w:t>
      </w:r>
      <w:r w:rsidR="0010619D">
        <w:rPr>
          <w:color w:val="000000" w:themeColor="text1"/>
        </w:rPr>
        <w:fldChar w:fldCharType="end"/>
      </w:r>
      <w:bookmarkEnd w:id="88"/>
      <w:r w:rsidRPr="00336ADC">
        <w:rPr>
          <w:rFonts w:hint="eastAsia"/>
          <w:color w:val="000000" w:themeColor="text1"/>
        </w:rPr>
        <w:t xml:space="preserve">: </w:t>
      </w:r>
      <w:r w:rsidRPr="00336ADC">
        <w:rPr>
          <w:color w:val="000000" w:themeColor="text1"/>
        </w:rPr>
        <w:t xml:space="preserve">Mean particle size distributions for the three different types of particles versus the number of impeller revolutions: (a) ratio of liquid to solid </w:t>
      </w:r>
      <w:r w:rsidRPr="00336ADC">
        <w:rPr>
          <w:rFonts w:hint="eastAsia"/>
          <w:color w:val="000000" w:themeColor="text1"/>
        </w:rPr>
        <w:t xml:space="preserve">ratio </w:t>
      </w:r>
      <w:r w:rsidRPr="00336ADC">
        <w:rPr>
          <w:color w:val="000000" w:themeColor="text1"/>
        </w:rPr>
        <w:t xml:space="preserve">was set to 0.3; (b) ratio of liquid to solid </w:t>
      </w:r>
      <w:r w:rsidRPr="00336ADC">
        <w:rPr>
          <w:rFonts w:hint="eastAsia"/>
          <w:color w:val="000000" w:themeColor="text1"/>
        </w:rPr>
        <w:t>ratio</w:t>
      </w:r>
      <w:r w:rsidRPr="00336ADC">
        <w:rPr>
          <w:color w:val="000000" w:themeColor="text1"/>
        </w:rPr>
        <w:t xml:space="preserve"> was set to 0.4</w:t>
      </w:r>
      <w:r w:rsidRPr="00336ADC">
        <w:rPr>
          <w:rFonts w:hint="eastAsia"/>
          <w:color w:val="000000" w:themeColor="text1"/>
        </w:rPr>
        <w:t xml:space="preserve"> </w:t>
      </w:r>
      <w:r w:rsidRPr="00336ADC">
        <w:rPr>
          <w:color w:val="000000" w:themeColor="text1"/>
        </w:rPr>
        <w:fldChar w:fldCharType="begin"/>
      </w:r>
      <w:r w:rsidRPr="00336ADC">
        <w:rPr>
          <w:color w:val="000000" w:themeColor="text1"/>
        </w:rPr>
        <w:instrText xml:space="preserve"> ADDIN EN.CITE &lt;EndNote&gt;&lt;Cite&gt;&lt;Author&gt;Cheng&lt;/Author&gt;&lt;Year&gt;2011&lt;/Year&gt;&lt;RecNum&gt;7&lt;/RecNum&gt;&lt;DisplayText&gt;(Cheng et al., 2011)&lt;/DisplayText&gt;&lt;record&gt;&lt;rec-number&gt;7&lt;/rec-number&gt;&lt;foreign-keys&gt;&lt;key app="EN" db-id="saxdz2dempatpzetpdrvtszhxze2aaes2f59" timestamp="1418386070"&gt;7&lt;/key&gt;&lt;/foreign-keys&gt;&lt;ref-type name="Journal Article"&gt;17&lt;/ref-type&gt;&lt;contributors&gt;&lt;authors&gt;&lt;author&gt;Cheng, H. J.&lt;/author&gt;&lt;author&gt;Hsiau, S. S.&lt;/author&gt;&lt;author&gt;Liao, C. C.&lt;/author&gt;&lt;/authors&gt;&lt;/contributors&gt;&lt;titles&gt;&lt;title&gt;Influence of the interaction between binder and powders on melt agglomeration behavior in a high-shear mixer&lt;/title&gt;&lt;secondary-title&gt;Powder Technology&lt;/secondary-title&gt;&lt;/titles&gt;&lt;periodical&gt;&lt;full-title&gt;Powder Technology&lt;/full-title&gt;&lt;/periodical&gt;&lt;pages&gt;165-175&lt;/pages&gt;&lt;volume&gt;211&lt;/volume&gt;&lt;number&gt;1&lt;/number&gt;&lt;keywords&gt;&lt;keyword&gt;Agglomeration&lt;/keyword&gt;&lt;keyword&gt;High-shear mixer&lt;/keyword&gt;&lt;keyword&gt;Melting binder&lt;/keyword&gt;&lt;keyword&gt;Induction growth behavior&lt;/keyword&gt;&lt;keyword&gt;Heterogeneous dispersion&lt;/keyword&gt;&lt;keyword&gt;Homogeneous dispersion&lt;/keyword&gt;&lt;/keywords&gt;&lt;dates&gt;&lt;year&gt;2011&lt;/year&gt;&lt;pub-dates&gt;&lt;date&gt;7/25/&lt;/date&gt;&lt;/pub-dates&gt;&lt;/dates&gt;&lt;isbn&gt;0032-5910&lt;/isbn&gt;&lt;urls&gt;&lt;related-urls&gt;&lt;url&gt;http://www.sciencedirect.com/science/article/pii/S0032591011001975&lt;/url&gt;&lt;/related-urls&gt;&lt;/urls&gt;&lt;electronic-resource-num&gt;http://dx.doi.org/10.1016/j.powtec.2011.04.014&lt;/electronic-resource-num&gt;&lt;/record&gt;&lt;/Cite&gt;&lt;/EndNote&gt;</w:instrText>
      </w:r>
      <w:r w:rsidRPr="00336ADC">
        <w:rPr>
          <w:color w:val="000000" w:themeColor="text1"/>
        </w:rPr>
        <w:fldChar w:fldCharType="separate"/>
      </w:r>
      <w:r w:rsidRPr="00336ADC">
        <w:rPr>
          <w:noProof/>
          <w:color w:val="000000" w:themeColor="text1"/>
        </w:rPr>
        <w:t>(</w:t>
      </w:r>
      <w:hyperlink w:anchor="_ENREF_11" w:tooltip="Cheng, 2011 #7" w:history="1">
        <w:r w:rsidR="00E23B4A" w:rsidRPr="00336ADC">
          <w:rPr>
            <w:noProof/>
            <w:color w:val="000000" w:themeColor="text1"/>
          </w:rPr>
          <w:t>Cheng et al., 2011</w:t>
        </w:r>
      </w:hyperlink>
      <w:r w:rsidRPr="00336ADC">
        <w:rPr>
          <w:noProof/>
          <w:color w:val="000000" w:themeColor="text1"/>
        </w:rPr>
        <w:t>)</w:t>
      </w:r>
      <w:r w:rsidRPr="00336ADC">
        <w:rPr>
          <w:color w:val="000000" w:themeColor="text1"/>
        </w:rPr>
        <w:fldChar w:fldCharType="end"/>
      </w:r>
      <w:r w:rsidR="00F56650">
        <w:rPr>
          <w:color w:val="000000" w:themeColor="text1"/>
        </w:rPr>
        <w:t>.</w:t>
      </w:r>
      <w:bookmarkEnd w:id="89"/>
    </w:p>
    <w:p w:rsidR="00A069C1" w:rsidRPr="00A069C1" w:rsidRDefault="00A069C1" w:rsidP="00A069C1">
      <w:pPr>
        <w:rPr>
          <w:lang w:eastAsia="en-US"/>
        </w:rPr>
      </w:pPr>
    </w:p>
    <w:p w:rsidR="00336ADC" w:rsidRDefault="00336ADC" w:rsidP="00336ADC">
      <w:pPr>
        <w:pStyle w:val="Heading3"/>
      </w:pPr>
      <w:bookmarkStart w:id="90" w:name="_Toc502932109"/>
      <w:r>
        <w:t>Wet granulation in HSM</w:t>
      </w:r>
      <w:bookmarkEnd w:id="90"/>
    </w:p>
    <w:p w:rsidR="0065613E" w:rsidRPr="00760984" w:rsidRDefault="00336ADC" w:rsidP="00336ADC">
      <w:pPr>
        <w:pStyle w:val="Heading4"/>
      </w:pPr>
      <w:r>
        <w:t>Effect of i</w:t>
      </w:r>
      <w:r w:rsidR="0065613E" w:rsidRPr="00760984">
        <w:t xml:space="preserve">mpeller speed on granule </w:t>
      </w:r>
      <w:r>
        <w:t>properties</w:t>
      </w:r>
      <w:r w:rsidR="001A17EE">
        <w:rPr>
          <w:rFonts w:hint="eastAsia"/>
        </w:rPr>
        <w:t>:</w:t>
      </w:r>
    </w:p>
    <w:p w:rsidR="00620390" w:rsidRDefault="00620390" w:rsidP="00336ADC">
      <w:pPr>
        <w:jc w:val="both"/>
      </w:pPr>
      <w:r>
        <w:rPr>
          <w:rFonts w:hint="eastAsia"/>
        </w:rPr>
        <w:t xml:space="preserve">In the study done by </w:t>
      </w:r>
      <w:hyperlink w:anchor="_ENREF_36" w:tooltip="Mangwandi, 2010 #89" w:history="1">
        <w:r w:rsidR="00E23B4A">
          <w:fldChar w:fldCharType="begin"/>
        </w:r>
        <w:r w:rsidR="00E23B4A">
          <w:instrText xml:space="preserve"> ADDIN EN.CITE &lt;EndNote&gt;&lt;Cite AuthorYear="1"&gt;&lt;Author&gt;Mangwandi&lt;/Author&gt;&lt;Year&gt;2010&lt;/Year&gt;&lt;RecNum&gt;89&lt;/RecNum&gt;&lt;DisplayText&gt;Mangwandi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sidR="00E23B4A">
          <w:fldChar w:fldCharType="separate"/>
        </w:r>
        <w:r w:rsidR="00E23B4A">
          <w:rPr>
            <w:noProof/>
          </w:rPr>
          <w:t>Mangwandi et al. (2010)</w:t>
        </w:r>
        <w:r w:rsidR="00E23B4A">
          <w:fldChar w:fldCharType="end"/>
        </w:r>
      </w:hyperlink>
      <w:r>
        <w:rPr>
          <w:rFonts w:hint="eastAsia"/>
        </w:rPr>
        <w:t xml:space="preserve">, two types of binder </w:t>
      </w:r>
      <w:r w:rsidR="00506D2B">
        <w:t xml:space="preserve">were used </w:t>
      </w:r>
      <w:r>
        <w:rPr>
          <w:rFonts w:hint="eastAsia"/>
        </w:rPr>
        <w:t xml:space="preserve">to produced granules in HSM: the distilled water and hydroxypropyl cellulose (HPC), which were defined as low and high viscosity system, respectively. </w:t>
      </w:r>
      <w:r w:rsidR="00506D2B">
        <w:t xml:space="preserve">The powder used was a mixture of lactose monohydrate and potato starch. </w:t>
      </w:r>
      <w:r>
        <w:rPr>
          <w:rFonts w:hint="eastAsia"/>
        </w:rPr>
        <w:t>Regarding the influence of impeller speed on mean granule size, they found that the mean granule size decreased with impeller speed in low viscosity system; while the mean granule size increased with impeller speed in high viscosity system</w:t>
      </w:r>
      <w:r w:rsidR="00EA6CFC">
        <w:rPr>
          <w:rFonts w:hint="eastAsia"/>
        </w:rPr>
        <w:t xml:space="preserve"> (</w:t>
      </w:r>
      <w:r w:rsidR="008A0093">
        <w:fldChar w:fldCharType="begin"/>
      </w:r>
      <w:r w:rsidR="008A0093">
        <w:instrText xml:space="preserve"> </w:instrText>
      </w:r>
      <w:r w:rsidR="008A0093">
        <w:rPr>
          <w:rFonts w:hint="eastAsia"/>
        </w:rPr>
        <w:instrText>REF _Ref463883841 \h</w:instrText>
      </w:r>
      <w:r w:rsidR="008A0093">
        <w:instrText xml:space="preserve"> </w:instrText>
      </w:r>
      <w:r w:rsidR="008A0093">
        <w:fldChar w:fldCharType="separate"/>
      </w:r>
      <w:r w:rsidR="00232435">
        <w:t xml:space="preserve">Figure </w:t>
      </w:r>
      <w:proofErr w:type="gramStart"/>
      <w:r w:rsidR="00232435">
        <w:t>A</w:t>
      </w:r>
      <w:proofErr w:type="gramEnd"/>
      <w:r w:rsidR="00232435">
        <w:t xml:space="preserve"> </w:t>
      </w:r>
      <w:r w:rsidR="00232435">
        <w:rPr>
          <w:noProof/>
        </w:rPr>
        <w:t>5</w:t>
      </w:r>
      <w:r w:rsidR="008A0093">
        <w:fldChar w:fldCharType="end"/>
      </w:r>
      <w:r w:rsidR="00EA6CFC">
        <w:rPr>
          <w:rFonts w:hint="eastAsia"/>
        </w:rPr>
        <w:t>)</w:t>
      </w:r>
      <w:r>
        <w:rPr>
          <w:rFonts w:hint="eastAsia"/>
        </w:rPr>
        <w:t>.</w:t>
      </w:r>
      <w:r w:rsidR="00EA6CFC">
        <w:rPr>
          <w:rFonts w:hint="eastAsia"/>
        </w:rPr>
        <w:t xml:space="preserve"> The result of impeller speed on mean granule size with viscous binder was also supported by the study carried out by </w:t>
      </w:r>
      <w:hyperlink w:anchor="_ENREF_51" w:tooltip="Reynolds, 2005 #130" w:history="1">
        <w:r w:rsidR="00E23B4A">
          <w:fldChar w:fldCharType="begin"/>
        </w:r>
        <w:r w:rsidR="00E23B4A">
          <w:instrText xml:space="preserve"> ADDIN EN.CITE &lt;EndNote&gt;&lt;Cite AuthorYear="1"&gt;&lt;Author&gt;Reynolds&lt;/Author&gt;&lt;Year&gt;2005&lt;/Year&gt;&lt;RecNum&gt;130&lt;/RecNum&gt;&lt;DisplayText&gt;Reynolds et al. (2005)&lt;/DisplayText&gt;&lt;record&gt;&lt;rec-number&gt;130&lt;/rec-number&gt;&lt;foreign-keys&gt;&lt;key app="EN" db-id="saxdz2dempatpzetpdrvtszhxze2aaes2f59" timestamp="1475526398"&gt;130&lt;/key&gt;&lt;/foreign-keys&gt;&lt;ref-type name="Journal Article"&gt;17&lt;/ref-type&gt;&lt;contributors&gt;&lt;authors&gt;&lt;author&gt;Reynolds, G. K.&lt;/author&gt;&lt;author&gt;Fu, J. S.&lt;/author&gt;&lt;author&gt;Cheong, Y. S.&lt;/author&gt;&lt;author&gt;Hounslow, M. J.&lt;/author&gt;&lt;author&gt;Salman, A. D.&lt;/author&gt;&lt;/authors&gt;&lt;/contributors&gt;&lt;titles&gt;&lt;title&gt;Breakage in granulation: A review&lt;/title&gt;&lt;secondary-title&gt;Chemical Engineering Science&lt;/secondary-title&gt;&lt;/titles&gt;&lt;periodical&gt;&lt;full-title&gt;Chemical Engineering Science&lt;/full-title&gt;&lt;/periodical&gt;&lt;pages&gt;3969-3992&lt;/pages&gt;&lt;volume&gt;60&lt;/volume&gt;&lt;number&gt;14&lt;/number&gt;&lt;keywords&gt;&lt;keyword&gt;Granule&lt;/keyword&gt;&lt;keyword&gt;Agglomerate&lt;/keyword&gt;&lt;keyword&gt;Granulation&lt;/keyword&gt;&lt;keyword&gt;Breakage&lt;/keyword&gt;&lt;keyword&gt;Strength&lt;/keyword&gt;&lt;keyword&gt;Review&lt;/keyword&gt;&lt;/keywords&gt;&lt;dates&gt;&lt;year&gt;2005&lt;/year&gt;&lt;pub-dates&gt;&lt;date&gt;7//&lt;/date&gt;&lt;/pub-dates&gt;&lt;/dates&gt;&lt;isbn&gt;0009-2509&lt;/isbn&gt;&lt;urls&gt;&lt;related-urls&gt;&lt;url&gt;http://www.sciencedirect.com/science/article/pii/S0009250905001405&lt;/url&gt;&lt;/related-urls&gt;&lt;/urls&gt;&lt;electronic-resource-num&gt;http://dx.doi.org/10.1016/j.ces.2005.02.029&lt;/electronic-resource-num&gt;&lt;/record&gt;&lt;/Cite&gt;&lt;/EndNote&gt;</w:instrText>
        </w:r>
        <w:r w:rsidR="00E23B4A">
          <w:fldChar w:fldCharType="separate"/>
        </w:r>
        <w:r w:rsidR="00E23B4A">
          <w:rPr>
            <w:noProof/>
          </w:rPr>
          <w:t>Reynolds et al. (2005)</w:t>
        </w:r>
        <w:r w:rsidR="00E23B4A">
          <w:fldChar w:fldCharType="end"/>
        </w:r>
      </w:hyperlink>
      <w:r w:rsidR="00760984">
        <w:rPr>
          <w:rFonts w:hint="eastAsia"/>
        </w:rPr>
        <w:t xml:space="preserve"> (</w:t>
      </w:r>
      <w:r w:rsidR="0017237F">
        <w:fldChar w:fldCharType="begin"/>
      </w:r>
      <w:r w:rsidR="0017237F">
        <w:instrText xml:space="preserve"> </w:instrText>
      </w:r>
      <w:r w:rsidR="0017237F">
        <w:rPr>
          <w:rFonts w:hint="eastAsia"/>
        </w:rPr>
        <w:instrText>REF _Ref463883996 \h</w:instrText>
      </w:r>
      <w:r w:rsidR="0017237F">
        <w:instrText xml:space="preserve"> </w:instrText>
      </w:r>
      <w:r w:rsidR="0017237F">
        <w:fldChar w:fldCharType="separate"/>
      </w:r>
      <w:r w:rsidR="00232435">
        <w:t xml:space="preserve">Figure A </w:t>
      </w:r>
      <w:r w:rsidR="00232435">
        <w:rPr>
          <w:noProof/>
        </w:rPr>
        <w:t>6</w:t>
      </w:r>
      <w:r w:rsidR="0017237F">
        <w:fldChar w:fldCharType="end"/>
      </w:r>
      <w:r w:rsidR="00760984">
        <w:rPr>
          <w:rFonts w:hint="eastAsia"/>
        </w:rPr>
        <w:t>)</w:t>
      </w:r>
      <w:r w:rsidR="00EA6CFC">
        <w:rPr>
          <w:rFonts w:hint="eastAsia"/>
        </w:rPr>
        <w:t>, where the mean granule size increased with impeller speed, and decreased when the impeller speed was very high.</w:t>
      </w:r>
    </w:p>
    <w:p w:rsidR="00331C9B" w:rsidRPr="007A56DC" w:rsidRDefault="000A2D92" w:rsidP="00B94883">
      <w:pPr>
        <w:jc w:val="both"/>
        <w:rPr>
          <w:color w:val="FF0000"/>
        </w:rPr>
      </w:pPr>
      <w:r w:rsidRPr="00336ADC">
        <w:rPr>
          <w:rFonts w:hint="eastAsia"/>
          <w:color w:val="000000" w:themeColor="text1"/>
        </w:rPr>
        <w:t xml:space="preserve">Another study of the influence of impeller speed on granule size in HSM was carried out by </w:t>
      </w:r>
      <w:hyperlink w:anchor="_ENREF_62" w:tooltip="Tu, 2009 #5" w:history="1">
        <w:r w:rsidR="00E23B4A" w:rsidRPr="00336ADC">
          <w:rPr>
            <w:color w:val="000000" w:themeColor="text1"/>
          </w:rPr>
          <w:fldChar w:fldCharType="begin"/>
        </w:r>
        <w:r w:rsidR="00E23B4A" w:rsidRPr="00336ADC">
          <w:rPr>
            <w:color w:val="000000" w:themeColor="text1"/>
          </w:rPr>
          <w:instrText xml:space="preserve"> ADDIN EN.CITE &lt;EndNote&gt;&lt;Cite AuthorYear="1"&gt;&lt;Author&gt;Tu&lt;/Author&gt;&lt;Year&gt;2009&lt;/Year&gt;&lt;RecNum&gt;5&lt;/RecNum&gt;&lt;DisplayText&gt;Tu et al. (2009)&lt;/DisplayText&gt;&lt;record&gt;&lt;rec-number&gt;5&lt;/rec-number&gt;&lt;foreign-keys&gt;&lt;key app="EN" db-id="saxdz2dempatpzetpdrvtszhxze2aaes2f59" timestamp="1417699598"&gt;5&lt;/key&gt;&lt;/foreign-keys&gt;&lt;ref-type name="Journal Article"&gt;17&lt;/ref-type&gt;&lt;contributors&gt;&lt;authors&gt;&lt;author&gt;Tu, Wei-Da&lt;/author&gt;&lt;author&gt;Ingram, Andy&lt;/author&gt;&lt;author&gt;Seville, Jonathan&lt;/author&gt;&lt;author&gt;Hsiau, Shu-San&lt;/author&gt;&lt;/authors&gt;&lt;/contributors&gt;&lt;titles&gt;&lt;title&gt;Exploring the regime map for high-shear mixer granulation&lt;/title&gt;&lt;secondary-title&gt;Chemical Engineering Journal&lt;/secondary-title&gt;&lt;/titles&gt;&lt;periodical&gt;&lt;full-title&gt;Chemical Engineering Journal&lt;/full-title&gt;&lt;/periodical&gt;&lt;pages&gt;505-513&lt;/pages&gt;&lt;volume&gt;145&lt;/volume&gt;&lt;number&gt;3&lt;/number&gt;&lt;keywords&gt;&lt;keyword&gt;Granule size distribution&lt;/keyword&gt;&lt;keyword&gt;GSD&lt;/keyword&gt;&lt;keyword&gt;High-shear mixer&lt;/keyword&gt;&lt;keyword&gt;Growth behaviour&lt;/keyword&gt;&lt;keyword&gt;Regime map&lt;/keyword&gt;&lt;keyword&gt;Sieving&lt;/keyword&gt;&lt;keyword&gt;Agglomeration&lt;/keyword&gt;&lt;/keywords&gt;&lt;dates&gt;&lt;year&gt;2009&lt;/year&gt;&lt;pub-dates&gt;&lt;date&gt;1/1/&lt;/date&gt;&lt;/pub-dates&gt;&lt;/dates&gt;&lt;isbn&gt;1385-8947&lt;/isbn&gt;&lt;urls&gt;&lt;related-urls&gt;&lt;url&gt;http://www.sciencedirect.com/science/article/pii/S1385894708006165&lt;/url&gt;&lt;/related-urls&gt;&lt;/urls&gt;&lt;electronic-resource-num&gt;http://dx.doi.org/10.1016/j.cej.2008.09.033&lt;/electronic-resource-num&gt;&lt;/record&gt;&lt;/Cite&gt;&lt;/EndNote&gt;</w:instrText>
        </w:r>
        <w:r w:rsidR="00E23B4A" w:rsidRPr="00336ADC">
          <w:rPr>
            <w:color w:val="000000" w:themeColor="text1"/>
          </w:rPr>
          <w:fldChar w:fldCharType="separate"/>
        </w:r>
        <w:r w:rsidR="00E23B4A" w:rsidRPr="00336ADC">
          <w:rPr>
            <w:noProof/>
            <w:color w:val="000000" w:themeColor="text1"/>
          </w:rPr>
          <w:t>Tu et al. (2009)</w:t>
        </w:r>
        <w:r w:rsidR="00E23B4A" w:rsidRPr="00336ADC">
          <w:rPr>
            <w:color w:val="000000" w:themeColor="text1"/>
          </w:rPr>
          <w:fldChar w:fldCharType="end"/>
        </w:r>
      </w:hyperlink>
      <w:r w:rsidRPr="00336ADC">
        <w:rPr>
          <w:rFonts w:hint="eastAsia"/>
          <w:color w:val="000000" w:themeColor="text1"/>
        </w:rPr>
        <w:t>. The granules in this study were produced at 300, 450 and 600 rpm at varied L/S ratios</w:t>
      </w:r>
      <w:r w:rsidR="00910F6C">
        <w:rPr>
          <w:color w:val="000000" w:themeColor="text1"/>
        </w:rPr>
        <w:t xml:space="preserve"> (with tip speed of 1.88, 2.83 and 3.77 m/s)</w:t>
      </w:r>
      <w:r w:rsidRPr="00336ADC">
        <w:rPr>
          <w:rFonts w:hint="eastAsia"/>
          <w:color w:val="000000" w:themeColor="text1"/>
        </w:rPr>
        <w:t>, and it was found  that at the same L/S ratio, the mean granule size produced with higher impeller speed was larger</w:t>
      </w:r>
      <w:r w:rsidR="00331C9B" w:rsidRPr="00336ADC">
        <w:rPr>
          <w:rFonts w:hint="eastAsia"/>
          <w:color w:val="000000" w:themeColor="text1"/>
        </w:rPr>
        <w:t xml:space="preserve"> (</w:t>
      </w:r>
      <w:r w:rsidR="00331C9B" w:rsidRPr="00336ADC">
        <w:rPr>
          <w:color w:val="000000" w:themeColor="text1"/>
        </w:rPr>
        <w:fldChar w:fldCharType="begin"/>
      </w:r>
      <w:r w:rsidR="00331C9B" w:rsidRPr="00336ADC">
        <w:rPr>
          <w:color w:val="000000" w:themeColor="text1"/>
        </w:rPr>
        <w:instrText xml:space="preserve"> </w:instrText>
      </w:r>
      <w:r w:rsidR="00331C9B" w:rsidRPr="00336ADC">
        <w:rPr>
          <w:rFonts w:hint="eastAsia"/>
          <w:color w:val="000000" w:themeColor="text1"/>
        </w:rPr>
        <w:instrText>REF _Ref463300119 \h</w:instrText>
      </w:r>
      <w:r w:rsidR="00331C9B" w:rsidRPr="00336ADC">
        <w:rPr>
          <w:color w:val="000000" w:themeColor="text1"/>
        </w:rPr>
        <w:instrText xml:space="preserve"> </w:instrText>
      </w:r>
      <w:r w:rsidR="00331C9B" w:rsidRPr="00336ADC">
        <w:rPr>
          <w:color w:val="000000" w:themeColor="text1"/>
        </w:rPr>
      </w:r>
      <w:r w:rsidR="00331C9B" w:rsidRPr="00336ADC">
        <w:rPr>
          <w:color w:val="000000" w:themeColor="text1"/>
        </w:rPr>
        <w:fldChar w:fldCharType="separate"/>
      </w:r>
      <w:r w:rsidR="00232435" w:rsidRPr="00336ADC">
        <w:rPr>
          <w:color w:val="000000" w:themeColor="text1"/>
        </w:rPr>
        <w:t xml:space="preserve">Figure </w:t>
      </w:r>
      <w:r w:rsidR="00232435">
        <w:rPr>
          <w:noProof/>
          <w:color w:val="000000" w:themeColor="text1"/>
          <w:cs/>
        </w:rPr>
        <w:t>‎</w:t>
      </w:r>
      <w:r w:rsidR="00232435">
        <w:rPr>
          <w:noProof/>
          <w:color w:val="000000" w:themeColor="text1"/>
        </w:rPr>
        <w:t>2</w:t>
      </w:r>
      <w:r w:rsidR="00232435">
        <w:rPr>
          <w:color w:val="000000" w:themeColor="text1"/>
        </w:rPr>
        <w:noBreakHyphen/>
      </w:r>
      <w:r w:rsidR="00232435">
        <w:rPr>
          <w:noProof/>
          <w:color w:val="000000" w:themeColor="text1"/>
        </w:rPr>
        <w:t>3</w:t>
      </w:r>
      <w:r w:rsidR="00331C9B" w:rsidRPr="00336ADC">
        <w:rPr>
          <w:color w:val="000000" w:themeColor="text1"/>
        </w:rPr>
        <w:fldChar w:fldCharType="end"/>
      </w:r>
      <w:r w:rsidR="00331C9B" w:rsidRPr="00336ADC">
        <w:rPr>
          <w:rFonts w:hint="eastAsia"/>
          <w:color w:val="000000" w:themeColor="text1"/>
        </w:rPr>
        <w:t>)</w:t>
      </w:r>
      <w:r w:rsidRPr="00336ADC">
        <w:rPr>
          <w:rFonts w:hint="eastAsia"/>
          <w:color w:val="000000" w:themeColor="text1"/>
        </w:rPr>
        <w:t>. Moreover, it was noticed that the growth in granule size was not largely affected by the impeller speed at low L/S ratios, whereas the influence was significant at high L/S ratios</w:t>
      </w:r>
      <w:r w:rsidR="00331C9B" w:rsidRPr="00336ADC">
        <w:rPr>
          <w:rFonts w:hint="eastAsia"/>
          <w:color w:val="000000" w:themeColor="text1"/>
        </w:rPr>
        <w:t xml:space="preserve"> </w:t>
      </w:r>
      <w:r w:rsidR="00331C9B" w:rsidRPr="00336ADC">
        <w:rPr>
          <w:color w:val="000000" w:themeColor="text1"/>
        </w:rPr>
        <w:fldChar w:fldCharType="begin"/>
      </w:r>
      <w:r w:rsidR="00331C9B" w:rsidRPr="00336ADC">
        <w:rPr>
          <w:color w:val="000000" w:themeColor="text1"/>
        </w:rPr>
        <w:instrText xml:space="preserve"> ADDIN EN.CITE &lt;EndNote&gt;&lt;Cite&gt;&lt;Author&gt;Tu&lt;/Author&gt;&lt;Year&gt;2009&lt;/Year&gt;&lt;RecNum&gt;5&lt;/RecNum&gt;&lt;DisplayText&gt;(Tu et al., 2009)&lt;/DisplayText&gt;&lt;record&gt;&lt;rec-number&gt;5&lt;/rec-number&gt;&lt;foreign-keys&gt;&lt;key app="EN" db-id="saxdz2dempatpzetpdrvtszhxze2aaes2f59" timestamp="1417699598"&gt;5&lt;/key&gt;&lt;/foreign-keys&gt;&lt;ref-type name="Journal Article"&gt;17&lt;/ref-type&gt;&lt;contributors&gt;&lt;authors&gt;&lt;author&gt;Tu, Wei-Da&lt;/author&gt;&lt;author&gt;Ingram, Andy&lt;/author&gt;&lt;author&gt;Seville, Jonathan&lt;/author&gt;&lt;author&gt;Hsiau, Shu-San&lt;/author&gt;&lt;/authors&gt;&lt;/contributors&gt;&lt;titles&gt;&lt;title&gt;Exploring the regime map for high-shear mixer granulation&lt;/title&gt;&lt;secondary-title&gt;Chemical Engineering Journal&lt;/secondary-title&gt;&lt;/titles&gt;&lt;periodical&gt;&lt;full-title&gt;Chemical Engineering Journal&lt;/full-title&gt;&lt;/periodical&gt;&lt;pages&gt;505-513&lt;/pages&gt;&lt;volume&gt;145&lt;/volume&gt;&lt;number&gt;3&lt;/number&gt;&lt;keywords&gt;&lt;keyword&gt;Granule size distribution&lt;/keyword&gt;&lt;keyword&gt;GSD&lt;/keyword&gt;&lt;keyword&gt;High-shear mixer&lt;/keyword&gt;&lt;keyword&gt;Growth behaviour&lt;/keyword&gt;&lt;keyword&gt;Regime map&lt;/keyword&gt;&lt;keyword&gt;Sieving&lt;/keyword&gt;&lt;keyword&gt;Agglomeration&lt;/keyword&gt;&lt;/keywords&gt;&lt;dates&gt;&lt;year&gt;2009&lt;/year&gt;&lt;pub-dates&gt;&lt;date&gt;1/1/&lt;/date&gt;&lt;/pub-dates&gt;&lt;/dates&gt;&lt;isbn&gt;1385-8947&lt;/isbn&gt;&lt;urls&gt;&lt;related-urls&gt;&lt;url&gt;http://www.sciencedirect.com/science/article/pii/S1385894708006165&lt;/url&gt;&lt;/related-urls&gt;&lt;/urls&gt;&lt;electronic-resource-num&gt;http://dx.doi.org/10.1016/j.cej.2008.09.033&lt;/electronic-resource-num&gt;&lt;/record&gt;&lt;/Cite&gt;&lt;/EndNote&gt;</w:instrText>
      </w:r>
      <w:r w:rsidR="00331C9B" w:rsidRPr="00336ADC">
        <w:rPr>
          <w:color w:val="000000" w:themeColor="text1"/>
        </w:rPr>
        <w:fldChar w:fldCharType="separate"/>
      </w:r>
      <w:r w:rsidR="00331C9B" w:rsidRPr="00336ADC">
        <w:rPr>
          <w:noProof/>
          <w:color w:val="000000" w:themeColor="text1"/>
        </w:rPr>
        <w:t>(</w:t>
      </w:r>
      <w:hyperlink w:anchor="_ENREF_62" w:tooltip="Tu, 2009 #5" w:history="1">
        <w:r w:rsidR="00E23B4A" w:rsidRPr="00336ADC">
          <w:rPr>
            <w:noProof/>
            <w:color w:val="000000" w:themeColor="text1"/>
          </w:rPr>
          <w:t>Tu et al., 2009</w:t>
        </w:r>
      </w:hyperlink>
      <w:r w:rsidR="00331C9B" w:rsidRPr="00336ADC">
        <w:rPr>
          <w:noProof/>
          <w:color w:val="000000" w:themeColor="text1"/>
        </w:rPr>
        <w:t>)</w:t>
      </w:r>
      <w:r w:rsidR="00331C9B" w:rsidRPr="00336ADC">
        <w:rPr>
          <w:color w:val="000000" w:themeColor="text1"/>
        </w:rPr>
        <w:fldChar w:fldCharType="end"/>
      </w:r>
      <w:r w:rsidRPr="00336ADC">
        <w:rPr>
          <w:rFonts w:hint="eastAsia"/>
          <w:color w:val="000000" w:themeColor="text1"/>
        </w:rPr>
        <w:t xml:space="preserve">. This implied the mean granule size </w:t>
      </w:r>
      <w:r w:rsidR="00331C9B" w:rsidRPr="00336ADC">
        <w:rPr>
          <w:rFonts w:hint="eastAsia"/>
          <w:color w:val="000000" w:themeColor="text1"/>
        </w:rPr>
        <w:t xml:space="preserve">was more sensitive to the changes of </w:t>
      </w:r>
      <w:r w:rsidR="00331C9B" w:rsidRPr="00336ADC">
        <w:rPr>
          <w:color w:val="000000" w:themeColor="text1"/>
        </w:rPr>
        <w:t>binder</w:t>
      </w:r>
      <w:r w:rsidR="00331C9B" w:rsidRPr="00336ADC">
        <w:rPr>
          <w:rFonts w:hint="eastAsia"/>
          <w:color w:val="000000" w:themeColor="text1"/>
        </w:rPr>
        <w:t xml:space="preserve"> amount at high impeller speed, as the saturation was low when the granules were produced with less binder amount, which resulted in a limited growth in size where the low impeller speed did not compensate the lack of binder, which is shown in</w:t>
      </w:r>
      <w:r w:rsidR="0017237F">
        <w:t xml:space="preserve"> </w:t>
      </w:r>
      <w:r w:rsidR="0017237F">
        <w:fldChar w:fldCharType="begin"/>
      </w:r>
      <w:r w:rsidR="0017237F">
        <w:instrText xml:space="preserve"> REF _Ref463884371 \h </w:instrText>
      </w:r>
      <w:r w:rsidR="0017237F">
        <w:fldChar w:fldCharType="separate"/>
      </w:r>
      <w:r w:rsidR="00232435">
        <w:t xml:space="preserve">Figure </w:t>
      </w:r>
      <w:proofErr w:type="gramStart"/>
      <w:r w:rsidR="00232435">
        <w:t>A</w:t>
      </w:r>
      <w:proofErr w:type="gramEnd"/>
      <w:r w:rsidR="00232435">
        <w:t xml:space="preserve"> </w:t>
      </w:r>
      <w:r w:rsidR="00232435">
        <w:rPr>
          <w:noProof/>
        </w:rPr>
        <w:t>7</w:t>
      </w:r>
      <w:r w:rsidR="0017237F">
        <w:fldChar w:fldCharType="end"/>
      </w:r>
      <w:r w:rsidR="0017237F" w:rsidRPr="0017237F">
        <w:t>.</w:t>
      </w:r>
    </w:p>
    <w:p w:rsidR="00331C9B" w:rsidRDefault="00331C9B" w:rsidP="00331C9B">
      <w:pPr>
        <w:keepNext/>
        <w:jc w:val="center"/>
      </w:pPr>
      <w:r>
        <w:rPr>
          <w:rFonts w:hint="eastAsia"/>
          <w:noProof/>
          <w:color w:val="FF0000"/>
        </w:rPr>
        <w:drawing>
          <wp:inline distT="0" distB="0" distL="0" distR="0" wp14:anchorId="06AD3C43" wp14:editId="3EED9A73">
            <wp:extent cx="4392000" cy="3960000"/>
            <wp:effectExtent l="0" t="0" r="889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3225308.png"/>
                    <pic:cNvPicPr/>
                  </pic:nvPicPr>
                  <pic:blipFill>
                    <a:blip r:embed="rId26">
                      <a:extLst>
                        <a:ext uri="{28A0092B-C50C-407E-A947-70E740481C1C}">
                          <a14:useLocalDpi xmlns:a14="http://schemas.microsoft.com/office/drawing/2010/main" val="0"/>
                        </a:ext>
                      </a:extLst>
                    </a:blip>
                    <a:stretch>
                      <a:fillRect/>
                    </a:stretch>
                  </pic:blipFill>
                  <pic:spPr>
                    <a:xfrm>
                      <a:off x="0" y="0"/>
                      <a:ext cx="4392000" cy="3960000"/>
                    </a:xfrm>
                    <a:prstGeom prst="rect">
                      <a:avLst/>
                    </a:prstGeom>
                  </pic:spPr>
                </pic:pic>
              </a:graphicData>
            </a:graphic>
          </wp:inline>
        </w:drawing>
      </w:r>
    </w:p>
    <w:p w:rsidR="00D623D2" w:rsidRDefault="00331C9B" w:rsidP="00331C9B">
      <w:pPr>
        <w:pStyle w:val="Caption"/>
        <w:jc w:val="center"/>
        <w:rPr>
          <w:color w:val="000000" w:themeColor="text1"/>
        </w:rPr>
      </w:pPr>
      <w:bookmarkStart w:id="91" w:name="_Ref463300119"/>
      <w:bookmarkStart w:id="92" w:name="_Toc502931938"/>
      <w:r w:rsidRPr="00336ADC">
        <w:rPr>
          <w:color w:val="000000" w:themeColor="text1"/>
        </w:rPr>
        <w:t xml:space="preserve">Figure </w:t>
      </w:r>
      <w:r w:rsidR="0010619D">
        <w:rPr>
          <w:color w:val="000000" w:themeColor="text1"/>
        </w:rPr>
        <w:fldChar w:fldCharType="begin"/>
      </w:r>
      <w:r w:rsidR="0010619D">
        <w:rPr>
          <w:color w:val="000000" w:themeColor="text1"/>
        </w:rPr>
        <w:instrText xml:space="preserve"> STYLEREF 1 \s </w:instrText>
      </w:r>
      <w:r w:rsidR="0010619D">
        <w:rPr>
          <w:color w:val="000000" w:themeColor="text1"/>
        </w:rPr>
        <w:fldChar w:fldCharType="separate"/>
      </w:r>
      <w:r w:rsidR="00232435">
        <w:rPr>
          <w:noProof/>
          <w:color w:val="000000" w:themeColor="text1"/>
          <w:cs/>
        </w:rPr>
        <w:t>‎</w:t>
      </w:r>
      <w:r w:rsidR="00232435">
        <w:rPr>
          <w:noProof/>
          <w:color w:val="000000" w:themeColor="text1"/>
        </w:rPr>
        <w:t>2</w:t>
      </w:r>
      <w:r w:rsidR="0010619D">
        <w:rPr>
          <w:color w:val="000000" w:themeColor="text1"/>
        </w:rPr>
        <w:fldChar w:fldCharType="end"/>
      </w:r>
      <w:r w:rsidR="0010619D">
        <w:rPr>
          <w:color w:val="000000" w:themeColor="text1"/>
        </w:rPr>
        <w:noBreakHyphen/>
      </w:r>
      <w:r w:rsidR="0010619D">
        <w:rPr>
          <w:color w:val="000000" w:themeColor="text1"/>
        </w:rPr>
        <w:fldChar w:fldCharType="begin"/>
      </w:r>
      <w:r w:rsidR="0010619D">
        <w:rPr>
          <w:color w:val="000000" w:themeColor="text1"/>
        </w:rPr>
        <w:instrText xml:space="preserve"> SEQ Figure \* ARABIC \s 1 </w:instrText>
      </w:r>
      <w:r w:rsidR="0010619D">
        <w:rPr>
          <w:color w:val="000000" w:themeColor="text1"/>
        </w:rPr>
        <w:fldChar w:fldCharType="separate"/>
      </w:r>
      <w:r w:rsidR="00232435">
        <w:rPr>
          <w:noProof/>
          <w:color w:val="000000" w:themeColor="text1"/>
        </w:rPr>
        <w:t>3</w:t>
      </w:r>
      <w:r w:rsidR="0010619D">
        <w:rPr>
          <w:color w:val="000000" w:themeColor="text1"/>
        </w:rPr>
        <w:fldChar w:fldCharType="end"/>
      </w:r>
      <w:bookmarkEnd w:id="91"/>
      <w:r w:rsidRPr="00336ADC">
        <w:rPr>
          <w:rFonts w:hint="eastAsia"/>
          <w:color w:val="000000" w:themeColor="text1"/>
        </w:rPr>
        <w:t xml:space="preserve">: The mean granule size at varied impeller speed with the same L/S ratio </w:t>
      </w:r>
      <w:r w:rsidRPr="00336ADC">
        <w:rPr>
          <w:color w:val="000000" w:themeColor="text1"/>
        </w:rPr>
        <w:fldChar w:fldCharType="begin"/>
      </w:r>
      <w:r w:rsidRPr="00336ADC">
        <w:rPr>
          <w:color w:val="000000" w:themeColor="text1"/>
        </w:rPr>
        <w:instrText xml:space="preserve"> ADDIN EN.CITE &lt;EndNote&gt;&lt;Cite&gt;&lt;Author&gt;Tu&lt;/Author&gt;&lt;Year&gt;2009&lt;/Year&gt;&lt;RecNum&gt;5&lt;/RecNum&gt;&lt;DisplayText&gt;(Tu et al., 2009)&lt;/DisplayText&gt;&lt;record&gt;&lt;rec-number&gt;5&lt;/rec-number&gt;&lt;foreign-keys&gt;&lt;key app="EN" db-id="saxdz2dempatpzetpdrvtszhxze2aaes2f59" timestamp="1417699598"&gt;5&lt;/key&gt;&lt;/foreign-keys&gt;&lt;ref-type name="Journal Article"&gt;17&lt;/ref-type&gt;&lt;contributors&gt;&lt;authors&gt;&lt;author&gt;Tu, Wei-Da&lt;/author&gt;&lt;author&gt;Ingram, Andy&lt;/author&gt;&lt;author&gt;Seville, Jonathan&lt;/author&gt;&lt;author&gt;Hsiau, Shu-San&lt;/author&gt;&lt;/authors&gt;&lt;/contributors&gt;&lt;titles&gt;&lt;title&gt;Exploring the regime map for high-shear mixer granulation&lt;/title&gt;&lt;secondary-title&gt;Chemical Engineering Journal&lt;/secondary-title&gt;&lt;/titles&gt;&lt;periodical&gt;&lt;full-title&gt;Chemical Engineering Journal&lt;/full-title&gt;&lt;/periodical&gt;&lt;pages&gt;505-513&lt;/pages&gt;&lt;volume&gt;145&lt;/volume&gt;&lt;number&gt;3&lt;/number&gt;&lt;keywords&gt;&lt;keyword&gt;Granule size distribution&lt;/keyword&gt;&lt;keyword&gt;GSD&lt;/keyword&gt;&lt;keyword&gt;High-shear mixer&lt;/keyword&gt;&lt;keyword&gt;Growth behaviour&lt;/keyword&gt;&lt;keyword&gt;Regime map&lt;/keyword&gt;&lt;keyword&gt;Sieving&lt;/keyword&gt;&lt;keyword&gt;Agglomeration&lt;/keyword&gt;&lt;/keywords&gt;&lt;dates&gt;&lt;year&gt;2009&lt;/year&gt;&lt;pub-dates&gt;&lt;date&gt;1/1/&lt;/date&gt;&lt;/pub-dates&gt;&lt;/dates&gt;&lt;isbn&gt;1385-8947&lt;/isbn&gt;&lt;urls&gt;&lt;related-urls&gt;&lt;url&gt;http://www.sciencedirect.com/science/article/pii/S1385894708006165&lt;/url&gt;&lt;/related-urls&gt;&lt;/urls&gt;&lt;electronic-resource-num&gt;http://dx.doi.org/10.1016/j.cej.2008.09.033&lt;/electronic-resource-num&gt;&lt;/record&gt;&lt;/Cite&gt;&lt;/EndNote&gt;</w:instrText>
      </w:r>
      <w:r w:rsidRPr="00336ADC">
        <w:rPr>
          <w:color w:val="000000" w:themeColor="text1"/>
        </w:rPr>
        <w:fldChar w:fldCharType="separate"/>
      </w:r>
      <w:r w:rsidRPr="00336ADC">
        <w:rPr>
          <w:noProof/>
          <w:color w:val="000000" w:themeColor="text1"/>
        </w:rPr>
        <w:t>(</w:t>
      </w:r>
      <w:hyperlink w:anchor="_ENREF_62" w:tooltip="Tu, 2009 #5" w:history="1">
        <w:r w:rsidR="00E23B4A" w:rsidRPr="00336ADC">
          <w:rPr>
            <w:noProof/>
            <w:color w:val="000000" w:themeColor="text1"/>
          </w:rPr>
          <w:t>Tu et al., 2009</w:t>
        </w:r>
      </w:hyperlink>
      <w:r w:rsidRPr="00336ADC">
        <w:rPr>
          <w:noProof/>
          <w:color w:val="000000" w:themeColor="text1"/>
        </w:rPr>
        <w:t>)</w:t>
      </w:r>
      <w:r w:rsidRPr="00336ADC">
        <w:rPr>
          <w:color w:val="000000" w:themeColor="text1"/>
        </w:rPr>
        <w:fldChar w:fldCharType="end"/>
      </w:r>
      <w:r w:rsidR="00E600A3" w:rsidRPr="00336ADC">
        <w:rPr>
          <w:rFonts w:hint="eastAsia"/>
          <w:color w:val="000000" w:themeColor="text1"/>
        </w:rPr>
        <w:t>.</w:t>
      </w:r>
      <w:bookmarkEnd w:id="92"/>
    </w:p>
    <w:p w:rsidR="00F77938" w:rsidRPr="00336ADC" w:rsidRDefault="00F77938" w:rsidP="00F77938">
      <w:pPr>
        <w:jc w:val="both"/>
        <w:rPr>
          <w:color w:val="000000" w:themeColor="text1"/>
          <w:lang w:eastAsia="en-US"/>
        </w:rPr>
      </w:pPr>
      <w:r>
        <w:rPr>
          <w:color w:val="000000" w:themeColor="text1"/>
          <w:lang w:eastAsia="en-US"/>
        </w:rPr>
        <w:t>The impeller speed was also found to have an effect on the granule porosity</w:t>
      </w:r>
      <w:r w:rsidRPr="00336ADC">
        <w:rPr>
          <w:color w:val="000000" w:themeColor="text1"/>
          <w:lang w:eastAsia="en-US"/>
        </w:rPr>
        <w:t xml:space="preserve">. In a study done by </w:t>
      </w:r>
      <w:hyperlink w:anchor="_ENREF_5" w:tooltip="Benali, 2009 #96" w:history="1">
        <w:r w:rsidR="00E23B4A" w:rsidRPr="00336ADC">
          <w:rPr>
            <w:color w:val="000000" w:themeColor="text1"/>
            <w:lang w:eastAsia="en-US"/>
          </w:rPr>
          <w:fldChar w:fldCharType="begin"/>
        </w:r>
        <w:r w:rsidR="00E23B4A" w:rsidRPr="00336ADC">
          <w:rPr>
            <w:color w:val="000000" w:themeColor="text1"/>
            <w:lang w:eastAsia="en-US"/>
          </w:rPr>
          <w:instrText xml:space="preserve"> ADDIN EN.CITE &lt;EndNote&gt;&lt;Cite AuthorYear="1"&gt;&lt;Author&gt;Benali&lt;/Author&gt;&lt;Year&gt;2009&lt;/Year&gt;&lt;RecNum&gt;96&lt;/RecNum&gt;&lt;DisplayText&gt;Benali et al. (2009)&lt;/DisplayText&gt;&lt;record&gt;&lt;rec-number&gt;96&lt;/rec-number&gt;&lt;foreign-keys&gt;&lt;key app="EN" db-id="saxdz2dempatpzetpdrvtszhxze2aaes2f59" timestamp="1475149342"&gt;96&lt;/key&gt;&lt;/foreign-keys&gt;&lt;ref-type name="Journal Article"&gt;17&lt;/ref-type&gt;&lt;contributors&gt;&lt;authors&gt;&lt;author&gt;Benali, M.&lt;/author&gt;&lt;author&gt;Gerbaud, V.&lt;/author&gt;&lt;author&gt;Hemati, M.&lt;/author&gt;&lt;/authors&gt;&lt;/contributors&gt;&lt;titles&gt;&lt;title&gt;Effect of operating conditions and physico–chemical properties on the wet granulation kinetics in high shear mixer&lt;/title&gt;&lt;secondary-title&gt;Powder Technology&lt;/secondary-title&gt;&lt;/titles&gt;&lt;periodical&gt;&lt;full-title&gt;Powder Technology&lt;/full-title&gt;&lt;/periodical&gt;&lt;pages&gt;160-169&lt;/pages&gt;&lt;volume&gt;190&lt;/volume&gt;&lt;number&gt;1–2&lt;/number&gt;&lt;keywords&gt;&lt;keyword&gt;Wet granulation&lt;/keyword&gt;&lt;keyword&gt;High shear mixer&lt;/keyword&gt;&lt;keyword&gt;Wettability&lt;/keyword&gt;&lt;keyword&gt;Growth kinetics&lt;/keyword&gt;&lt;keyword&gt;Friability&lt;/keyword&gt;&lt;keyword&gt;Porosity&lt;/keyword&gt;&lt;/keywords&gt;&lt;dates&gt;&lt;year&gt;2009&lt;/year&gt;&lt;pub-dates&gt;&lt;date&gt;3/5/&lt;/date&gt;&lt;/pub-dates&gt;&lt;/dates&gt;&lt;isbn&gt;0032-5910&lt;/isbn&gt;&lt;urls&gt;&lt;related-urls&gt;&lt;url&gt;http://www.sciencedirect.com/science/article/pii/S0032591008002349&lt;/url&gt;&lt;/related-urls&gt;&lt;/urls&gt;&lt;electronic-resource-num&gt;http://dx.doi.org/10.1016/j.powtec.2008.04.082&lt;/electronic-resource-num&gt;&lt;/record&gt;&lt;/Cite&gt;&lt;/EndNote&gt;</w:instrText>
        </w:r>
        <w:r w:rsidR="00E23B4A" w:rsidRPr="00336ADC">
          <w:rPr>
            <w:color w:val="000000" w:themeColor="text1"/>
            <w:lang w:eastAsia="en-US"/>
          </w:rPr>
          <w:fldChar w:fldCharType="separate"/>
        </w:r>
        <w:r w:rsidR="00E23B4A" w:rsidRPr="00336ADC">
          <w:rPr>
            <w:noProof/>
            <w:color w:val="000000" w:themeColor="text1"/>
            <w:lang w:eastAsia="en-US"/>
          </w:rPr>
          <w:t>Benali et al. (2009)</w:t>
        </w:r>
        <w:r w:rsidR="00E23B4A" w:rsidRPr="00336ADC">
          <w:rPr>
            <w:color w:val="000000" w:themeColor="text1"/>
            <w:lang w:eastAsia="en-US"/>
          </w:rPr>
          <w:fldChar w:fldCharType="end"/>
        </w:r>
      </w:hyperlink>
      <w:r w:rsidR="0032069A">
        <w:rPr>
          <w:color w:val="000000" w:themeColor="text1"/>
          <w:lang w:eastAsia="en-US"/>
        </w:rPr>
        <w:t>, it</w:t>
      </w:r>
      <w:r w:rsidRPr="00336ADC">
        <w:rPr>
          <w:color w:val="000000" w:themeColor="text1"/>
          <w:lang w:eastAsia="en-US"/>
        </w:rPr>
        <w:t xml:space="preserve"> found that there was a significant decrease in granule porosity when the impeller speed increased from 40 to 300 rpm; where the reduction of </w:t>
      </w:r>
      <w:r w:rsidRPr="00336ADC">
        <w:rPr>
          <w:color w:val="000000" w:themeColor="text1"/>
          <w:lang w:eastAsia="en-US"/>
        </w:rPr>
        <w:lastRenderedPageBreak/>
        <w:t xml:space="preserve">granule porosity was 60 to 12% </w:t>
      </w:r>
      <w:r w:rsidRPr="00336ADC">
        <w:rPr>
          <w:color w:val="000000" w:themeColor="text1"/>
          <w:lang w:eastAsia="en-US"/>
        </w:rPr>
        <w:fldChar w:fldCharType="begin"/>
      </w:r>
      <w:r w:rsidRPr="00336ADC">
        <w:rPr>
          <w:color w:val="000000" w:themeColor="text1"/>
          <w:lang w:eastAsia="en-US"/>
        </w:rPr>
        <w:instrText xml:space="preserve"> ADDIN EN.CITE &lt;EndNote&gt;&lt;Cite&gt;&lt;Author&gt;Benali&lt;/Author&gt;&lt;Year&gt;2009&lt;/Year&gt;&lt;RecNum&gt;96&lt;/RecNum&gt;&lt;DisplayText&gt;(Benali et al., 2009)&lt;/DisplayText&gt;&lt;record&gt;&lt;rec-number&gt;96&lt;/rec-number&gt;&lt;foreign-keys&gt;&lt;key app="EN" db-id="saxdz2dempatpzetpdrvtszhxze2aaes2f59" timestamp="1475149342"&gt;96&lt;/key&gt;&lt;/foreign-keys&gt;&lt;ref-type name="Journal Article"&gt;17&lt;/ref-type&gt;&lt;contributors&gt;&lt;authors&gt;&lt;author&gt;Benali, M.&lt;/author&gt;&lt;author&gt;Gerbaud, V.&lt;/author&gt;&lt;author&gt;Hemati, M.&lt;/author&gt;&lt;/authors&gt;&lt;/contributors&gt;&lt;titles&gt;&lt;title&gt;Effect of operating conditions and physico–chemical properties on the wet granulation kinetics in high shear mixer&lt;/title&gt;&lt;secondary-title&gt;Powder Technology&lt;/secondary-title&gt;&lt;/titles&gt;&lt;periodical&gt;&lt;full-title&gt;Powder Technology&lt;/full-title&gt;&lt;/periodical&gt;&lt;pages&gt;160-169&lt;/pages&gt;&lt;volume&gt;190&lt;/volume&gt;&lt;number&gt;1–2&lt;/number&gt;&lt;keywords&gt;&lt;keyword&gt;Wet granulation&lt;/keyword&gt;&lt;keyword&gt;High shear mixer&lt;/keyword&gt;&lt;keyword&gt;Wettability&lt;/keyword&gt;&lt;keyword&gt;Growth kinetics&lt;/keyword&gt;&lt;keyword&gt;Friability&lt;/keyword&gt;&lt;keyword&gt;Porosity&lt;/keyword&gt;&lt;/keywords&gt;&lt;dates&gt;&lt;year&gt;2009&lt;/year&gt;&lt;pub-dates&gt;&lt;date&gt;3/5/&lt;/date&gt;&lt;/pub-dates&gt;&lt;/dates&gt;&lt;isbn&gt;0032-5910&lt;/isbn&gt;&lt;urls&gt;&lt;related-urls&gt;&lt;url&gt;http://www.sciencedirect.com/science/article/pii/S0032591008002349&lt;/url&gt;&lt;/related-urls&gt;&lt;/urls&gt;&lt;electronic-resource-num&gt;http://dx.doi.org/10.1016/j.powtec.2008.04.082&lt;/electronic-resource-num&gt;&lt;/record&gt;&lt;/Cite&gt;&lt;/EndNote&gt;</w:instrText>
      </w:r>
      <w:r w:rsidRPr="00336ADC">
        <w:rPr>
          <w:color w:val="000000" w:themeColor="text1"/>
          <w:lang w:eastAsia="en-US"/>
        </w:rPr>
        <w:fldChar w:fldCharType="separate"/>
      </w:r>
      <w:r w:rsidRPr="00336ADC">
        <w:rPr>
          <w:noProof/>
          <w:color w:val="000000" w:themeColor="text1"/>
          <w:lang w:eastAsia="en-US"/>
        </w:rPr>
        <w:t>(</w:t>
      </w:r>
      <w:hyperlink w:anchor="_ENREF_5" w:tooltip="Benali, 2009 #96" w:history="1">
        <w:r w:rsidR="00E23B4A" w:rsidRPr="00336ADC">
          <w:rPr>
            <w:noProof/>
            <w:color w:val="000000" w:themeColor="text1"/>
            <w:lang w:eastAsia="en-US"/>
          </w:rPr>
          <w:t>Benali et al., 2009</w:t>
        </w:r>
      </w:hyperlink>
      <w:r w:rsidRPr="00336ADC">
        <w:rPr>
          <w:noProof/>
          <w:color w:val="000000" w:themeColor="text1"/>
          <w:lang w:eastAsia="en-US"/>
        </w:rPr>
        <w:t>)</w:t>
      </w:r>
      <w:r w:rsidRPr="00336ADC">
        <w:rPr>
          <w:color w:val="000000" w:themeColor="text1"/>
          <w:lang w:eastAsia="en-US"/>
        </w:rPr>
        <w:fldChar w:fldCharType="end"/>
      </w:r>
      <w:r w:rsidRPr="00336ADC">
        <w:rPr>
          <w:color w:val="000000" w:themeColor="text1"/>
          <w:lang w:eastAsia="en-US"/>
        </w:rPr>
        <w:t>. However, no significant change in granule porosity was observed when the impeller speed increased to 400 rpm and onwards.</w:t>
      </w:r>
    </w:p>
    <w:p w:rsidR="00E600A3" w:rsidRPr="00336ADC" w:rsidRDefault="00A97A6C" w:rsidP="00E600A3">
      <w:pPr>
        <w:jc w:val="both"/>
        <w:rPr>
          <w:color w:val="000000" w:themeColor="text1"/>
        </w:rPr>
      </w:pPr>
      <w:hyperlink w:anchor="_ENREF_36" w:tooltip="Mangwandi, 2010 #89" w:history="1">
        <w:r w:rsidR="00E23B4A" w:rsidRPr="00336ADC">
          <w:rPr>
            <w:color w:val="000000" w:themeColor="text1"/>
          </w:rPr>
          <w:fldChar w:fldCharType="begin"/>
        </w:r>
        <w:r w:rsidR="00E23B4A" w:rsidRPr="00336ADC">
          <w:rPr>
            <w:color w:val="000000" w:themeColor="text1"/>
          </w:rPr>
          <w:instrText xml:space="preserve"> ADDIN EN.CITE &lt;EndNote&gt;&lt;Cite AuthorYear="1"&gt;&lt;Author&gt;Mangwandi&lt;/Author&gt;&lt;Year&gt;2010&lt;/Year&gt;&lt;RecNum&gt;89&lt;/RecNum&gt;&lt;DisplayText&gt;Mangwandi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sidR="00E23B4A" w:rsidRPr="00336ADC">
          <w:rPr>
            <w:color w:val="000000" w:themeColor="text1"/>
          </w:rPr>
          <w:fldChar w:fldCharType="separate"/>
        </w:r>
        <w:r w:rsidR="00E23B4A" w:rsidRPr="00336ADC">
          <w:rPr>
            <w:noProof/>
            <w:color w:val="000000" w:themeColor="text1"/>
          </w:rPr>
          <w:t>Mangwandi et al. (2010)</w:t>
        </w:r>
        <w:r w:rsidR="00E23B4A" w:rsidRPr="00336ADC">
          <w:rPr>
            <w:color w:val="000000" w:themeColor="text1"/>
          </w:rPr>
          <w:fldChar w:fldCharType="end"/>
        </w:r>
      </w:hyperlink>
      <w:r w:rsidR="00E600A3" w:rsidRPr="00336ADC">
        <w:rPr>
          <w:rFonts w:hint="eastAsia"/>
          <w:color w:val="000000" w:themeColor="text1"/>
        </w:rPr>
        <w:t xml:space="preserve"> studied the effect of impeller speed on granule porosity in HSM. The experiments were carried out in two types of systems, namely low and high viscosity, where water and 10% HMPC were used as binder, respectively </w:t>
      </w:r>
      <w:r w:rsidR="00E600A3" w:rsidRPr="00336ADC">
        <w:rPr>
          <w:color w:val="000000" w:themeColor="text1"/>
        </w:rPr>
        <w:fldChar w:fldCharType="begin"/>
      </w:r>
      <w:r w:rsidR="00E600A3" w:rsidRPr="00336ADC">
        <w:rPr>
          <w:color w:val="000000" w:themeColor="text1"/>
        </w:rPr>
        <w:instrText xml:space="preserve"> ADDIN EN.CITE &lt;EndNote&gt;&lt;Cite&gt;&lt;Author&gt;Mangwandi&lt;/Author&gt;&lt;Year&gt;2010&lt;/Year&gt;&lt;RecNum&gt;89&lt;/RecNum&gt;&lt;DisplayText&gt;(Mangwandi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sidR="00E600A3" w:rsidRPr="00336ADC">
        <w:rPr>
          <w:color w:val="000000" w:themeColor="text1"/>
        </w:rPr>
        <w:fldChar w:fldCharType="separate"/>
      </w:r>
      <w:r w:rsidR="00E600A3" w:rsidRPr="00336ADC">
        <w:rPr>
          <w:noProof/>
          <w:color w:val="000000" w:themeColor="text1"/>
        </w:rPr>
        <w:t>(</w:t>
      </w:r>
      <w:hyperlink w:anchor="_ENREF_36" w:tooltip="Mangwandi, 2010 #89" w:history="1">
        <w:r w:rsidR="00E23B4A" w:rsidRPr="00336ADC">
          <w:rPr>
            <w:noProof/>
            <w:color w:val="000000" w:themeColor="text1"/>
          </w:rPr>
          <w:t>Mangwandi et al., 2010</w:t>
        </w:r>
      </w:hyperlink>
      <w:r w:rsidR="00E600A3" w:rsidRPr="00336ADC">
        <w:rPr>
          <w:noProof/>
          <w:color w:val="000000" w:themeColor="text1"/>
        </w:rPr>
        <w:t>)</w:t>
      </w:r>
      <w:r w:rsidR="00E600A3" w:rsidRPr="00336ADC">
        <w:rPr>
          <w:color w:val="000000" w:themeColor="text1"/>
        </w:rPr>
        <w:fldChar w:fldCharType="end"/>
      </w:r>
      <w:r w:rsidR="00E600A3" w:rsidRPr="00336ADC">
        <w:rPr>
          <w:rFonts w:hint="eastAsia"/>
          <w:color w:val="000000" w:themeColor="text1"/>
        </w:rPr>
        <w:t xml:space="preserve">. From the results in </w:t>
      </w:r>
      <w:r w:rsidR="00594FE0">
        <w:rPr>
          <w:color w:val="000000" w:themeColor="text1"/>
        </w:rPr>
        <w:fldChar w:fldCharType="begin"/>
      </w:r>
      <w:r w:rsidR="00594FE0">
        <w:rPr>
          <w:color w:val="000000" w:themeColor="text1"/>
        </w:rPr>
        <w:instrText xml:space="preserve"> </w:instrText>
      </w:r>
      <w:r w:rsidR="00594FE0">
        <w:rPr>
          <w:rFonts w:hint="eastAsia"/>
          <w:color w:val="000000" w:themeColor="text1"/>
        </w:rPr>
        <w:instrText>REF _Ref463300411 \h</w:instrText>
      </w:r>
      <w:r w:rsidR="00594FE0">
        <w:rPr>
          <w:color w:val="000000" w:themeColor="text1"/>
        </w:rPr>
        <w:instrText xml:space="preserve"> </w:instrText>
      </w:r>
      <w:r w:rsidR="00594FE0">
        <w:rPr>
          <w:color w:val="000000" w:themeColor="text1"/>
        </w:rPr>
      </w:r>
      <w:r w:rsidR="00594FE0">
        <w:rPr>
          <w:color w:val="000000" w:themeColor="text1"/>
        </w:rPr>
        <w:fldChar w:fldCharType="separate"/>
      </w:r>
      <w:r w:rsidR="00232435" w:rsidRPr="00336ADC">
        <w:rPr>
          <w:color w:val="000000" w:themeColor="text1"/>
        </w:rPr>
        <w:t xml:space="preserve">Figure </w:t>
      </w:r>
      <w:r w:rsidR="00232435">
        <w:rPr>
          <w:noProof/>
          <w:color w:val="000000" w:themeColor="text1"/>
          <w:cs/>
        </w:rPr>
        <w:t>‎</w:t>
      </w:r>
      <w:r w:rsidR="00232435">
        <w:rPr>
          <w:noProof/>
          <w:color w:val="000000" w:themeColor="text1"/>
        </w:rPr>
        <w:t>2</w:t>
      </w:r>
      <w:r w:rsidR="00232435">
        <w:rPr>
          <w:color w:val="000000" w:themeColor="text1"/>
        </w:rPr>
        <w:noBreakHyphen/>
      </w:r>
      <w:r w:rsidR="00232435">
        <w:rPr>
          <w:noProof/>
          <w:color w:val="000000" w:themeColor="text1"/>
        </w:rPr>
        <w:t>4</w:t>
      </w:r>
      <w:r w:rsidR="00594FE0">
        <w:rPr>
          <w:color w:val="000000" w:themeColor="text1"/>
        </w:rPr>
        <w:fldChar w:fldCharType="end"/>
      </w:r>
      <w:r w:rsidR="000A4706">
        <w:rPr>
          <w:color w:val="000000" w:themeColor="text1"/>
        </w:rPr>
        <w:t>(a)</w:t>
      </w:r>
      <w:r w:rsidR="0032069A">
        <w:rPr>
          <w:color w:val="000000" w:themeColor="text1"/>
        </w:rPr>
        <w:t xml:space="preserve">, </w:t>
      </w:r>
      <w:r w:rsidR="0032069A" w:rsidRPr="00336ADC">
        <w:rPr>
          <w:rFonts w:hint="eastAsia"/>
          <w:color w:val="000000" w:themeColor="text1"/>
        </w:rPr>
        <w:t xml:space="preserve">it is seen that the granule porosity decreased </w:t>
      </w:r>
      <w:r w:rsidR="0032069A">
        <w:rPr>
          <w:color w:val="000000" w:themeColor="text1"/>
        </w:rPr>
        <w:t>when the impeller speed increased from</w:t>
      </w:r>
      <w:r w:rsidR="0032069A" w:rsidRPr="00336ADC">
        <w:rPr>
          <w:rFonts w:hint="eastAsia"/>
          <w:color w:val="000000" w:themeColor="text1"/>
        </w:rPr>
        <w:t xml:space="preserve"> 100 to 200 </w:t>
      </w:r>
      <w:r w:rsidR="0032069A">
        <w:rPr>
          <w:rFonts w:hint="eastAsia"/>
          <w:color w:val="000000" w:themeColor="text1"/>
        </w:rPr>
        <w:t xml:space="preserve">rpm and </w:t>
      </w:r>
      <w:r w:rsidR="0032069A">
        <w:rPr>
          <w:color w:val="000000" w:themeColor="text1"/>
        </w:rPr>
        <w:t xml:space="preserve">then </w:t>
      </w:r>
      <w:r w:rsidR="0032069A">
        <w:rPr>
          <w:rFonts w:hint="eastAsia"/>
          <w:color w:val="000000" w:themeColor="text1"/>
        </w:rPr>
        <w:t xml:space="preserve">increased </w:t>
      </w:r>
      <w:r w:rsidR="0032069A">
        <w:rPr>
          <w:color w:val="000000" w:themeColor="text1"/>
        </w:rPr>
        <w:t xml:space="preserve">with further increase in the impeller speed </w:t>
      </w:r>
      <w:r w:rsidR="0032069A" w:rsidRPr="00336ADC">
        <w:rPr>
          <w:rFonts w:hint="eastAsia"/>
          <w:color w:val="000000" w:themeColor="text1"/>
        </w:rPr>
        <w:t>in low viscosity system</w:t>
      </w:r>
      <w:r w:rsidR="0032069A">
        <w:rPr>
          <w:color w:val="000000" w:themeColor="text1"/>
        </w:rPr>
        <w:t xml:space="preserve">; whereas </w:t>
      </w:r>
      <w:r w:rsidR="0032069A" w:rsidRPr="00336ADC">
        <w:rPr>
          <w:rFonts w:hint="eastAsia"/>
          <w:color w:val="000000" w:themeColor="text1"/>
        </w:rPr>
        <w:t>the granule porosity decre</w:t>
      </w:r>
      <w:r w:rsidR="0032069A">
        <w:rPr>
          <w:rFonts w:hint="eastAsia"/>
          <w:color w:val="000000" w:themeColor="text1"/>
        </w:rPr>
        <w:t xml:space="preserve">ased with </w:t>
      </w:r>
      <w:r w:rsidR="0032069A">
        <w:rPr>
          <w:color w:val="000000" w:themeColor="text1"/>
        </w:rPr>
        <w:t xml:space="preserve">increasing the </w:t>
      </w:r>
      <w:r w:rsidR="0032069A">
        <w:rPr>
          <w:rFonts w:hint="eastAsia"/>
          <w:color w:val="000000" w:themeColor="text1"/>
        </w:rPr>
        <w:t xml:space="preserve">impeller speed </w:t>
      </w:r>
      <w:r w:rsidR="0032069A" w:rsidRPr="00336ADC">
        <w:rPr>
          <w:rFonts w:hint="eastAsia"/>
          <w:color w:val="000000" w:themeColor="text1"/>
        </w:rPr>
        <w:t xml:space="preserve">in the high viscosity </w:t>
      </w:r>
      <w:r w:rsidR="0032069A" w:rsidRPr="00336ADC">
        <w:rPr>
          <w:color w:val="000000" w:themeColor="text1"/>
        </w:rPr>
        <w:t>system</w:t>
      </w:r>
      <w:r w:rsidR="0032069A">
        <w:rPr>
          <w:color w:val="000000" w:themeColor="text1"/>
        </w:rPr>
        <w:t xml:space="preserve"> which is shown in</w:t>
      </w:r>
      <w:r w:rsidR="0032069A">
        <w:rPr>
          <w:rFonts w:hint="eastAsia"/>
          <w:color w:val="000000" w:themeColor="text1"/>
        </w:rPr>
        <w:t xml:space="preserve"> </w:t>
      </w:r>
      <w:r w:rsidR="0032069A">
        <w:rPr>
          <w:color w:val="000000" w:themeColor="text1"/>
        </w:rPr>
        <w:fldChar w:fldCharType="begin"/>
      </w:r>
      <w:r w:rsidR="0032069A">
        <w:rPr>
          <w:color w:val="000000" w:themeColor="text1"/>
        </w:rPr>
        <w:instrText xml:space="preserve"> </w:instrText>
      </w:r>
      <w:r w:rsidR="0032069A">
        <w:rPr>
          <w:rFonts w:hint="eastAsia"/>
          <w:color w:val="000000" w:themeColor="text1"/>
        </w:rPr>
        <w:instrText>REF _Ref463300411 \h</w:instrText>
      </w:r>
      <w:r w:rsidR="0032069A">
        <w:rPr>
          <w:color w:val="000000" w:themeColor="text1"/>
        </w:rPr>
        <w:instrText xml:space="preserve"> </w:instrText>
      </w:r>
      <w:r w:rsidR="0032069A">
        <w:rPr>
          <w:color w:val="000000" w:themeColor="text1"/>
        </w:rPr>
      </w:r>
      <w:r w:rsidR="0032069A">
        <w:rPr>
          <w:color w:val="000000" w:themeColor="text1"/>
        </w:rPr>
        <w:fldChar w:fldCharType="separate"/>
      </w:r>
      <w:r w:rsidR="00232435" w:rsidRPr="00336ADC">
        <w:rPr>
          <w:color w:val="000000" w:themeColor="text1"/>
        </w:rPr>
        <w:t xml:space="preserve">Figure </w:t>
      </w:r>
      <w:r w:rsidR="00232435">
        <w:rPr>
          <w:noProof/>
          <w:color w:val="000000" w:themeColor="text1"/>
          <w:cs/>
        </w:rPr>
        <w:t>‎</w:t>
      </w:r>
      <w:r w:rsidR="00232435">
        <w:rPr>
          <w:noProof/>
          <w:color w:val="000000" w:themeColor="text1"/>
        </w:rPr>
        <w:t>2</w:t>
      </w:r>
      <w:r w:rsidR="00232435">
        <w:rPr>
          <w:color w:val="000000" w:themeColor="text1"/>
        </w:rPr>
        <w:noBreakHyphen/>
      </w:r>
      <w:r w:rsidR="00232435">
        <w:rPr>
          <w:noProof/>
          <w:color w:val="000000" w:themeColor="text1"/>
        </w:rPr>
        <w:t>4</w:t>
      </w:r>
      <w:r w:rsidR="0032069A">
        <w:rPr>
          <w:color w:val="000000" w:themeColor="text1"/>
        </w:rPr>
        <w:fldChar w:fldCharType="end"/>
      </w:r>
      <w:r w:rsidR="0032069A">
        <w:rPr>
          <w:color w:val="000000" w:themeColor="text1"/>
        </w:rPr>
        <w:t>(b)</w:t>
      </w:r>
      <w:r w:rsidR="00E600A3" w:rsidRPr="00336ADC">
        <w:rPr>
          <w:rFonts w:hint="eastAsia"/>
          <w:color w:val="000000" w:themeColor="text1"/>
        </w:rPr>
        <w:t>.</w:t>
      </w:r>
    </w:p>
    <w:p w:rsidR="0085451F" w:rsidRPr="00336ADC" w:rsidRDefault="0085451F" w:rsidP="00E600A3">
      <w:pPr>
        <w:jc w:val="both"/>
        <w:rPr>
          <w:color w:val="000000" w:themeColor="text1"/>
        </w:rPr>
      </w:pPr>
      <w:r w:rsidRPr="00336ADC">
        <w:rPr>
          <w:rFonts w:hint="eastAsia"/>
          <w:color w:val="000000" w:themeColor="text1"/>
        </w:rPr>
        <w:t xml:space="preserve">In the same study, </w:t>
      </w:r>
      <w:hyperlink w:anchor="_ENREF_36" w:tooltip="Mangwandi, 2010 #89" w:history="1">
        <w:r w:rsidR="00E23B4A" w:rsidRPr="00336ADC">
          <w:rPr>
            <w:color w:val="000000" w:themeColor="text1"/>
          </w:rPr>
          <w:fldChar w:fldCharType="begin"/>
        </w:r>
        <w:r w:rsidR="00E23B4A" w:rsidRPr="00336ADC">
          <w:rPr>
            <w:color w:val="000000" w:themeColor="text1"/>
          </w:rPr>
          <w:instrText xml:space="preserve"> ADDIN EN.CITE &lt;EndNote&gt;&lt;Cite AuthorYear="1"&gt;&lt;Author&gt;Mangwandi&lt;/Author&gt;&lt;Year&gt;2010&lt;/Year&gt;&lt;RecNum&gt;89&lt;/RecNum&gt;&lt;DisplayText&gt;Mangwandi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sidR="00E23B4A" w:rsidRPr="00336ADC">
          <w:rPr>
            <w:color w:val="000000" w:themeColor="text1"/>
          </w:rPr>
          <w:fldChar w:fldCharType="separate"/>
        </w:r>
        <w:r w:rsidR="00E23B4A" w:rsidRPr="00336ADC">
          <w:rPr>
            <w:noProof/>
            <w:color w:val="000000" w:themeColor="text1"/>
          </w:rPr>
          <w:t>Mangwandi et al. (2010)</w:t>
        </w:r>
        <w:r w:rsidR="00E23B4A" w:rsidRPr="00336ADC">
          <w:rPr>
            <w:color w:val="000000" w:themeColor="text1"/>
          </w:rPr>
          <w:fldChar w:fldCharType="end"/>
        </w:r>
      </w:hyperlink>
      <w:r w:rsidRPr="00336ADC">
        <w:rPr>
          <w:rFonts w:hint="eastAsia"/>
          <w:color w:val="000000" w:themeColor="text1"/>
        </w:rPr>
        <w:t xml:space="preserve"> also studied the effect of impeller speed on granule strength </w:t>
      </w:r>
      <w:r w:rsidR="00725806">
        <w:rPr>
          <w:color w:val="000000" w:themeColor="text1"/>
        </w:rPr>
        <w:t>(</w:t>
      </w:r>
      <w:r w:rsidR="00725806">
        <w:rPr>
          <w:color w:val="000000" w:themeColor="text1"/>
        </w:rPr>
        <w:fldChar w:fldCharType="begin"/>
      </w:r>
      <w:r w:rsidR="00725806">
        <w:rPr>
          <w:color w:val="000000" w:themeColor="text1"/>
        </w:rPr>
        <w:instrText xml:space="preserve"> REF _Ref463303118 \h </w:instrText>
      </w:r>
      <w:r w:rsidR="00725806">
        <w:rPr>
          <w:color w:val="000000" w:themeColor="text1"/>
        </w:rPr>
      </w:r>
      <w:r w:rsidR="00725806">
        <w:rPr>
          <w:color w:val="000000" w:themeColor="text1"/>
        </w:rPr>
        <w:fldChar w:fldCharType="separate"/>
      </w:r>
      <w:r w:rsidR="00232435" w:rsidRPr="00336ADC">
        <w:rPr>
          <w:color w:val="000000" w:themeColor="text1"/>
        </w:rPr>
        <w:t xml:space="preserve">Figure </w:t>
      </w:r>
      <w:r w:rsidR="00232435">
        <w:rPr>
          <w:noProof/>
          <w:color w:val="000000" w:themeColor="text1"/>
          <w:cs/>
        </w:rPr>
        <w:t>‎</w:t>
      </w:r>
      <w:r w:rsidR="00232435">
        <w:rPr>
          <w:noProof/>
          <w:color w:val="000000" w:themeColor="text1"/>
        </w:rPr>
        <w:t>2</w:t>
      </w:r>
      <w:r w:rsidR="00232435">
        <w:rPr>
          <w:color w:val="000000" w:themeColor="text1"/>
        </w:rPr>
        <w:noBreakHyphen/>
      </w:r>
      <w:r w:rsidR="00232435">
        <w:rPr>
          <w:noProof/>
          <w:color w:val="000000" w:themeColor="text1"/>
        </w:rPr>
        <w:t>5</w:t>
      </w:r>
      <w:r w:rsidR="00725806">
        <w:rPr>
          <w:color w:val="000000" w:themeColor="text1"/>
        </w:rPr>
        <w:fldChar w:fldCharType="end"/>
      </w:r>
      <w:r w:rsidR="00725806">
        <w:rPr>
          <w:color w:val="000000" w:themeColor="text1"/>
        </w:rPr>
        <w:t xml:space="preserve">) </w:t>
      </w:r>
      <w:r w:rsidR="001D0058" w:rsidRPr="00336ADC">
        <w:rPr>
          <w:color w:val="000000" w:themeColor="text1"/>
        </w:rPr>
        <w:t xml:space="preserve">and </w:t>
      </w:r>
      <w:r w:rsidR="00223464">
        <w:rPr>
          <w:color w:val="000000" w:themeColor="text1"/>
        </w:rPr>
        <w:t xml:space="preserve">mean </w:t>
      </w:r>
      <w:r w:rsidR="00DA507C">
        <w:rPr>
          <w:color w:val="000000" w:themeColor="text1"/>
        </w:rPr>
        <w:t>granule dissolution time</w:t>
      </w:r>
      <w:r w:rsidR="001D0058" w:rsidRPr="00336ADC">
        <w:rPr>
          <w:color w:val="000000" w:themeColor="text1"/>
        </w:rPr>
        <w:t xml:space="preserve"> </w:t>
      </w:r>
      <w:r w:rsidRPr="00336ADC">
        <w:rPr>
          <w:rFonts w:hint="eastAsia"/>
          <w:color w:val="000000" w:themeColor="text1"/>
        </w:rPr>
        <w:t>in HSM</w:t>
      </w:r>
      <w:r w:rsidR="00725806">
        <w:rPr>
          <w:color w:val="000000" w:themeColor="text1"/>
        </w:rPr>
        <w:t xml:space="preserve"> (</w:t>
      </w:r>
      <w:r w:rsidR="00725806">
        <w:rPr>
          <w:color w:val="000000" w:themeColor="text1"/>
        </w:rPr>
        <w:fldChar w:fldCharType="begin"/>
      </w:r>
      <w:r w:rsidR="00725806">
        <w:rPr>
          <w:color w:val="000000" w:themeColor="text1"/>
        </w:rPr>
        <w:instrText xml:space="preserve"> REF _Ref463306472 \h </w:instrText>
      </w:r>
      <w:r w:rsidR="00725806">
        <w:rPr>
          <w:color w:val="000000" w:themeColor="text1"/>
        </w:rPr>
      </w:r>
      <w:r w:rsidR="00725806">
        <w:rPr>
          <w:color w:val="000000" w:themeColor="text1"/>
        </w:rPr>
        <w:fldChar w:fldCharType="separate"/>
      </w:r>
      <w:r w:rsidR="00232435" w:rsidRPr="00336ADC">
        <w:rPr>
          <w:color w:val="000000" w:themeColor="text1"/>
        </w:rPr>
        <w:t xml:space="preserve">Figure </w:t>
      </w:r>
      <w:r w:rsidR="00232435">
        <w:rPr>
          <w:noProof/>
          <w:color w:val="000000" w:themeColor="text1"/>
          <w:cs/>
        </w:rPr>
        <w:t>‎</w:t>
      </w:r>
      <w:r w:rsidR="00232435">
        <w:rPr>
          <w:noProof/>
          <w:color w:val="000000" w:themeColor="text1"/>
        </w:rPr>
        <w:t>2</w:t>
      </w:r>
      <w:r w:rsidR="00232435">
        <w:rPr>
          <w:color w:val="000000" w:themeColor="text1"/>
        </w:rPr>
        <w:noBreakHyphen/>
      </w:r>
      <w:r w:rsidR="00232435">
        <w:rPr>
          <w:noProof/>
          <w:color w:val="000000" w:themeColor="text1"/>
        </w:rPr>
        <w:t>6</w:t>
      </w:r>
      <w:r w:rsidR="00725806">
        <w:rPr>
          <w:color w:val="000000" w:themeColor="text1"/>
        </w:rPr>
        <w:fldChar w:fldCharType="end"/>
      </w:r>
      <w:r w:rsidR="00725806">
        <w:rPr>
          <w:color w:val="000000" w:themeColor="text1"/>
        </w:rPr>
        <w:t>)</w:t>
      </w:r>
      <w:r w:rsidRPr="00336ADC">
        <w:rPr>
          <w:rFonts w:hint="eastAsia"/>
          <w:color w:val="000000" w:themeColor="text1"/>
        </w:rPr>
        <w:t>. From the results in</w:t>
      </w:r>
      <w:r w:rsidR="00594FE0">
        <w:rPr>
          <w:color w:val="000000" w:themeColor="text1"/>
        </w:rPr>
        <w:t xml:space="preserve"> </w:t>
      </w:r>
      <w:r w:rsidR="00594FE0">
        <w:rPr>
          <w:color w:val="000000" w:themeColor="text1"/>
        </w:rPr>
        <w:fldChar w:fldCharType="begin"/>
      </w:r>
      <w:r w:rsidR="00594FE0">
        <w:rPr>
          <w:color w:val="000000" w:themeColor="text1"/>
        </w:rPr>
        <w:instrText xml:space="preserve"> REF _Ref463303118 \h </w:instrText>
      </w:r>
      <w:r w:rsidR="00594FE0">
        <w:rPr>
          <w:color w:val="000000" w:themeColor="text1"/>
        </w:rPr>
      </w:r>
      <w:r w:rsidR="00594FE0">
        <w:rPr>
          <w:color w:val="000000" w:themeColor="text1"/>
        </w:rPr>
        <w:fldChar w:fldCharType="separate"/>
      </w:r>
      <w:r w:rsidR="00232435" w:rsidRPr="00336ADC">
        <w:rPr>
          <w:color w:val="000000" w:themeColor="text1"/>
        </w:rPr>
        <w:t xml:space="preserve">Figure </w:t>
      </w:r>
      <w:r w:rsidR="00232435">
        <w:rPr>
          <w:noProof/>
          <w:color w:val="000000" w:themeColor="text1"/>
          <w:cs/>
        </w:rPr>
        <w:t>‎</w:t>
      </w:r>
      <w:r w:rsidR="00232435">
        <w:rPr>
          <w:noProof/>
          <w:color w:val="000000" w:themeColor="text1"/>
        </w:rPr>
        <w:t>2</w:t>
      </w:r>
      <w:r w:rsidR="00232435">
        <w:rPr>
          <w:color w:val="000000" w:themeColor="text1"/>
        </w:rPr>
        <w:noBreakHyphen/>
      </w:r>
      <w:r w:rsidR="00232435">
        <w:rPr>
          <w:noProof/>
          <w:color w:val="000000" w:themeColor="text1"/>
        </w:rPr>
        <w:t>5</w:t>
      </w:r>
      <w:r w:rsidR="00594FE0">
        <w:rPr>
          <w:color w:val="000000" w:themeColor="text1"/>
        </w:rPr>
        <w:fldChar w:fldCharType="end"/>
      </w:r>
      <w:r w:rsidR="00B23FC4" w:rsidRPr="00336ADC">
        <w:rPr>
          <w:color w:val="000000" w:themeColor="text1"/>
        </w:rPr>
        <w:t>, it is seen</w:t>
      </w:r>
      <w:r w:rsidR="00944CAB">
        <w:rPr>
          <w:color w:val="000000" w:themeColor="text1"/>
        </w:rPr>
        <w:t>,</w:t>
      </w:r>
      <w:r w:rsidR="00B23FC4" w:rsidRPr="00336ADC">
        <w:rPr>
          <w:color w:val="000000" w:themeColor="text1"/>
        </w:rPr>
        <w:t xml:space="preserve"> </w:t>
      </w:r>
      <w:r w:rsidR="00944CAB" w:rsidRPr="00336ADC">
        <w:rPr>
          <w:color w:val="000000" w:themeColor="text1"/>
        </w:rPr>
        <w:t>in the low viscosity system</w:t>
      </w:r>
      <w:r w:rsidR="00944CAB">
        <w:rPr>
          <w:color w:val="000000" w:themeColor="text1"/>
        </w:rPr>
        <w:t xml:space="preserve"> that the bulk granule strength increased with increasing the impeller speed from 150 to 250 rpm</w:t>
      </w:r>
      <w:r w:rsidR="00B23FC4" w:rsidRPr="00336ADC">
        <w:rPr>
          <w:color w:val="000000" w:themeColor="text1"/>
        </w:rPr>
        <w:t xml:space="preserve"> and decreased </w:t>
      </w:r>
      <w:r w:rsidR="00944CAB">
        <w:rPr>
          <w:color w:val="000000" w:themeColor="text1"/>
        </w:rPr>
        <w:t>with further increase in the impeller speed.</w:t>
      </w:r>
      <w:r w:rsidR="00B23FC4" w:rsidRPr="00336ADC">
        <w:rPr>
          <w:color w:val="000000" w:themeColor="text1"/>
        </w:rPr>
        <w:t xml:space="preserve"> </w:t>
      </w:r>
      <w:r w:rsidR="00073E20">
        <w:rPr>
          <w:color w:val="000000" w:themeColor="text1"/>
        </w:rPr>
        <w:t>In the high viscosity system, t</w:t>
      </w:r>
      <w:r w:rsidR="00B23FC4" w:rsidRPr="00336ADC">
        <w:rPr>
          <w:color w:val="000000" w:themeColor="text1"/>
        </w:rPr>
        <w:t xml:space="preserve">he bulk granule strength </w:t>
      </w:r>
      <w:r w:rsidR="00073E20">
        <w:rPr>
          <w:color w:val="000000" w:themeColor="text1"/>
        </w:rPr>
        <w:t>increased</w:t>
      </w:r>
      <w:r w:rsidR="00B23FC4" w:rsidRPr="00336ADC">
        <w:rPr>
          <w:color w:val="000000" w:themeColor="text1"/>
        </w:rPr>
        <w:t xml:space="preserve"> with </w:t>
      </w:r>
      <w:r w:rsidR="00073E20">
        <w:rPr>
          <w:color w:val="000000" w:themeColor="text1"/>
        </w:rPr>
        <w:t>increasing impeller</w:t>
      </w:r>
      <w:r w:rsidR="00B23FC4" w:rsidRPr="00336ADC">
        <w:rPr>
          <w:color w:val="000000" w:themeColor="text1"/>
        </w:rPr>
        <w:t xml:space="preserve">. The reason was </w:t>
      </w:r>
      <w:r w:rsidR="00073E20">
        <w:rPr>
          <w:color w:val="000000" w:themeColor="text1"/>
        </w:rPr>
        <w:t>attributed to the fact</w:t>
      </w:r>
      <w:r w:rsidR="00B23FC4" w:rsidRPr="00336ADC">
        <w:rPr>
          <w:color w:val="000000" w:themeColor="text1"/>
        </w:rPr>
        <w:t xml:space="preserve"> that at low viscosity system, the liquid bridge</w:t>
      </w:r>
      <w:r w:rsidR="00503E84" w:rsidRPr="00336ADC">
        <w:rPr>
          <w:color w:val="000000" w:themeColor="text1"/>
        </w:rPr>
        <w:t>s</w:t>
      </w:r>
      <w:r w:rsidR="00B23FC4" w:rsidRPr="00336ADC">
        <w:rPr>
          <w:color w:val="000000" w:themeColor="text1"/>
        </w:rPr>
        <w:t xml:space="preserve"> created between particles were </w:t>
      </w:r>
      <w:r w:rsidR="00503E84" w:rsidRPr="00336ADC">
        <w:rPr>
          <w:color w:val="000000" w:themeColor="text1"/>
        </w:rPr>
        <w:t xml:space="preserve">weak so that the granules formed have higher chances to break when collide with other granules at high impeller speed; however, when the liquid bridges were created by the </w:t>
      </w:r>
      <w:r w:rsidR="00073E20">
        <w:rPr>
          <w:color w:val="000000" w:themeColor="text1"/>
        </w:rPr>
        <w:t>viscous</w:t>
      </w:r>
      <w:r w:rsidR="00503E84" w:rsidRPr="00336ADC">
        <w:rPr>
          <w:color w:val="000000" w:themeColor="text1"/>
        </w:rPr>
        <w:t xml:space="preserve"> binder, the strength of the liquid bridges were strong enough to withstand the high impeller speed so that the granule strength was increased.</w:t>
      </w:r>
    </w:p>
    <w:p w:rsidR="006D19A9" w:rsidRPr="00336ADC" w:rsidRDefault="006D19A9" w:rsidP="006D19A9">
      <w:pPr>
        <w:keepNext/>
        <w:jc w:val="both"/>
        <w:rPr>
          <w:color w:val="000000" w:themeColor="text1"/>
        </w:rPr>
      </w:pPr>
      <w:r w:rsidRPr="00336ADC">
        <w:rPr>
          <w:rFonts w:hint="eastAsia"/>
          <w:noProof/>
          <w:color w:val="000000" w:themeColor="text1"/>
        </w:rPr>
        <w:drawing>
          <wp:inline distT="0" distB="0" distL="0" distR="0" wp14:anchorId="3C4B0BE3" wp14:editId="2613E2B3">
            <wp:extent cx="5400040" cy="193929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3222334.png"/>
                    <pic:cNvPicPr/>
                  </pic:nvPicPr>
                  <pic:blipFill>
                    <a:blip r:embed="rId27">
                      <a:extLst>
                        <a:ext uri="{28A0092B-C50C-407E-A947-70E740481C1C}">
                          <a14:useLocalDpi xmlns:a14="http://schemas.microsoft.com/office/drawing/2010/main" val="0"/>
                        </a:ext>
                      </a:extLst>
                    </a:blip>
                    <a:stretch>
                      <a:fillRect/>
                    </a:stretch>
                  </pic:blipFill>
                  <pic:spPr>
                    <a:xfrm>
                      <a:off x="0" y="0"/>
                      <a:ext cx="5400040" cy="1939290"/>
                    </a:xfrm>
                    <a:prstGeom prst="rect">
                      <a:avLst/>
                    </a:prstGeom>
                  </pic:spPr>
                </pic:pic>
              </a:graphicData>
            </a:graphic>
          </wp:inline>
        </w:drawing>
      </w:r>
    </w:p>
    <w:p w:rsidR="006D19A9" w:rsidRPr="00336ADC" w:rsidRDefault="006D19A9" w:rsidP="00EB2CD6">
      <w:pPr>
        <w:pStyle w:val="Caption"/>
        <w:jc w:val="center"/>
        <w:rPr>
          <w:color w:val="000000" w:themeColor="text1"/>
        </w:rPr>
      </w:pPr>
      <w:bookmarkStart w:id="93" w:name="_Ref463300411"/>
      <w:bookmarkStart w:id="94" w:name="_Toc502931939"/>
      <w:r w:rsidRPr="00336ADC">
        <w:rPr>
          <w:color w:val="000000" w:themeColor="text1"/>
        </w:rPr>
        <w:t xml:space="preserve">Figure </w:t>
      </w:r>
      <w:r w:rsidR="0010619D">
        <w:rPr>
          <w:color w:val="000000" w:themeColor="text1"/>
        </w:rPr>
        <w:fldChar w:fldCharType="begin"/>
      </w:r>
      <w:r w:rsidR="0010619D">
        <w:rPr>
          <w:color w:val="000000" w:themeColor="text1"/>
        </w:rPr>
        <w:instrText xml:space="preserve"> STYLEREF 1 \s </w:instrText>
      </w:r>
      <w:r w:rsidR="0010619D">
        <w:rPr>
          <w:color w:val="000000" w:themeColor="text1"/>
        </w:rPr>
        <w:fldChar w:fldCharType="separate"/>
      </w:r>
      <w:r w:rsidR="00232435">
        <w:rPr>
          <w:noProof/>
          <w:color w:val="000000" w:themeColor="text1"/>
          <w:cs/>
        </w:rPr>
        <w:t>‎</w:t>
      </w:r>
      <w:r w:rsidR="00232435">
        <w:rPr>
          <w:noProof/>
          <w:color w:val="000000" w:themeColor="text1"/>
        </w:rPr>
        <w:t>2</w:t>
      </w:r>
      <w:r w:rsidR="0010619D">
        <w:rPr>
          <w:color w:val="000000" w:themeColor="text1"/>
        </w:rPr>
        <w:fldChar w:fldCharType="end"/>
      </w:r>
      <w:r w:rsidR="0010619D">
        <w:rPr>
          <w:color w:val="000000" w:themeColor="text1"/>
        </w:rPr>
        <w:noBreakHyphen/>
      </w:r>
      <w:r w:rsidR="0010619D">
        <w:rPr>
          <w:color w:val="000000" w:themeColor="text1"/>
        </w:rPr>
        <w:fldChar w:fldCharType="begin"/>
      </w:r>
      <w:r w:rsidR="0010619D">
        <w:rPr>
          <w:color w:val="000000" w:themeColor="text1"/>
        </w:rPr>
        <w:instrText xml:space="preserve"> SEQ Figure \* ARABIC \s 1 </w:instrText>
      </w:r>
      <w:r w:rsidR="0010619D">
        <w:rPr>
          <w:color w:val="000000" w:themeColor="text1"/>
        </w:rPr>
        <w:fldChar w:fldCharType="separate"/>
      </w:r>
      <w:r w:rsidR="00232435">
        <w:rPr>
          <w:noProof/>
          <w:color w:val="000000" w:themeColor="text1"/>
        </w:rPr>
        <w:t>4</w:t>
      </w:r>
      <w:r w:rsidR="0010619D">
        <w:rPr>
          <w:color w:val="000000" w:themeColor="text1"/>
        </w:rPr>
        <w:fldChar w:fldCharType="end"/>
      </w:r>
      <w:bookmarkEnd w:id="93"/>
      <w:r w:rsidRPr="00336ADC">
        <w:rPr>
          <w:rFonts w:hint="eastAsia"/>
          <w:color w:val="000000" w:themeColor="text1"/>
        </w:rPr>
        <w:t xml:space="preserve">: </w:t>
      </w:r>
      <w:r w:rsidRPr="00336ADC">
        <w:rPr>
          <w:color w:val="000000" w:themeColor="text1"/>
        </w:rPr>
        <w:t>Effect of impeller speed on granule porosity for granules in the size range 1.0–1.18mm. (a) Low viscosity system, (b) high viscosity system</w:t>
      </w:r>
      <w:r w:rsidRPr="00336ADC">
        <w:rPr>
          <w:rFonts w:hint="eastAsia"/>
          <w:color w:val="000000" w:themeColor="text1"/>
        </w:rPr>
        <w:t xml:space="preserve"> </w:t>
      </w:r>
      <w:r w:rsidRPr="00336ADC">
        <w:rPr>
          <w:color w:val="000000" w:themeColor="text1"/>
        </w:rPr>
        <w:fldChar w:fldCharType="begin"/>
      </w:r>
      <w:r w:rsidRPr="00336ADC">
        <w:rPr>
          <w:color w:val="000000" w:themeColor="text1"/>
        </w:rPr>
        <w:instrText xml:space="preserve"> ADDIN EN.CITE &lt;EndNote&gt;&lt;Cite&gt;&lt;Author&gt;Mangwandi&lt;/Author&gt;&lt;Year&gt;2010&lt;/Year&gt;&lt;RecNum&gt;89&lt;/RecNum&gt;&lt;DisplayText&gt;(Mangwandi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sidRPr="00336ADC">
        <w:rPr>
          <w:color w:val="000000" w:themeColor="text1"/>
        </w:rPr>
        <w:fldChar w:fldCharType="separate"/>
      </w:r>
      <w:r w:rsidRPr="00336ADC">
        <w:rPr>
          <w:noProof/>
          <w:color w:val="000000" w:themeColor="text1"/>
        </w:rPr>
        <w:t>(</w:t>
      </w:r>
      <w:hyperlink w:anchor="_ENREF_36" w:tooltip="Mangwandi, 2010 #89" w:history="1">
        <w:r w:rsidR="00E23B4A" w:rsidRPr="00336ADC">
          <w:rPr>
            <w:noProof/>
            <w:color w:val="000000" w:themeColor="text1"/>
          </w:rPr>
          <w:t>Mangwandi et al., 2010</w:t>
        </w:r>
      </w:hyperlink>
      <w:r w:rsidRPr="00336ADC">
        <w:rPr>
          <w:noProof/>
          <w:color w:val="000000" w:themeColor="text1"/>
        </w:rPr>
        <w:t>)</w:t>
      </w:r>
      <w:r w:rsidRPr="00336ADC">
        <w:rPr>
          <w:color w:val="000000" w:themeColor="text1"/>
        </w:rPr>
        <w:fldChar w:fldCharType="end"/>
      </w:r>
      <w:r w:rsidRPr="00336ADC">
        <w:rPr>
          <w:color w:val="000000" w:themeColor="text1"/>
        </w:rPr>
        <w:t>.</w:t>
      </w:r>
      <w:bookmarkEnd w:id="94"/>
    </w:p>
    <w:p w:rsidR="0085451F" w:rsidRDefault="0085451F" w:rsidP="0085451F">
      <w:pPr>
        <w:keepNext/>
        <w:jc w:val="both"/>
      </w:pPr>
      <w:r>
        <w:rPr>
          <w:rFonts w:hint="eastAsia"/>
          <w:noProof/>
          <w:color w:val="FF0000"/>
        </w:rPr>
        <w:lastRenderedPageBreak/>
        <w:drawing>
          <wp:inline distT="0" distB="0" distL="0" distR="0" wp14:anchorId="63ECC1B2" wp14:editId="0CCFAD3F">
            <wp:extent cx="5400000" cy="1940400"/>
            <wp:effectExtent l="0" t="0" r="0" b="3175"/>
            <wp:docPr id="341"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000349.png"/>
                    <pic:cNvPicPr preferRelativeResize="0"/>
                  </pic:nvPicPr>
                  <pic:blipFill>
                    <a:blip r:embed="rId28">
                      <a:extLst>
                        <a:ext uri="{28A0092B-C50C-407E-A947-70E740481C1C}">
                          <a14:useLocalDpi xmlns:a14="http://schemas.microsoft.com/office/drawing/2010/main" val="0"/>
                        </a:ext>
                      </a:extLst>
                    </a:blip>
                    <a:stretch>
                      <a:fillRect/>
                    </a:stretch>
                  </pic:blipFill>
                  <pic:spPr>
                    <a:xfrm>
                      <a:off x="0" y="0"/>
                      <a:ext cx="5400000" cy="1940400"/>
                    </a:xfrm>
                    <a:prstGeom prst="rect">
                      <a:avLst/>
                    </a:prstGeom>
                  </pic:spPr>
                </pic:pic>
              </a:graphicData>
            </a:graphic>
          </wp:inline>
        </w:drawing>
      </w:r>
    </w:p>
    <w:p w:rsidR="0085451F" w:rsidRDefault="0085451F" w:rsidP="0085451F">
      <w:pPr>
        <w:pStyle w:val="Caption"/>
        <w:jc w:val="center"/>
        <w:rPr>
          <w:color w:val="000000" w:themeColor="text1"/>
        </w:rPr>
      </w:pPr>
      <w:bookmarkStart w:id="95" w:name="_Ref463303118"/>
      <w:bookmarkStart w:id="96" w:name="_Toc502931940"/>
      <w:r w:rsidRPr="00336ADC">
        <w:rPr>
          <w:color w:val="000000" w:themeColor="text1"/>
        </w:rPr>
        <w:t xml:space="preserve">Figure </w:t>
      </w:r>
      <w:r w:rsidR="0010619D">
        <w:rPr>
          <w:color w:val="000000" w:themeColor="text1"/>
        </w:rPr>
        <w:fldChar w:fldCharType="begin"/>
      </w:r>
      <w:r w:rsidR="0010619D">
        <w:rPr>
          <w:color w:val="000000" w:themeColor="text1"/>
        </w:rPr>
        <w:instrText xml:space="preserve"> STYLEREF 1 \s </w:instrText>
      </w:r>
      <w:r w:rsidR="0010619D">
        <w:rPr>
          <w:color w:val="000000" w:themeColor="text1"/>
        </w:rPr>
        <w:fldChar w:fldCharType="separate"/>
      </w:r>
      <w:r w:rsidR="00232435">
        <w:rPr>
          <w:noProof/>
          <w:color w:val="000000" w:themeColor="text1"/>
          <w:cs/>
        </w:rPr>
        <w:t>‎</w:t>
      </w:r>
      <w:r w:rsidR="00232435">
        <w:rPr>
          <w:noProof/>
          <w:color w:val="000000" w:themeColor="text1"/>
        </w:rPr>
        <w:t>2</w:t>
      </w:r>
      <w:r w:rsidR="0010619D">
        <w:rPr>
          <w:color w:val="000000" w:themeColor="text1"/>
        </w:rPr>
        <w:fldChar w:fldCharType="end"/>
      </w:r>
      <w:r w:rsidR="0010619D">
        <w:rPr>
          <w:color w:val="000000" w:themeColor="text1"/>
        </w:rPr>
        <w:noBreakHyphen/>
      </w:r>
      <w:r w:rsidR="0010619D">
        <w:rPr>
          <w:color w:val="000000" w:themeColor="text1"/>
        </w:rPr>
        <w:fldChar w:fldCharType="begin"/>
      </w:r>
      <w:r w:rsidR="0010619D">
        <w:rPr>
          <w:color w:val="000000" w:themeColor="text1"/>
        </w:rPr>
        <w:instrText xml:space="preserve"> SEQ Figure \* ARABIC \s 1 </w:instrText>
      </w:r>
      <w:r w:rsidR="0010619D">
        <w:rPr>
          <w:color w:val="000000" w:themeColor="text1"/>
        </w:rPr>
        <w:fldChar w:fldCharType="separate"/>
      </w:r>
      <w:r w:rsidR="00232435">
        <w:rPr>
          <w:noProof/>
          <w:color w:val="000000" w:themeColor="text1"/>
        </w:rPr>
        <w:t>5</w:t>
      </w:r>
      <w:r w:rsidR="0010619D">
        <w:rPr>
          <w:color w:val="000000" w:themeColor="text1"/>
        </w:rPr>
        <w:fldChar w:fldCharType="end"/>
      </w:r>
      <w:bookmarkEnd w:id="95"/>
      <w:r w:rsidRPr="00336ADC">
        <w:rPr>
          <w:rFonts w:hint="eastAsia"/>
          <w:color w:val="000000" w:themeColor="text1"/>
        </w:rPr>
        <w:t xml:space="preserve">: </w:t>
      </w:r>
      <w:r w:rsidRPr="00336ADC">
        <w:rPr>
          <w:color w:val="000000" w:themeColor="text1"/>
        </w:rPr>
        <w:t>Effect of impeller speed on the granule strength for granules in the size range 1.0–1.18mm. (a) Low viscosity system, (b) high viscosity system</w:t>
      </w:r>
      <w:r w:rsidRPr="00336ADC">
        <w:rPr>
          <w:rFonts w:hint="eastAsia"/>
          <w:color w:val="000000" w:themeColor="text1"/>
        </w:rPr>
        <w:t xml:space="preserve"> </w:t>
      </w:r>
      <w:r w:rsidR="00B23FC4" w:rsidRPr="00336ADC">
        <w:rPr>
          <w:color w:val="000000" w:themeColor="text1"/>
        </w:rPr>
        <w:fldChar w:fldCharType="begin"/>
      </w:r>
      <w:r w:rsidR="00B23FC4" w:rsidRPr="00336ADC">
        <w:rPr>
          <w:color w:val="000000" w:themeColor="text1"/>
        </w:rPr>
        <w:instrText xml:space="preserve"> ADDIN EN.CITE &lt;EndNote&gt;&lt;Cite&gt;&lt;Author&gt;Mangwandi&lt;/Author&gt;&lt;Year&gt;2010&lt;/Year&gt;&lt;RecNum&gt;89&lt;/RecNum&gt;&lt;DisplayText&gt;(Mangwandi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sidR="00B23FC4" w:rsidRPr="00336ADC">
        <w:rPr>
          <w:color w:val="000000" w:themeColor="text1"/>
        </w:rPr>
        <w:fldChar w:fldCharType="separate"/>
      </w:r>
      <w:r w:rsidR="00B23FC4" w:rsidRPr="00336ADC">
        <w:rPr>
          <w:noProof/>
          <w:color w:val="000000" w:themeColor="text1"/>
        </w:rPr>
        <w:t>(</w:t>
      </w:r>
      <w:hyperlink w:anchor="_ENREF_36" w:tooltip="Mangwandi, 2010 #89" w:history="1">
        <w:r w:rsidR="00E23B4A" w:rsidRPr="00336ADC">
          <w:rPr>
            <w:noProof/>
            <w:color w:val="000000" w:themeColor="text1"/>
          </w:rPr>
          <w:t>Mangwandi et al., 2010</w:t>
        </w:r>
      </w:hyperlink>
      <w:r w:rsidR="00B23FC4" w:rsidRPr="00336ADC">
        <w:rPr>
          <w:noProof/>
          <w:color w:val="000000" w:themeColor="text1"/>
        </w:rPr>
        <w:t>)</w:t>
      </w:r>
      <w:r w:rsidR="00B23FC4" w:rsidRPr="00336ADC">
        <w:rPr>
          <w:color w:val="000000" w:themeColor="text1"/>
        </w:rPr>
        <w:fldChar w:fldCharType="end"/>
      </w:r>
      <w:r w:rsidRPr="00336ADC">
        <w:rPr>
          <w:rFonts w:hint="eastAsia"/>
          <w:color w:val="000000" w:themeColor="text1"/>
        </w:rPr>
        <w:t>.</w:t>
      </w:r>
      <w:bookmarkEnd w:id="96"/>
    </w:p>
    <w:p w:rsidR="00073E20" w:rsidRPr="00073E20" w:rsidRDefault="00073E20" w:rsidP="00073E20">
      <w:pPr>
        <w:jc w:val="both"/>
        <w:rPr>
          <w:color w:val="000000" w:themeColor="text1"/>
        </w:rPr>
      </w:pPr>
      <w:r w:rsidRPr="00336ADC">
        <w:rPr>
          <w:color w:val="000000" w:themeColor="text1"/>
        </w:rPr>
        <w:t>In</w:t>
      </w:r>
      <w:r w:rsidR="00594FE0">
        <w:rPr>
          <w:color w:val="000000" w:themeColor="text1"/>
        </w:rPr>
        <w:t xml:space="preserve"> </w:t>
      </w:r>
      <w:r w:rsidR="00594FE0">
        <w:rPr>
          <w:color w:val="000000" w:themeColor="text1"/>
        </w:rPr>
        <w:fldChar w:fldCharType="begin"/>
      </w:r>
      <w:r w:rsidR="00594FE0">
        <w:rPr>
          <w:color w:val="000000" w:themeColor="text1"/>
        </w:rPr>
        <w:instrText xml:space="preserve"> REF _Ref463306472 \h </w:instrText>
      </w:r>
      <w:r w:rsidR="00594FE0">
        <w:rPr>
          <w:color w:val="000000" w:themeColor="text1"/>
        </w:rPr>
      </w:r>
      <w:r w:rsidR="00594FE0">
        <w:rPr>
          <w:color w:val="000000" w:themeColor="text1"/>
        </w:rPr>
        <w:fldChar w:fldCharType="separate"/>
      </w:r>
      <w:r w:rsidR="00232435" w:rsidRPr="00336ADC">
        <w:rPr>
          <w:color w:val="000000" w:themeColor="text1"/>
        </w:rPr>
        <w:t xml:space="preserve">Figure </w:t>
      </w:r>
      <w:r w:rsidR="00232435">
        <w:rPr>
          <w:noProof/>
          <w:color w:val="000000" w:themeColor="text1"/>
          <w:cs/>
        </w:rPr>
        <w:t>‎</w:t>
      </w:r>
      <w:r w:rsidR="00232435">
        <w:rPr>
          <w:noProof/>
          <w:color w:val="000000" w:themeColor="text1"/>
        </w:rPr>
        <w:t>2</w:t>
      </w:r>
      <w:r w:rsidR="00232435">
        <w:rPr>
          <w:color w:val="000000" w:themeColor="text1"/>
        </w:rPr>
        <w:noBreakHyphen/>
      </w:r>
      <w:r w:rsidR="00232435">
        <w:rPr>
          <w:noProof/>
          <w:color w:val="000000" w:themeColor="text1"/>
        </w:rPr>
        <w:t>6</w:t>
      </w:r>
      <w:r w:rsidR="00594FE0">
        <w:rPr>
          <w:color w:val="000000" w:themeColor="text1"/>
        </w:rPr>
        <w:fldChar w:fldCharType="end"/>
      </w:r>
      <w:r w:rsidRPr="00336ADC">
        <w:rPr>
          <w:color w:val="000000" w:themeColor="text1"/>
        </w:rPr>
        <w:t xml:space="preserve">, it is found that the mean dissolution time of granules produced by using HSM at low viscosity system increased from impeller speed 150 to 250 rpm, and decreased with impeller speed after 250 rpm; whereas the mean dissolution time of granules generally increased with impeller speed at high viscosity system </w:t>
      </w:r>
      <w:r w:rsidRPr="00336ADC">
        <w:rPr>
          <w:color w:val="000000" w:themeColor="text1"/>
        </w:rPr>
        <w:fldChar w:fldCharType="begin"/>
      </w:r>
      <w:r w:rsidRPr="00336ADC">
        <w:rPr>
          <w:color w:val="000000" w:themeColor="text1"/>
        </w:rPr>
        <w:instrText xml:space="preserve"> ADDIN EN.CITE &lt;EndNote&gt;&lt;Cite&gt;&lt;Author&gt;Mangwandi&lt;/Author&gt;&lt;Year&gt;2010&lt;/Year&gt;&lt;RecNum&gt;89&lt;/RecNum&gt;&lt;DisplayText&gt;(Mangwandi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sidRPr="00336ADC">
        <w:rPr>
          <w:color w:val="000000" w:themeColor="text1"/>
        </w:rPr>
        <w:fldChar w:fldCharType="separate"/>
      </w:r>
      <w:r w:rsidRPr="00336ADC">
        <w:rPr>
          <w:noProof/>
          <w:color w:val="000000" w:themeColor="text1"/>
        </w:rPr>
        <w:t>(</w:t>
      </w:r>
      <w:hyperlink w:anchor="_ENREF_36" w:tooltip="Mangwandi, 2010 #89" w:history="1">
        <w:r w:rsidR="00E23B4A" w:rsidRPr="00336ADC">
          <w:rPr>
            <w:noProof/>
            <w:color w:val="000000" w:themeColor="text1"/>
          </w:rPr>
          <w:t>Mangwandi et al., 2010</w:t>
        </w:r>
      </w:hyperlink>
      <w:r w:rsidRPr="00336ADC">
        <w:rPr>
          <w:noProof/>
          <w:color w:val="000000" w:themeColor="text1"/>
        </w:rPr>
        <w:t>)</w:t>
      </w:r>
      <w:r w:rsidRPr="00336ADC">
        <w:rPr>
          <w:color w:val="000000" w:themeColor="text1"/>
        </w:rPr>
        <w:fldChar w:fldCharType="end"/>
      </w:r>
      <w:r w:rsidRPr="00336ADC">
        <w:rPr>
          <w:color w:val="000000" w:themeColor="text1"/>
        </w:rPr>
        <w:t xml:space="preserve">. This result can be related to the correlation of bulk granule strength and impeller speed in the two systems, as the strong granules in HSM have a longer dissolution time due to slow saturation.   </w:t>
      </w:r>
    </w:p>
    <w:p w:rsidR="00C64365" w:rsidRPr="00336ADC" w:rsidRDefault="00C64365" w:rsidP="00C64365">
      <w:pPr>
        <w:keepNext/>
        <w:rPr>
          <w:color w:val="000000" w:themeColor="text1"/>
        </w:rPr>
      </w:pPr>
      <w:r w:rsidRPr="00336ADC">
        <w:rPr>
          <w:noProof/>
          <w:color w:val="000000" w:themeColor="text1"/>
        </w:rPr>
        <w:drawing>
          <wp:inline distT="0" distB="0" distL="0" distR="0" wp14:anchorId="16360CBA" wp14:editId="3292EFF2">
            <wp:extent cx="5400000" cy="1940400"/>
            <wp:effectExtent l="0" t="0" r="0" b="3175"/>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010415.png"/>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5400000" cy="1940400"/>
                    </a:xfrm>
                    <a:prstGeom prst="rect">
                      <a:avLst/>
                    </a:prstGeom>
                  </pic:spPr>
                </pic:pic>
              </a:graphicData>
            </a:graphic>
          </wp:inline>
        </w:drawing>
      </w:r>
    </w:p>
    <w:p w:rsidR="00C64365" w:rsidRDefault="00C64365" w:rsidP="00B31ECC">
      <w:pPr>
        <w:pStyle w:val="Caption"/>
        <w:jc w:val="center"/>
        <w:rPr>
          <w:color w:val="000000" w:themeColor="text1"/>
        </w:rPr>
      </w:pPr>
      <w:bookmarkStart w:id="97" w:name="_Ref463306472"/>
      <w:bookmarkStart w:id="98" w:name="_Toc502931941"/>
      <w:r w:rsidRPr="00336ADC">
        <w:rPr>
          <w:color w:val="000000" w:themeColor="text1"/>
        </w:rPr>
        <w:t xml:space="preserve">Figure </w:t>
      </w:r>
      <w:r w:rsidR="0010619D">
        <w:rPr>
          <w:color w:val="000000" w:themeColor="text1"/>
        </w:rPr>
        <w:fldChar w:fldCharType="begin"/>
      </w:r>
      <w:r w:rsidR="0010619D">
        <w:rPr>
          <w:color w:val="000000" w:themeColor="text1"/>
        </w:rPr>
        <w:instrText xml:space="preserve"> STYLEREF 1 \s </w:instrText>
      </w:r>
      <w:r w:rsidR="0010619D">
        <w:rPr>
          <w:color w:val="000000" w:themeColor="text1"/>
        </w:rPr>
        <w:fldChar w:fldCharType="separate"/>
      </w:r>
      <w:r w:rsidR="00232435">
        <w:rPr>
          <w:noProof/>
          <w:color w:val="000000" w:themeColor="text1"/>
          <w:cs/>
        </w:rPr>
        <w:t>‎</w:t>
      </w:r>
      <w:r w:rsidR="00232435">
        <w:rPr>
          <w:noProof/>
          <w:color w:val="000000" w:themeColor="text1"/>
        </w:rPr>
        <w:t>2</w:t>
      </w:r>
      <w:r w:rsidR="0010619D">
        <w:rPr>
          <w:color w:val="000000" w:themeColor="text1"/>
        </w:rPr>
        <w:fldChar w:fldCharType="end"/>
      </w:r>
      <w:r w:rsidR="0010619D">
        <w:rPr>
          <w:color w:val="000000" w:themeColor="text1"/>
        </w:rPr>
        <w:noBreakHyphen/>
      </w:r>
      <w:r w:rsidR="0010619D">
        <w:rPr>
          <w:color w:val="000000" w:themeColor="text1"/>
        </w:rPr>
        <w:fldChar w:fldCharType="begin"/>
      </w:r>
      <w:r w:rsidR="0010619D">
        <w:rPr>
          <w:color w:val="000000" w:themeColor="text1"/>
        </w:rPr>
        <w:instrText xml:space="preserve"> SEQ Figure \* ARABIC \s 1 </w:instrText>
      </w:r>
      <w:r w:rsidR="0010619D">
        <w:rPr>
          <w:color w:val="000000" w:themeColor="text1"/>
        </w:rPr>
        <w:fldChar w:fldCharType="separate"/>
      </w:r>
      <w:r w:rsidR="00232435">
        <w:rPr>
          <w:noProof/>
          <w:color w:val="000000" w:themeColor="text1"/>
        </w:rPr>
        <w:t>6</w:t>
      </w:r>
      <w:r w:rsidR="0010619D">
        <w:rPr>
          <w:color w:val="000000" w:themeColor="text1"/>
        </w:rPr>
        <w:fldChar w:fldCharType="end"/>
      </w:r>
      <w:bookmarkEnd w:id="97"/>
      <w:r w:rsidRPr="00336ADC">
        <w:rPr>
          <w:color w:val="000000" w:themeColor="text1"/>
        </w:rPr>
        <w:t xml:space="preserve">: Effect of impeller speed on Mean Dissolution time for granules in the size range 1.0–1.18mm. (a) Low viscosity system, (b) high viscosity system </w:t>
      </w:r>
      <w:r w:rsidRPr="00336ADC">
        <w:rPr>
          <w:color w:val="000000" w:themeColor="text1"/>
        </w:rPr>
        <w:fldChar w:fldCharType="begin"/>
      </w:r>
      <w:r w:rsidRPr="00336ADC">
        <w:rPr>
          <w:color w:val="000000" w:themeColor="text1"/>
        </w:rPr>
        <w:instrText xml:space="preserve"> ADDIN EN.CITE &lt;EndNote&gt;&lt;Cite&gt;&lt;Author&gt;Mangwandi&lt;/Author&gt;&lt;Year&gt;2010&lt;/Year&gt;&lt;RecNum&gt;89&lt;/RecNum&gt;&lt;DisplayText&gt;(Mangwandi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sidRPr="00336ADC">
        <w:rPr>
          <w:color w:val="000000" w:themeColor="text1"/>
        </w:rPr>
        <w:fldChar w:fldCharType="separate"/>
      </w:r>
      <w:r w:rsidRPr="00336ADC">
        <w:rPr>
          <w:noProof/>
          <w:color w:val="000000" w:themeColor="text1"/>
        </w:rPr>
        <w:t>(</w:t>
      </w:r>
      <w:hyperlink w:anchor="_ENREF_36" w:tooltip="Mangwandi, 2010 #89" w:history="1">
        <w:r w:rsidR="00E23B4A" w:rsidRPr="00336ADC">
          <w:rPr>
            <w:noProof/>
            <w:color w:val="000000" w:themeColor="text1"/>
          </w:rPr>
          <w:t>Mangwandi et al., 2010</w:t>
        </w:r>
      </w:hyperlink>
      <w:r w:rsidRPr="00336ADC">
        <w:rPr>
          <w:noProof/>
          <w:color w:val="000000" w:themeColor="text1"/>
        </w:rPr>
        <w:t>)</w:t>
      </w:r>
      <w:r w:rsidRPr="00336ADC">
        <w:rPr>
          <w:color w:val="000000" w:themeColor="text1"/>
        </w:rPr>
        <w:fldChar w:fldCharType="end"/>
      </w:r>
      <w:r w:rsidRPr="00336ADC">
        <w:rPr>
          <w:color w:val="000000" w:themeColor="text1"/>
        </w:rPr>
        <w:t>.</w:t>
      </w:r>
      <w:bookmarkEnd w:id="98"/>
    </w:p>
    <w:p w:rsidR="00217449" w:rsidRPr="00217449" w:rsidRDefault="00217449" w:rsidP="00217449"/>
    <w:p w:rsidR="00267BFE" w:rsidRPr="00D623D2" w:rsidRDefault="007A4CCB" w:rsidP="00336ADC">
      <w:pPr>
        <w:pStyle w:val="Heading4"/>
      </w:pPr>
      <w:r>
        <w:t>Effect of binder amount of granule properties</w:t>
      </w:r>
    </w:p>
    <w:p w:rsidR="009C5E9A" w:rsidRDefault="007A4CCB" w:rsidP="00F9410D">
      <w:pPr>
        <w:spacing w:before="240"/>
        <w:jc w:val="both"/>
        <w:rPr>
          <w:color w:val="000000" w:themeColor="text1"/>
        </w:rPr>
      </w:pPr>
      <w:r w:rsidRPr="00336ADC">
        <w:rPr>
          <w:color w:val="000000" w:themeColor="text1"/>
        </w:rPr>
        <w:t xml:space="preserve">The effect of binder amount is </w:t>
      </w:r>
      <w:r w:rsidR="002267B5" w:rsidRPr="00336ADC">
        <w:rPr>
          <w:color w:val="000000" w:themeColor="text1"/>
        </w:rPr>
        <w:t xml:space="preserve">one of </w:t>
      </w:r>
      <w:r w:rsidRPr="00336ADC">
        <w:rPr>
          <w:color w:val="000000" w:themeColor="text1"/>
        </w:rPr>
        <w:t xml:space="preserve">the most important parameter </w:t>
      </w:r>
      <w:r w:rsidR="002267B5" w:rsidRPr="00336ADC">
        <w:rPr>
          <w:color w:val="000000" w:themeColor="text1"/>
        </w:rPr>
        <w:t xml:space="preserve">which is </w:t>
      </w:r>
      <w:r w:rsidRPr="00336ADC">
        <w:rPr>
          <w:color w:val="000000" w:themeColor="text1"/>
        </w:rPr>
        <w:t xml:space="preserve">affecting the granule properties. In the previous studies, it was found that increasing the binder amount </w:t>
      </w:r>
      <w:r w:rsidR="00DA507C">
        <w:rPr>
          <w:color w:val="000000" w:themeColor="text1"/>
        </w:rPr>
        <w:t>has</w:t>
      </w:r>
      <w:r w:rsidRPr="00336ADC">
        <w:rPr>
          <w:color w:val="000000" w:themeColor="text1"/>
        </w:rPr>
        <w:t xml:space="preserve"> increase</w:t>
      </w:r>
      <w:r w:rsidR="00DA507C">
        <w:rPr>
          <w:color w:val="000000" w:themeColor="text1"/>
        </w:rPr>
        <w:t>d</w:t>
      </w:r>
      <w:r w:rsidRPr="00336ADC">
        <w:rPr>
          <w:color w:val="000000" w:themeColor="text1"/>
        </w:rPr>
        <w:t xml:space="preserve"> </w:t>
      </w:r>
      <w:r w:rsidR="00DA507C">
        <w:rPr>
          <w:color w:val="000000" w:themeColor="text1"/>
        </w:rPr>
        <w:t>the</w:t>
      </w:r>
      <w:r w:rsidRPr="00336ADC">
        <w:rPr>
          <w:color w:val="000000" w:themeColor="text1"/>
        </w:rPr>
        <w:t xml:space="preserve"> granule size </w:t>
      </w:r>
      <w:r w:rsidR="00BC2A13" w:rsidRPr="00336ADC">
        <w:rPr>
          <w:color w:val="000000" w:themeColor="text1"/>
        </w:rPr>
        <w:fldChar w:fldCharType="begin">
          <w:fldData xml:space="preserve">PEVuZE5vdGU+PENpdGU+PEF1dGhvcj5Nw7xsbGVyPC9BdXRob3I+PFllYXI+MjAxNTwvWWVhcj48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</w:fldData>
        </w:fldChar>
      </w:r>
      <w:r w:rsidR="000F596E" w:rsidRPr="00336ADC">
        <w:rPr>
          <w:color w:val="000000" w:themeColor="text1"/>
        </w:rPr>
        <w:instrText xml:space="preserve"> ADDIN EN.CITE </w:instrText>
      </w:r>
      <w:r w:rsidR="000F596E" w:rsidRPr="00336ADC">
        <w:rPr>
          <w:color w:val="000000" w:themeColor="text1"/>
        </w:rPr>
        <w:fldChar w:fldCharType="begin">
          <w:fldData xml:space="preserve">PEVuZE5vdGU+PENpdGU+PEF1dGhvcj5Nw7xsbGVyPC9BdXRob3I+PFllYXI+MjAxNTwvWWVhcj48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</w:fldData>
        </w:fldChar>
      </w:r>
      <w:r w:rsidR="000F596E" w:rsidRPr="00336ADC">
        <w:rPr>
          <w:color w:val="000000" w:themeColor="text1"/>
        </w:rPr>
        <w:instrText xml:space="preserve"> ADDIN EN.CITE.DATA </w:instrText>
      </w:r>
      <w:r w:rsidR="000F596E" w:rsidRPr="00336ADC">
        <w:rPr>
          <w:color w:val="000000" w:themeColor="text1"/>
        </w:rPr>
      </w:r>
      <w:r w:rsidR="000F596E" w:rsidRPr="00336ADC">
        <w:rPr>
          <w:color w:val="000000" w:themeColor="text1"/>
        </w:rPr>
        <w:fldChar w:fldCharType="end"/>
      </w:r>
      <w:r w:rsidR="00BC2A13" w:rsidRPr="00336ADC">
        <w:rPr>
          <w:color w:val="000000" w:themeColor="text1"/>
        </w:rPr>
      </w:r>
      <w:r w:rsidR="00BC2A13" w:rsidRPr="00336ADC">
        <w:rPr>
          <w:color w:val="000000" w:themeColor="text1"/>
        </w:rPr>
        <w:fldChar w:fldCharType="separate"/>
      </w:r>
      <w:r w:rsidR="000F596E" w:rsidRPr="00336ADC">
        <w:rPr>
          <w:noProof/>
          <w:color w:val="000000" w:themeColor="text1"/>
        </w:rPr>
        <w:t>(</w:t>
      </w:r>
      <w:hyperlink w:anchor="_ENREF_42" w:tooltip="Müller, 2015 #115" w:history="1">
        <w:r w:rsidR="00E23B4A" w:rsidRPr="00336ADC">
          <w:rPr>
            <w:noProof/>
            <w:color w:val="000000" w:themeColor="text1"/>
          </w:rPr>
          <w:t>Müller et al., 2015</w:t>
        </w:r>
      </w:hyperlink>
      <w:r w:rsidR="000F596E" w:rsidRPr="00336ADC">
        <w:rPr>
          <w:noProof/>
          <w:color w:val="000000" w:themeColor="text1"/>
        </w:rPr>
        <w:t xml:space="preserve">, </w:t>
      </w:r>
      <w:hyperlink w:anchor="_ENREF_58" w:tooltip="Smirani-Khayati, 2009 #116" w:history="1">
        <w:r w:rsidR="00E23B4A" w:rsidRPr="00336ADC">
          <w:rPr>
            <w:noProof/>
            <w:color w:val="000000" w:themeColor="text1"/>
          </w:rPr>
          <w:t>Smirani-Khayati et al., 2009</w:t>
        </w:r>
      </w:hyperlink>
      <w:r w:rsidR="000F596E" w:rsidRPr="00336ADC">
        <w:rPr>
          <w:noProof/>
          <w:color w:val="000000" w:themeColor="text1"/>
        </w:rPr>
        <w:t xml:space="preserve">, </w:t>
      </w:r>
      <w:hyperlink w:anchor="_ENREF_67" w:tooltip="Walker, 2006 #54" w:history="1">
        <w:r w:rsidR="00E23B4A" w:rsidRPr="00336ADC">
          <w:rPr>
            <w:noProof/>
            <w:color w:val="000000" w:themeColor="text1"/>
          </w:rPr>
          <w:t>Walker et al., 2006</w:t>
        </w:r>
      </w:hyperlink>
      <w:r w:rsidR="000F596E" w:rsidRPr="00336ADC">
        <w:rPr>
          <w:noProof/>
          <w:color w:val="000000" w:themeColor="text1"/>
        </w:rPr>
        <w:t xml:space="preserve">, </w:t>
      </w:r>
      <w:hyperlink w:anchor="_ENREF_12" w:tooltip="Chitu, 2011 #15" w:history="1">
        <w:r w:rsidR="00E23B4A" w:rsidRPr="00336ADC">
          <w:rPr>
            <w:noProof/>
            <w:color w:val="000000" w:themeColor="text1"/>
          </w:rPr>
          <w:t>Chitu et al., 2011</w:t>
        </w:r>
      </w:hyperlink>
      <w:r w:rsidR="000F596E" w:rsidRPr="00336ADC">
        <w:rPr>
          <w:noProof/>
          <w:color w:val="000000" w:themeColor="text1"/>
        </w:rPr>
        <w:t>)</w:t>
      </w:r>
      <w:r w:rsidR="00BC2A13" w:rsidRPr="00336ADC">
        <w:rPr>
          <w:color w:val="000000" w:themeColor="text1"/>
        </w:rPr>
        <w:fldChar w:fldCharType="end"/>
      </w:r>
      <w:r w:rsidR="00F9410D" w:rsidRPr="00336ADC">
        <w:rPr>
          <w:color w:val="000000" w:themeColor="text1"/>
        </w:rPr>
        <w:t xml:space="preserve"> </w:t>
      </w:r>
      <w:r w:rsidRPr="00336ADC">
        <w:rPr>
          <w:color w:val="000000" w:themeColor="text1"/>
        </w:rPr>
        <w:t xml:space="preserve">and strength </w:t>
      </w:r>
      <w:r w:rsidR="00BC2A13" w:rsidRPr="00336ADC">
        <w:rPr>
          <w:color w:val="000000" w:themeColor="text1"/>
        </w:rPr>
        <w:fldChar w:fldCharType="begin">
          <w:fldData xml:space="preserve">PEVuZE5vdGU+PENpdGU+PEF1dGhvcj5Nb250ZXluZTwvQXV0aG9yPjxZZWFyPjIwMTY8L1llYXI+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</w:fldData>
        </w:fldChar>
      </w:r>
      <w:r w:rsidR="00BC2A13" w:rsidRPr="00336ADC">
        <w:rPr>
          <w:color w:val="000000" w:themeColor="text1"/>
        </w:rPr>
        <w:instrText xml:space="preserve"> ADDIN EN.CITE </w:instrText>
      </w:r>
      <w:r w:rsidR="00BC2A13" w:rsidRPr="00336ADC">
        <w:rPr>
          <w:color w:val="000000" w:themeColor="text1"/>
        </w:rPr>
        <w:fldChar w:fldCharType="begin">
          <w:fldData xml:space="preserve">PEVuZE5vdGU+PENpdGU+PEF1dGhvcj5Nb250ZXluZTwvQXV0aG9yPjxZZWFyPjIwMTY8L1llYXI+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</w:fldData>
        </w:fldChar>
      </w:r>
      <w:r w:rsidR="00BC2A13" w:rsidRPr="00336ADC">
        <w:rPr>
          <w:color w:val="000000" w:themeColor="text1"/>
        </w:rPr>
        <w:instrText xml:space="preserve"> ADDIN EN.CITE.DATA </w:instrText>
      </w:r>
      <w:r w:rsidR="00BC2A13" w:rsidRPr="00336ADC">
        <w:rPr>
          <w:color w:val="000000" w:themeColor="text1"/>
        </w:rPr>
      </w:r>
      <w:r w:rsidR="00BC2A13" w:rsidRPr="00336ADC">
        <w:rPr>
          <w:color w:val="000000" w:themeColor="text1"/>
        </w:rPr>
        <w:fldChar w:fldCharType="end"/>
      </w:r>
      <w:r w:rsidR="00BC2A13" w:rsidRPr="00336ADC">
        <w:rPr>
          <w:color w:val="000000" w:themeColor="text1"/>
        </w:rPr>
      </w:r>
      <w:r w:rsidR="00BC2A13" w:rsidRPr="00336ADC">
        <w:rPr>
          <w:color w:val="000000" w:themeColor="text1"/>
        </w:rPr>
        <w:fldChar w:fldCharType="separate"/>
      </w:r>
      <w:r w:rsidR="00BC2A13" w:rsidRPr="00336ADC">
        <w:rPr>
          <w:noProof/>
          <w:color w:val="000000" w:themeColor="text1"/>
        </w:rPr>
        <w:t>(</w:t>
      </w:r>
      <w:hyperlink w:anchor="_ENREF_41" w:tooltip="Monteyne, 2016 #105" w:history="1">
        <w:r w:rsidR="00E23B4A" w:rsidRPr="00336ADC">
          <w:rPr>
            <w:noProof/>
            <w:color w:val="000000" w:themeColor="text1"/>
          </w:rPr>
          <w:t>Monteyne et al., 2016</w:t>
        </w:r>
      </w:hyperlink>
      <w:r w:rsidR="00BC2A13" w:rsidRPr="00336ADC">
        <w:rPr>
          <w:noProof/>
          <w:color w:val="000000" w:themeColor="text1"/>
        </w:rPr>
        <w:t xml:space="preserve">, </w:t>
      </w:r>
      <w:hyperlink w:anchor="_ENREF_72" w:tooltip="Žižek, 2014 #140" w:history="1">
        <w:r w:rsidR="00E23B4A" w:rsidRPr="00336ADC">
          <w:rPr>
            <w:noProof/>
            <w:color w:val="000000" w:themeColor="text1"/>
          </w:rPr>
          <w:t xml:space="preserve">Žižek et al., </w:t>
        </w:r>
        <w:r w:rsidR="00E23B4A" w:rsidRPr="00336ADC">
          <w:rPr>
            <w:noProof/>
            <w:color w:val="000000" w:themeColor="text1"/>
          </w:rPr>
          <w:lastRenderedPageBreak/>
          <w:t>2014</w:t>
        </w:r>
      </w:hyperlink>
      <w:r w:rsidR="00BC2A13" w:rsidRPr="00336ADC">
        <w:rPr>
          <w:noProof/>
          <w:color w:val="000000" w:themeColor="text1"/>
        </w:rPr>
        <w:t>)</w:t>
      </w:r>
      <w:r w:rsidR="00BC2A13" w:rsidRPr="00336ADC">
        <w:rPr>
          <w:color w:val="000000" w:themeColor="text1"/>
        </w:rPr>
        <w:fldChar w:fldCharType="end"/>
      </w:r>
      <w:r w:rsidR="00BC2A13" w:rsidRPr="00336ADC">
        <w:rPr>
          <w:color w:val="000000" w:themeColor="text1"/>
        </w:rPr>
        <w:t xml:space="preserve"> </w:t>
      </w:r>
      <w:r w:rsidR="002267B5" w:rsidRPr="00336ADC">
        <w:rPr>
          <w:color w:val="000000" w:themeColor="text1"/>
        </w:rPr>
        <w:t xml:space="preserve">due </w:t>
      </w:r>
      <w:r w:rsidRPr="00336ADC">
        <w:rPr>
          <w:color w:val="000000" w:themeColor="text1"/>
        </w:rPr>
        <w:t>to highe</w:t>
      </w:r>
      <w:r w:rsidR="00DA507C">
        <w:rPr>
          <w:color w:val="000000" w:themeColor="text1"/>
        </w:rPr>
        <w:t>r coalescence and consolidation</w:t>
      </w:r>
      <w:r w:rsidRPr="00336ADC">
        <w:rPr>
          <w:color w:val="000000" w:themeColor="text1"/>
        </w:rPr>
        <w:t>.</w:t>
      </w:r>
      <w:r w:rsidR="00DA507C">
        <w:rPr>
          <w:rFonts w:hint="eastAsia"/>
          <w:color w:val="000000" w:themeColor="text1"/>
        </w:rPr>
        <w:t xml:space="preserve"> These conclusio</w:t>
      </w:r>
      <w:r w:rsidR="00DA507C">
        <w:rPr>
          <w:color w:val="000000" w:themeColor="text1"/>
        </w:rPr>
        <w:t>ns</w:t>
      </w:r>
      <w:r w:rsidR="00605BD1">
        <w:rPr>
          <w:rFonts w:hint="eastAsia"/>
          <w:color w:val="000000" w:themeColor="text1"/>
        </w:rPr>
        <w:t xml:space="preserve"> were </w:t>
      </w:r>
      <w:r w:rsidR="00DA507C">
        <w:rPr>
          <w:color w:val="000000" w:themeColor="text1"/>
        </w:rPr>
        <w:t xml:space="preserve">also </w:t>
      </w:r>
      <w:r w:rsidR="00605BD1">
        <w:rPr>
          <w:rFonts w:hint="eastAsia"/>
          <w:color w:val="000000" w:themeColor="text1"/>
        </w:rPr>
        <w:t xml:space="preserve">supported by </w:t>
      </w:r>
      <w:hyperlink w:anchor="_ENREF_25" w:tooltip="Iveson, 2001 #41" w:history="1">
        <w:r w:rsidR="00E23B4A">
          <w:rPr>
            <w:color w:val="000000" w:themeColor="text1"/>
          </w:rPr>
          <w:fldChar w:fldCharType="begin"/>
        </w:r>
        <w:r w:rsidR="00E23B4A">
          <w:rPr>
            <w:color w:val="000000" w:themeColor="text1"/>
          </w:rPr>
          <w:instrText xml:space="preserve"> ADDIN EN.CITE &lt;EndNote&gt;&lt;Cite AuthorYear="1"&gt;&lt;Author&gt;Iveson&lt;/Author&gt;&lt;Year&gt;2001&lt;/Year&gt;&lt;RecNum&gt;18&lt;/RecNum&gt;&lt;DisplayText&gt;Iveson et al. (2001)&lt;/DisplayText&gt;&lt;record&gt;&lt;rec-number&gt;18&lt;/rec-number&gt;&lt;foreign-keys&gt;&lt;key app="EN" db-id="saxdz2dempatpzetpdrvtszhxze2aaes2f59" timestamp="1463156696"&gt;18&lt;/key&gt;&lt;/foreign-keys&gt;&lt;ref-type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sidR="00E23B4A">
          <w:rPr>
            <w:color w:val="000000" w:themeColor="text1"/>
          </w:rPr>
          <w:fldChar w:fldCharType="separate"/>
        </w:r>
        <w:r w:rsidR="00E23B4A">
          <w:rPr>
            <w:noProof/>
            <w:color w:val="000000" w:themeColor="text1"/>
          </w:rPr>
          <w:t>Iveson et al. (2001)</w:t>
        </w:r>
        <w:r w:rsidR="00E23B4A">
          <w:rPr>
            <w:color w:val="000000" w:themeColor="text1"/>
          </w:rPr>
          <w:fldChar w:fldCharType="end"/>
        </w:r>
      </w:hyperlink>
      <w:r w:rsidR="00276F2A">
        <w:rPr>
          <w:color w:val="000000" w:themeColor="text1"/>
        </w:rPr>
        <w:t xml:space="preserve">, </w:t>
      </w:r>
      <w:hyperlink w:anchor="_ENREF_72" w:tooltip="Žižek, 2014 #140" w:history="1">
        <w:r w:rsidR="00E23B4A">
          <w:rPr>
            <w:rFonts w:cs="Times New Roman"/>
            <w:color w:val="000000" w:themeColor="text1"/>
          </w:rPr>
          <w:fldChar w:fldCharType="begin"/>
        </w:r>
        <w:r w:rsidR="00E23B4A">
          <w:rPr>
            <w:rFonts w:cs="Times New Roman"/>
            <w:color w:val="000000" w:themeColor="text1"/>
          </w:rPr>
          <w:instrText xml:space="preserve"> ADDIN EN.CITE &lt;EndNote&gt;&lt;Cite AuthorYear="1"&gt;&lt;Author&gt;Žižek&lt;/Author&gt;&lt;Year&gt;2014&lt;/Year&gt;&lt;RecNum&gt;140&lt;/RecNum&gt;&lt;DisplayText&gt;Žižek et al. (2014)&lt;/DisplayText&gt;&lt;record&gt;&lt;rec-number&gt;140&lt;/rec-number&gt;&lt;foreign-keys&gt;&lt;key app="EN" db-id="saxdz2dempatpzetpdrvtszhxze2aaes2f59" timestamp="1476184670"&gt;140&lt;/key&gt;&lt;/foreign-keys&gt;&lt;ref-type name="Journal Article"&gt;17&lt;/ref-type&gt;&lt;contributors&gt;&lt;authors&gt;&lt;author&gt;Žižek, Krunoslav&lt;/author&gt;&lt;author&gt;Hraste, Marin&lt;/author&gt;&lt;author&gt;Gomzi, Zoran&lt;/author&gt;&lt;/authors&gt;&lt;/contributors&gt;&lt;titles&gt;&lt;title&gt;High shear granulation of dolomite – II: Effect of amount of binder liquid on process kinetics&lt;/title&gt;&lt;secondary-title&gt;Chemical Engineering Research and Design&lt;/secondary-title&gt;&lt;/titles&gt;&lt;periodical&gt;&lt;full-title&gt;Chemical Engineering Research and Design&lt;/full-title&gt;&lt;/periodical&gt;&lt;pages&gt;1091-1106&lt;/pages&gt;&lt;volume&gt;92&lt;/volume&gt;&lt;number&gt;6&lt;/number&gt;&lt;keywords&gt;&lt;keyword&gt;High shear granulation&lt;/keyword&gt;&lt;keyword&gt;Dolomite&lt;/keyword&gt;&lt;keyword&gt;Granule size distribution&lt;/keyword&gt;&lt;keyword&gt;Population balance&lt;/keyword&gt;&lt;keyword&gt;Process modelling&lt;/keyword&gt;&lt;keyword&gt;Binder content&lt;/keyword&gt;&lt;/keywords&gt;&lt;dates&gt;&lt;year&gt;2014&lt;/year&gt;&lt;pub-dates&gt;&lt;date&gt;6//&lt;/date&gt;&lt;/pub-dates&gt;&lt;/dates&gt;&lt;isbn&gt;0263-8762&lt;/isbn&gt;&lt;urls&gt;&lt;related-urls&gt;&lt;url&gt;http://www.sciencedirect.com/science/article/pii/S0263876213003985&lt;/url&gt;&lt;/related-urls&gt;&lt;/urls&gt;&lt;electronic-resource-num&gt;http://dx.doi.org/10.1016/j.cherd.2013.10.002&lt;/electronic-resource-num&gt;&lt;/record&gt;&lt;/Cite&gt;&lt;/EndNote&gt;</w:instrText>
        </w:r>
        <w:r w:rsidR="00E23B4A">
          <w:rPr>
            <w:rFonts w:cs="Times New Roman"/>
            <w:color w:val="000000" w:themeColor="text1"/>
          </w:rPr>
          <w:fldChar w:fldCharType="separate"/>
        </w:r>
        <w:r w:rsidR="00E23B4A">
          <w:rPr>
            <w:rFonts w:cs="Times New Roman"/>
            <w:noProof/>
            <w:color w:val="000000" w:themeColor="text1"/>
          </w:rPr>
          <w:t>Žižek et al. (2014)</w:t>
        </w:r>
        <w:r w:rsidR="00E23B4A">
          <w:rPr>
            <w:rFonts w:cs="Times New Roman"/>
            <w:color w:val="000000" w:themeColor="text1"/>
          </w:rPr>
          <w:fldChar w:fldCharType="end"/>
        </w:r>
      </w:hyperlink>
      <w:r w:rsidR="00276F2A">
        <w:rPr>
          <w:rFonts w:cs="Times New Roman"/>
          <w:color w:val="000000" w:themeColor="text1"/>
        </w:rPr>
        <w:t xml:space="preserve"> and </w:t>
      </w:r>
      <w:hyperlink w:anchor="_ENREF_17" w:tooltip="Franceschinis, 2014 #14" w:history="1">
        <w:r w:rsidR="00E23B4A">
          <w:rPr>
            <w:rFonts w:cs="Times New Roman"/>
            <w:color w:val="000000" w:themeColor="text1"/>
          </w:rPr>
          <w:fldChar w:fldCharType="begin"/>
        </w:r>
        <w:r w:rsidR="00E23B4A">
          <w:rPr>
            <w:rFonts w:cs="Times New Roman"/>
            <w:color w:val="000000" w:themeColor="text1"/>
          </w:rPr>
          <w:instrText xml:space="preserve"> ADDIN EN.CITE &lt;EndNote&gt;&lt;Cite AuthorYear="1"&gt;&lt;Author&gt;Franceschinis&lt;/Author&gt;&lt;Year&gt;2014&lt;/Year&gt;&lt;RecNum&gt;14&lt;/RecNum&gt;&lt;DisplayText&gt;Franceschinis et al. (2014)&lt;/DisplayText&gt;&lt;record&gt;&lt;rec-number&gt;14&lt;/rec-number&gt;&lt;foreign-keys&gt;&lt;key app="EN" db-id="saxdz2dempatpzetpdrvtszhxze2aaes2f59" timestamp="1445006855"&gt;14&lt;/key&gt;&lt;/foreign-keys&gt;&lt;ref-type name="Journal Article"&gt;17&lt;/ref-type&gt;&lt;contributors&gt;&lt;authors&gt;&lt;author&gt;Franceschinis, E.&lt;/author&gt;&lt;author&gt;Santomaso, A. C.&lt;/author&gt;&lt;author&gt;Trotter, A.&lt;/author&gt;&lt;author&gt;Realdon, N.&lt;/author&gt;&lt;/authors&gt;&lt;/contributors&gt;&lt;titles&gt;&lt;title&gt;High shear mixer granulation using food grade binders with different thickening power&lt;/title&gt;&lt;secondary-title&gt;Food Research International&lt;/secondary-title&gt;&lt;/titles&gt;&lt;periodical&gt;&lt;full-title&gt;Food Research International&lt;/full-title&gt;&lt;/periodical&gt;&lt;pages&gt;711-717&lt;/pages&gt;&lt;volume&gt;64&lt;/volume&gt;&lt;keywords&gt;&lt;keyword&gt;High-shear granulation&lt;/keyword&gt;&lt;keyword&gt;Thickening agent&lt;/keyword&gt;&lt;keyword&gt;Povidone&lt;/keyword&gt;&lt;keyword&gt;Maltodextrin&lt;/keyword&gt;&lt;keyword&gt;k-carrageenan&lt;/keyword&gt;&lt;keyword&gt;Xanthan gum&lt;/keyword&gt;&lt;/keywords&gt;&lt;dates&gt;&lt;year&gt;2014&lt;/year&gt;&lt;pub-dates&gt;&lt;date&gt;10//&lt;/date&gt;&lt;/pub-dates&gt;&lt;/dates&gt;&lt;isbn&gt;0963-9969&lt;/isbn&gt;&lt;urls&gt;&lt;related-urls&gt;&lt;url&gt;http://www.sciencedirect.com/science/article/pii/S0963996914005432&lt;/url&gt;&lt;/related-urls&gt;&lt;/urls&gt;&lt;electronic-resource-num&gt;http://dx.doi.org/10.1016/j.foodres.2014.08.005&lt;/electronic-resource-num&gt;&lt;/record&gt;&lt;/Cite&gt;&lt;/EndNote&gt;</w:instrText>
        </w:r>
        <w:r w:rsidR="00E23B4A">
          <w:rPr>
            <w:rFonts w:cs="Times New Roman"/>
            <w:color w:val="000000" w:themeColor="text1"/>
          </w:rPr>
          <w:fldChar w:fldCharType="separate"/>
        </w:r>
        <w:r w:rsidR="00E23B4A">
          <w:rPr>
            <w:rFonts w:cs="Times New Roman"/>
            <w:noProof/>
            <w:color w:val="000000" w:themeColor="text1"/>
          </w:rPr>
          <w:t>Franceschinis et al. (2014)</w:t>
        </w:r>
        <w:r w:rsidR="00E23B4A">
          <w:rPr>
            <w:rFonts w:cs="Times New Roman"/>
            <w:color w:val="000000" w:themeColor="text1"/>
          </w:rPr>
          <w:fldChar w:fldCharType="end"/>
        </w:r>
      </w:hyperlink>
      <w:r w:rsidR="00DE2AFD">
        <w:rPr>
          <w:rFonts w:cs="Times New Roman"/>
          <w:color w:val="000000" w:themeColor="text1"/>
        </w:rPr>
        <w:t xml:space="preserve">, which are shown in </w:t>
      </w:r>
      <w:r w:rsidR="008C4113">
        <w:rPr>
          <w:rFonts w:cs="Times New Roman"/>
          <w:color w:val="000000" w:themeColor="text1"/>
        </w:rPr>
        <w:fldChar w:fldCharType="begin"/>
      </w:r>
      <w:r w:rsidR="008C4113">
        <w:rPr>
          <w:rFonts w:cs="Times New Roman"/>
          <w:color w:val="000000" w:themeColor="text1"/>
        </w:rPr>
        <w:instrText xml:space="preserve"> REF _Ref463953046 \h </w:instrText>
      </w:r>
      <w:r w:rsidR="008C4113">
        <w:rPr>
          <w:rFonts w:cs="Times New Roman"/>
          <w:color w:val="000000" w:themeColor="text1"/>
        </w:rPr>
      </w:r>
      <w:r w:rsidR="008C4113">
        <w:rPr>
          <w:rFonts w:cs="Times New Roman"/>
          <w:color w:val="000000" w:themeColor="text1"/>
        </w:rPr>
        <w:fldChar w:fldCharType="separate"/>
      </w:r>
      <w:r w:rsidR="00232435">
        <w:t xml:space="preserve">Figure A </w:t>
      </w:r>
      <w:r w:rsidR="00232435">
        <w:rPr>
          <w:noProof/>
        </w:rPr>
        <w:t>8</w:t>
      </w:r>
      <w:r w:rsidR="008C4113">
        <w:rPr>
          <w:rFonts w:cs="Times New Roman"/>
          <w:color w:val="000000" w:themeColor="text1"/>
        </w:rPr>
        <w:fldChar w:fldCharType="end"/>
      </w:r>
      <w:r w:rsidR="00985D33">
        <w:rPr>
          <w:rFonts w:cs="Times New Roman"/>
          <w:color w:val="000000" w:themeColor="text1"/>
        </w:rPr>
        <w:t>,</w:t>
      </w:r>
      <w:r w:rsidR="00DE2AFD">
        <w:rPr>
          <w:rFonts w:cs="Times New Roman"/>
          <w:color w:val="000000" w:themeColor="text1"/>
        </w:rPr>
        <w:t xml:space="preserve"> </w:t>
      </w:r>
      <w:r w:rsidR="00DE2AFD">
        <w:rPr>
          <w:rFonts w:cs="Times New Roman"/>
          <w:color w:val="000000" w:themeColor="text1"/>
        </w:rPr>
        <w:fldChar w:fldCharType="begin"/>
      </w:r>
      <w:r w:rsidR="00DE2AFD">
        <w:rPr>
          <w:rFonts w:cs="Times New Roman"/>
          <w:color w:val="000000" w:themeColor="text1"/>
        </w:rPr>
        <w:instrText xml:space="preserve"> REF _Ref463952962 \h </w:instrText>
      </w:r>
      <w:r w:rsidR="00DE2AFD">
        <w:rPr>
          <w:rFonts w:cs="Times New Roman"/>
          <w:color w:val="000000" w:themeColor="text1"/>
        </w:rPr>
      </w:r>
      <w:r w:rsidR="00DE2AFD">
        <w:rPr>
          <w:rFonts w:cs="Times New Roman"/>
          <w:color w:val="000000" w:themeColor="text1"/>
        </w:rPr>
        <w:fldChar w:fldCharType="separate"/>
      </w:r>
      <w:r w:rsidR="00232435">
        <w:t xml:space="preserve">Figure A </w:t>
      </w:r>
      <w:r w:rsidR="00232435">
        <w:rPr>
          <w:noProof/>
        </w:rPr>
        <w:t>9</w:t>
      </w:r>
      <w:r w:rsidR="00DE2AFD">
        <w:rPr>
          <w:rFonts w:cs="Times New Roman"/>
          <w:color w:val="000000" w:themeColor="text1"/>
        </w:rPr>
        <w:fldChar w:fldCharType="end"/>
      </w:r>
      <w:r w:rsidR="00985D33">
        <w:rPr>
          <w:rFonts w:cs="Times New Roman"/>
          <w:color w:val="000000" w:themeColor="text1"/>
        </w:rPr>
        <w:t xml:space="preserve"> and </w:t>
      </w:r>
      <w:r w:rsidR="00985D33">
        <w:rPr>
          <w:rFonts w:cs="Times New Roman"/>
          <w:color w:val="000000" w:themeColor="text1"/>
        </w:rPr>
        <w:fldChar w:fldCharType="begin"/>
      </w:r>
      <w:r w:rsidR="00985D33">
        <w:rPr>
          <w:rFonts w:cs="Times New Roman"/>
          <w:color w:val="000000" w:themeColor="text1"/>
        </w:rPr>
        <w:instrText xml:space="preserve"> REF _Ref463954075 \h </w:instrText>
      </w:r>
      <w:r w:rsidR="00985D33">
        <w:rPr>
          <w:rFonts w:cs="Times New Roman"/>
          <w:color w:val="000000" w:themeColor="text1"/>
        </w:rPr>
      </w:r>
      <w:r w:rsidR="00985D33">
        <w:rPr>
          <w:rFonts w:cs="Times New Roman"/>
          <w:color w:val="000000" w:themeColor="text1"/>
        </w:rPr>
        <w:fldChar w:fldCharType="separate"/>
      </w:r>
      <w:r w:rsidR="00232435">
        <w:t xml:space="preserve">Figure A </w:t>
      </w:r>
      <w:r w:rsidR="00232435">
        <w:rPr>
          <w:noProof/>
        </w:rPr>
        <w:t>10</w:t>
      </w:r>
      <w:r w:rsidR="00985D33">
        <w:rPr>
          <w:rFonts w:cs="Times New Roman"/>
          <w:color w:val="000000" w:themeColor="text1"/>
        </w:rPr>
        <w:fldChar w:fldCharType="end"/>
      </w:r>
      <w:r w:rsidR="00DE2AFD">
        <w:rPr>
          <w:rFonts w:cs="Times New Roman"/>
          <w:color w:val="000000" w:themeColor="text1"/>
        </w:rPr>
        <w:t>, respectively.</w:t>
      </w:r>
    </w:p>
    <w:p w:rsidR="00A67312" w:rsidRDefault="00A41FD7" w:rsidP="00A67312">
      <w:pPr>
        <w:pStyle w:val="Heading3"/>
      </w:pPr>
      <w:bookmarkStart w:id="99" w:name="_Toc502932110"/>
      <w:r>
        <w:t>Tabletting of</w:t>
      </w:r>
      <w:r w:rsidR="00A67312">
        <w:t xml:space="preserve"> HSM</w:t>
      </w:r>
      <w:r>
        <w:t xml:space="preserve"> granules</w:t>
      </w:r>
      <w:bookmarkEnd w:id="99"/>
    </w:p>
    <w:p w:rsidR="00A67312" w:rsidRDefault="00A67312" w:rsidP="00A67312">
      <w:pPr>
        <w:jc w:val="both"/>
      </w:pPr>
      <w:r>
        <w:rPr>
          <w:lang w:eastAsia="en-US"/>
        </w:rPr>
        <w:t xml:space="preserve">The tablet strength was found to be determined by the compression force </w:t>
      </w:r>
      <w:r>
        <w:rPr>
          <w:lang w:eastAsia="en-US"/>
        </w:rPr>
        <w:fldChar w:fldCharType="begin"/>
      </w:r>
      <w:r>
        <w:rPr>
          <w:lang w:eastAsia="en-US"/>
        </w:rPr>
        <w:instrText xml:space="preserve"> ADDIN EN.CITE &lt;EndNote&gt;&lt;Cite&gt;&lt;Author&gt;Wikberg&lt;/Author&gt;&lt;Year&gt;1990&lt;/Year&gt;&lt;RecNum&gt;104&lt;/RecNum&gt;&lt;DisplayText&gt;(Wikberg and Alderborn, 1990)&lt;/DisplayText&gt;&lt;record&gt;&lt;rec-number&gt;104&lt;/rec-number&gt;&lt;foreign-keys&gt;&lt;key app="EN" db-id="saxdz2dempatpzetpdrvtszhxze2aaes2f59" timestamp="1475159612"&gt;104&lt;/key&gt;&lt;/foreign-keys&gt;&lt;ref-type name="Journal Article"&gt;17&lt;/ref-type&gt;&lt;contributors&gt;&lt;authors&gt;&lt;author&gt;Wikberg, Martin&lt;/author&gt;&lt;author&gt;Alderborn, Göran&lt;/author&gt;&lt;/authors&gt;&lt;/contributors&gt;&lt;titles&gt;&lt;title&gt;Compression characteristics of granulated materials II. Evaluation of granule fragmentation during compression by tablet permeability and porosity measurements&lt;/title&gt;&lt;secondary-title&gt;International Journal of Pharmaceutics&lt;/secondary-title&gt;&lt;/titles&gt;&lt;periodical&gt;&lt;full-title&gt;International Journal of Pharmaceutics&lt;/full-title&gt;&lt;/periodical&gt;&lt;pages&gt;229-241&lt;/pages&gt;&lt;volume&gt;62&lt;/volume&gt;&lt;number&gt;2&lt;/number&gt;&lt;keywords&gt;&lt;keyword&gt;Granulation&lt;/keyword&gt;&lt;keyword&gt;Granule fragmentation&lt;/keyword&gt;&lt;keyword&gt;Granule properties&lt;/keyword&gt;&lt;keyword&gt;Tablet permeability&lt;/keyword&gt;&lt;keyword&gt;Tablet surface area&lt;/keyword&gt;&lt;keyword&gt;Tablet porosity&lt;/keyword&gt;&lt;/keywords&gt;&lt;dates&gt;&lt;year&gt;1990&lt;/year&gt;&lt;pub-dates&gt;&lt;date&gt;1990/07/31&lt;/date&gt;&lt;/pub-dates&gt;&lt;/dates&gt;&lt;isbn&gt;0378-5173&lt;/isbn&gt;&lt;urls&gt;&lt;related-urls&gt;&lt;url&gt;http://www.sciencedirect.com/science/article/pii/037851739090236W&lt;/url&gt;&lt;/related-urls&gt;&lt;/urls&gt;&lt;electronic-resource-num&gt;http://dx.doi.org/10.1016/0378-5173(90)90236-W&lt;/electronic-resource-num&gt;&lt;/record&gt;&lt;/Cite&gt;&lt;/EndNote&gt;</w:instrText>
      </w:r>
      <w:r>
        <w:rPr>
          <w:lang w:eastAsia="en-US"/>
        </w:rPr>
        <w:fldChar w:fldCharType="separate"/>
      </w:r>
      <w:r>
        <w:rPr>
          <w:noProof/>
          <w:lang w:eastAsia="en-US"/>
        </w:rPr>
        <w:t>(</w:t>
      </w:r>
      <w:hyperlink w:anchor="_ENREF_70" w:tooltip="Wikberg, 1990 #104" w:history="1">
        <w:r w:rsidR="00E23B4A">
          <w:rPr>
            <w:noProof/>
            <w:lang w:eastAsia="en-US"/>
          </w:rPr>
          <w:t>Wikberg and Alderborn, 1990</w:t>
        </w:r>
      </w:hyperlink>
      <w:r>
        <w:rPr>
          <w:noProof/>
          <w:lang w:eastAsia="en-US"/>
        </w:rPr>
        <w:t>)</w:t>
      </w:r>
      <w:r>
        <w:rPr>
          <w:lang w:eastAsia="en-US"/>
        </w:rPr>
        <w:fldChar w:fldCharType="end"/>
      </w:r>
      <w:r>
        <w:rPr>
          <w:lang w:eastAsia="en-US"/>
        </w:rPr>
        <w:t xml:space="preserve">. In general, it was found that the tablet strength increased with compression force </w:t>
      </w:r>
      <w:r>
        <w:rPr>
          <w:lang w:eastAsia="en-US"/>
        </w:rPr>
        <w:fldChar w:fldCharType="begin">
          <w:fldData xml:space="preserve">PEVuZE5vdGU+PENpdGU+PEF1dGhvcj5QYXdhcjwvQXV0aG9yPjxZZWFyPjIwMTY8L1llYXI+PFJl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==
</w:fldData>
        </w:fldChar>
      </w:r>
      <w:r>
        <w:rPr>
          <w:lang w:eastAsia="en-US"/>
        </w:rPr>
        <w:instrText xml:space="preserve"> ADDIN EN.CITE </w:instrText>
      </w:r>
      <w:r>
        <w:rPr>
          <w:lang w:eastAsia="en-US"/>
        </w:rPr>
        <w:fldChar w:fldCharType="begin">
          <w:fldData xml:space="preserve">PEVuZE5vdGU+PENpdGU+PEF1dGhvcj5QYXdhcjwvQXV0aG9yPjxZZWFyPjIwMTY8L1llYXI+PFJl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==
</w:fldData>
        </w:fldChar>
      </w:r>
      <w:r>
        <w:rPr>
          <w:lang w:eastAsia="en-US"/>
        </w:rPr>
        <w:instrText xml:space="preserve"> ADDIN EN.CITE.DATA </w:instrText>
      </w:r>
      <w:r>
        <w:rPr>
          <w:lang w:eastAsia="en-US"/>
        </w:rPr>
      </w:r>
      <w:r>
        <w:rPr>
          <w:lang w:eastAsia="en-US"/>
        </w:rPr>
        <w:fldChar w:fldCharType="end"/>
      </w:r>
      <w:r>
        <w:rPr>
          <w:lang w:eastAsia="en-US"/>
        </w:rPr>
      </w:r>
      <w:r>
        <w:rPr>
          <w:lang w:eastAsia="en-US"/>
        </w:rPr>
        <w:fldChar w:fldCharType="separate"/>
      </w:r>
      <w:r>
        <w:rPr>
          <w:noProof/>
          <w:lang w:eastAsia="en-US"/>
        </w:rPr>
        <w:t>(</w:t>
      </w:r>
      <w:hyperlink w:anchor="_ENREF_48" w:tooltip="Pawar, 2016 #99" w:history="1">
        <w:r w:rsidR="00E23B4A">
          <w:rPr>
            <w:noProof/>
            <w:lang w:eastAsia="en-US"/>
          </w:rPr>
          <w:t>Pawar et al., 2016</w:t>
        </w:r>
      </w:hyperlink>
      <w:r>
        <w:rPr>
          <w:noProof/>
          <w:lang w:eastAsia="en-US"/>
        </w:rPr>
        <w:t xml:space="preserve">, </w:t>
      </w:r>
      <w:hyperlink w:anchor="_ENREF_20" w:tooltip="Gong, 2015 #101" w:history="1">
        <w:r w:rsidR="00E23B4A">
          <w:rPr>
            <w:noProof/>
            <w:lang w:eastAsia="en-US"/>
          </w:rPr>
          <w:t>Gong et al., 2015</w:t>
        </w:r>
      </w:hyperlink>
      <w:r>
        <w:rPr>
          <w:noProof/>
          <w:lang w:eastAsia="en-US"/>
        </w:rPr>
        <w:t xml:space="preserve">, </w:t>
      </w:r>
      <w:hyperlink w:anchor="_ENREF_31" w:tooltip="Juban, 2015 #102" w:history="1">
        <w:r w:rsidR="00E23B4A">
          <w:rPr>
            <w:noProof/>
            <w:lang w:eastAsia="en-US"/>
          </w:rPr>
          <w:t>Juban et al., 2015</w:t>
        </w:r>
      </w:hyperlink>
      <w:r>
        <w:rPr>
          <w:noProof/>
          <w:lang w:eastAsia="en-US"/>
        </w:rPr>
        <w:t xml:space="preserve">, </w:t>
      </w:r>
      <w:hyperlink w:anchor="_ENREF_30" w:tooltip="Johansson, 2001 #103" w:history="1">
        <w:r w:rsidR="00E23B4A">
          <w:rPr>
            <w:noProof/>
            <w:lang w:eastAsia="en-US"/>
          </w:rPr>
          <w:t>Johansson and Alderborn, 2001</w:t>
        </w:r>
      </w:hyperlink>
      <w:r>
        <w:rPr>
          <w:noProof/>
          <w:lang w:eastAsia="en-US"/>
        </w:rPr>
        <w:t xml:space="preserve">, </w:t>
      </w:r>
      <w:hyperlink w:anchor="_ENREF_41" w:tooltip="Monteyne, 2016 #105" w:history="1">
        <w:r w:rsidR="00E23B4A">
          <w:rPr>
            <w:noProof/>
            <w:lang w:eastAsia="en-US"/>
          </w:rPr>
          <w:t>Monteyne et al., 2016</w:t>
        </w:r>
      </w:hyperlink>
      <w:r>
        <w:rPr>
          <w:noProof/>
          <w:lang w:eastAsia="en-US"/>
        </w:rPr>
        <w:t>)</w:t>
      </w:r>
      <w:r>
        <w:rPr>
          <w:lang w:eastAsia="en-US"/>
        </w:rPr>
        <w:fldChar w:fldCharType="end"/>
      </w:r>
      <w:r>
        <w:rPr>
          <w:lang w:eastAsia="en-US"/>
        </w:rPr>
        <w:t xml:space="preserve">, as the air trapped in the tablet was squeezed so that the volume of air has decreased, resulting a tablet denser surface and a rigid structure </w:t>
      </w:r>
      <w:r>
        <w:rPr>
          <w:lang w:eastAsia="en-US"/>
        </w:rPr>
        <w:fldChar w:fldCharType="begin"/>
      </w:r>
      <w:r>
        <w:rPr>
          <w:lang w:eastAsia="en-US"/>
        </w:rPr>
        <w:instrText xml:space="preserve"> ADDIN EN.CITE &lt;EndNote&gt;&lt;Cite&gt;&lt;Author&gt;Narang&lt;/Author&gt;&lt;Year&gt;2010&lt;/Year&gt;&lt;RecNum&gt;107&lt;/RecNum&gt;&lt;DisplayText&gt;(Narang et al., 2010)&lt;/DisplayText&gt;&lt;record&gt;&lt;rec-number&gt;107&lt;/rec-number&gt;&lt;foreign-keys&gt;&lt;key app="EN" db-id="saxdz2dempatpzetpdrvtszhxze2aaes2f59" timestamp="1475161242"&gt;107&lt;/key&gt;&lt;/foreign-keys&gt;&lt;ref-type name="Journal Article"&gt;17&lt;/ref-type&gt;&lt;contributors&gt;&lt;authors&gt;&lt;author&gt;Narang, Ajit S.&lt;/author&gt;&lt;author&gt;Rao, Venkatramana M.&lt;/author&gt;&lt;author&gt;Guo, Hang&lt;/author&gt;&lt;author&gt;Lu, Jian&lt;/author&gt;&lt;author&gt;Desai, Divyakant S.&lt;/author&gt;&lt;/authors&gt;&lt;/contributors&gt;&lt;titles&gt;&lt;title&gt;Effect of force feeder on tablet strength during compression&lt;/title&gt;&lt;secondary-title&gt;International Journal of Pharmaceutics&lt;/secondary-title&gt;&lt;/titles&gt;&lt;periodical&gt;&lt;full-title&gt;International Journal of Pharmaceutics&lt;/full-title&gt;&lt;/periodical&gt;&lt;pages&gt;7-15&lt;/pages&gt;&lt;volume&gt;401&lt;/volume&gt;&lt;number&gt;1–2&lt;/number&gt;&lt;keywords&gt;&lt;keyword&gt;Tableting&lt;/keyword&gt;&lt;keyword&gt;Tabletability&lt;/keyword&gt;&lt;keyword&gt;Over-lubrication&lt;/keyword&gt;&lt;keyword&gt;Magnesium stearate&lt;/keyword&gt;&lt;keyword&gt;Scale-up&lt;/keyword&gt;&lt;keyword&gt;Force feeder&lt;/keyword&gt;&lt;keyword&gt;Dwell time&lt;/keyword&gt;&lt;keyword&gt;Hardness&lt;/keyword&gt;&lt;keyword&gt;Tensile strength&lt;/keyword&gt;&lt;keyword&gt;Shear&lt;/keyword&gt;&lt;/keywords&gt;&lt;dates&gt;&lt;year&gt;2010&lt;/year&gt;&lt;pub-dates&gt;&lt;date&gt;11/30/&lt;/date&gt;&lt;/pub-dates&gt;&lt;/dates&gt;&lt;isbn&gt;0378-5173&lt;/isbn&gt;&lt;urls&gt;&lt;related-urls&gt;&lt;url&gt;http://www.sciencedirect.com/science/article/pii/S0378517310006575&lt;/url&gt;&lt;/related-urls&gt;&lt;/urls&gt;&lt;electronic-resource-num&gt;http://dx.doi.org/10.1016/j.ijpharm.2010.08.027&lt;/electronic-resource-num&gt;&lt;/record&gt;&lt;/Cite&gt;&lt;/EndNote&gt;</w:instrText>
      </w:r>
      <w:r>
        <w:rPr>
          <w:lang w:eastAsia="en-US"/>
        </w:rPr>
        <w:fldChar w:fldCharType="separate"/>
      </w:r>
      <w:r>
        <w:rPr>
          <w:noProof/>
          <w:lang w:eastAsia="en-US"/>
        </w:rPr>
        <w:t>(</w:t>
      </w:r>
      <w:hyperlink w:anchor="_ENREF_44" w:tooltip="Narang, 2010 #107" w:history="1">
        <w:r w:rsidR="00E23B4A">
          <w:rPr>
            <w:noProof/>
            <w:lang w:eastAsia="en-US"/>
          </w:rPr>
          <w:t>Narang et al., 2010</w:t>
        </w:r>
      </w:hyperlink>
      <w:r>
        <w:rPr>
          <w:noProof/>
          <w:lang w:eastAsia="en-US"/>
        </w:rPr>
        <w:t>)</w:t>
      </w:r>
      <w:r>
        <w:rPr>
          <w:lang w:eastAsia="en-US"/>
        </w:rPr>
        <w:fldChar w:fldCharType="end"/>
      </w:r>
      <w:r>
        <w:rPr>
          <w:lang w:eastAsia="en-US"/>
        </w:rPr>
        <w:t>.</w:t>
      </w:r>
      <w:r>
        <w:t xml:space="preserve"> Similar observations were also seen in the study carried out by </w:t>
      </w:r>
      <w:hyperlink w:anchor="_ENREF_46" w:tooltip="Nguyen, 2013 #122" w:history="1">
        <w:r w:rsidR="00E23B4A">
          <w:fldChar w:fldCharType="begin"/>
        </w:r>
        <w:r w:rsidR="00E23B4A">
          <w:instrText xml:space="preserve"> ADDIN EN.CITE &lt;EndNote&gt;&lt;Cite AuthorYear="1"&gt;&lt;Author&gt;Nguyen&lt;/Author&gt;&lt;Year&gt;2013&lt;/Year&gt;&lt;RecNum&gt;122&lt;/RecNum&gt;&lt;DisplayText&gt;Nguyen et al. (2013)&lt;/DisplayText&gt;&lt;record&gt;&lt;rec-number&gt;122&lt;/rec-number&gt;&lt;foreign-keys&gt;&lt;key app="EN" db-id="saxdz2dempatpzetpdrvtszhxze2aaes2f59" timestamp="1475506627"&gt;122&lt;/key&gt;&lt;/foreign-keys&gt;&lt;ref-type name="Journal Article"&gt;17&lt;/ref-type&gt;&lt;contributors&gt;&lt;authors&gt;&lt;author&gt;Nguyen, Thanh H.&lt;/author&gt;&lt;author&gt;Morton, David A. V.&lt;/author&gt;&lt;author&gt;Hapgood, Karen P.&lt;/author&gt;&lt;/authors&gt;&lt;/contributors&gt;&lt;titles&gt;&lt;title&gt;Application of the unified compaction curve to link wet granulation and tablet compaction behaviour&lt;/title&gt;&lt;secondary-title&gt;Powder Technology&lt;/secondary-title&gt;&lt;/titles&gt;&lt;periodical&gt;&lt;full-title&gt;Powder Technology&lt;/full-title&gt;&lt;/periodical&gt;&lt;pages&gt;103-115&lt;/pages&gt;&lt;volume&gt;240&lt;/volume&gt;&lt;keywords&gt;&lt;keyword&gt;High shear wet granulation&lt;/keyword&gt;&lt;keyword&gt;Mixer granulation&lt;/keyword&gt;&lt;keyword&gt;Liquid level&lt;/keyword&gt;&lt;keyword&gt;Wet massing time&lt;/keyword&gt;&lt;keyword&gt;Binder flow rate&lt;/keyword&gt;&lt;keyword&gt;Compaction&lt;/keyword&gt;&lt;/keywords&gt;&lt;dates&gt;&lt;year&gt;2013&lt;/year&gt;&lt;pub-dates&gt;&lt;date&gt;5//&lt;/date&gt;&lt;/pub-dates&gt;&lt;/dates&gt;&lt;isbn&gt;0032-5910&lt;/isbn&gt;&lt;urls&gt;&lt;related-urls&gt;&lt;url&gt;http://www.sciencedirect.com/science/article/pii/S0032591012004718&lt;/url&gt;&lt;/related-urls&gt;&lt;/urls&gt;&lt;electronic-resource-num&gt;http://dx.doi.org/10.1016/j.powtec.2012.07.001&lt;/electronic-resource-num&gt;&lt;/record&gt;&lt;/Cite&gt;&lt;/EndNote&gt;</w:instrText>
        </w:r>
        <w:r w:rsidR="00E23B4A">
          <w:fldChar w:fldCharType="separate"/>
        </w:r>
        <w:r w:rsidR="00E23B4A">
          <w:rPr>
            <w:noProof/>
          </w:rPr>
          <w:t>Nguyen et al. (2013)</w:t>
        </w:r>
        <w:r w:rsidR="00E23B4A">
          <w:fldChar w:fldCharType="end"/>
        </w:r>
      </w:hyperlink>
      <w:r>
        <w:t xml:space="preserve">, as the </w:t>
      </w:r>
      <w:r w:rsidR="00F40DDA">
        <w:t>tablet strength</w:t>
      </w:r>
      <w:r>
        <w:t xml:space="preserve"> increased as a function of compression pressure.</w:t>
      </w:r>
    </w:p>
    <w:p w:rsidR="00A41FD7" w:rsidRDefault="00A97A6C" w:rsidP="00A67312">
      <w:pPr>
        <w:jc w:val="both"/>
      </w:pPr>
      <w:hyperlink w:anchor="_ENREF_37" w:tooltip="Mangwandi, 2014 #121" w:history="1">
        <w:r w:rsidR="00E23B4A">
          <w:fldChar w:fldCharType="begin"/>
        </w:r>
        <w:r w:rsidR="00E23B4A">
          <w:instrText xml:space="preserve"> ADDIN EN.CITE &lt;EndNote&gt;&lt;Cite AuthorYear="1"&gt;&lt;Author&gt;Mangwandi&lt;/Author&gt;&lt;Year&gt;2014&lt;/Year&gt;&lt;RecNum&gt;121&lt;/RecNum&gt;&lt;DisplayText&gt;Mangwandi et al. (2014)&lt;/DisplayText&gt;&lt;record&gt;&lt;rec-number&gt;121&lt;/rec-number&gt;&lt;foreign-keys&gt;&lt;key app="EN" db-id="saxdz2dempatpzetpdrvtszhxze2aaes2f59" timestamp="1475505163"&gt;121&lt;/key&gt;&lt;/foreign-keys&gt;&lt;ref-type name="Journal Article"&gt;17&lt;/ref-type&gt;&lt;contributors&gt;&lt;authors&gt;&lt;author&gt;Mangwandi, C.&lt;/author&gt;&lt;author&gt;Adams, M. J.&lt;/author&gt;&lt;author&gt;Hounslow, M. J.&lt;/author&gt;&lt;author&gt;Salman, A. D.&lt;/author&gt;&lt;/authors&gt;&lt;/contributors&gt;&lt;titles&gt;&lt;title&gt;Influence of fill factor variation in high shear granulation on the post granulation processes: Compression and tablet properties&lt;/title&gt;&lt;secondary-title&gt;Powder Technology&lt;/secondary-title&gt;&lt;/titles&gt;&lt;periodical&gt;&lt;full-title&gt;Powder Technology&lt;/full-title&gt;&lt;/periodical&gt;&lt;pages&gt;135-141&lt;/pages&gt;&lt;volume&gt;263&lt;/volume&gt;&lt;keywords&gt;&lt;keyword&gt;Fill factor&lt;/keyword&gt;&lt;keyword&gt;Compression&lt;/keyword&gt;&lt;keyword&gt;Granule strength&lt;/keyword&gt;&lt;keyword&gt;Compaction energy&lt;/keyword&gt;&lt;keyword&gt;Batch size&lt;/keyword&gt;&lt;/keywords&gt;&lt;dates&gt;&lt;year&gt;2014&lt;/year&gt;&lt;pub-dates&gt;&lt;date&gt;9//&lt;/date&gt;&lt;/pub-dates&gt;&lt;/dates&gt;&lt;isbn&gt;0032-5910&lt;/isbn&gt;&lt;urls&gt;&lt;related-urls&gt;&lt;url&gt;http://www.sciencedirect.com/science/article/pii/S0032591014004380&lt;/url&gt;&lt;/related-urls&gt;&lt;/urls&gt;&lt;electronic-resource-num&gt;http://dx.doi.org/10.1016/j.powtec.2014.05.005&lt;/electronic-resource-num&gt;&lt;/record&gt;&lt;/Cite&gt;&lt;/EndNote&gt;</w:instrText>
        </w:r>
        <w:r w:rsidR="00E23B4A">
          <w:fldChar w:fldCharType="separate"/>
        </w:r>
        <w:r w:rsidR="00E23B4A">
          <w:rPr>
            <w:noProof/>
          </w:rPr>
          <w:t>Mangwandi et al. (2014)</w:t>
        </w:r>
        <w:r w:rsidR="00E23B4A">
          <w:fldChar w:fldCharType="end"/>
        </w:r>
      </w:hyperlink>
      <w:r w:rsidR="00A67312">
        <w:t xml:space="preserve"> studied the correlation between the fill factor variation and tablet strength. In the study, they defined the fill factor as the ratio of volume of wet powder material to vessel volume of the granulator, which was used as an indication of batch size, and they found that while the granule strength increased with fill factor</w:t>
      </w:r>
      <w:r w:rsidR="008A5AEF">
        <w:t xml:space="preserve"> </w:t>
      </w:r>
      <w:r w:rsidR="00852C61">
        <w:fldChar w:fldCharType="begin"/>
      </w:r>
      <w:r w:rsidR="00852C61">
        <w:instrText xml:space="preserve"> REF _Ref463885666 \h </w:instrText>
      </w:r>
      <w:r w:rsidR="00852C61">
        <w:fldChar w:fldCharType="separate"/>
      </w:r>
      <w:r w:rsidR="00232435">
        <w:t xml:space="preserve">Figure </w:t>
      </w:r>
      <w:proofErr w:type="gramStart"/>
      <w:r w:rsidR="00232435">
        <w:t>A</w:t>
      </w:r>
      <w:proofErr w:type="gramEnd"/>
      <w:r w:rsidR="00232435">
        <w:t xml:space="preserve"> </w:t>
      </w:r>
      <w:r w:rsidR="00232435">
        <w:rPr>
          <w:noProof/>
        </w:rPr>
        <w:t>11</w:t>
      </w:r>
      <w:r w:rsidR="00852C61">
        <w:fldChar w:fldCharType="end"/>
      </w:r>
      <w:r w:rsidR="008A5AEF">
        <w:t>(a)</w:t>
      </w:r>
      <w:r w:rsidR="00A67312">
        <w:t xml:space="preserve">, the </w:t>
      </w:r>
      <w:r w:rsidR="00F40DDA">
        <w:t>tablet strength</w:t>
      </w:r>
      <w:r w:rsidR="00A67312">
        <w:t xml:space="preserve"> decreased with fill factor</w:t>
      </w:r>
      <w:r w:rsidR="008A5AEF">
        <w:t xml:space="preserve"> </w:t>
      </w:r>
      <w:r w:rsidR="00852C61">
        <w:fldChar w:fldCharType="begin"/>
      </w:r>
      <w:r w:rsidR="00852C61">
        <w:instrText xml:space="preserve"> REF _Ref463885666 \h </w:instrText>
      </w:r>
      <w:r w:rsidR="00852C61">
        <w:fldChar w:fldCharType="separate"/>
      </w:r>
      <w:r w:rsidR="00232435">
        <w:t xml:space="preserve">Figure A </w:t>
      </w:r>
      <w:r w:rsidR="00232435">
        <w:rPr>
          <w:noProof/>
        </w:rPr>
        <w:t>11</w:t>
      </w:r>
      <w:r w:rsidR="00852C61">
        <w:fldChar w:fldCharType="end"/>
      </w:r>
      <w:r w:rsidR="008A5AEF">
        <w:t>(b)</w:t>
      </w:r>
      <w:r w:rsidR="00A67312">
        <w:t xml:space="preserve">, respectively. Moreover, they noticed that the </w:t>
      </w:r>
      <w:r w:rsidR="00F40DDA">
        <w:t>tablet strength</w:t>
      </w:r>
      <w:r w:rsidR="00A67312">
        <w:t xml:space="preserve"> decreased with an increase in granule strength in HSM </w:t>
      </w:r>
      <w:r w:rsidR="00A67312">
        <w:fldChar w:fldCharType="begin"/>
      </w:r>
      <w:r w:rsidR="00A67312">
        <w:instrText xml:space="preserve"> ADDIN EN.CITE &lt;EndNote&gt;&lt;Cite&gt;&lt;Author&gt;Mangwandi&lt;/Author&gt;&lt;Year&gt;2014&lt;/Year&gt;&lt;RecNum&gt;121&lt;/RecNum&gt;&lt;DisplayText&gt;(Mangwandi et al., 2014)&lt;/DisplayText&gt;&lt;record&gt;&lt;rec-number&gt;121&lt;/rec-number&gt;&lt;foreign-keys&gt;&lt;key app="EN" db-id="saxdz2dempatpzetpdrvtszhxze2aaes2f59" timestamp="1475505163"&gt;121&lt;/key&gt;&lt;/foreign-keys&gt;&lt;ref-type name="Journal Article"&gt;17&lt;/ref-type&gt;&lt;contributors&gt;&lt;authors&gt;&lt;author&gt;Mangwandi, C.&lt;/author&gt;&lt;author&gt;Adams, M. J.&lt;/author&gt;&lt;author&gt;Hounslow, M. J.&lt;/author&gt;&lt;author&gt;Salman, A. D.&lt;/author&gt;&lt;/authors&gt;&lt;/contributors&gt;&lt;titles&gt;&lt;title&gt;Influence of fill factor variation in high shear granulation on the post granulation processes: Compression and tablet properties&lt;/title&gt;&lt;secondary-title&gt;Powder Technology&lt;/secondary-title&gt;&lt;/titles&gt;&lt;periodical&gt;&lt;full-title&gt;Powder Technology&lt;/full-title&gt;&lt;/periodical&gt;&lt;pages&gt;135-141&lt;/pages&gt;&lt;volume&gt;263&lt;/volume&gt;&lt;keywords&gt;&lt;keyword&gt;Fill factor&lt;/keyword&gt;&lt;keyword&gt;Compression&lt;/keyword&gt;&lt;keyword&gt;Granule strength&lt;/keyword&gt;&lt;keyword&gt;Compaction energy&lt;/keyword&gt;&lt;keyword&gt;Batch size&lt;/keyword&gt;&lt;/keywords&gt;&lt;dates&gt;&lt;year&gt;2014&lt;/year&gt;&lt;pub-dates&gt;&lt;date&gt;9//&lt;/date&gt;&lt;/pub-dates&gt;&lt;/dates&gt;&lt;isbn&gt;0032-5910&lt;/isbn&gt;&lt;urls&gt;&lt;related-urls&gt;&lt;url&gt;http://www.sciencedirect.com/science/article/pii/S0032591014004380&lt;/url&gt;&lt;/related-urls&gt;&lt;/urls&gt;&lt;electronic-resource-num&gt;http://dx.doi.org/10.1016/j.powtec.2014.05.005&lt;/electronic-resource-num&gt;&lt;/record&gt;&lt;/Cite&gt;&lt;/EndNote&gt;</w:instrText>
      </w:r>
      <w:r w:rsidR="00A67312">
        <w:fldChar w:fldCharType="separate"/>
      </w:r>
      <w:r w:rsidR="00A67312">
        <w:rPr>
          <w:noProof/>
        </w:rPr>
        <w:t>(</w:t>
      </w:r>
      <w:hyperlink w:anchor="_ENREF_37" w:tooltip="Mangwandi, 2014 #121" w:history="1">
        <w:r w:rsidR="00E23B4A">
          <w:rPr>
            <w:noProof/>
          </w:rPr>
          <w:t>Mangwandi et al., 2014</w:t>
        </w:r>
      </w:hyperlink>
      <w:r w:rsidR="00A67312">
        <w:rPr>
          <w:noProof/>
        </w:rPr>
        <w:t>)</w:t>
      </w:r>
      <w:r w:rsidR="00A67312">
        <w:fldChar w:fldCharType="end"/>
      </w:r>
      <w:r w:rsidR="00A67312">
        <w:t>.</w:t>
      </w:r>
      <w:r w:rsidR="00A41FD7">
        <w:t xml:space="preserve"> In this study, they also investigated the correlation between tablet dissolution and tablet strength, which is shown in</w:t>
      </w:r>
      <w:r w:rsidR="00852C61">
        <w:t xml:space="preserve"> </w:t>
      </w:r>
      <w:r w:rsidR="00852C61">
        <w:fldChar w:fldCharType="begin"/>
      </w:r>
      <w:r w:rsidR="00852C61">
        <w:instrText xml:space="preserve"> REF _Ref463310199 \h </w:instrText>
      </w:r>
      <w:r w:rsidR="00852C61">
        <w:fldChar w:fldCharType="separate"/>
      </w:r>
      <w:r w:rsidR="00232435">
        <w:t xml:space="preserve">Figure </w:t>
      </w:r>
      <w:r w:rsidR="00232435">
        <w:rPr>
          <w:noProof/>
          <w:cs/>
        </w:rPr>
        <w:t>‎</w:t>
      </w:r>
      <w:r w:rsidR="00232435">
        <w:rPr>
          <w:noProof/>
        </w:rPr>
        <w:t>2</w:t>
      </w:r>
      <w:r w:rsidR="00232435">
        <w:noBreakHyphen/>
      </w:r>
      <w:r w:rsidR="00232435">
        <w:rPr>
          <w:noProof/>
        </w:rPr>
        <w:t>7</w:t>
      </w:r>
      <w:r w:rsidR="00852C61">
        <w:fldChar w:fldCharType="end"/>
      </w:r>
      <w:r w:rsidR="00C2116C">
        <w:t>. As the results shown, it is see that the strong tablets require longer dissolution time than those of weak tablets, which is considered to have related to higher degrees of compression.</w:t>
      </w:r>
    </w:p>
    <w:p w:rsidR="00102A0F" w:rsidRDefault="00102A0F" w:rsidP="00102A0F">
      <w:pPr>
        <w:jc w:val="center"/>
      </w:pPr>
    </w:p>
    <w:p w:rsidR="00C2116C" w:rsidRDefault="00A41FD7" w:rsidP="00C2116C">
      <w:pPr>
        <w:keepNext/>
        <w:jc w:val="center"/>
      </w:pPr>
      <w:r>
        <w:rPr>
          <w:noProof/>
        </w:rPr>
        <w:lastRenderedPageBreak/>
        <w:drawing>
          <wp:inline distT="0" distB="0" distL="0" distR="0" wp14:anchorId="4A0BEF7B" wp14:editId="46EF0FFC">
            <wp:extent cx="3600000" cy="2520000"/>
            <wp:effectExtent l="0" t="0" r="635" b="0"/>
            <wp:docPr id="10260" name="Picture 10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011853.png"/>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3600000" cy="2520000"/>
                    </a:xfrm>
                    <a:prstGeom prst="rect">
                      <a:avLst/>
                    </a:prstGeom>
                  </pic:spPr>
                </pic:pic>
              </a:graphicData>
            </a:graphic>
          </wp:inline>
        </w:drawing>
      </w:r>
    </w:p>
    <w:p w:rsidR="001A432A" w:rsidRDefault="00C2116C" w:rsidP="004C7BB4">
      <w:pPr>
        <w:pStyle w:val="Caption"/>
        <w:jc w:val="center"/>
      </w:pPr>
      <w:bookmarkStart w:id="100" w:name="_Ref463310199"/>
      <w:bookmarkStart w:id="101" w:name="_Toc50293194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7</w:t>
      </w:r>
      <w:r w:rsidR="00A97A6C">
        <w:rPr>
          <w:noProof/>
        </w:rPr>
        <w:fldChar w:fldCharType="end"/>
      </w:r>
      <w:bookmarkEnd w:id="100"/>
      <w:r>
        <w:t xml:space="preserve">: </w:t>
      </w:r>
      <w:r w:rsidRPr="00C2116C">
        <w:t>Correlation between the</w:t>
      </w:r>
      <w:r>
        <w:t xml:space="preserve"> </w:t>
      </w:r>
      <w:r w:rsidRPr="00C2116C">
        <w:t>mean dissolution time and the stre</w:t>
      </w:r>
      <w:r>
        <w:t>ngth of the tablets</w:t>
      </w:r>
      <w:r w:rsidR="00846E20">
        <w:t xml:space="preserve"> </w:t>
      </w:r>
      <w:r>
        <w:fldChar w:fldCharType="begin"/>
      </w:r>
      <w:r>
        <w:instrText xml:space="preserve"> ADDIN EN.CITE &lt;EndNote&gt;&lt;Cite&gt;&lt;Author&gt;Mangwandi&lt;/Author&gt;&lt;Year&gt;2014&lt;/Year&gt;&lt;RecNum&gt;121&lt;/RecNum&gt;&lt;DisplayText&gt;(Mangwandi et al., 2014)&lt;/DisplayText&gt;&lt;record&gt;&lt;rec-number&gt;121&lt;/rec-number&gt;&lt;foreign-keys&gt;&lt;key app="EN" db-id="saxdz2dempatpzetpdrvtszhxze2aaes2f59" timestamp="1475505163"&gt;121&lt;/key&gt;&lt;/foreign-keys&gt;&lt;ref-type name="Journal Article"&gt;17&lt;/ref-type&gt;&lt;contributors&gt;&lt;authors&gt;&lt;author&gt;Mangwandi, C.&lt;/author&gt;&lt;author&gt;Adams, M. J.&lt;/author&gt;&lt;author&gt;Hounslow, M. J.&lt;/author&gt;&lt;author&gt;Salman, A. D.&lt;/author&gt;&lt;/authors&gt;&lt;/contributors&gt;&lt;titles&gt;&lt;title&gt;Influence of fill factor variation in high shear granulation on the post granulation processes: Compression and tablet properties&lt;/title&gt;&lt;secondary-title&gt;Powder Technology&lt;/secondary-title&gt;&lt;/titles&gt;&lt;periodical&gt;&lt;full-title&gt;Powder Technology&lt;/full-title&gt;&lt;/periodical&gt;&lt;pages&gt;135-141&lt;/pages&gt;&lt;volume&gt;263&lt;/volume&gt;&lt;keywords&gt;&lt;keyword&gt;Fill factor&lt;/keyword&gt;&lt;keyword&gt;Compression&lt;/keyword&gt;&lt;keyword&gt;Granule strength&lt;/keyword&gt;&lt;keyword&gt;Compaction energy&lt;/keyword&gt;&lt;keyword&gt;Batch size&lt;/keyword&gt;&lt;/keywords&gt;&lt;dates&gt;&lt;year&gt;2014&lt;/year&gt;&lt;pub-dates&gt;&lt;date&gt;9//&lt;/date&gt;&lt;/pub-dates&gt;&lt;/dates&gt;&lt;isbn&gt;0032-5910&lt;/isbn&gt;&lt;urls&gt;&lt;related-urls&gt;&lt;url&gt;http://www.sciencedirect.com/science/article/pii/S0032591014004380&lt;/url&gt;&lt;/related-urls&gt;&lt;/urls&gt;&lt;electronic-resource-num&gt;http://dx.doi.org/10.1016/j.powtec.2014.05.005&lt;/electronic-resource-num&gt;&lt;/record&gt;&lt;/Cite&gt;&lt;/EndNote&gt;</w:instrText>
      </w:r>
      <w:r>
        <w:fldChar w:fldCharType="separate"/>
      </w:r>
      <w:r>
        <w:rPr>
          <w:noProof/>
        </w:rPr>
        <w:t>(</w:t>
      </w:r>
      <w:hyperlink w:anchor="_ENREF_37" w:tooltip="Mangwandi, 2014 #121" w:history="1">
        <w:r w:rsidR="00E23B4A">
          <w:rPr>
            <w:noProof/>
          </w:rPr>
          <w:t>Mangwandi et al., 2014</w:t>
        </w:r>
      </w:hyperlink>
      <w:r>
        <w:rPr>
          <w:noProof/>
        </w:rPr>
        <w:t>)</w:t>
      </w:r>
      <w:r>
        <w:fldChar w:fldCharType="end"/>
      </w:r>
      <w:r w:rsidR="008A5AEF">
        <w:t>.</w:t>
      </w:r>
      <w:bookmarkEnd w:id="101"/>
    </w:p>
    <w:p w:rsidR="009C5E9A" w:rsidRPr="00074895" w:rsidRDefault="009C5E9A" w:rsidP="000F596E">
      <w:pPr>
        <w:pStyle w:val="Caption"/>
        <w:jc w:val="center"/>
      </w:pPr>
    </w:p>
    <w:p w:rsidR="00001033" w:rsidRDefault="00001033" w:rsidP="00001033">
      <w:pPr>
        <w:pStyle w:val="Heading2"/>
      </w:pPr>
      <w:bookmarkStart w:id="102" w:name="_Toc502932111"/>
      <w:r>
        <w:rPr>
          <w:rFonts w:hint="eastAsia"/>
          <w:lang w:eastAsia="zh-CN"/>
        </w:rPr>
        <w:t>Fluidized bed granulation</w:t>
      </w:r>
      <w:bookmarkEnd w:id="102"/>
    </w:p>
    <w:p w:rsidR="00686573" w:rsidRDefault="002267B5" w:rsidP="00686573">
      <w:pPr>
        <w:pStyle w:val="Heading3"/>
      </w:pPr>
      <w:bookmarkStart w:id="103" w:name="_Toc502932112"/>
      <w:r>
        <w:t xml:space="preserve">Types of FBG </w:t>
      </w:r>
      <w:r w:rsidR="00686573">
        <w:t>and mechanisms</w:t>
      </w:r>
      <w:bookmarkEnd w:id="103"/>
    </w:p>
    <w:p w:rsidR="00223463" w:rsidRDefault="00223463" w:rsidP="00223463">
      <w:pPr>
        <w:jc w:val="both"/>
        <w:rPr>
          <w:rFonts w:cs="Times New Roman"/>
        </w:rPr>
      </w:pPr>
      <w:r>
        <w:rPr>
          <w:rFonts w:cs="Times New Roman"/>
        </w:rPr>
        <w:t xml:space="preserve">Based on different working mechanisms, the fluidized bed </w:t>
      </w:r>
      <w:r w:rsidRPr="00A84A52">
        <w:rPr>
          <w:rFonts w:cs="Times New Roman"/>
        </w:rPr>
        <w:t xml:space="preserve">granulators can be </w:t>
      </w:r>
      <w:r>
        <w:rPr>
          <w:rFonts w:cs="Times New Roman"/>
        </w:rPr>
        <w:t>categorized</w:t>
      </w:r>
      <w:r w:rsidRPr="00A84A52">
        <w:rPr>
          <w:rFonts w:cs="Times New Roman"/>
        </w:rPr>
        <w:t xml:space="preserve"> into five different configur</w:t>
      </w:r>
      <w:r>
        <w:rPr>
          <w:rFonts w:cs="Times New Roman"/>
        </w:rPr>
        <w:t xml:space="preserve">ations </w:t>
      </w:r>
      <w:r w:rsidR="00B705DC">
        <w:rPr>
          <w:rFonts w:cs="Times New Roman" w:hint="eastAsia"/>
        </w:rPr>
        <w:t xml:space="preserve">which is shown in </w:t>
      </w:r>
      <w:r w:rsidR="00023261">
        <w:rPr>
          <w:rFonts w:cs="Times New Roman"/>
        </w:rPr>
        <w:fldChar w:fldCharType="begin"/>
      </w:r>
      <w:r w:rsidR="00023261">
        <w:rPr>
          <w:rFonts w:cs="Times New Roman"/>
        </w:rPr>
        <w:instrText xml:space="preserve"> REF _Ref461009649 \h </w:instrText>
      </w:r>
      <w:r w:rsidR="00023261">
        <w:rPr>
          <w:rFonts w:cs="Times New Roman"/>
        </w:rPr>
      </w:r>
      <w:r w:rsidR="00023261">
        <w:rPr>
          <w:rFonts w:cs="Times New Roman"/>
        </w:rPr>
        <w:fldChar w:fldCharType="separate"/>
      </w:r>
      <w:r w:rsidR="00232435">
        <w:t xml:space="preserve">Figure </w:t>
      </w:r>
      <w:r w:rsidR="00232435">
        <w:rPr>
          <w:noProof/>
          <w:cs/>
        </w:rPr>
        <w:t>‎</w:t>
      </w:r>
      <w:r w:rsidR="00232435">
        <w:rPr>
          <w:noProof/>
        </w:rPr>
        <w:t>2</w:t>
      </w:r>
      <w:r w:rsidR="00232435">
        <w:noBreakHyphen/>
      </w:r>
      <w:r w:rsidR="00232435">
        <w:rPr>
          <w:noProof/>
        </w:rPr>
        <w:t>8</w:t>
      </w:r>
      <w:r w:rsidR="00023261">
        <w:rPr>
          <w:rFonts w:cs="Times New Roman"/>
        </w:rPr>
        <w:fldChar w:fldCharType="end"/>
      </w:r>
      <w:r w:rsidR="00F21026">
        <w:rPr>
          <w:rFonts w:cs="Times New Roman"/>
        </w:rPr>
        <w:t xml:space="preserve"> </w:t>
      </w:r>
      <w:r>
        <w:rPr>
          <w:rFonts w:cs="Times New Roman"/>
        </w:rPr>
        <w:fldChar w:fldCharType="begin"/>
      </w:r>
      <w:r>
        <w:rPr>
          <w:rFonts w:cs="Times New Roman"/>
        </w:rPr>
        <w:instrText xml:space="preserve"> ADDIN EN.CITE &lt;EndNote&gt;&lt;Cite&gt;&lt;Author&gt;Fries&lt;/Author&gt;&lt;Year&gt;2011&lt;/Year&gt;&lt;RecNum&gt;33&lt;/RecNum&gt;&lt;DisplayText&gt;(Fries et al., 2011)&lt;/DisplayText&gt;&lt;record&gt;&lt;rec-number&gt;33&lt;/rec-number&gt;&lt;foreign-keys&gt;&lt;key app="EN" db-id="saxdz2dempatpzetpdrvtszhxze2aaes2f59" timestamp="1464791144"&gt;33&lt;/key&gt;&lt;/foreign-keys&gt;&lt;ref-type name="Journal Article"&gt;17&lt;/ref-type&gt;&lt;contributors&gt;&lt;authors&gt;&lt;author&gt;Fries, L.&lt;/author&gt;&lt;author&gt;Antonyuk, S.&lt;/author&gt;&lt;author&gt;Heinrich, S.&lt;/author&gt;&lt;author&gt;Palzer, S.&lt;/author&gt;&lt;/authors&gt;&lt;/contributors&gt;&lt;titles&gt;&lt;title&gt;DEM–CFD modeling of a fluidized bed spray granulator&lt;/title&gt;&lt;secondary-title&gt;Chemical Engineering Science&lt;/secondary-title&gt;&lt;/titles&gt;&lt;periodical&gt;&lt;full-title&gt;Chemical Engineering Science&lt;/full-title&gt;&lt;/periodical&gt;&lt;pages&gt;2340-2355&lt;/pages&gt;&lt;volume&gt;66&lt;/volume&gt;&lt;number&gt;11&lt;/number&gt;&lt;keywords&gt;&lt;keyword&gt;Particle formation&lt;/keyword&gt;&lt;keyword&gt;Fluidization&lt;/keyword&gt;&lt;keyword&gt;Granulation&lt;/keyword&gt;&lt;keyword&gt;Discrete element modeling (DEM)&lt;/keyword&gt;&lt;keyword&gt;Wurster-coater&lt;/keyword&gt;&lt;keyword&gt;Computational fluid dynamics (CFD)&lt;/keyword&gt;&lt;/keywords&gt;&lt;dates&gt;&lt;year&gt;2011&lt;/year&gt;&lt;pub-dates&gt;&lt;date&gt;6/1/&lt;/date&gt;&lt;/pub-dates&gt;&lt;/dates&gt;&lt;isbn&gt;0009-2509&lt;/isbn&gt;&lt;urls&gt;&lt;related-urls&gt;&lt;url&gt;http://www.sciencedirect.com/science/article/pii/S0009250911001333&lt;/url&gt;&lt;/related-urls&gt;&lt;/urls&gt;&lt;electronic-resource-num&gt;http://dx.doi.org/10.1016/j.ces.2011.02.038&lt;/electronic-resource-num&gt;&lt;/record&gt;&lt;/Cite&gt;&lt;/EndNote&gt;</w:instrText>
      </w:r>
      <w:r>
        <w:rPr>
          <w:rFonts w:cs="Times New Roman"/>
        </w:rPr>
        <w:fldChar w:fldCharType="separate"/>
      </w:r>
      <w:r>
        <w:rPr>
          <w:rFonts w:cs="Times New Roman"/>
          <w:noProof/>
        </w:rPr>
        <w:t>(</w:t>
      </w:r>
      <w:hyperlink w:anchor="_ENREF_18" w:tooltip="Fries, 2011 #33" w:history="1">
        <w:r w:rsidR="00E23B4A">
          <w:rPr>
            <w:rFonts w:cs="Times New Roman"/>
            <w:noProof/>
          </w:rPr>
          <w:t>Fries et al., 2011</w:t>
        </w:r>
      </w:hyperlink>
      <w:r>
        <w:rPr>
          <w:rFonts w:cs="Times New Roman"/>
          <w:noProof/>
        </w:rPr>
        <w:t>)</w:t>
      </w:r>
      <w:r>
        <w:rPr>
          <w:rFonts w:cs="Times New Roman"/>
        </w:rPr>
        <w:fldChar w:fldCharType="end"/>
      </w:r>
      <w:r w:rsidR="00F21026">
        <w:rPr>
          <w:rFonts w:cs="Times New Roman"/>
        </w:rPr>
        <w:t>:</w:t>
      </w:r>
    </w:p>
    <w:p w:rsidR="00223463" w:rsidRDefault="00223463" w:rsidP="000C38F0">
      <w:pPr>
        <w:pStyle w:val="ListParagraph"/>
        <w:numPr>
          <w:ilvl w:val="0"/>
          <w:numId w:val="8"/>
        </w:numPr>
        <w:jc w:val="both"/>
        <w:rPr>
          <w:rFonts w:cs="Times New Roman"/>
        </w:rPr>
      </w:pPr>
      <w:r>
        <w:rPr>
          <w:rFonts w:cs="Times New Roman"/>
        </w:rPr>
        <w:t xml:space="preserve">Top spray: It is </w:t>
      </w:r>
      <w:r w:rsidR="00673BC9">
        <w:rPr>
          <w:rFonts w:cs="Times New Roman"/>
        </w:rPr>
        <w:t>the</w:t>
      </w:r>
      <w:r>
        <w:rPr>
          <w:rFonts w:cs="Times New Roman"/>
        </w:rPr>
        <w:t xml:space="preserve"> </w:t>
      </w:r>
      <w:r w:rsidR="00673BC9">
        <w:rPr>
          <w:rFonts w:cs="Times New Roman"/>
        </w:rPr>
        <w:t xml:space="preserve">type </w:t>
      </w:r>
      <w:r>
        <w:rPr>
          <w:rFonts w:cs="Times New Roman"/>
        </w:rPr>
        <w:t>of FBG</w:t>
      </w:r>
      <w:r w:rsidR="00673BC9">
        <w:rPr>
          <w:rFonts w:cs="Times New Roman"/>
        </w:rPr>
        <w:t xml:space="preserve"> which is commonly used</w:t>
      </w:r>
      <w:r>
        <w:rPr>
          <w:rFonts w:cs="Times New Roman"/>
        </w:rPr>
        <w:t xml:space="preserve">; the nozzle is usually </w:t>
      </w:r>
      <w:r w:rsidR="00673BC9">
        <w:rPr>
          <w:rFonts w:cs="Times New Roman"/>
        </w:rPr>
        <w:t>located above the powder bed so that the binder droplet could be sprayed onto it</w:t>
      </w:r>
      <w:r>
        <w:rPr>
          <w:rFonts w:cs="Times New Roman"/>
        </w:rPr>
        <w:t>.</w:t>
      </w:r>
    </w:p>
    <w:p w:rsidR="00673BC9" w:rsidRDefault="00223463" w:rsidP="000C38F0">
      <w:pPr>
        <w:pStyle w:val="ListParagraph"/>
        <w:numPr>
          <w:ilvl w:val="0"/>
          <w:numId w:val="8"/>
        </w:numPr>
        <w:jc w:val="both"/>
        <w:rPr>
          <w:rFonts w:cs="Times New Roman"/>
        </w:rPr>
      </w:pPr>
      <w:r>
        <w:rPr>
          <w:rFonts w:cs="Times New Roman"/>
        </w:rPr>
        <w:t xml:space="preserve">Bottom spray: </w:t>
      </w:r>
      <w:r w:rsidR="00673BC9">
        <w:rPr>
          <w:rFonts w:cs="Times New Roman"/>
        </w:rPr>
        <w:t xml:space="preserve">The nozzle is usually located in the centre of the bottom section of the FBG, where the binder is sprayed. </w:t>
      </w:r>
    </w:p>
    <w:p w:rsidR="00673BC9" w:rsidRDefault="00673BC9" w:rsidP="000C38F0">
      <w:pPr>
        <w:pStyle w:val="ListParagraph"/>
        <w:numPr>
          <w:ilvl w:val="0"/>
          <w:numId w:val="8"/>
        </w:numPr>
        <w:jc w:val="both"/>
        <w:rPr>
          <w:rFonts w:cs="Times New Roman"/>
        </w:rPr>
      </w:pPr>
      <w:r>
        <w:rPr>
          <w:rFonts w:cs="Times New Roman"/>
        </w:rPr>
        <w:t>Wurster-coater: It is a kind of bottom spray granulator that contains a draft tube which creates a circulating flow pattern.</w:t>
      </w:r>
      <w:r w:rsidR="00223463">
        <w:rPr>
          <w:rFonts w:cs="Times New Roman"/>
        </w:rPr>
        <w:t xml:space="preserve"> </w:t>
      </w:r>
    </w:p>
    <w:p w:rsidR="00223463" w:rsidRPr="00AA2DE5" w:rsidRDefault="00223463" w:rsidP="00AA2DE5">
      <w:pPr>
        <w:pStyle w:val="ListParagraph"/>
        <w:numPr>
          <w:ilvl w:val="0"/>
          <w:numId w:val="8"/>
        </w:numPr>
        <w:jc w:val="both"/>
        <w:rPr>
          <w:rFonts w:cs="Times New Roman"/>
        </w:rPr>
      </w:pPr>
      <w:r>
        <w:rPr>
          <w:rFonts w:cs="Times New Roman"/>
        </w:rPr>
        <w:t xml:space="preserve">Rotating fluidized bed: </w:t>
      </w:r>
      <w:r w:rsidR="00AA2DE5">
        <w:rPr>
          <w:rFonts w:cs="Times New Roman"/>
        </w:rPr>
        <w:t xml:space="preserve">A rotor at the bottom of the FBG rotates while air is </w:t>
      </w:r>
      <w:r w:rsidRPr="00AA2DE5">
        <w:rPr>
          <w:rFonts w:cs="Times New Roman"/>
        </w:rPr>
        <w:t xml:space="preserve">fed through a gap between the rotor and the </w:t>
      </w:r>
      <w:r w:rsidR="000A0B2A" w:rsidRPr="00AA2DE5">
        <w:rPr>
          <w:rFonts w:cs="Times New Roman"/>
        </w:rPr>
        <w:t>wall;</w:t>
      </w:r>
      <w:r w:rsidRPr="00AA2DE5">
        <w:rPr>
          <w:rFonts w:cs="Times New Roman"/>
        </w:rPr>
        <w:t xml:space="preserve"> </w:t>
      </w:r>
      <w:r w:rsidR="000A0B2A">
        <w:rPr>
          <w:rFonts w:cs="Times New Roman"/>
        </w:rPr>
        <w:t xml:space="preserve">and the binder </w:t>
      </w:r>
      <w:r w:rsidRPr="00AA2DE5">
        <w:rPr>
          <w:rFonts w:cs="Times New Roman"/>
        </w:rPr>
        <w:t xml:space="preserve">is sprayed onto the </w:t>
      </w:r>
      <w:r w:rsidR="000A0B2A">
        <w:rPr>
          <w:rFonts w:cs="Times New Roman"/>
        </w:rPr>
        <w:t>powder bed</w:t>
      </w:r>
      <w:r w:rsidRPr="00AA2DE5">
        <w:rPr>
          <w:rFonts w:cs="Times New Roman"/>
        </w:rPr>
        <w:t xml:space="preserve"> </w:t>
      </w:r>
      <w:r w:rsidR="000A0B2A">
        <w:rPr>
          <w:rFonts w:cs="Times New Roman"/>
        </w:rPr>
        <w:t>by using a</w:t>
      </w:r>
      <w:r w:rsidRPr="00AA2DE5">
        <w:rPr>
          <w:rFonts w:cs="Times New Roman"/>
        </w:rPr>
        <w:t xml:space="preserve"> nozzle.</w:t>
      </w:r>
    </w:p>
    <w:p w:rsidR="00223463" w:rsidRDefault="00223463" w:rsidP="000C38F0">
      <w:pPr>
        <w:pStyle w:val="ListParagraph"/>
        <w:numPr>
          <w:ilvl w:val="0"/>
          <w:numId w:val="8"/>
        </w:numPr>
        <w:jc w:val="both"/>
        <w:rPr>
          <w:rFonts w:cs="Times New Roman"/>
        </w:rPr>
      </w:pPr>
      <w:r>
        <w:rPr>
          <w:rFonts w:cs="Times New Roman"/>
        </w:rPr>
        <w:t xml:space="preserve">Spouted bed: The fluidization air is </w:t>
      </w:r>
      <w:r w:rsidR="000A0B2A">
        <w:rPr>
          <w:rFonts w:cs="Times New Roman"/>
        </w:rPr>
        <w:t xml:space="preserve">coming </w:t>
      </w:r>
      <w:r>
        <w:rPr>
          <w:rFonts w:cs="Times New Roman"/>
        </w:rPr>
        <w:t xml:space="preserve">from the bottom via adjustable cylinders. The powder is </w:t>
      </w:r>
      <w:r w:rsidR="000A0B2A">
        <w:rPr>
          <w:rFonts w:cs="Times New Roman"/>
        </w:rPr>
        <w:t>supplied</w:t>
      </w:r>
      <w:r>
        <w:rPr>
          <w:rFonts w:cs="Times New Roman"/>
        </w:rPr>
        <w:t xml:space="preserve"> by a spout </w:t>
      </w:r>
      <w:r w:rsidR="000A0B2A">
        <w:rPr>
          <w:rFonts w:cs="Times New Roman"/>
        </w:rPr>
        <w:t>in the centre of FBG</w:t>
      </w:r>
      <w:r>
        <w:rPr>
          <w:rFonts w:cs="Times New Roman"/>
        </w:rPr>
        <w:t xml:space="preserve"> and </w:t>
      </w:r>
      <w:r w:rsidR="000A0B2A">
        <w:rPr>
          <w:rFonts w:cs="Times New Roman"/>
        </w:rPr>
        <w:t>the binder</w:t>
      </w:r>
      <w:r>
        <w:rPr>
          <w:rFonts w:cs="Times New Roman"/>
        </w:rPr>
        <w:t xml:space="preserve"> is injected from a nozzle</w:t>
      </w:r>
      <w:r w:rsidR="000A0B2A">
        <w:rPr>
          <w:rFonts w:cs="Times New Roman"/>
        </w:rPr>
        <w:t xml:space="preserve"> located at the bottom</w:t>
      </w:r>
      <w:r>
        <w:rPr>
          <w:rFonts w:cs="Times New Roman"/>
        </w:rPr>
        <w:t>.</w:t>
      </w:r>
    </w:p>
    <w:p w:rsidR="000E7D95" w:rsidRDefault="00846E20" w:rsidP="000E7D95">
      <w:pPr>
        <w:keepNext/>
        <w:jc w:val="both"/>
      </w:pPr>
      <w:r>
        <w:lastRenderedPageBreak/>
        <w:t xml:space="preserve">    </w:t>
      </w:r>
      <w:r w:rsidR="000868DE">
        <w:t xml:space="preserve">          </w:t>
      </w:r>
      <w:r w:rsidR="00194931" w:rsidRPr="00C87B29">
        <w:rPr>
          <w:rFonts w:asciiTheme="majorHAnsi" w:hAnsiTheme="majorHAnsi"/>
          <w:noProof/>
        </w:rPr>
        <w:drawing>
          <wp:inline distT="0" distB="0" distL="0" distR="0" wp14:anchorId="5C450944" wp14:editId="5F8163EC">
            <wp:extent cx="4813540" cy="3943166"/>
            <wp:effectExtent l="0" t="0" r="6350" b="635"/>
            <wp:docPr id="10328" name="Picture 1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3-26 at 11.15.21 AM.png"/>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r="2235"/>
                    <a:stretch/>
                  </pic:blipFill>
                  <pic:spPr bwMode="auto">
                    <a:xfrm>
                      <a:off x="0" y="0"/>
                      <a:ext cx="4819072" cy="3947698"/>
                    </a:xfrm>
                    <a:prstGeom prst="rect">
                      <a:avLst/>
                    </a:prstGeom>
                    <a:ln>
                      <a:noFill/>
                    </a:ln>
                    <a:extLst>
                      <a:ext uri="{53640926-AAD7-44D8-BBD7-CCE9431645EC}">
                        <a14:shadowObscured xmlns:a14="http://schemas.microsoft.com/office/drawing/2010/main"/>
                      </a:ext>
                    </a:extLst>
                  </pic:spPr>
                </pic:pic>
              </a:graphicData>
            </a:graphic>
          </wp:inline>
        </w:drawing>
      </w:r>
    </w:p>
    <w:p w:rsidR="000E7D95" w:rsidRPr="000E7D95" w:rsidRDefault="000E7D95" w:rsidP="000E7D95">
      <w:pPr>
        <w:pStyle w:val="Caption"/>
        <w:jc w:val="center"/>
      </w:pPr>
      <w:bookmarkStart w:id="104" w:name="_Ref461009649"/>
      <w:bookmarkStart w:id="105" w:name="_Toc50293194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8</w:t>
      </w:r>
      <w:r w:rsidR="00A97A6C">
        <w:rPr>
          <w:noProof/>
        </w:rPr>
        <w:fldChar w:fldCharType="end"/>
      </w:r>
      <w:bookmarkEnd w:id="104"/>
      <w:r>
        <w:t>:</w:t>
      </w:r>
      <w:r w:rsidRPr="000E7D95">
        <w:t xml:space="preserve"> </w:t>
      </w:r>
      <w:r>
        <w:t>Schemes of different fluidized bed spray granulator configurations: (a) top spray granulator, (b) bottom spray granulator, (c) Wurster-coater, (d) rotor granulator and (e) spouted bed granulator</w:t>
      </w:r>
      <w:r w:rsidR="00AA110A">
        <w:t xml:space="preserve"> </w:t>
      </w:r>
      <w:r w:rsidR="00AA110A">
        <w:fldChar w:fldCharType="begin"/>
      </w:r>
      <w:r w:rsidR="00AA110A">
        <w:instrText xml:space="preserve"> ADDIN EN.CITE &lt;EndNote&gt;&lt;Cite&gt;&lt;Author&gt;Fries&lt;/Author&gt;&lt;Year&gt;2011&lt;/Year&gt;&lt;RecNum&gt;33&lt;/RecNum&gt;&lt;DisplayText&gt;(Fries et al., 2011)&lt;/DisplayText&gt;&lt;record&gt;&lt;rec-number&gt;33&lt;/rec-number&gt;&lt;foreign-keys&gt;&lt;key app="EN" db-id="saxdz2dempatpzetpdrvtszhxze2aaes2f59" timestamp="1464791144"&gt;33&lt;/key&gt;&lt;/foreign-keys&gt;&lt;ref-type name="Journal Article"&gt;17&lt;/ref-type&gt;&lt;contributors&gt;&lt;authors&gt;&lt;author&gt;Fries, L.&lt;/author&gt;&lt;author&gt;Antonyuk, S.&lt;/author&gt;&lt;author&gt;Heinrich, S.&lt;/author&gt;&lt;author&gt;Palzer, S.&lt;/author&gt;&lt;/authors&gt;&lt;/contributors&gt;&lt;titles&gt;&lt;title&gt;DEM–CFD modeling of a fluidized bed spray granulator&lt;/title&gt;&lt;secondary-title&gt;Chemical Engineering Science&lt;/secondary-title&gt;&lt;/titles&gt;&lt;periodical&gt;&lt;full-title&gt;Chemical Engineering Science&lt;/full-title&gt;&lt;/periodical&gt;&lt;pages&gt;2340-2355&lt;/pages&gt;&lt;volume&gt;66&lt;/volume&gt;&lt;number&gt;11&lt;/number&gt;&lt;keywords&gt;&lt;keyword&gt;Particle formation&lt;/keyword&gt;&lt;keyword&gt;Fluidization&lt;/keyword&gt;&lt;keyword&gt;Granulation&lt;/keyword&gt;&lt;keyword&gt;Discrete element modeling (DEM)&lt;/keyword&gt;&lt;keyword&gt;Wurster-coater&lt;/keyword&gt;&lt;keyword&gt;Computational fluid dynamics (CFD)&lt;/keyword&gt;&lt;/keywords&gt;&lt;dates&gt;&lt;year&gt;2011&lt;/year&gt;&lt;pub-dates&gt;&lt;date&gt;6/1/&lt;/date&gt;&lt;/pub-dates&gt;&lt;/dates&gt;&lt;isbn&gt;0009-2509&lt;/isbn&gt;&lt;urls&gt;&lt;related-urls&gt;&lt;url&gt;http://www.sciencedirect.com/science/article/pii/S0009250911001333&lt;/url&gt;&lt;/related-urls&gt;&lt;/urls&gt;&lt;electronic-resource-num&gt;http://dx.doi.org/10.1016/j.ces.2011.02.038&lt;/electronic-resource-num&gt;&lt;/record&gt;&lt;/Cite&gt;&lt;/EndNote&gt;</w:instrText>
      </w:r>
      <w:r w:rsidR="00AA110A">
        <w:fldChar w:fldCharType="separate"/>
      </w:r>
      <w:r w:rsidR="00AA110A">
        <w:rPr>
          <w:noProof/>
        </w:rPr>
        <w:t>(</w:t>
      </w:r>
      <w:hyperlink w:anchor="_ENREF_18" w:tooltip="Fries, 2011 #33" w:history="1">
        <w:r w:rsidR="00E23B4A">
          <w:rPr>
            <w:noProof/>
          </w:rPr>
          <w:t>Fries et al., 2011</w:t>
        </w:r>
      </w:hyperlink>
      <w:r w:rsidR="00AA110A">
        <w:rPr>
          <w:noProof/>
        </w:rPr>
        <w:t>)</w:t>
      </w:r>
      <w:r w:rsidR="00AA110A">
        <w:fldChar w:fldCharType="end"/>
      </w:r>
      <w:r w:rsidR="007B0421">
        <w:t>.</w:t>
      </w:r>
      <w:bookmarkEnd w:id="105"/>
      <w:r w:rsidR="00A545BF">
        <w:t xml:space="preserve"> </w:t>
      </w:r>
    </w:p>
    <w:p w:rsidR="00194931" w:rsidRPr="00194931" w:rsidRDefault="00194931" w:rsidP="000E7D95">
      <w:pPr>
        <w:pStyle w:val="Caption"/>
        <w:jc w:val="both"/>
        <w:rPr>
          <w:rFonts w:cs="Times New Roman"/>
        </w:rPr>
      </w:pPr>
    </w:p>
    <w:p w:rsidR="00336ADC" w:rsidRDefault="00336ADC" w:rsidP="00686573">
      <w:pPr>
        <w:pStyle w:val="Heading3"/>
      </w:pPr>
      <w:bookmarkStart w:id="106" w:name="_Toc502932113"/>
      <w:r>
        <w:t>Melt granulation in FBG</w:t>
      </w:r>
      <w:bookmarkEnd w:id="106"/>
    </w:p>
    <w:p w:rsidR="00F517A5" w:rsidRDefault="00F517A5" w:rsidP="00F517A5">
      <w:pPr>
        <w:pStyle w:val="Heading4"/>
      </w:pPr>
      <w:r>
        <w:t>Effect of air velocity</w:t>
      </w:r>
    </w:p>
    <w:bookmarkStart w:id="107" w:name="OLE_LINK409"/>
    <w:bookmarkStart w:id="108" w:name="OLE_LINK410"/>
    <w:bookmarkStart w:id="109" w:name="OLE_LINK411"/>
    <w:p w:rsidR="00F517A5" w:rsidRDefault="008E4608" w:rsidP="00F517A5">
      <w:pPr>
        <w:jc w:val="both"/>
      </w:pPr>
      <w:r>
        <w:fldChar w:fldCharType="begin"/>
      </w:r>
      <w:r>
        <w:instrText xml:space="preserve"> HYPERLINK \l "_ENREF_60" \o "Tan, 2006 #56" </w:instrText>
      </w:r>
      <w:r>
        <w:fldChar w:fldCharType="separate"/>
      </w:r>
      <w:r w:rsidR="00E23B4A">
        <w:rPr>
          <w:lang w:eastAsia="en-US"/>
        </w:rPr>
        <w:fldChar w:fldCharType="begin"/>
      </w:r>
      <w:r w:rsidR="00E23B4A">
        <w:rPr>
          <w:lang w:eastAsia="en-US"/>
        </w:rPr>
        <w:instrText xml:space="preserve"> ADDIN EN.CITE &lt;EndNote&gt;&lt;Cite AuthorYear="1"&gt;&lt;Author&gt;Tan&lt;/Author&gt;&lt;Year&gt;2006&lt;/Year&gt;&lt;RecNum&gt;56&lt;/RecNum&gt;&lt;DisplayText&gt;Tan et al. (2006)&lt;/DisplayText&gt;&lt;record&gt;&lt;rec-number&gt;56&lt;/rec-number&gt;&lt;foreign-keys&gt;&lt;key app="EN" db-id="saxdz2dempatpzetpdrvtszhxze2aaes2f59" timestamp="1470704805"&gt;56&lt;/key&gt;&lt;/foreign-keys&gt;&lt;ref-type name="Journal Article"&gt;17&lt;/ref-type&gt;&lt;contributors&gt;&lt;authors&gt;&lt;author&gt;Tan, H. S.&lt;/author&gt;&lt;author&gt;Salman, A. D.&lt;/author&gt;&lt;author&gt;Hounslow, M. J.&lt;/author&gt;&lt;/authors&gt;&lt;/contributors&gt;&lt;titles&gt;&lt;title&gt;Kinetics of fluidised bed melt granulation I: The effect of process variables&lt;/title&gt;&lt;secondary-title&gt;Chemical Engineering Science&lt;/secondary-title&gt;&lt;/titles&gt;&lt;periodical&gt;&lt;full-title&gt;Chemical Engineering Science&lt;/full-title&gt;&lt;/periodical&gt;&lt;pages&gt;1585-1601&lt;/pages&gt;&lt;volume&gt;61&lt;/volume&gt;&lt;number&gt;5&lt;/number&gt;&lt;keywords&gt;&lt;keyword&gt;Granulation&lt;/keyword&gt;&lt;keyword&gt;Kinetics&lt;/keyword&gt;&lt;keyword&gt;Population balance&lt;/keyword&gt;&lt;keyword&gt;Agglomeration&lt;/keyword&gt;&lt;keyword&gt;Melt granulation&lt;/keyword&gt;&lt;keyword&gt;Fluidised bed&lt;/keyword&gt;&lt;/keywords&gt;&lt;dates&gt;&lt;year&gt;2006&lt;/year&gt;&lt;pub-dates&gt;&lt;date&gt;3//&lt;/date&gt;&lt;/pub-dates&gt;&lt;/dates&gt;&lt;isbn&gt;0009-2509&lt;/isbn&gt;&lt;urls&gt;&lt;related-urls&gt;&lt;url&gt;http://www.sciencedirect.com/science/article/pii/S0009250905007529&lt;/url&gt;&lt;/related-urls&gt;&lt;/urls&gt;&lt;electronic-resource-num&gt;http://dx.doi.org/10.1016/j.ces.2005.09.012&lt;/electronic-resource-num&gt;&lt;/record&gt;&lt;/Cite&gt;&lt;/EndNote&gt;</w:instrText>
      </w:r>
      <w:r w:rsidR="00E23B4A">
        <w:rPr>
          <w:lang w:eastAsia="en-US"/>
        </w:rPr>
        <w:fldChar w:fldCharType="separate"/>
      </w:r>
      <w:r w:rsidR="00E23B4A">
        <w:rPr>
          <w:noProof/>
          <w:lang w:eastAsia="en-US"/>
        </w:rPr>
        <w:t>Tan et al. (2006)</w:t>
      </w:r>
      <w:r w:rsidR="00E23B4A">
        <w:rPr>
          <w:lang w:eastAsia="en-US"/>
        </w:rPr>
        <w:fldChar w:fldCharType="end"/>
      </w:r>
      <w:r>
        <w:rPr>
          <w:lang w:eastAsia="en-US"/>
        </w:rPr>
        <w:fldChar w:fldCharType="end"/>
      </w:r>
      <w:bookmarkEnd w:id="107"/>
      <w:bookmarkEnd w:id="108"/>
      <w:bookmarkEnd w:id="109"/>
      <w:r w:rsidR="00F517A5">
        <w:rPr>
          <w:rFonts w:hint="eastAsia"/>
        </w:rPr>
        <w:t xml:space="preserve"> </w:t>
      </w:r>
      <w:proofErr w:type="gramStart"/>
      <w:r w:rsidR="00F517A5">
        <w:rPr>
          <w:rFonts w:hint="eastAsia"/>
        </w:rPr>
        <w:t>studied</w:t>
      </w:r>
      <w:proofErr w:type="gramEnd"/>
      <w:r w:rsidR="00F517A5">
        <w:rPr>
          <w:rFonts w:hint="eastAsia"/>
        </w:rPr>
        <w:t xml:space="preserve"> the effect of process va</w:t>
      </w:r>
      <w:r w:rsidR="000C267A">
        <w:rPr>
          <w:rFonts w:hint="eastAsia"/>
        </w:rPr>
        <w:t xml:space="preserve">riables on granules in FBG. In </w:t>
      </w:r>
      <w:r w:rsidR="000C267A">
        <w:t>the</w:t>
      </w:r>
      <w:r w:rsidR="00F517A5">
        <w:rPr>
          <w:rFonts w:hint="eastAsia"/>
        </w:rPr>
        <w:t xml:space="preserve"> study, </w:t>
      </w:r>
      <w:r w:rsidR="000C267A">
        <w:t>the</w:t>
      </w:r>
      <w:r w:rsidR="00F517A5">
        <w:rPr>
          <w:rFonts w:hint="eastAsia"/>
        </w:rPr>
        <w:t xml:space="preserve"> granules </w:t>
      </w:r>
      <w:r w:rsidR="000C267A">
        <w:t>were produced by using</w:t>
      </w:r>
      <w:r w:rsidR="00F517A5">
        <w:rPr>
          <w:rFonts w:hint="eastAsia"/>
        </w:rPr>
        <w:t xml:space="preserve"> glass ballotini and PEG 1500. It is seen in </w:t>
      </w:r>
      <w:r w:rsidR="00F517A5">
        <w:fldChar w:fldCharType="begin"/>
      </w:r>
      <w:r w:rsidR="00F517A5">
        <w:instrText xml:space="preserve"> </w:instrText>
      </w:r>
      <w:r w:rsidR="00F517A5">
        <w:rPr>
          <w:rFonts w:hint="eastAsia"/>
        </w:rPr>
        <w:instrText>REF _Ref463341183 \h</w:instrText>
      </w:r>
      <w:r w:rsidR="00F517A5">
        <w:instrText xml:space="preserve"> </w:instrText>
      </w:r>
      <w:r w:rsidR="00F517A5">
        <w:fldChar w:fldCharType="separate"/>
      </w:r>
      <w:r w:rsidR="00232435" w:rsidRPr="00A85895">
        <w:rPr>
          <w:rFonts w:cs="Times New Roman"/>
        </w:rPr>
        <w:t xml:space="preserve">Figure </w:t>
      </w:r>
      <w:r w:rsidR="00232435">
        <w:rPr>
          <w:rFonts w:cs="Times New Roman"/>
          <w:noProof/>
          <w:cs/>
        </w:rPr>
        <w:t>‎</w:t>
      </w:r>
      <w:r w:rsidR="00232435">
        <w:rPr>
          <w:rFonts w:cs="Times New Roman"/>
          <w:noProof/>
        </w:rPr>
        <w:t>2</w:t>
      </w:r>
      <w:r w:rsidR="00232435">
        <w:rPr>
          <w:rFonts w:cs="Times New Roman"/>
        </w:rPr>
        <w:noBreakHyphen/>
      </w:r>
      <w:r w:rsidR="00232435">
        <w:rPr>
          <w:rFonts w:cs="Times New Roman"/>
          <w:noProof/>
        </w:rPr>
        <w:t>9</w:t>
      </w:r>
      <w:r w:rsidR="00F517A5">
        <w:fldChar w:fldCharType="end"/>
      </w:r>
      <w:r w:rsidR="00F517A5">
        <w:t xml:space="preserve"> </w:t>
      </w:r>
      <w:r w:rsidR="00F517A5">
        <w:rPr>
          <w:rFonts w:hint="eastAsia"/>
        </w:rPr>
        <w:t xml:space="preserve">that </w:t>
      </w:r>
      <w:r w:rsidR="000C267A">
        <w:t xml:space="preserve">at low B/P, </w:t>
      </w:r>
      <w:r w:rsidR="00F517A5">
        <w:rPr>
          <w:rFonts w:hint="eastAsia"/>
        </w:rPr>
        <w:t xml:space="preserve">the mean granule size at </w:t>
      </w:r>
      <w:r w:rsidR="000C267A">
        <w:t>low</w:t>
      </w:r>
      <w:r w:rsidR="00F517A5">
        <w:rPr>
          <w:rFonts w:hint="eastAsia"/>
        </w:rPr>
        <w:t xml:space="preserve"> inlet air velocity was larger than those at </w:t>
      </w:r>
      <w:r w:rsidR="000C267A">
        <w:t>high</w:t>
      </w:r>
      <w:r w:rsidR="00F517A5">
        <w:rPr>
          <w:rFonts w:hint="eastAsia"/>
        </w:rPr>
        <w:t xml:space="preserve"> velocity. </w:t>
      </w:r>
      <w:r w:rsidR="000C267A">
        <w:t xml:space="preserve">However, the mean granule size does not </w:t>
      </w:r>
      <w:r w:rsidR="0096687E">
        <w:t>show</w:t>
      </w:r>
      <w:r w:rsidR="000C267A">
        <w:t xml:space="preserve"> a clear trend at B/P.</w:t>
      </w:r>
    </w:p>
    <w:p w:rsidR="00F517A5" w:rsidRDefault="00F517A5" w:rsidP="00F517A5">
      <w:pPr>
        <w:keepNext/>
        <w:jc w:val="center"/>
      </w:pPr>
      <w:r>
        <w:rPr>
          <w:noProof/>
        </w:rPr>
        <w:lastRenderedPageBreak/>
        <w:drawing>
          <wp:inline distT="0" distB="0" distL="0" distR="0" wp14:anchorId="01E335FF" wp14:editId="049B2246">
            <wp:extent cx="3600000" cy="2520000"/>
            <wp:effectExtent l="0" t="0" r="635" b="0"/>
            <wp:docPr id="10579" name="Picture 10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23.jpg"/>
                    <pic:cNvPicPr preferRelativeResize="0"/>
                  </pic:nvPicPr>
                  <pic:blipFill rotWithShape="1">
                    <a:blip r:embed="rId33">
                      <a:extLst>
                        <a:ext uri="{28A0092B-C50C-407E-A947-70E740481C1C}">
                          <a14:useLocalDpi xmlns:a14="http://schemas.microsoft.com/office/drawing/2010/main" val="0"/>
                        </a:ext>
                      </a:extLst>
                    </a:blip>
                    <a:srcRect l="3779" t="3174" r="11564"/>
                    <a:stretch/>
                  </pic:blipFill>
                  <pic:spPr bwMode="auto">
                    <a:xfrm>
                      <a:off x="0" y="0"/>
                      <a:ext cx="3600000" cy="2520000"/>
                    </a:xfrm>
                    <a:prstGeom prst="rect">
                      <a:avLst/>
                    </a:prstGeom>
                    <a:ln>
                      <a:noFill/>
                    </a:ln>
                    <a:extLst>
                      <a:ext uri="{53640926-AAD7-44D8-BBD7-CCE9431645EC}">
                        <a14:shadowObscured xmlns:a14="http://schemas.microsoft.com/office/drawing/2010/main"/>
                      </a:ext>
                    </a:extLst>
                  </pic:spPr>
                </pic:pic>
              </a:graphicData>
            </a:graphic>
          </wp:inline>
        </w:drawing>
      </w:r>
    </w:p>
    <w:p w:rsidR="00F517A5" w:rsidRDefault="00F517A5" w:rsidP="00F517A5">
      <w:pPr>
        <w:pStyle w:val="Caption"/>
        <w:jc w:val="center"/>
        <w:rPr>
          <w:rFonts w:cs="Times New Roman"/>
        </w:rPr>
      </w:pPr>
      <w:bookmarkStart w:id="110" w:name="_Ref463341183"/>
      <w:bookmarkStart w:id="111" w:name="_Toc502931944"/>
      <w:r w:rsidRPr="00A85895">
        <w:rPr>
          <w:rFonts w:cs="Times New Roman"/>
        </w:rPr>
        <w:t xml:space="preserve">Figure </w:t>
      </w:r>
      <w:r w:rsidR="0010619D">
        <w:rPr>
          <w:rFonts w:cs="Times New Roman"/>
        </w:rPr>
        <w:fldChar w:fldCharType="begin"/>
      </w:r>
      <w:r w:rsidR="0010619D">
        <w:rPr>
          <w:rFonts w:cs="Times New Roman"/>
        </w:rPr>
        <w:instrText xml:space="preserve"> STYLEREF 1 \s </w:instrText>
      </w:r>
      <w:r w:rsidR="0010619D">
        <w:rPr>
          <w:rFonts w:cs="Times New Roman"/>
        </w:rPr>
        <w:fldChar w:fldCharType="separate"/>
      </w:r>
      <w:r w:rsidR="00232435">
        <w:rPr>
          <w:rFonts w:cs="Times New Roman"/>
          <w:noProof/>
          <w:cs/>
        </w:rPr>
        <w:t>‎</w:t>
      </w:r>
      <w:r w:rsidR="00232435">
        <w:rPr>
          <w:rFonts w:cs="Times New Roman"/>
          <w:noProof/>
        </w:rPr>
        <w:t>2</w:t>
      </w:r>
      <w:r w:rsidR="0010619D">
        <w:rPr>
          <w:rFonts w:cs="Times New Roman"/>
        </w:rPr>
        <w:fldChar w:fldCharType="end"/>
      </w:r>
      <w:r w:rsidR="0010619D">
        <w:rPr>
          <w:rFonts w:cs="Times New Roman"/>
        </w:rPr>
        <w:noBreakHyphen/>
      </w:r>
      <w:r w:rsidR="0010619D">
        <w:rPr>
          <w:rFonts w:cs="Times New Roman"/>
        </w:rPr>
        <w:fldChar w:fldCharType="begin"/>
      </w:r>
      <w:r w:rsidR="0010619D">
        <w:rPr>
          <w:rFonts w:cs="Times New Roman"/>
        </w:rPr>
        <w:instrText xml:space="preserve"> SEQ Figure \* ARABIC \s 1 </w:instrText>
      </w:r>
      <w:r w:rsidR="0010619D">
        <w:rPr>
          <w:rFonts w:cs="Times New Roman"/>
        </w:rPr>
        <w:fldChar w:fldCharType="separate"/>
      </w:r>
      <w:r w:rsidR="00232435">
        <w:rPr>
          <w:rFonts w:cs="Times New Roman"/>
          <w:noProof/>
        </w:rPr>
        <w:t>9</w:t>
      </w:r>
      <w:r w:rsidR="0010619D">
        <w:rPr>
          <w:rFonts w:cs="Times New Roman"/>
        </w:rPr>
        <w:fldChar w:fldCharType="end"/>
      </w:r>
      <w:bookmarkEnd w:id="110"/>
      <w:r w:rsidRPr="00A85895">
        <w:rPr>
          <w:rFonts w:cs="Times New Roman"/>
        </w:rPr>
        <w:t xml:space="preserve">: </w:t>
      </w:r>
      <w:r>
        <w:rPr>
          <w:rFonts w:cs="Times New Roman"/>
        </w:rPr>
        <w:t xml:space="preserve">Granules growth </w:t>
      </w:r>
      <w:r w:rsidRPr="00A85895">
        <w:rPr>
          <w:rFonts w:cs="Times New Roman"/>
        </w:rPr>
        <w:t>at different fluidis</w:t>
      </w:r>
      <w:r>
        <w:rPr>
          <w:rFonts w:cs="Times New Roman"/>
        </w:rPr>
        <w:t>ing air velocities</w:t>
      </w:r>
      <w:r>
        <w:rPr>
          <w:rFonts w:cs="Times New Roman" w:hint="eastAsia"/>
        </w:rPr>
        <w:t xml:space="preserve"> </w:t>
      </w:r>
      <w:r>
        <w:rPr>
          <w:rFonts w:cs="Times New Roman"/>
        </w:rPr>
        <w:fldChar w:fldCharType="begin"/>
      </w:r>
      <w:r>
        <w:rPr>
          <w:rFonts w:cs="Times New Roman"/>
        </w:rPr>
        <w:instrText xml:space="preserve"> ADDIN EN.CITE &lt;EndNote&gt;&lt;Cite&gt;&lt;Author&gt;Tan&lt;/Author&gt;&lt;Year&gt;2006&lt;/Year&gt;&lt;RecNum&gt;56&lt;/RecNum&gt;&lt;DisplayText&gt;(Tan et al., 2006)&lt;/DisplayText&gt;&lt;record&gt;&lt;rec-number&gt;56&lt;/rec-number&gt;&lt;foreign-keys&gt;&lt;key app="EN" db-id="saxdz2dempatpzetpdrvtszhxze2aaes2f59" timestamp="1470704805"&gt;56&lt;/key&gt;&lt;/foreign-keys&gt;&lt;ref-type name="Journal Article"&gt;17&lt;/ref-type&gt;&lt;contributors&gt;&lt;authors&gt;&lt;author&gt;Tan, H. S.&lt;/author&gt;&lt;author&gt;Salman, A. D.&lt;/author&gt;&lt;author&gt;Hounslow, M. J.&lt;/author&gt;&lt;/authors&gt;&lt;/contributors&gt;&lt;titles&gt;&lt;title&gt;Kinetics of fluidised bed melt granulation I: The effect of process variables&lt;/title&gt;&lt;secondary-title&gt;Chemical Engineering Science&lt;/secondary-title&gt;&lt;/titles&gt;&lt;periodical&gt;&lt;full-title&gt;Chemical Engineering Science&lt;/full-title&gt;&lt;/periodical&gt;&lt;pages&gt;1585-1601&lt;/pages&gt;&lt;volume&gt;61&lt;/volume&gt;&lt;number&gt;5&lt;/number&gt;&lt;keywords&gt;&lt;keyword&gt;Granulation&lt;/keyword&gt;&lt;keyword&gt;Kinetics&lt;/keyword&gt;&lt;keyword&gt;Population balance&lt;/keyword&gt;&lt;keyword&gt;Agglomeration&lt;/keyword&gt;&lt;keyword&gt;Melt granulation&lt;/keyword&gt;&lt;keyword&gt;Fluidised bed&lt;/keyword&gt;&lt;/keywords&gt;&lt;dates&gt;&lt;year&gt;2006&lt;/year&gt;&lt;pub-dates&gt;&lt;date&gt;3//&lt;/date&gt;&lt;/pub-dates&gt;&lt;/dates&gt;&lt;isbn&gt;0009-2509&lt;/isbn&gt;&lt;urls&gt;&lt;related-urls&gt;&lt;url&gt;http://www.sciencedirect.com/science/article/pii/S0009250905007529&lt;/url&gt;&lt;/related-urls&gt;&lt;/urls&gt;&lt;electronic-resource-num&gt;http://dx.doi.org/10.1016/j.ces.2005.09.012&lt;/electronic-resource-num&gt;&lt;/record&gt;&lt;/Cite&gt;&lt;/EndNote&gt;</w:instrText>
      </w:r>
      <w:r>
        <w:rPr>
          <w:rFonts w:cs="Times New Roman"/>
        </w:rPr>
        <w:fldChar w:fldCharType="separate"/>
      </w:r>
      <w:r>
        <w:rPr>
          <w:rFonts w:cs="Times New Roman"/>
          <w:noProof/>
        </w:rPr>
        <w:t>(</w:t>
      </w:r>
      <w:hyperlink w:anchor="_ENREF_60" w:tooltip="Tan, 2006 #56" w:history="1">
        <w:r w:rsidR="00E23B4A">
          <w:rPr>
            <w:rFonts w:cs="Times New Roman"/>
            <w:noProof/>
          </w:rPr>
          <w:t>Tan et al., 2006</w:t>
        </w:r>
      </w:hyperlink>
      <w:r>
        <w:rPr>
          <w:rFonts w:cs="Times New Roman"/>
          <w:noProof/>
        </w:rPr>
        <w:t>)</w:t>
      </w:r>
      <w:r>
        <w:rPr>
          <w:rFonts w:cs="Times New Roman"/>
        </w:rPr>
        <w:fldChar w:fldCharType="end"/>
      </w:r>
      <w:r w:rsidR="007B0421">
        <w:rPr>
          <w:rFonts w:cs="Times New Roman"/>
        </w:rPr>
        <w:t>.</w:t>
      </w:r>
      <w:bookmarkEnd w:id="111"/>
    </w:p>
    <w:p w:rsidR="000C267A" w:rsidRPr="000C267A" w:rsidRDefault="000C267A" w:rsidP="000C267A"/>
    <w:p w:rsidR="00F517A5" w:rsidRPr="00F517A5" w:rsidRDefault="00A97A6C" w:rsidP="00F517A5">
      <w:pPr>
        <w:jc w:val="both"/>
      </w:pPr>
      <w:hyperlink w:anchor="_ENREF_38" w:tooltip="Mangwandi, 2015 #120" w:history="1">
        <w:r w:rsidR="00E23B4A">
          <w:fldChar w:fldCharType="begin"/>
        </w:r>
        <w:r w:rsidR="00E23B4A">
          <w:instrText xml:space="preserve"> ADDIN EN.CITE &lt;EndNote&gt;&lt;Cite AuthorYear="1"&gt;&lt;Author&gt;Mangwandi&lt;/Author&gt;&lt;Year&gt;2015&lt;/Year&gt;&lt;RecNum&gt;120&lt;/RecNum&gt;&lt;DisplayText&gt;Mangwandi et al. (2015)&lt;/DisplayText&gt;&lt;record&gt;&lt;rec-number&gt;120&lt;/rec-number&gt;&lt;foreign-keys&gt;&lt;key app="EN" db-id="saxdz2dempatpzetpdrvtszhxze2aaes2f59" timestamp="1475503257"&gt;120&lt;/key&gt;&lt;/foreign-keys&gt;&lt;ref-type name="Journal Article"&gt;17&lt;/ref-type&gt;&lt;contributors&gt;&lt;authors&gt;&lt;author&gt;Mangwandi, Chirangano&lt;/author&gt;&lt;author&gt;Zainal, N. A.&lt;/author&gt;&lt;author&gt;JiangTao, Liu&lt;/author&gt;&lt;author&gt;Glocheux, Y.&lt;/author&gt;&lt;author&gt;Albadarin, Ahmad B.&lt;/author&gt;&lt;/authors&gt;&lt;/contributors&gt;&lt;titles&gt;&lt;title&gt;Investigation of influence of process variables on mechanical strength, size and homogeneity of pharmaceutical granules produced by fluidised hot melt granulation&lt;/title&gt;&lt;secondary-title&gt;Powder Technology&lt;/secondary-title&gt;&lt;/titles&gt;&lt;periodical&gt;&lt;full-title&gt;Powder Technology&lt;/full-title&gt;&lt;/periodical&gt;&lt;pages&gt;173-180&lt;/pages&gt;&lt;volume&gt;272&lt;/volume&gt;&lt;keywords&gt;&lt;keyword&gt;Active pharmaceutical ingredient&lt;/keyword&gt;&lt;keyword&gt;Homogeneity&lt;/keyword&gt;&lt;keyword&gt;Granule strength&lt;/keyword&gt;&lt;keyword&gt;Granule size&lt;/keyword&gt;&lt;keyword&gt;Fluidised hot melt granulation (FHMG)&lt;/keyword&gt;&lt;keyword&gt;Methylene blue&lt;/keyword&gt;&lt;/keywords&gt;&lt;dates&gt;&lt;year&gt;2015&lt;/year&gt;&lt;pub-dates&gt;&lt;date&gt;3//&lt;/date&gt;&lt;/pub-dates&gt;&lt;/dates&gt;&lt;isbn&gt;0032-5910&lt;/isbn&gt;&lt;urls&gt;&lt;related-urls&gt;&lt;url&gt;http://www.sciencedirect.com/science/article/pii/S0032591014009723&lt;/url&gt;&lt;/related-urls&gt;&lt;/urls&gt;&lt;electronic-resource-num&gt;http://dx.doi.org/10.1016/j.powtec.2014.11.042&lt;/electronic-resource-num&gt;&lt;/record&gt;&lt;/Cite&gt;&lt;/EndNote&gt;</w:instrText>
        </w:r>
        <w:r w:rsidR="00E23B4A">
          <w:fldChar w:fldCharType="separate"/>
        </w:r>
        <w:r w:rsidR="00E23B4A">
          <w:rPr>
            <w:noProof/>
          </w:rPr>
          <w:t>Mangwandi et al. (2015)</w:t>
        </w:r>
        <w:r w:rsidR="00E23B4A">
          <w:fldChar w:fldCharType="end"/>
        </w:r>
      </w:hyperlink>
      <w:r w:rsidR="00F517A5">
        <w:rPr>
          <w:rFonts w:hint="eastAsia"/>
        </w:rPr>
        <w:t xml:space="preserve"> investigated the influence of process variables on granule properties in FBG. In the study, they used lactose monohydrate and PEG 1500 to produced granules. From the result in</w:t>
      </w:r>
      <w:r w:rsidR="00F517A5">
        <w:t xml:space="preserve"> </w:t>
      </w:r>
      <w:r w:rsidR="00F517A5">
        <w:fldChar w:fldCharType="begin"/>
      </w:r>
      <w:r w:rsidR="00F517A5">
        <w:instrText xml:space="preserve"> REF _Ref463887050 \h </w:instrText>
      </w:r>
      <w:r w:rsidR="00F517A5">
        <w:fldChar w:fldCharType="separate"/>
      </w:r>
      <w:r w:rsidR="00232435">
        <w:t xml:space="preserve">Figure </w:t>
      </w:r>
      <w:proofErr w:type="gramStart"/>
      <w:r w:rsidR="00232435">
        <w:t>A</w:t>
      </w:r>
      <w:proofErr w:type="gramEnd"/>
      <w:r w:rsidR="00232435">
        <w:t xml:space="preserve"> </w:t>
      </w:r>
      <w:r w:rsidR="00232435">
        <w:rPr>
          <w:noProof/>
        </w:rPr>
        <w:t>16</w:t>
      </w:r>
      <w:r w:rsidR="00F517A5">
        <w:fldChar w:fldCharType="end"/>
      </w:r>
      <w:r w:rsidR="00F517A5">
        <w:rPr>
          <w:rFonts w:hint="eastAsia"/>
        </w:rPr>
        <w:t>, it is seen that the mean granule size generally decreased with an increase in inlet air velocity; meanwhile the granule strength increased with the inlet air velocity, too.</w:t>
      </w:r>
    </w:p>
    <w:p w:rsidR="00686573" w:rsidRDefault="00686573" w:rsidP="00336ADC">
      <w:pPr>
        <w:pStyle w:val="Heading4"/>
      </w:pPr>
      <w:r>
        <w:t xml:space="preserve">Effect of </w:t>
      </w:r>
      <w:r w:rsidR="000607E0">
        <w:t>binder amount</w:t>
      </w:r>
      <w:r w:rsidR="00336ADC">
        <w:t xml:space="preserve"> on granule properties</w:t>
      </w:r>
    </w:p>
    <w:p w:rsidR="006257D7" w:rsidRPr="006257D7" w:rsidRDefault="00A97A6C" w:rsidP="00E72479">
      <w:pPr>
        <w:jc w:val="both"/>
      </w:pPr>
      <w:hyperlink w:anchor="_ENREF_68" w:tooltip="Walker, 2005 #74" w:history="1">
        <w:r w:rsidR="00E23B4A">
          <w:fldChar w:fldCharType="begin"/>
        </w:r>
        <w:r w:rsidR="00E23B4A">
          <w:instrText xml:space="preserve"> ADDIN EN.CITE &lt;EndNote&gt;&lt;Cite AuthorYear="1"&gt;&lt;Author&gt;Walker&lt;/Author&gt;&lt;Year&gt;2005&lt;/Year&gt;&lt;RecNum&gt;74&lt;/RecNum&gt;&lt;DisplayText&gt;Walker et al. (2005)&lt;/DisplayText&gt;&lt;record&gt;&lt;rec-number&gt;74&lt;/rec-number&gt;&lt;foreign-keys&gt;&lt;key app="EN" db-id="saxdz2dempatpzetpdrvtszhxze2aaes2f59" timestamp="1470785103"&gt;74&lt;/key&gt;&lt;/foreign-keys&gt;&lt;ref-type name="Journal Article"&gt;17&lt;/ref-type&gt;&lt;contributors&gt;&lt;authors&gt;&lt;author&gt;Walker, Gavin M.&lt;/author&gt;&lt;author&gt;Holland, Clive R.&lt;/author&gt;&lt;author&gt;Ahmad, Mohammad M. N.&lt;/author&gt;&lt;author&gt;Craig, Duncan Q. M.&lt;/author&gt;&lt;/authors&gt;&lt;/contributors&gt;&lt;titles&gt;&lt;title&gt;Influence of process parameters on fluidised hot-melt granulation and tablet pressing of pharmaceutical powders&lt;/title&gt;&lt;secondary-title&gt;Chemical Engineering Science&lt;/secondary-title&gt;&lt;/titles&gt;&lt;periodical&gt;&lt;full-title&gt;Chemical Engineering Science&lt;/full-title&gt;&lt;/periodical&gt;&lt;pages&gt;3867-3877&lt;/pages&gt;&lt;volume&gt;60&lt;/volume&gt;&lt;number&gt;14&lt;/number&gt;&lt;keywords&gt;&lt;keyword&gt;Fluidised hot melt granulation&lt;/keyword&gt;&lt;keyword&gt;Growth regime theory&lt;/keyword&gt;&lt;keyword&gt;Tablet pressing&lt;/keyword&gt;&lt;keyword&gt;Breakage strength&lt;/keyword&gt;&lt;/keywords&gt;&lt;dates&gt;&lt;year&gt;2005&lt;/year&gt;&lt;pub-dates&gt;&lt;date&gt;7//&lt;/date&gt;&lt;/pub-dates&gt;&lt;/dates&gt;&lt;isbn&gt;0009-2509&lt;/isbn&gt;&lt;urls&gt;&lt;related-urls&gt;&lt;url&gt;http://www.sciencedirect.com/science/article/pii/S000925090500120X&lt;/url&gt;&lt;/related-urls&gt;&lt;/urls&gt;&lt;electronic-resource-num&gt;http://dx.doi.org/10.1016/j.ces.2005.02.007&lt;/electronic-resource-num&gt;&lt;/record&gt;&lt;/Cite&gt;&lt;/EndNote&gt;</w:instrText>
        </w:r>
        <w:r w:rsidR="00E23B4A">
          <w:fldChar w:fldCharType="separate"/>
        </w:r>
        <w:r w:rsidR="00E23B4A">
          <w:rPr>
            <w:noProof/>
          </w:rPr>
          <w:t>Walker et al. (2005)</w:t>
        </w:r>
        <w:r w:rsidR="00E23B4A">
          <w:fldChar w:fldCharType="end"/>
        </w:r>
      </w:hyperlink>
      <w:r w:rsidR="007D13A9">
        <w:t xml:space="preserve"> used </w:t>
      </w:r>
      <w:r w:rsidR="00681957">
        <w:t xml:space="preserve">lactose monohydrate and </w:t>
      </w:r>
      <w:r w:rsidR="00E72479">
        <w:t>PEG 6000 to produce granules in FBG. In the experiments, they produced granules with varied binder amount, and it was found that the mean granule diameter increased with an increase in binder amount (</w:t>
      </w:r>
      <w:r w:rsidR="00846E20">
        <w:fldChar w:fldCharType="begin"/>
      </w:r>
      <w:r w:rsidR="00846E20">
        <w:instrText xml:space="preserve"> REF _Ref463336853 \h </w:instrText>
      </w:r>
      <w:r w:rsidR="00846E20">
        <w:fldChar w:fldCharType="separate"/>
      </w:r>
      <w:r w:rsidR="00232435">
        <w:t xml:space="preserve">Figure </w:t>
      </w:r>
      <w:r w:rsidR="00232435">
        <w:rPr>
          <w:noProof/>
          <w:cs/>
        </w:rPr>
        <w:t>‎</w:t>
      </w:r>
      <w:r w:rsidR="00232435">
        <w:rPr>
          <w:noProof/>
        </w:rPr>
        <w:t>2</w:t>
      </w:r>
      <w:r w:rsidR="00232435">
        <w:noBreakHyphen/>
      </w:r>
      <w:r w:rsidR="00232435">
        <w:rPr>
          <w:noProof/>
        </w:rPr>
        <w:t>10</w:t>
      </w:r>
      <w:r w:rsidR="00846E20">
        <w:fldChar w:fldCharType="end"/>
      </w:r>
      <w:r w:rsidR="00E72479">
        <w:t>).</w:t>
      </w:r>
      <w:r w:rsidR="00505559">
        <w:rPr>
          <w:rFonts w:hint="eastAsia"/>
        </w:rPr>
        <w:t xml:space="preserve"> The result is also supported by </w:t>
      </w:r>
      <w:hyperlink w:anchor="_ENREF_59" w:tooltip="Tan, 2005 #10" w:history="1">
        <w:r w:rsidR="00E23B4A">
          <w:fldChar w:fldCharType="begin"/>
        </w:r>
        <w:r w:rsidR="00E23B4A">
          <w:instrText xml:space="preserve"> ADDIN EN.CITE &lt;EndNote&gt;&lt;Cite AuthorYear="1"&gt;&lt;Author&gt;Tan&lt;/Author&gt;&lt;Year&gt;2005&lt;/Year&gt;&lt;RecNum&gt;10&lt;/RecNum&gt;&lt;DisplayText&gt;Tan et al. (2005)&lt;/DisplayText&gt;&lt;record&gt;&lt;rec-number&gt;10&lt;/rec-number&gt;&lt;foreign-keys&gt;&lt;key app="EN" db-id="saxdz2dempatpzetpdrvtszhxze2aaes2f59" timestamp="1420810309"&gt;10&lt;/key&gt;&lt;/foreign-keys&gt;&lt;ref-type name="Journal Article"&gt;17&lt;/ref-type&gt;&lt;contributors&gt;&lt;authors&gt;&lt;author&gt;Tan, H. S.&lt;/author&gt;&lt;author&gt;Salman, A. D.&lt;/author&gt;&lt;author&gt;Hounslow, M. J.&lt;/author&gt;&lt;/authors&gt;&lt;/contributors&gt;&lt;titles&gt;&lt;title&gt;Kinetics of fluidised bed melt granulation III: Tracer studies&lt;/title&gt;&lt;secondary-title&gt;Chemical Engineering Science&lt;/secondary-title&gt;&lt;/titles&gt;&lt;periodical&gt;&lt;full-title&gt;Chemical Engineering Science&lt;/full-title&gt;&lt;/periodical&gt;&lt;pages&gt;3835-3845&lt;/pages&gt;&lt;volume&gt;60&lt;/volume&gt;&lt;number&gt;14&lt;/number&gt;&lt;keywords&gt;&lt;keyword&gt;Fluidised bed melt granulation&lt;/keyword&gt;&lt;keyword&gt;Tracer studies&lt;/keyword&gt;&lt;keyword&gt;Breakage&lt;/keyword&gt;&lt;keyword&gt;Kinetics&lt;/keyword&gt;&lt;/keywords&gt;&lt;dates&gt;&lt;year&gt;2005&lt;/year&gt;&lt;pub-dates&gt;&lt;date&gt;7//&lt;/date&gt;&lt;/pub-dates&gt;&lt;/dates&gt;&lt;isbn&gt;0009-2509&lt;/isbn&gt;&lt;urls&gt;&lt;related-urls&gt;&lt;url&gt;http://www.sciencedirect.com/science/article/pii/S0009250905001181&lt;/url&gt;&lt;/related-urls&gt;&lt;/urls&gt;&lt;electronic-resource-num&gt;http://dx.doi.org/10.1016/j.ces.2005.02.009&lt;/electronic-resource-num&gt;&lt;/record&gt;&lt;/Cite&gt;&lt;/EndNote&gt;</w:instrText>
        </w:r>
        <w:r w:rsidR="00E23B4A">
          <w:fldChar w:fldCharType="separate"/>
        </w:r>
        <w:r w:rsidR="00E23B4A">
          <w:rPr>
            <w:noProof/>
          </w:rPr>
          <w:t>Tan et al. (2005)</w:t>
        </w:r>
        <w:r w:rsidR="00E23B4A">
          <w:fldChar w:fldCharType="end"/>
        </w:r>
      </w:hyperlink>
      <w:r w:rsidR="005E3CB5">
        <w:rPr>
          <w:rFonts w:hint="eastAsia"/>
        </w:rPr>
        <w:t xml:space="preserve"> and </w:t>
      </w:r>
      <w:hyperlink w:anchor="_ENREF_71" w:tooltip="Zhai, 2009 #51" w:history="1">
        <w:r w:rsidR="00E23B4A">
          <w:fldChar w:fldCharType="begin"/>
        </w:r>
        <w:r w:rsidR="00E23B4A">
          <w:instrText xml:space="preserve"> ADDIN EN.CITE &lt;EndNote&gt;&lt;Cite AuthorYear="1"&gt;&lt;Author&gt;Zhai&lt;/Author&gt;&lt;Year&gt;2009&lt;/Year&gt;&lt;RecNum&gt;51&lt;/RecNum&gt;&lt;DisplayText&gt;Zhai et al. (2009)&lt;/DisplayText&gt;&lt;record&gt;&lt;rec-number&gt;51&lt;/rec-number&gt;&lt;foreign-keys&gt;&lt;key app="EN" db-id="saxdz2dempatpzetpdrvtszhxze2aaes2f59" timestamp="1470704025"&gt;51&lt;/key&gt;&lt;/foreign-keys&gt;&lt;ref-type name="Journal Article"&gt;17&lt;/ref-type&gt;&lt;contributors&gt;&lt;authors&gt;&lt;author&gt;Zhai, H.&lt;/author&gt;&lt;author&gt;Li, S.&lt;/author&gt;&lt;author&gt;Andrews, G.&lt;/author&gt;&lt;author&gt;Jones, D.&lt;/author&gt;&lt;author&gt;Bell, S.&lt;/author&gt;&lt;author&gt;Walker, G.&lt;/author&gt;&lt;/authors&gt;&lt;/contributors&gt;&lt;titles&gt;&lt;title&gt;Nucleation and growth in fluidised hot melt granulation&lt;/title&gt;&lt;secondary-title&gt;Powder Technology&lt;/secondary-title&gt;&lt;/titles&gt;&lt;periodical&gt;&lt;full-title&gt;Powder Technology&lt;/full-title&gt;&lt;/periodical&gt;&lt;pages&gt;230-237&lt;/pages&gt;&lt;volume&gt;189&lt;/volume&gt;&lt;number&gt;2&lt;/number&gt;&lt;keywords&gt;&lt;keyword&gt;Granulation&lt;/keyword&gt;&lt;keyword&gt;Fluidised hot melt granulation FHMG&lt;/keyword&gt;&lt;keyword&gt;Coalescence model&lt;/keyword&gt;&lt;/keywords&gt;&lt;dates&gt;&lt;year&gt;2009&lt;/year&gt;&lt;pub-dates&gt;&lt;date&gt;1/31/&lt;/date&gt;&lt;/pub-dates&gt;&lt;/dates&gt;&lt;isbn&gt;0032-5910&lt;/isbn&gt;&lt;urls&gt;&lt;related-urls&gt;&lt;url&gt;http://www.sciencedirect.com/science/article/pii/S0032591008001915&lt;/url&gt;&lt;/related-urls&gt;&lt;/urls&gt;&lt;electronic-resource-num&gt;http://dx.doi.org/10.1016/j.powtec.2008.04.021&lt;/electronic-resource-num&gt;&lt;/record&gt;&lt;/Cite&gt;&lt;/EndNote&gt;</w:instrText>
        </w:r>
        <w:r w:rsidR="00E23B4A">
          <w:fldChar w:fldCharType="separate"/>
        </w:r>
        <w:r w:rsidR="00E23B4A">
          <w:rPr>
            <w:noProof/>
          </w:rPr>
          <w:t>Zhai et al. (2009)</w:t>
        </w:r>
        <w:r w:rsidR="00E23B4A">
          <w:fldChar w:fldCharType="end"/>
        </w:r>
      </w:hyperlink>
      <w:r w:rsidR="00505559">
        <w:rPr>
          <w:rFonts w:hint="eastAsia"/>
        </w:rPr>
        <w:t>, which showed the granule size increased steadily when more binder was added (</w:t>
      </w:r>
      <w:r w:rsidR="005E3CB5">
        <w:t>shown</w:t>
      </w:r>
      <w:r w:rsidR="005E3CB5">
        <w:rPr>
          <w:rFonts w:hint="eastAsia"/>
        </w:rPr>
        <w:t xml:space="preserve"> in </w:t>
      </w:r>
      <w:r w:rsidR="00846E20">
        <w:fldChar w:fldCharType="begin"/>
      </w:r>
      <w:r w:rsidR="00846E20">
        <w:instrText xml:space="preserve"> </w:instrText>
      </w:r>
      <w:r w:rsidR="00846E20">
        <w:rPr>
          <w:rFonts w:hint="eastAsia"/>
        </w:rPr>
        <w:instrText>REF _Ref463886411 \h</w:instrText>
      </w:r>
      <w:r w:rsidR="00846E20">
        <w:instrText xml:space="preserve"> </w:instrText>
      </w:r>
      <w:r w:rsidR="00846E20">
        <w:fldChar w:fldCharType="separate"/>
      </w:r>
      <w:r w:rsidR="00232435">
        <w:t xml:space="preserve">Figure A </w:t>
      </w:r>
      <w:r w:rsidR="00232435">
        <w:rPr>
          <w:noProof/>
        </w:rPr>
        <w:t>12</w:t>
      </w:r>
      <w:r w:rsidR="00846E20">
        <w:fldChar w:fldCharType="end"/>
      </w:r>
      <w:r w:rsidR="00846E20">
        <w:t xml:space="preserve"> </w:t>
      </w:r>
      <w:r w:rsidR="005E3CB5">
        <w:rPr>
          <w:rFonts w:hint="eastAsia"/>
        </w:rPr>
        <w:t>and</w:t>
      </w:r>
      <w:r w:rsidR="00846E20">
        <w:t xml:space="preserve"> </w:t>
      </w:r>
      <w:r w:rsidR="00846E20">
        <w:fldChar w:fldCharType="begin"/>
      </w:r>
      <w:r w:rsidR="00846E20">
        <w:instrText xml:space="preserve"> REF _Ref463886418 \h </w:instrText>
      </w:r>
      <w:r w:rsidR="00846E20">
        <w:fldChar w:fldCharType="separate"/>
      </w:r>
      <w:r w:rsidR="00232435">
        <w:t xml:space="preserve">Figure A </w:t>
      </w:r>
      <w:r w:rsidR="00232435">
        <w:rPr>
          <w:noProof/>
        </w:rPr>
        <w:t>13</w:t>
      </w:r>
      <w:r w:rsidR="00846E20">
        <w:fldChar w:fldCharType="end"/>
      </w:r>
      <w:r w:rsidR="00505559">
        <w:rPr>
          <w:rFonts w:hint="eastAsia"/>
        </w:rPr>
        <w:t>)</w:t>
      </w:r>
      <w:r w:rsidR="005E3CB5">
        <w:rPr>
          <w:rFonts w:hint="eastAsia"/>
        </w:rPr>
        <w:t>.</w:t>
      </w:r>
    </w:p>
    <w:p w:rsidR="00CF20DF" w:rsidRDefault="00CF20DF" w:rsidP="00CF20DF">
      <w:pPr>
        <w:keepNext/>
        <w:jc w:val="center"/>
      </w:pPr>
      <w:r>
        <w:rPr>
          <w:noProof/>
        </w:rPr>
        <w:lastRenderedPageBreak/>
        <w:drawing>
          <wp:inline distT="0" distB="0" distL="0" distR="0" wp14:anchorId="4E7E9878" wp14:editId="69AC178B">
            <wp:extent cx="3600000" cy="2520000"/>
            <wp:effectExtent l="0" t="0" r="635" b="0"/>
            <wp:docPr id="10313" name="Picture 10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022831.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3600000" cy="2520000"/>
                    </a:xfrm>
                    <a:prstGeom prst="rect">
                      <a:avLst/>
                    </a:prstGeom>
                  </pic:spPr>
                </pic:pic>
              </a:graphicData>
            </a:graphic>
          </wp:inline>
        </w:drawing>
      </w:r>
    </w:p>
    <w:p w:rsidR="00CF20DF" w:rsidRDefault="00CF20DF" w:rsidP="00CF20DF">
      <w:pPr>
        <w:pStyle w:val="Caption"/>
        <w:jc w:val="center"/>
      </w:pPr>
      <w:bookmarkStart w:id="112" w:name="_Ref463336853"/>
      <w:bookmarkStart w:id="113" w:name="_Toc50293194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10</w:t>
      </w:r>
      <w:r w:rsidR="00A97A6C">
        <w:rPr>
          <w:noProof/>
        </w:rPr>
        <w:fldChar w:fldCharType="end"/>
      </w:r>
      <w:bookmarkEnd w:id="112"/>
      <w:r>
        <w:t xml:space="preserve">: Mean particle diameter </w:t>
      </w:r>
      <w:r w:rsidR="00E61A5E">
        <w:t xml:space="preserve">with different </w:t>
      </w:r>
      <w:r>
        <w:t xml:space="preserve">granulation time </w:t>
      </w:r>
      <w:r w:rsidR="00E61A5E">
        <w:t>at different PEG binder amount</w:t>
      </w:r>
      <w:r>
        <w:t xml:space="preserve"> </w:t>
      </w:r>
      <w:r>
        <w:fldChar w:fldCharType="begin"/>
      </w:r>
      <w:r>
        <w:instrText xml:space="preserve"> ADDIN EN.CITE &lt;EndNote&gt;&lt;Cite&gt;&lt;Author&gt;Walker&lt;/Author&gt;&lt;Year&gt;2005&lt;/Year&gt;&lt;RecNum&gt;74&lt;/RecNum&gt;&lt;DisplayText&gt;(Walker et al., 2005)&lt;/DisplayText&gt;&lt;record&gt;&lt;rec-number&gt;74&lt;/rec-number&gt;&lt;foreign-keys&gt;&lt;key app="EN" db-id="saxdz2dempatpzetpdrvtszhxze2aaes2f59" timestamp="1470785103"&gt;74&lt;/key&gt;&lt;/foreign-keys&gt;&lt;ref-type name="Journal Article"&gt;17&lt;/ref-type&gt;&lt;contributors&gt;&lt;authors&gt;&lt;author&gt;Walker, Gavin M.&lt;/author&gt;&lt;author&gt;Holland, Clive R.&lt;/author&gt;&lt;author&gt;Ahmad, Mohammad M. N.&lt;/author&gt;&lt;author&gt;Craig, Duncan Q. M.&lt;/author&gt;&lt;/authors&gt;&lt;/contributors&gt;&lt;titles&gt;&lt;title&gt;Influence of process parameters on fluidised hot-melt granulation and tablet pressing of pharmaceutical powders&lt;/title&gt;&lt;secondary-title&gt;Chemical Engineering Science&lt;/secondary-title&gt;&lt;/titles&gt;&lt;periodical&gt;&lt;full-title&gt;Chemical Engineering Science&lt;/full-title&gt;&lt;/periodical&gt;&lt;pages&gt;3867-3877&lt;/pages&gt;&lt;volume&gt;60&lt;/volume&gt;&lt;number&gt;14&lt;/number&gt;&lt;keywords&gt;&lt;keyword&gt;Fluidised hot melt granulation&lt;/keyword&gt;&lt;keyword&gt;Growth regime theory&lt;/keyword&gt;&lt;keyword&gt;Tablet pressing&lt;/keyword&gt;&lt;keyword&gt;Breakage strength&lt;/keyword&gt;&lt;/keywords&gt;&lt;dates&gt;&lt;year&gt;2005&lt;/year&gt;&lt;pub-dates&gt;&lt;date&gt;7//&lt;/date&gt;&lt;/pub-dates&gt;&lt;/dates&gt;&lt;isbn&gt;0009-2509&lt;/isbn&gt;&lt;urls&gt;&lt;related-urls&gt;&lt;url&gt;http://www.sciencedirect.com/science/article/pii/S000925090500120X&lt;/url&gt;&lt;/related-urls&gt;&lt;/urls&gt;&lt;electronic-resource-num&gt;http://dx.doi.org/10.1016/j.ces.2005.02.007&lt;/electronic-resource-num&gt;&lt;/record&gt;&lt;/Cite&gt;&lt;/EndNote&gt;</w:instrText>
      </w:r>
      <w:r>
        <w:fldChar w:fldCharType="separate"/>
      </w:r>
      <w:r>
        <w:rPr>
          <w:noProof/>
        </w:rPr>
        <w:t>(</w:t>
      </w:r>
      <w:hyperlink w:anchor="_ENREF_68" w:tooltip="Walker, 2005 #74" w:history="1">
        <w:r w:rsidR="00E23B4A">
          <w:rPr>
            <w:noProof/>
          </w:rPr>
          <w:t>Walker et al., 2005</w:t>
        </w:r>
      </w:hyperlink>
      <w:r>
        <w:rPr>
          <w:noProof/>
        </w:rPr>
        <w:t>)</w:t>
      </w:r>
      <w:r>
        <w:fldChar w:fldCharType="end"/>
      </w:r>
      <w:r>
        <w:t>.</w:t>
      </w:r>
      <w:bookmarkEnd w:id="113"/>
    </w:p>
    <w:p w:rsidR="009479C6" w:rsidRPr="008068FE" w:rsidRDefault="00A97A6C" w:rsidP="008915F1">
      <w:pPr>
        <w:jc w:val="both"/>
      </w:pPr>
      <w:hyperlink w:anchor="_ENREF_67" w:tooltip="Walker, 2006 #54" w:history="1">
        <w:r w:rsidR="00E23B4A" w:rsidRPr="00526215">
          <w:fldChar w:fldCharType="begin"/>
        </w:r>
        <w:r w:rsidR="00E23B4A" w:rsidRPr="00526215">
          <w:instrText xml:space="preserve"> ADDIN EN.CITE &lt;EndNote&gt;&lt;Cite AuthorYear="1"&gt;&lt;Author&gt;Walker&lt;/Author&gt;&lt;Year&gt;2006&lt;/Year&gt;&lt;RecNum&gt;54&lt;/RecNum&gt;&lt;DisplayText&gt;Walker et al. (2006)&lt;/DisplayText&gt;&lt;record&gt;&lt;rec-number&gt;54&lt;/rec-number&gt;&lt;foreign-keys&gt;&lt;key app="EN" db-id="saxdz2dempatpzetpdrvtszhxze2aaes2f59" timestamp="1470704420"&gt;54&lt;/key&gt;&lt;/foreign-keys&gt;&lt;ref-type name="Journal Article"&gt;17&lt;/ref-type&gt;&lt;contributors&gt;&lt;authors&gt;&lt;author&gt;Walker, G. M.&lt;/author&gt;&lt;author&gt;Andrews, G.&lt;/author&gt;&lt;author&gt;Jones, D.&lt;/author&gt;&lt;/authors&gt;&lt;/contributors&gt;&lt;titles&gt;&lt;title&gt;Effect of process parameters on the melt granulation of pharmaceutical powders&lt;/title&gt;&lt;secondary-title&gt;Powder Technology&lt;/secondary-title&gt;&lt;/titles&gt;&lt;periodical&gt;&lt;full-title&gt;Powder Technology&lt;/full-title&gt;&lt;/periodical&gt;&lt;pages&gt;161-166&lt;/pages&gt;&lt;volume&gt;165&lt;/volume&gt;&lt;number&gt;3&lt;/number&gt;&lt;keywords&gt;&lt;keyword&gt;Melt granulation&lt;/keyword&gt;&lt;keyword&gt;Pharmaceutical powders&lt;/keyword&gt;&lt;keyword&gt;Granule growth regimes&lt;/keyword&gt;&lt;keyword&gt;Stokes number&lt;/keyword&gt;&lt;/keywords&gt;&lt;dates&gt;&lt;year&gt;2006&lt;/year&gt;&lt;pub-dates&gt;&lt;date&gt;7/17/&lt;/date&gt;&lt;/pub-dates&gt;&lt;/dates&gt;&lt;isbn&gt;0032-5910&lt;/isbn&gt;&lt;urls&gt;&lt;related-urls&gt;&lt;url&gt;http://www.sciencedirect.com/science/article/pii/S003259100600129X&lt;/url&gt;&lt;/related-urls&gt;&lt;/urls&gt;&lt;electronic-resource-num&gt;http://dx.doi.org/10.1016/j.powtec.2006.03.024&lt;/electronic-resource-num&gt;&lt;/record&gt;&lt;/Cite&gt;&lt;/EndNote&gt;</w:instrText>
        </w:r>
        <w:r w:rsidR="00E23B4A" w:rsidRPr="00526215">
          <w:fldChar w:fldCharType="separate"/>
        </w:r>
        <w:r w:rsidR="00E23B4A" w:rsidRPr="00526215">
          <w:rPr>
            <w:noProof/>
          </w:rPr>
          <w:t>Walker et al. (2006)</w:t>
        </w:r>
        <w:r w:rsidR="00E23B4A" w:rsidRPr="00526215">
          <w:fldChar w:fldCharType="end"/>
        </w:r>
      </w:hyperlink>
      <w:r w:rsidR="00E30B96" w:rsidRPr="00526215">
        <w:t xml:space="preserve"> </w:t>
      </w:r>
      <w:r w:rsidR="009479C6" w:rsidRPr="00526215">
        <w:t xml:space="preserve">studied </w:t>
      </w:r>
      <w:r w:rsidR="00E61A5E">
        <w:t>the effect of binder amount on the mean granule diameter in FHMG</w:t>
      </w:r>
      <w:r w:rsidR="009479C6" w:rsidRPr="00526215">
        <w:t xml:space="preserve">. </w:t>
      </w:r>
      <w:r w:rsidR="00E61A5E">
        <w:t>As a result</w:t>
      </w:r>
      <w:r w:rsidR="0079793F">
        <w:t>, i</w:t>
      </w:r>
      <w:r w:rsidR="008915F1">
        <w:t>t wa</w:t>
      </w:r>
      <w:r w:rsidR="009479C6" w:rsidRPr="00526215">
        <w:t xml:space="preserve">s found </w:t>
      </w:r>
      <w:r w:rsidR="008915F1">
        <w:t xml:space="preserve">that </w:t>
      </w:r>
      <w:r w:rsidR="00E61A5E">
        <w:t>mean granule diameter</w:t>
      </w:r>
      <w:r w:rsidR="008915F1">
        <w:t xml:space="preserve"> increased </w:t>
      </w:r>
      <w:r w:rsidR="0079793F">
        <w:t>with an increase in binder amount</w:t>
      </w:r>
      <w:r w:rsidR="009479C6" w:rsidRPr="00526215">
        <w:t xml:space="preserve">. </w:t>
      </w:r>
      <w:r w:rsidR="00DC22C3">
        <w:t>(</w:t>
      </w:r>
      <w:proofErr w:type="gramStart"/>
      <w:r w:rsidR="00E61A5E">
        <w:t>shown</w:t>
      </w:r>
      <w:proofErr w:type="gramEnd"/>
      <w:r w:rsidR="00E61A5E">
        <w:t xml:space="preserve"> in </w:t>
      </w:r>
      <w:r w:rsidR="00DC22C3">
        <w:fldChar w:fldCharType="begin"/>
      </w:r>
      <w:r w:rsidR="00DC22C3">
        <w:instrText xml:space="preserve"> REF _Ref463886723 \h </w:instrText>
      </w:r>
      <w:r w:rsidR="00DC22C3">
        <w:fldChar w:fldCharType="separate"/>
      </w:r>
      <w:r w:rsidR="00232435">
        <w:t xml:space="preserve">Figure A </w:t>
      </w:r>
      <w:r w:rsidR="00232435">
        <w:rPr>
          <w:noProof/>
        </w:rPr>
        <w:t>14</w:t>
      </w:r>
      <w:r w:rsidR="00DC22C3">
        <w:fldChar w:fldCharType="end"/>
      </w:r>
      <w:r w:rsidR="00DC22C3">
        <w:t xml:space="preserve">and </w:t>
      </w:r>
      <w:r w:rsidR="00DC22C3">
        <w:fldChar w:fldCharType="begin"/>
      </w:r>
      <w:r w:rsidR="00DC22C3">
        <w:instrText xml:space="preserve"> REF _Ref463886724 \h </w:instrText>
      </w:r>
      <w:r w:rsidR="00DC22C3">
        <w:fldChar w:fldCharType="separate"/>
      </w:r>
      <w:r w:rsidR="00232435">
        <w:t xml:space="preserve">Figure A </w:t>
      </w:r>
      <w:r w:rsidR="00232435">
        <w:rPr>
          <w:noProof/>
        </w:rPr>
        <w:t>15</w:t>
      </w:r>
      <w:r w:rsidR="00DC22C3">
        <w:fldChar w:fldCharType="end"/>
      </w:r>
      <w:r w:rsidR="00DC22C3">
        <w:t>)</w:t>
      </w:r>
      <w:r w:rsidR="007F438D" w:rsidRPr="0079793F">
        <w:t>.</w:t>
      </w:r>
    </w:p>
    <w:p w:rsidR="007D2D8B" w:rsidRDefault="007D2D8B" w:rsidP="007D2D8B">
      <w:pPr>
        <w:pStyle w:val="Heading3"/>
        <w:rPr>
          <w:lang w:eastAsia="zh-CN"/>
        </w:rPr>
      </w:pPr>
      <w:bookmarkStart w:id="114" w:name="_Toc502932114"/>
      <w:r>
        <w:rPr>
          <w:rFonts w:hint="eastAsia"/>
          <w:lang w:eastAsia="zh-CN"/>
        </w:rPr>
        <w:t>Wet granulation in FBG</w:t>
      </w:r>
      <w:bookmarkEnd w:id="114"/>
    </w:p>
    <w:p w:rsidR="00F517A5" w:rsidRDefault="00F517A5" w:rsidP="00F517A5">
      <w:pPr>
        <w:pStyle w:val="Heading4"/>
      </w:pPr>
      <w:r>
        <w:t>Effect of inlet fluidizing air velocity</w:t>
      </w:r>
    </w:p>
    <w:p w:rsidR="00F517A5" w:rsidRDefault="00A97A6C" w:rsidP="00F517A5">
      <w:pPr>
        <w:jc w:val="both"/>
        <w:rPr>
          <w:rFonts w:cs="Times New Roman"/>
        </w:rPr>
      </w:pPr>
      <w:hyperlink w:anchor="_ENREF_4" w:tooltip="Behzadi, 2005 #61" w:history="1">
        <w:r w:rsidR="00E23B4A">
          <w:rPr>
            <w:rFonts w:cs="Times New Roman"/>
          </w:rPr>
          <w:fldChar w:fldCharType="begin"/>
        </w:r>
        <w:r w:rsidR="00E23B4A">
          <w:rPr>
            <w:rFonts w:cs="Times New Roman"/>
          </w:rPr>
          <w:instrText xml:space="preserve"> ADDIN EN.CITE &lt;EndNote&gt;&lt;Cite AuthorYear="1"&gt;&lt;Author&gt;Behzadi&lt;/Author&gt;&lt;Year&gt;2005&lt;/Year&gt;&lt;RecNum&gt;61&lt;/RecNum&gt;&lt;DisplayText&gt;Behzadi et al. (2005)&lt;/DisplayText&gt;&lt;record&gt;&lt;rec-number&gt;61&lt;/rec-number&gt;&lt;foreign-keys&gt;&lt;key app="EN" db-id="saxdz2dempatpzetpdrvtszhxze2aaes2f59" timestamp="1470706323"&gt;61&lt;/key&gt;&lt;/foreign-keys&gt;&lt;ref-type name="Journal Article"&gt;17&lt;/ref-type&gt;&lt;contributors&gt;&lt;authors&gt;&lt;author&gt;Behzadi, Sharareh Salar&lt;/author&gt;&lt;author&gt;Klocker, Johanna&lt;/author&gt;&lt;author&gt;Hüttlin, Herbert&lt;/author&gt;&lt;author&gt;Wolschann, Peter&lt;/author&gt;&lt;author&gt;Viernstein, Helmut&lt;/author&gt;&lt;/authors&gt;&lt;/contributors&gt;&lt;titles&gt;&lt;title&gt;Validation of fluid bed granulation utilizing artificial neural network&lt;/title&gt;&lt;secondary-title&gt;International Journal of Pharmaceutics&lt;/secondary-title&gt;&lt;/titles&gt;&lt;periodical&gt;&lt;full-title&gt;International Journal of Pharmaceutics&lt;/full-title&gt;&lt;/periodical&gt;&lt;pages&gt;139-148&lt;/pages&gt;&lt;volume&gt;291&lt;/volume&gt;&lt;number&gt;1–2&lt;/number&gt;&lt;keywords&gt;&lt;keyword&gt;Generalized regression neural network&lt;/keyword&gt;&lt;keyword&gt;Fluid bed granulation&lt;/keyword&gt;&lt;keyword&gt;Innovative components&lt;/keyword&gt;&lt;keyword&gt;Non-linear calculation methods&lt;/keyword&gt;&lt;/keywords&gt;&lt;dates&gt;&lt;year&gt;2005&lt;/year&gt;&lt;pub-dates&gt;&lt;date&gt;3/3/&lt;/date&gt;&lt;/pub-dates&gt;&lt;/dates&gt;&lt;isbn&gt;0378-5173&lt;/isbn&gt;&lt;urls&gt;&lt;related-urls&gt;&lt;url&gt;http://www.sciencedirect.com/science/article/pii/S0378517304006623&lt;/url&gt;&lt;/related-urls&gt;&lt;/urls&gt;&lt;electronic-resource-num&gt;http://dx.doi.org/10.1016/j.ijpharm.2004.07.051&lt;/electronic-resource-num&gt;&lt;/record&gt;&lt;/Cite&gt;&lt;/EndNote&gt;</w:instrText>
        </w:r>
        <w:r w:rsidR="00E23B4A">
          <w:rPr>
            <w:rFonts w:cs="Times New Roman"/>
          </w:rPr>
          <w:fldChar w:fldCharType="separate"/>
        </w:r>
        <w:r w:rsidR="00E23B4A">
          <w:rPr>
            <w:rFonts w:cs="Times New Roman"/>
            <w:noProof/>
          </w:rPr>
          <w:t>Behzadi et al. (2005)</w:t>
        </w:r>
        <w:r w:rsidR="00E23B4A">
          <w:rPr>
            <w:rFonts w:cs="Times New Roman"/>
          </w:rPr>
          <w:fldChar w:fldCharType="end"/>
        </w:r>
      </w:hyperlink>
      <w:r w:rsidR="00F517A5">
        <w:rPr>
          <w:rFonts w:cs="Times New Roman"/>
        </w:rPr>
        <w:t xml:space="preserve"> </w:t>
      </w:r>
      <w:proofErr w:type="gramStart"/>
      <w:r w:rsidR="00F517A5">
        <w:rPr>
          <w:rFonts w:cs="Times New Roman"/>
        </w:rPr>
        <w:t>studied</w:t>
      </w:r>
      <w:proofErr w:type="gramEnd"/>
      <w:r w:rsidR="00F517A5">
        <w:rPr>
          <w:rFonts w:cs="Times New Roman"/>
        </w:rPr>
        <w:t xml:space="preserve"> the effect of air velocity on granule properties on (</w:t>
      </w:r>
      <w:r w:rsidR="00F517A5">
        <w:rPr>
          <w:rFonts w:cs="Times New Roman"/>
        </w:rPr>
        <w:fldChar w:fldCharType="begin"/>
      </w:r>
      <w:r w:rsidR="00F517A5">
        <w:rPr>
          <w:rFonts w:cs="Times New Roman"/>
        </w:rPr>
        <w:instrText xml:space="preserve"> </w:instrText>
      </w:r>
      <w:r w:rsidR="00F517A5">
        <w:rPr>
          <w:rFonts w:cs="Times New Roman" w:hint="eastAsia"/>
        </w:rPr>
        <w:instrText>REF _Ref463952864 \h</w:instrText>
      </w:r>
      <w:r w:rsidR="00F517A5">
        <w:rPr>
          <w:rFonts w:cs="Times New Roman"/>
        </w:rPr>
        <w:instrText xml:space="preserve"> </w:instrText>
      </w:r>
      <w:r w:rsidR="00F517A5">
        <w:rPr>
          <w:rFonts w:cs="Times New Roman"/>
        </w:rPr>
      </w:r>
      <w:r w:rsidR="00F517A5">
        <w:rPr>
          <w:rFonts w:cs="Times New Roman"/>
        </w:rPr>
        <w:fldChar w:fldCharType="separate"/>
      </w:r>
      <w:r w:rsidR="00232435">
        <w:t xml:space="preserve">Figure </w:t>
      </w:r>
      <w:r w:rsidR="00232435">
        <w:rPr>
          <w:noProof/>
          <w:cs/>
        </w:rPr>
        <w:t>‎</w:t>
      </w:r>
      <w:r w:rsidR="00232435">
        <w:rPr>
          <w:noProof/>
        </w:rPr>
        <w:t>2</w:t>
      </w:r>
      <w:r w:rsidR="00232435">
        <w:noBreakHyphen/>
      </w:r>
      <w:r w:rsidR="00232435">
        <w:rPr>
          <w:noProof/>
        </w:rPr>
        <w:t>11</w:t>
      </w:r>
      <w:r w:rsidR="00F517A5">
        <w:rPr>
          <w:rFonts w:cs="Times New Roman"/>
        </w:rPr>
        <w:fldChar w:fldCharType="end"/>
      </w:r>
      <w:r w:rsidR="00F517A5">
        <w:rPr>
          <w:rFonts w:cs="Times New Roman"/>
        </w:rPr>
        <w:t xml:space="preserve">). </w:t>
      </w:r>
      <w:r w:rsidR="00F517A5">
        <w:rPr>
          <w:rFonts w:cs="Times New Roman" w:hint="eastAsia"/>
        </w:rPr>
        <w:t>From the result, it is found that the mean granule size increases with an increase in air velocity.</w:t>
      </w:r>
      <w:r w:rsidR="00F517A5">
        <w:rPr>
          <w:rFonts w:cs="Times New Roman"/>
        </w:rPr>
        <w:t xml:space="preserve"> The result is supported by </w:t>
      </w:r>
      <w:hyperlink w:anchor="_ENREF_21" w:tooltip="Hemati, 2003 #60" w:history="1">
        <w:r w:rsidR="00E23B4A">
          <w:rPr>
            <w:rFonts w:cs="Times New Roman"/>
          </w:rPr>
          <w:fldChar w:fldCharType="begin"/>
        </w:r>
        <w:r w:rsidR="00E23B4A">
          <w:rPr>
            <w:rFonts w:cs="Times New Roman"/>
          </w:rPr>
          <w:instrText xml:space="preserve"> ADDIN EN.CITE &lt;EndNote&gt;&lt;Cite AuthorYear="1"&gt;&lt;Author&gt;Hemati&lt;/Author&gt;&lt;Year&gt;2003&lt;/Year&gt;&lt;RecNum&gt;60&lt;/RecNum&gt;&lt;DisplayText&gt;Hemati et al. (2003)&lt;/DisplayText&gt;&lt;record&gt;&lt;rec-number&gt;60&lt;/rec-number&gt;&lt;foreign-keys&gt;&lt;key app="EN" db-id="saxdz2dempatpzetpdrvtszhxze2aaes2f59" timestamp="1470706118"&gt;60&lt;/key&gt;&lt;/foreign-keys&gt;&lt;ref-type name="Journal Article"&gt;17&lt;/ref-type&gt;&lt;contributors&gt;&lt;authors&gt;&lt;author&gt;Hemati, M.&lt;/author&gt;&lt;author&gt;Cherif, R.&lt;/author&gt;&lt;author&gt;Saleh, K.&lt;/author&gt;&lt;author&gt;Pont, V.&lt;/author&gt;&lt;/authors&gt;&lt;/contributors&gt;&lt;titles&gt;&lt;title&gt;Fluidized bed coating and granulation: influence of process-related variables and physicochemical properties on the growth kinetics&lt;/title&gt;&lt;secondary-title&gt;Powder Technology&lt;/secondary-title&gt;&lt;/titles&gt;&lt;periodical&gt;&lt;full-title&gt;Powder Technology&lt;/full-title&gt;&lt;/periodical&gt;&lt;pages&gt;18-34&lt;/pages&gt;&lt;volume&gt;130&lt;/volume&gt;&lt;number&gt;1–3&lt;/number&gt;&lt;keywords&gt;&lt;keyword&gt;Granulation&lt;/keyword&gt;&lt;keyword&gt;Fluidized bed&lt;/keyword&gt;&lt;keyword&gt;Wettability&lt;/keyword&gt;&lt;keyword&gt;Atomization&lt;/keyword&gt;&lt;/keywords&gt;&lt;dates&gt;&lt;year&gt;2003&lt;/year&gt;&lt;pub-dates&gt;&lt;date&gt;2/19/&lt;/date&gt;&lt;/pub-dates&gt;&lt;/dates&gt;&lt;isbn&gt;0032-5910&lt;/isbn&gt;&lt;urls&gt;&lt;related-urls&gt;&lt;url&gt;http://www.sciencedirect.com/science/article/pii/S0032591002002218&lt;/url&gt;&lt;/related-urls&gt;&lt;/urls&gt;&lt;electronic-resource-num&gt;http://dx.doi.org/10.1016/S0032-5910(02)00221-8&lt;/electronic-resource-num&gt;&lt;/record&gt;&lt;/Cite&gt;&lt;/EndNote&gt;</w:instrText>
        </w:r>
        <w:r w:rsidR="00E23B4A">
          <w:rPr>
            <w:rFonts w:cs="Times New Roman"/>
          </w:rPr>
          <w:fldChar w:fldCharType="separate"/>
        </w:r>
        <w:r w:rsidR="00E23B4A">
          <w:rPr>
            <w:rFonts w:cs="Times New Roman"/>
            <w:noProof/>
          </w:rPr>
          <w:t>Hemati et al. (2003)</w:t>
        </w:r>
        <w:r w:rsidR="00E23B4A">
          <w:rPr>
            <w:rFonts w:cs="Times New Roman"/>
          </w:rPr>
          <w:fldChar w:fldCharType="end"/>
        </w:r>
      </w:hyperlink>
      <w:r w:rsidR="00F517A5">
        <w:rPr>
          <w:rFonts w:cs="Times New Roman" w:hint="eastAsia"/>
        </w:rPr>
        <w:t xml:space="preserve"> </w:t>
      </w:r>
      <w:r w:rsidR="00F517A5">
        <w:rPr>
          <w:rFonts w:cs="Times New Roman"/>
        </w:rPr>
        <w:t xml:space="preserve">and </w:t>
      </w:r>
      <w:hyperlink w:anchor="_ENREF_69" w:tooltip="Watano, 1997 #134" w:history="1">
        <w:r w:rsidR="00E23B4A">
          <w:rPr>
            <w:rFonts w:cs="Times New Roman"/>
          </w:rPr>
          <w:fldChar w:fldCharType="begin"/>
        </w:r>
        <w:r w:rsidR="00E23B4A">
          <w:rPr>
            <w:rFonts w:cs="Times New Roman"/>
          </w:rPr>
          <w:instrText xml:space="preserve"> ADDIN EN.CITE &lt;EndNote&gt;&lt;Cite AuthorYear="1"&gt;&lt;Author&gt;Watano&lt;/Author&gt;&lt;Year&gt;1997&lt;/Year&gt;&lt;RecNum&gt;134&lt;/RecNum&gt;&lt;DisplayText&gt;Watano et al. (1997)&lt;/DisplayText&gt;&lt;record&gt;&lt;rec-number&gt;134&lt;/rec-number&gt;&lt;foreign-keys&gt;&lt;key app="EN" db-id="saxdz2dempatpzetpdrvtszhxze2aaes2f59" timestamp="1475588283"&gt;134&lt;/key&gt;&lt;/foreign-keys&gt;&lt;ref-type name="Journal Article"&gt;17&lt;/ref-type&gt;&lt;contributors&gt;&lt;authors&gt;&lt;author&gt;Watano, Satoru&lt;/author&gt;&lt;author&gt;Sato, Yoshinobu&lt;/author&gt;&lt;author&gt;Miyanami, Kei&lt;/author&gt;&lt;/authors&gt;&lt;/contributors&gt;&lt;titles&gt;&lt;title&gt;Application of a neural network to granulation scale-up&lt;/title&gt;&lt;secondary-title&gt;Powder Technology&lt;/secondary-title&gt;&lt;/titles&gt;&lt;periodical&gt;&lt;full-title&gt;Powder Technology&lt;/full-title&gt;&lt;/periodical&gt;&lt;pages&gt;153-159&lt;/pages&gt;&lt;volume&gt;90&lt;/volume&gt;&lt;number&gt;2&lt;/number&gt;&lt;keywords&gt;&lt;keyword&gt;Neural networks&lt;/keyword&gt;&lt;keyword&gt;Scale-up&lt;/keyword&gt;&lt;keyword&gt;Granulation&lt;/keyword&gt;&lt;keyword&gt;Fluidized beds&lt;/keyword&gt;&lt;keyword&gt;Granule properties&lt;/keyword&gt;&lt;keyword&gt;Back-propagation learning&lt;/keyword&gt;&lt;/keywords&gt;&lt;dates&gt;&lt;year&gt;1997&lt;/year&gt;&lt;pub-dates&gt;&lt;date&gt;2/1/&lt;/date&gt;&lt;/pub-dates&gt;&lt;/dates&gt;&lt;isbn&gt;0032-5910&lt;/isbn&gt;&lt;urls&gt;&lt;related-urls&gt;&lt;url&gt;http://www.sciencedirect.com/science/article/pii/S0032591096032196&lt;/url&gt;&lt;/related-urls&gt;&lt;/urls&gt;&lt;electronic-resource-num&gt;http://dx.doi.org/10.1016/S0032-5910(96)03219-6&lt;/electronic-resource-num&gt;&lt;/record&gt;&lt;/Cite&gt;&lt;/EndNote&gt;</w:instrText>
        </w:r>
        <w:r w:rsidR="00E23B4A">
          <w:rPr>
            <w:rFonts w:cs="Times New Roman"/>
          </w:rPr>
          <w:fldChar w:fldCharType="separate"/>
        </w:r>
        <w:r w:rsidR="00E23B4A">
          <w:rPr>
            <w:rFonts w:cs="Times New Roman"/>
            <w:noProof/>
          </w:rPr>
          <w:t>Watano et al. (1997)</w:t>
        </w:r>
        <w:r w:rsidR="00E23B4A">
          <w:rPr>
            <w:rFonts w:cs="Times New Roman"/>
          </w:rPr>
          <w:fldChar w:fldCharType="end"/>
        </w:r>
      </w:hyperlink>
      <w:r w:rsidR="00F517A5">
        <w:rPr>
          <w:rFonts w:cs="Times New Roman"/>
        </w:rPr>
        <w:t xml:space="preserve">, which are shown in </w:t>
      </w:r>
      <w:r w:rsidR="00F517A5">
        <w:rPr>
          <w:rFonts w:cs="Times New Roman"/>
        </w:rPr>
        <w:fldChar w:fldCharType="begin"/>
      </w:r>
      <w:r w:rsidR="00F517A5">
        <w:rPr>
          <w:rFonts w:cs="Times New Roman"/>
        </w:rPr>
        <w:instrText xml:space="preserve"> REF _Ref463961491 \h </w:instrText>
      </w:r>
      <w:r w:rsidR="00F517A5">
        <w:rPr>
          <w:rFonts w:cs="Times New Roman"/>
        </w:rPr>
      </w:r>
      <w:r w:rsidR="00F517A5">
        <w:rPr>
          <w:rFonts w:cs="Times New Roman"/>
        </w:rPr>
        <w:fldChar w:fldCharType="separate"/>
      </w:r>
      <w:r w:rsidR="00232435">
        <w:t xml:space="preserve">Figure A </w:t>
      </w:r>
      <w:r w:rsidR="00232435">
        <w:rPr>
          <w:noProof/>
        </w:rPr>
        <w:t>17</w:t>
      </w:r>
      <w:r w:rsidR="00F517A5">
        <w:rPr>
          <w:rFonts w:cs="Times New Roman"/>
        </w:rPr>
        <w:fldChar w:fldCharType="end"/>
      </w:r>
      <w:r w:rsidR="00F517A5">
        <w:rPr>
          <w:rFonts w:cs="Times New Roman"/>
        </w:rPr>
        <w:t xml:space="preserve"> and </w:t>
      </w:r>
      <w:r w:rsidR="00F517A5">
        <w:rPr>
          <w:rFonts w:cs="Times New Roman"/>
        </w:rPr>
        <w:fldChar w:fldCharType="begin"/>
      </w:r>
      <w:r w:rsidR="00F517A5">
        <w:rPr>
          <w:rFonts w:cs="Times New Roman"/>
        </w:rPr>
        <w:instrText xml:space="preserve"> REF _Ref463964000 \h </w:instrText>
      </w:r>
      <w:r w:rsidR="00F517A5">
        <w:rPr>
          <w:rFonts w:cs="Times New Roman"/>
        </w:rPr>
      </w:r>
      <w:r w:rsidR="00F517A5">
        <w:rPr>
          <w:rFonts w:cs="Times New Roman"/>
        </w:rPr>
        <w:fldChar w:fldCharType="separate"/>
      </w:r>
      <w:r w:rsidR="00232435">
        <w:t xml:space="preserve">Figure A </w:t>
      </w:r>
      <w:r w:rsidR="00232435">
        <w:rPr>
          <w:noProof/>
        </w:rPr>
        <w:t>18</w:t>
      </w:r>
      <w:r w:rsidR="00F517A5">
        <w:rPr>
          <w:rFonts w:cs="Times New Roman"/>
        </w:rPr>
        <w:fldChar w:fldCharType="end"/>
      </w:r>
      <w:r w:rsidR="00F517A5">
        <w:rPr>
          <w:rFonts w:cs="Times New Roman" w:hint="eastAsia"/>
        </w:rPr>
        <w:t xml:space="preserve">. </w:t>
      </w:r>
    </w:p>
    <w:p w:rsidR="00F517A5" w:rsidRDefault="00F517A5" w:rsidP="00F517A5">
      <w:pPr>
        <w:keepNext/>
        <w:jc w:val="center"/>
      </w:pPr>
      <w:r>
        <w:rPr>
          <w:noProof/>
        </w:rPr>
        <w:drawing>
          <wp:inline distT="0" distB="0" distL="0" distR="0" wp14:anchorId="0A100D89" wp14:editId="24E3F2AC">
            <wp:extent cx="3600000" cy="2520000"/>
            <wp:effectExtent l="0" t="0" r="635" b="0"/>
            <wp:docPr id="10365" name="Picture 10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131651.png"/>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3600000" cy="2520000"/>
                    </a:xfrm>
                    <a:prstGeom prst="rect">
                      <a:avLst/>
                    </a:prstGeom>
                  </pic:spPr>
                </pic:pic>
              </a:graphicData>
            </a:graphic>
          </wp:inline>
        </w:drawing>
      </w:r>
    </w:p>
    <w:p w:rsidR="00F56650" w:rsidRPr="00F56650" w:rsidRDefault="00F517A5" w:rsidP="005A7EC7">
      <w:pPr>
        <w:pStyle w:val="Caption"/>
        <w:jc w:val="center"/>
      </w:pPr>
      <w:bookmarkStart w:id="115" w:name="_Ref463952864"/>
      <w:bookmarkStart w:id="116" w:name="_Toc50293194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11</w:t>
      </w:r>
      <w:r w:rsidR="00A97A6C">
        <w:rPr>
          <w:noProof/>
        </w:rPr>
        <w:fldChar w:fldCharType="end"/>
      </w:r>
      <w:bookmarkEnd w:id="115"/>
      <w:r>
        <w:rPr>
          <w:rFonts w:hint="eastAsia"/>
        </w:rPr>
        <w:t xml:space="preserve">: Effect of air velocity on granule size </w:t>
      </w:r>
      <w:r>
        <w:fldChar w:fldCharType="begin"/>
      </w:r>
      <w:r>
        <w:instrText xml:space="preserve"> ADDIN EN.CITE &lt;EndNote&gt;&lt;Cite&gt;&lt;Author&gt;Behzadi&lt;/Author&gt;&lt;Year&gt;2005&lt;/Year&gt;&lt;RecNum&gt;61&lt;/RecNum&gt;&lt;DisplayText&gt;(Behzadi et al., 2005)&lt;/DisplayText&gt;&lt;record&gt;&lt;rec-number&gt;61&lt;/rec-number&gt;&lt;foreign-keys&gt;&lt;key app="EN" db-id="saxdz2dempatpzetpdrvtszhxze2aaes2f59" timestamp="1470706323"&gt;61&lt;/key&gt;&lt;/foreign-keys&gt;&lt;ref-type name="Journal Article"&gt;17&lt;/ref-type&gt;&lt;contributors&gt;&lt;authors&gt;&lt;author&gt;Behzadi, Sharareh Salar&lt;/author&gt;&lt;author&gt;Klocker, Johanna&lt;/author&gt;&lt;author&gt;Hüttlin, Herbert&lt;/author&gt;&lt;author&gt;Wolschann, Peter&lt;/author&gt;&lt;author&gt;Viernstein, Helmut&lt;/author&gt;&lt;/authors&gt;&lt;/contributors&gt;&lt;titles&gt;&lt;title&gt;Validation of fluid bed granulation utilizing artificial neural network&lt;/title&gt;&lt;secondary-title&gt;International Journal of Pharmaceutics&lt;/secondary-title&gt;&lt;/titles&gt;&lt;periodical&gt;&lt;full-title&gt;International Journal of Pharmaceutics&lt;/full-title&gt;&lt;/periodical&gt;&lt;pages&gt;139-148&lt;/pages&gt;&lt;volume&gt;291&lt;/volume&gt;&lt;number&gt;1–2&lt;/number&gt;&lt;keywords&gt;&lt;keyword&gt;Generalized regression neural network&lt;/keyword&gt;&lt;keyword&gt;Fluid bed granulation&lt;/keyword&gt;&lt;keyword&gt;Innovative components&lt;/keyword&gt;&lt;keyword&gt;Non-linear calculation methods&lt;/keyword&gt;&lt;/keywords&gt;&lt;dates&gt;&lt;year&gt;2005&lt;/year&gt;&lt;pub-dates&gt;&lt;date&gt;3/3/&lt;/date&gt;&lt;/pub-dates&gt;&lt;/dates&gt;&lt;isbn&gt;0378-5173&lt;/isbn&gt;&lt;urls&gt;&lt;related-urls&gt;&lt;url&gt;http://www.sciencedirect.com/science/article/pii/S0378517304006623&lt;/url&gt;&lt;/related-urls&gt;&lt;/urls&gt;&lt;electronic-resource-num&gt;http://dx.doi.org/10.1016/j.ijpharm.2004.07.051&lt;/electronic-resource-num&gt;&lt;/record&gt;&lt;/Cite&gt;&lt;/EndNote&gt;</w:instrText>
      </w:r>
      <w:r>
        <w:fldChar w:fldCharType="separate"/>
      </w:r>
      <w:r>
        <w:rPr>
          <w:noProof/>
        </w:rPr>
        <w:t>(</w:t>
      </w:r>
      <w:hyperlink w:anchor="_ENREF_4" w:tooltip="Behzadi, 2005 #61" w:history="1">
        <w:r w:rsidR="00E23B4A">
          <w:rPr>
            <w:noProof/>
          </w:rPr>
          <w:t>Behzadi et al., 2005</w:t>
        </w:r>
      </w:hyperlink>
      <w:r>
        <w:rPr>
          <w:noProof/>
        </w:rPr>
        <w:t>)</w:t>
      </w:r>
      <w:r>
        <w:fldChar w:fldCharType="end"/>
      </w:r>
      <w:r>
        <w:rPr>
          <w:rFonts w:hint="eastAsia"/>
        </w:rPr>
        <w:t>.</w:t>
      </w:r>
      <w:bookmarkEnd w:id="116"/>
    </w:p>
    <w:p w:rsidR="00336ADC" w:rsidRPr="00336ADC" w:rsidRDefault="00336ADC" w:rsidP="00FA10E2">
      <w:pPr>
        <w:pStyle w:val="Heading4"/>
      </w:pPr>
      <w:r>
        <w:lastRenderedPageBreak/>
        <w:t>Effect of binder amount on granule properties</w:t>
      </w:r>
    </w:p>
    <w:p w:rsidR="0079793F" w:rsidRPr="00336ADC" w:rsidRDefault="000607E0" w:rsidP="006F2647">
      <w:pPr>
        <w:jc w:val="both"/>
        <w:rPr>
          <w:rFonts w:cs="Times New Roman"/>
          <w:color w:val="000000" w:themeColor="text1"/>
        </w:rPr>
      </w:pPr>
      <w:r w:rsidRPr="00336ADC">
        <w:rPr>
          <w:rFonts w:cs="Times New Roman"/>
          <w:color w:val="000000" w:themeColor="text1"/>
        </w:rPr>
        <w:t xml:space="preserve">The studies </w:t>
      </w:r>
      <w:r w:rsidR="008A312D" w:rsidRPr="00336ADC">
        <w:rPr>
          <w:rFonts w:cs="Times New Roman"/>
          <w:color w:val="000000" w:themeColor="text1"/>
        </w:rPr>
        <w:t xml:space="preserve">conducted by </w:t>
      </w:r>
      <w:hyperlink w:anchor="_ENREF_10" w:tooltip="Chen, 2009 #58" w:history="1">
        <w:r w:rsidR="00E23B4A" w:rsidRPr="00336ADC">
          <w:rPr>
            <w:rFonts w:cs="Times New Roman"/>
            <w:color w:val="000000" w:themeColor="text1"/>
          </w:rPr>
          <w:fldChar w:fldCharType="begin"/>
        </w:r>
        <w:r w:rsidR="00E23B4A" w:rsidRPr="00336ADC">
          <w:rPr>
            <w:rFonts w:cs="Times New Roman"/>
            <w:color w:val="000000" w:themeColor="text1"/>
          </w:rPr>
          <w:instrText xml:space="preserve"> ADDIN EN.CITE &lt;EndNote&gt;&lt;Cite AuthorYear="1"&gt;&lt;Author&gt;Chen&lt;/Author&gt;&lt;Year&gt;2009&lt;/Year&gt;&lt;RecNum&gt;58&lt;/RecNum&gt;&lt;DisplayText&gt;Chen et al. (2009)&lt;/DisplayText&gt;&lt;record&gt;&lt;rec-number&gt;58&lt;/rec-number&gt;&lt;foreign-keys&gt;&lt;key app="EN" db-id="saxdz2dempatpzetpdrvtszhxze2aaes2f59" timestamp="1470705138"&gt;58&lt;/key&gt;&lt;/foreign-keys&gt;&lt;ref-type name="Journal Article"&gt;17&lt;/ref-type&gt;&lt;contributors&gt;&lt;authors&gt;&lt;author&gt;Chen, Yuhua&lt;/author&gt;&lt;author&gt;Yang, Jun&lt;/author&gt;&lt;author&gt;Dave, Rajesh N.&lt;/author&gt;&lt;author&gt;Pfeffer, Robert&lt;/author&gt;&lt;/authors&gt;&lt;/contributors&gt;&lt;titles&gt;&lt;title&gt;Granulation of cohesive Geldart group C powders in a Mini-Glatt fluidized bed by pre-coating with nanoparticles&lt;/title&gt;&lt;secondary-title&gt;Powder Technology&lt;/secondary-title&gt;&lt;/titles&gt;&lt;periodical&gt;&lt;full-title&gt;Powder Technology&lt;/full-title&gt;&lt;/periodical&gt;&lt;pages&gt;206-217&lt;/pages&gt;&lt;volume&gt;191&lt;/volume&gt;&lt;number&gt;1–2&lt;/number&gt;&lt;keywords&gt;&lt;keyword&gt;Granulation&lt;/keyword&gt;&lt;keyword&gt;Fluidized bed&lt;/keyword&gt;&lt;keyword&gt;Cohesive powders&lt;/keyword&gt;&lt;keyword&gt;Dry coating&lt;/keyword&gt;&lt;/keywords&gt;&lt;dates&gt;&lt;year&gt;2009&lt;/year&gt;&lt;pub-dates&gt;&lt;date&gt;4/4/&lt;/date&gt;&lt;/pub-dates&gt;&lt;/dates&gt;&lt;isbn&gt;0032-5910&lt;/isbn&gt;&lt;urls&gt;&lt;related-urls&gt;&lt;url&gt;http://www.sciencedirect.com/science/article/pii/S0032591008004609&lt;/url&gt;&lt;/related-urls&gt;&lt;/urls&gt;&lt;electronic-resource-num&gt;http://dx.doi.org/10.1016/j.powtec.2008.10.010&lt;/electronic-resource-num&gt;&lt;/record&gt;&lt;/Cite&gt;&lt;/EndNote&gt;</w:instrText>
        </w:r>
        <w:r w:rsidR="00E23B4A" w:rsidRPr="00336ADC">
          <w:rPr>
            <w:rFonts w:cs="Times New Roman"/>
            <w:color w:val="000000" w:themeColor="text1"/>
          </w:rPr>
          <w:fldChar w:fldCharType="separate"/>
        </w:r>
        <w:r w:rsidR="00E23B4A" w:rsidRPr="00336ADC">
          <w:rPr>
            <w:rFonts w:cs="Times New Roman"/>
            <w:noProof/>
            <w:color w:val="000000" w:themeColor="text1"/>
          </w:rPr>
          <w:t>Chen et al. (2009)</w:t>
        </w:r>
        <w:r w:rsidR="00E23B4A" w:rsidRPr="00336ADC">
          <w:rPr>
            <w:rFonts w:cs="Times New Roman"/>
            <w:color w:val="000000" w:themeColor="text1"/>
          </w:rPr>
          <w:fldChar w:fldCharType="end"/>
        </w:r>
      </w:hyperlink>
      <w:r w:rsidR="00E30B96" w:rsidRPr="00336ADC">
        <w:rPr>
          <w:rFonts w:cs="Times New Roman"/>
          <w:color w:val="000000" w:themeColor="text1"/>
        </w:rPr>
        <w:t xml:space="preserve"> </w:t>
      </w:r>
      <w:r w:rsidR="00164EB8" w:rsidRPr="00336ADC">
        <w:rPr>
          <w:rFonts w:cs="Times New Roman"/>
          <w:color w:val="000000" w:themeColor="text1"/>
        </w:rPr>
        <w:t>investigated the effect of binder amount on the granule size. In the study, the granules were produced with varied binder amount, and it was found</w:t>
      </w:r>
      <w:r w:rsidRPr="00336ADC">
        <w:rPr>
          <w:rFonts w:cs="Times New Roman"/>
          <w:color w:val="000000" w:themeColor="text1"/>
        </w:rPr>
        <w:t xml:space="preserve"> that the </w:t>
      </w:r>
      <w:r w:rsidR="005A7EC7">
        <w:rPr>
          <w:rFonts w:cs="Times New Roman"/>
          <w:color w:val="000000" w:themeColor="text1"/>
        </w:rPr>
        <w:t>percentage</w:t>
      </w:r>
      <w:r w:rsidRPr="00336ADC">
        <w:rPr>
          <w:rFonts w:cs="Times New Roman"/>
          <w:color w:val="000000" w:themeColor="text1"/>
        </w:rPr>
        <w:t xml:space="preserve"> of </w:t>
      </w:r>
      <w:r w:rsidR="005A7EC7">
        <w:rPr>
          <w:rFonts w:cs="Times New Roman"/>
          <w:color w:val="000000" w:themeColor="text1"/>
        </w:rPr>
        <w:t xml:space="preserve">larger sizes </w:t>
      </w:r>
      <w:r w:rsidRPr="00336ADC">
        <w:rPr>
          <w:rFonts w:cs="Times New Roman"/>
          <w:color w:val="000000" w:themeColor="text1"/>
        </w:rPr>
        <w:t xml:space="preserve">granules increased </w:t>
      </w:r>
      <w:r w:rsidR="005A7EC7">
        <w:rPr>
          <w:rFonts w:cs="Times New Roman"/>
          <w:color w:val="000000" w:themeColor="text1"/>
        </w:rPr>
        <w:t>when the</w:t>
      </w:r>
      <w:r w:rsidR="00164EB8" w:rsidRPr="00336ADC">
        <w:rPr>
          <w:rFonts w:cs="Times New Roman"/>
          <w:color w:val="000000" w:themeColor="text1"/>
        </w:rPr>
        <w:t xml:space="preserve"> binder content increases (</w:t>
      </w:r>
      <w:r w:rsidR="00164EB8" w:rsidRPr="00336ADC">
        <w:rPr>
          <w:rFonts w:cs="Times New Roman"/>
          <w:color w:val="000000" w:themeColor="text1"/>
        </w:rPr>
        <w:fldChar w:fldCharType="begin"/>
      </w:r>
      <w:r w:rsidR="00164EB8" w:rsidRPr="00336ADC">
        <w:rPr>
          <w:rFonts w:cs="Times New Roman"/>
          <w:color w:val="000000" w:themeColor="text1"/>
        </w:rPr>
        <w:instrText xml:space="preserve"> REF _Ref463338078 \h </w:instrText>
      </w:r>
      <w:r w:rsidR="00164EB8" w:rsidRPr="00336ADC">
        <w:rPr>
          <w:rFonts w:cs="Times New Roman"/>
          <w:color w:val="000000" w:themeColor="text1"/>
        </w:rPr>
      </w:r>
      <w:r w:rsidR="00164EB8" w:rsidRPr="00336ADC">
        <w:rPr>
          <w:rFonts w:cs="Times New Roman"/>
          <w:color w:val="000000" w:themeColor="text1"/>
        </w:rPr>
        <w:fldChar w:fldCharType="separate"/>
      </w:r>
      <w:r w:rsidR="00232435">
        <w:t xml:space="preserve">Figure </w:t>
      </w:r>
      <w:r w:rsidR="00232435">
        <w:rPr>
          <w:noProof/>
          <w:cs/>
        </w:rPr>
        <w:t>‎</w:t>
      </w:r>
      <w:r w:rsidR="00232435">
        <w:rPr>
          <w:noProof/>
        </w:rPr>
        <w:t>2</w:t>
      </w:r>
      <w:r w:rsidR="00232435">
        <w:noBreakHyphen/>
      </w:r>
      <w:r w:rsidR="00232435">
        <w:rPr>
          <w:noProof/>
        </w:rPr>
        <w:t>12</w:t>
      </w:r>
      <w:r w:rsidR="00164EB8" w:rsidRPr="00336ADC">
        <w:rPr>
          <w:rFonts w:cs="Times New Roman"/>
          <w:color w:val="000000" w:themeColor="text1"/>
        </w:rPr>
        <w:fldChar w:fldCharType="end"/>
      </w:r>
      <w:r w:rsidR="00164EB8" w:rsidRPr="00336ADC">
        <w:rPr>
          <w:rFonts w:cs="Times New Roman"/>
          <w:color w:val="000000" w:themeColor="text1"/>
        </w:rPr>
        <w:t xml:space="preserve">), although the granule size distribution was not obvious above the binder weight ratio of 4.0 </w:t>
      </w:r>
      <w:r w:rsidR="00164EB8" w:rsidRPr="00336ADC">
        <w:rPr>
          <w:rFonts w:cs="Times New Roman"/>
          <w:color w:val="000000" w:themeColor="text1"/>
        </w:rPr>
        <w:fldChar w:fldCharType="begin"/>
      </w:r>
      <w:r w:rsidR="00164EB8" w:rsidRPr="00336ADC">
        <w:rPr>
          <w:rFonts w:cs="Times New Roman"/>
          <w:color w:val="000000" w:themeColor="text1"/>
        </w:rPr>
        <w:instrText xml:space="preserve"> ADDIN EN.CITE &lt;EndNote&gt;&lt;Cite&gt;&lt;Author&gt;Chen&lt;/Author&gt;&lt;Year&gt;2009&lt;/Year&gt;&lt;RecNum&gt;58&lt;/RecNum&gt;&lt;DisplayText&gt;(Chen et al., 2009)&lt;/DisplayText&gt;&lt;record&gt;&lt;rec-number&gt;58&lt;/rec-number&gt;&lt;foreign-keys&gt;&lt;key app="EN" db-id="saxdz2dempatpzetpdrvtszhxze2aaes2f59" timestamp="1470705138"&gt;58&lt;/key&gt;&lt;/foreign-keys&gt;&lt;ref-type name="Journal Article"&gt;17&lt;/ref-type&gt;&lt;contributors&gt;&lt;authors&gt;&lt;author&gt;Chen, Yuhua&lt;/author&gt;&lt;author&gt;Yang, Jun&lt;/author&gt;&lt;author&gt;Dave, Rajesh N.&lt;/author&gt;&lt;author&gt;Pfeffer, Robert&lt;/author&gt;&lt;/authors&gt;&lt;/contributors&gt;&lt;titles&gt;&lt;title&gt;Granulation of cohesive Geldart group C powders in a Mini-Glatt fluidized bed by pre-coating with nanoparticles&lt;/title&gt;&lt;secondary-title&gt;Powder Technology&lt;/secondary-title&gt;&lt;/titles&gt;&lt;periodical&gt;&lt;full-title&gt;Powder Technology&lt;/full-title&gt;&lt;/periodical&gt;&lt;pages&gt;206-217&lt;/pages&gt;&lt;volume&gt;191&lt;/volume&gt;&lt;number&gt;1–2&lt;/number&gt;&lt;keywords&gt;&lt;keyword&gt;Granulation&lt;/keyword&gt;&lt;keyword&gt;Fluidized bed&lt;/keyword&gt;&lt;keyword&gt;Cohesive powders&lt;/keyword&gt;&lt;keyword&gt;Dry coating&lt;/keyword&gt;&lt;/keywords&gt;&lt;dates&gt;&lt;year&gt;2009&lt;/year&gt;&lt;pub-dates&gt;&lt;date&gt;4/4/&lt;/date&gt;&lt;/pub-dates&gt;&lt;/dates&gt;&lt;isbn&gt;0032-5910&lt;/isbn&gt;&lt;urls&gt;&lt;related-urls&gt;&lt;url&gt;http://www.sciencedirect.com/science/article/pii/S0032591008004609&lt;/url&gt;&lt;/related-urls&gt;&lt;/urls&gt;&lt;electronic-resource-num&gt;http://dx.doi.org/10.1016/j.powtec.2008.10.010&lt;/electronic-resource-num&gt;&lt;/record&gt;&lt;/Cite&gt;&lt;/EndNote&gt;</w:instrText>
      </w:r>
      <w:r w:rsidR="00164EB8" w:rsidRPr="00336ADC">
        <w:rPr>
          <w:rFonts w:cs="Times New Roman"/>
          <w:color w:val="000000" w:themeColor="text1"/>
        </w:rPr>
        <w:fldChar w:fldCharType="separate"/>
      </w:r>
      <w:r w:rsidR="00164EB8" w:rsidRPr="00336ADC">
        <w:rPr>
          <w:rFonts w:cs="Times New Roman"/>
          <w:noProof/>
          <w:color w:val="000000" w:themeColor="text1"/>
        </w:rPr>
        <w:t>(</w:t>
      </w:r>
      <w:hyperlink w:anchor="_ENREF_10" w:tooltip="Chen, 2009 #58" w:history="1">
        <w:r w:rsidR="00E23B4A" w:rsidRPr="00336ADC">
          <w:rPr>
            <w:rFonts w:cs="Times New Roman"/>
            <w:noProof/>
            <w:color w:val="000000" w:themeColor="text1"/>
          </w:rPr>
          <w:t>Chen et al., 2009</w:t>
        </w:r>
      </w:hyperlink>
      <w:r w:rsidR="00164EB8" w:rsidRPr="00336ADC">
        <w:rPr>
          <w:rFonts w:cs="Times New Roman"/>
          <w:noProof/>
          <w:color w:val="000000" w:themeColor="text1"/>
        </w:rPr>
        <w:t>)</w:t>
      </w:r>
      <w:r w:rsidR="00164EB8" w:rsidRPr="00336ADC">
        <w:rPr>
          <w:rFonts w:cs="Times New Roman"/>
          <w:color w:val="000000" w:themeColor="text1"/>
        </w:rPr>
        <w:fldChar w:fldCharType="end"/>
      </w:r>
      <w:r w:rsidR="00164EB8" w:rsidRPr="00336ADC">
        <w:rPr>
          <w:rFonts w:cs="Times New Roman"/>
          <w:color w:val="000000" w:themeColor="text1"/>
        </w:rPr>
        <w:t xml:space="preserve">. </w:t>
      </w:r>
      <w:r w:rsidR="008915F1" w:rsidRPr="00336ADC">
        <w:rPr>
          <w:rFonts w:cs="Times New Roman"/>
          <w:color w:val="000000" w:themeColor="text1"/>
        </w:rPr>
        <w:t>From the result, it is assumed that the increase in granule size is proportional to the amount of binder; as the higher the binder amount, the stronger the adhesion force, which resulted in larger granules.</w:t>
      </w:r>
      <w:r w:rsidR="00705CF2">
        <w:rPr>
          <w:rFonts w:cs="Times New Roman"/>
          <w:color w:val="000000" w:themeColor="text1"/>
        </w:rPr>
        <w:t xml:space="preserve"> Similar results were found by </w:t>
      </w:r>
      <w:hyperlink w:anchor="_ENREF_39" w:tooltip="Miwa, 2008 #62" w:history="1">
        <w:r w:rsidR="00E23B4A">
          <w:rPr>
            <w:rFonts w:cs="Times New Roman"/>
            <w:color w:val="000000" w:themeColor="text1"/>
          </w:rPr>
          <w:fldChar w:fldCharType="begin"/>
        </w:r>
        <w:r w:rsidR="00E23B4A">
          <w:rPr>
            <w:rFonts w:cs="Times New Roman"/>
            <w:color w:val="000000" w:themeColor="text1"/>
          </w:rPr>
          <w:instrText xml:space="preserve"> ADDIN EN.CITE &lt;EndNote&gt;&lt;Cite AuthorYear="1"&gt;&lt;Author&gt;Miwa&lt;/Author&gt;&lt;Year&gt;2008&lt;/Year&gt;&lt;RecNum&gt;62&lt;/RecNum&gt;&lt;DisplayText&gt;Miwa et al. (2008)&lt;/DisplayText&gt;&lt;record&gt;&lt;rec-number&gt;62&lt;/rec-number&gt;&lt;foreign-keys&gt;&lt;key app="EN" db-id="saxdz2dempatpzetpdrvtszhxze2aaes2f59" timestamp="1470706715"&gt;62&lt;/key&gt;&lt;/foreign-keys&gt;&lt;ref-type name="Journal Article"&gt;17&lt;/ref-type&gt;&lt;contributors&gt;&lt;authors&gt;&lt;author&gt;Miwa, Akio&lt;/author&gt;&lt;author&gt;Yajima, Toshio&lt;/author&gt;&lt;author&gt;Ikuta, Hiroshi&lt;/author&gt;&lt;author&gt;Makado, Kouji&lt;/author&gt;&lt;/authors&gt;&lt;/contributors&gt;&lt;titles&gt;&lt;title&gt;Prediction of suitable amounts of water in fluidized bed granulation of pharmaceutical formulations using corresponding values of components&lt;/title&gt;&lt;secondary-title&gt;International Journal of Pharmaceutics&lt;/secondary-title&gt;&lt;/titles&gt;&lt;periodical&gt;&lt;full-title&gt;International Journal of Pharmaceutics&lt;/full-title&gt;&lt;/periodical&gt;&lt;pages&gt;202-208&lt;/pages&gt;&lt;volume&gt;352&lt;/volume&gt;&lt;number&gt;1–2&lt;/number&gt;&lt;keywords&gt;&lt;keyword&gt;NIR&lt;/keyword&gt;&lt;keyword&gt;Moisture content&lt;/keyword&gt;&lt;keyword&gt;Pharmaceutical formulation&lt;/keyword&gt;&lt;keyword&gt;Fluidized bed granulation&lt;/keyword&gt;&lt;keyword&gt;Liquid bridge&lt;/keyword&gt;&lt;/keywords&gt;&lt;dates&gt;&lt;year&gt;2008&lt;/year&gt;&lt;pub-dates&gt;&lt;date&gt;3/20/&lt;/date&gt;&lt;/pub-dates&gt;&lt;/dates&gt;&lt;isbn&gt;0378-5173&lt;/isbn&gt;&lt;urls&gt;&lt;related-urls&gt;&lt;url&gt;http://www.sciencedirect.com/science/article/pii/S0378517307008708&lt;/url&gt;&lt;/related-urls&gt;&lt;/urls&gt;&lt;electronic-resource-num&gt;http://dx.doi.org/10.1016/j.ijpharm.2007.10.044&lt;/electronic-resource-num&gt;&lt;/record&gt;&lt;/Cite&gt;&lt;/EndNote&gt;</w:instrText>
        </w:r>
        <w:r w:rsidR="00E23B4A">
          <w:rPr>
            <w:rFonts w:cs="Times New Roman"/>
            <w:color w:val="000000" w:themeColor="text1"/>
          </w:rPr>
          <w:fldChar w:fldCharType="separate"/>
        </w:r>
        <w:r w:rsidR="00E23B4A">
          <w:rPr>
            <w:rFonts w:cs="Times New Roman"/>
            <w:noProof/>
            <w:color w:val="000000" w:themeColor="text1"/>
          </w:rPr>
          <w:t>Miwa et al. (2008)</w:t>
        </w:r>
        <w:r w:rsidR="00E23B4A">
          <w:rPr>
            <w:rFonts w:cs="Times New Roman"/>
            <w:color w:val="000000" w:themeColor="text1"/>
          </w:rPr>
          <w:fldChar w:fldCharType="end"/>
        </w:r>
      </w:hyperlink>
      <w:r w:rsidR="00705CF2">
        <w:rPr>
          <w:rFonts w:cs="Times New Roman"/>
          <w:color w:val="000000" w:themeColor="text1"/>
        </w:rPr>
        <w:t xml:space="preserve"> and </w:t>
      </w:r>
      <w:hyperlink w:anchor="_ENREF_4" w:tooltip="Behzadi, 2005 #61" w:history="1">
        <w:r w:rsidR="00E23B4A">
          <w:rPr>
            <w:rFonts w:cs="Times New Roman"/>
            <w:color w:val="000000" w:themeColor="text1"/>
          </w:rPr>
          <w:fldChar w:fldCharType="begin"/>
        </w:r>
        <w:r w:rsidR="00E23B4A">
          <w:rPr>
            <w:rFonts w:cs="Times New Roman"/>
            <w:color w:val="000000" w:themeColor="text1"/>
          </w:rPr>
          <w:instrText xml:space="preserve"> ADDIN EN.CITE &lt;EndNote&gt;&lt;Cite AuthorYear="1"&gt;&lt;Author&gt;Behzadi&lt;/Author&gt;&lt;Year&gt;2005&lt;/Year&gt;&lt;RecNum&gt;61&lt;/RecNum&gt;&lt;DisplayText&gt;Behzadi et al. (2005)&lt;/DisplayText&gt;&lt;record&gt;&lt;rec-number&gt;61&lt;/rec-number&gt;&lt;foreign-keys&gt;&lt;key app="EN" db-id="saxdz2dempatpzetpdrvtszhxze2aaes2f59" timestamp="1470706323"&gt;61&lt;/key&gt;&lt;/foreign-keys&gt;&lt;ref-type name="Journal Article"&gt;17&lt;/ref-type&gt;&lt;contributors&gt;&lt;authors&gt;&lt;author&gt;Behzadi, Sharareh Salar&lt;/author&gt;&lt;author&gt;Klocker, Johanna&lt;/author&gt;&lt;author&gt;Hüttlin, Herbert&lt;/author&gt;&lt;author&gt;Wolschann, Peter&lt;/author&gt;&lt;author&gt;Viernstein, Helmut&lt;/author&gt;&lt;/authors&gt;&lt;/contributors&gt;&lt;titles&gt;&lt;title&gt;Validation of fluid bed granulation utilizing artificial neural network&lt;/title&gt;&lt;secondary-title&gt;International Journal of Pharmaceutics&lt;/secondary-title&gt;&lt;/titles&gt;&lt;periodical&gt;&lt;full-title&gt;International Journal of Pharmaceutics&lt;/full-title&gt;&lt;/periodical&gt;&lt;pages&gt;139-148&lt;/pages&gt;&lt;volume&gt;291&lt;/volume&gt;&lt;number&gt;1–2&lt;/number&gt;&lt;keywords&gt;&lt;keyword&gt;Generalized regression neural network&lt;/keyword&gt;&lt;keyword&gt;Fluid bed granulation&lt;/keyword&gt;&lt;keyword&gt;Innovative components&lt;/keyword&gt;&lt;keyword&gt;Non-linear calculation methods&lt;/keyword&gt;&lt;/keywords&gt;&lt;dates&gt;&lt;year&gt;2005&lt;/year&gt;&lt;pub-dates&gt;&lt;date&gt;3/3/&lt;/date&gt;&lt;/pub-dates&gt;&lt;/dates&gt;&lt;isbn&gt;0378-5173&lt;/isbn&gt;&lt;urls&gt;&lt;related-urls&gt;&lt;url&gt;http://www.sciencedirect.com/science/article/pii/S0378517304006623&lt;/url&gt;&lt;/related-urls&gt;&lt;/urls&gt;&lt;electronic-resource-num&gt;http://dx.doi.org/10.1016/j.ijpharm.2004.07.051&lt;/electronic-resource-num&gt;&lt;/record&gt;&lt;/Cite&gt;&lt;/EndNote&gt;</w:instrText>
        </w:r>
        <w:r w:rsidR="00E23B4A">
          <w:rPr>
            <w:rFonts w:cs="Times New Roman"/>
            <w:color w:val="000000" w:themeColor="text1"/>
          </w:rPr>
          <w:fldChar w:fldCharType="separate"/>
        </w:r>
        <w:r w:rsidR="00E23B4A">
          <w:rPr>
            <w:rFonts w:cs="Times New Roman"/>
            <w:noProof/>
            <w:color w:val="000000" w:themeColor="text1"/>
          </w:rPr>
          <w:t>Behzadi et al. (2005)</w:t>
        </w:r>
        <w:r w:rsidR="00E23B4A">
          <w:rPr>
            <w:rFonts w:cs="Times New Roman"/>
            <w:color w:val="000000" w:themeColor="text1"/>
          </w:rPr>
          <w:fldChar w:fldCharType="end"/>
        </w:r>
      </w:hyperlink>
      <w:r w:rsidR="00705CF2">
        <w:rPr>
          <w:rFonts w:cs="Times New Roman"/>
          <w:color w:val="000000" w:themeColor="text1"/>
        </w:rPr>
        <w:t>.</w:t>
      </w:r>
      <w:r w:rsidR="00B74830">
        <w:rPr>
          <w:rFonts w:cs="Times New Roman"/>
          <w:color w:val="000000" w:themeColor="text1"/>
        </w:rPr>
        <w:t xml:space="preserve"> </w:t>
      </w:r>
    </w:p>
    <w:p w:rsidR="00164EB8" w:rsidRDefault="00164EB8" w:rsidP="00164EB8">
      <w:pPr>
        <w:keepNext/>
        <w:jc w:val="center"/>
      </w:pPr>
      <w:r>
        <w:rPr>
          <w:rFonts w:cs="Times New Roman"/>
          <w:noProof/>
          <w:color w:val="FF0000"/>
        </w:rPr>
        <w:drawing>
          <wp:inline distT="0" distB="0" distL="0" distR="0" wp14:anchorId="57E18946" wp14:editId="025C25A4">
            <wp:extent cx="3600000" cy="2520000"/>
            <wp:effectExtent l="0" t="0" r="635" b="0"/>
            <wp:docPr id="10334" name="Picture 10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095042.png"/>
                    <pic:cNvPicPr preferRelativeResize="0"/>
                  </pic:nvPicPr>
                  <pic:blipFill>
                    <a:blip r:embed="rId36">
                      <a:extLst>
                        <a:ext uri="{28A0092B-C50C-407E-A947-70E740481C1C}">
                          <a14:useLocalDpi xmlns:a14="http://schemas.microsoft.com/office/drawing/2010/main" val="0"/>
                        </a:ext>
                      </a:extLst>
                    </a:blip>
                    <a:stretch>
                      <a:fillRect/>
                    </a:stretch>
                  </pic:blipFill>
                  <pic:spPr>
                    <a:xfrm>
                      <a:off x="0" y="0"/>
                      <a:ext cx="3600000" cy="2520000"/>
                    </a:xfrm>
                    <a:prstGeom prst="rect">
                      <a:avLst/>
                    </a:prstGeom>
                  </pic:spPr>
                </pic:pic>
              </a:graphicData>
            </a:graphic>
          </wp:inline>
        </w:drawing>
      </w:r>
    </w:p>
    <w:p w:rsidR="0069790B" w:rsidRPr="00F56650" w:rsidRDefault="00164EB8" w:rsidP="00F56650">
      <w:pPr>
        <w:pStyle w:val="Caption"/>
        <w:jc w:val="center"/>
        <w:rPr>
          <w:rFonts w:cs="Times New Roman"/>
          <w:color w:val="231F20"/>
        </w:rPr>
      </w:pPr>
      <w:bookmarkStart w:id="117" w:name="_Ref463338078"/>
      <w:bookmarkStart w:id="118" w:name="_Toc50293194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12</w:t>
      </w:r>
      <w:r w:rsidR="00A97A6C">
        <w:rPr>
          <w:noProof/>
        </w:rPr>
        <w:fldChar w:fldCharType="end"/>
      </w:r>
      <w:bookmarkEnd w:id="117"/>
      <w:r>
        <w:t xml:space="preserve">: </w:t>
      </w:r>
      <w:r w:rsidRPr="00164EB8">
        <w:rPr>
          <w:rFonts w:cs="Times New Roman"/>
          <w:color w:val="231F20"/>
        </w:rPr>
        <w:t>Granule size distribution</w:t>
      </w:r>
      <w:r w:rsidR="005A7EC7">
        <w:rPr>
          <w:rFonts w:cs="Times New Roman"/>
          <w:color w:val="231F20"/>
        </w:rPr>
        <w:t>s</w:t>
      </w:r>
      <w:r w:rsidRPr="00164EB8">
        <w:rPr>
          <w:rFonts w:cs="Times New Roman"/>
          <w:color w:val="231F20"/>
        </w:rPr>
        <w:t xml:space="preserve"> </w:t>
      </w:r>
      <w:r w:rsidR="005A7EC7">
        <w:rPr>
          <w:rFonts w:cs="Times New Roman"/>
          <w:color w:val="231F20"/>
        </w:rPr>
        <w:t>at different</w:t>
      </w:r>
      <w:r w:rsidRPr="00164EB8">
        <w:rPr>
          <w:rFonts w:cs="Times New Roman"/>
          <w:color w:val="231F20"/>
        </w:rPr>
        <w:t xml:space="preserve"> binder concentration</w:t>
      </w:r>
      <w:r w:rsidR="005A7EC7">
        <w:rPr>
          <w:rFonts w:cs="Times New Roman"/>
          <w:color w:val="231F20"/>
        </w:rPr>
        <w:t>s</w:t>
      </w:r>
      <w:r w:rsidR="008915F1">
        <w:rPr>
          <w:rFonts w:cs="Times New Roman"/>
          <w:color w:val="231F20"/>
        </w:rPr>
        <w:t xml:space="preserve"> </w:t>
      </w:r>
      <w:r>
        <w:rPr>
          <w:rFonts w:cs="Times New Roman"/>
          <w:color w:val="231F20"/>
        </w:rPr>
        <w:fldChar w:fldCharType="begin"/>
      </w:r>
      <w:r>
        <w:rPr>
          <w:rFonts w:cs="Times New Roman"/>
          <w:color w:val="231F20"/>
        </w:rPr>
        <w:instrText xml:space="preserve"> ADDIN EN.CITE &lt;EndNote&gt;&lt;Cite&gt;&lt;Author&gt;Chen&lt;/Author&gt;&lt;Year&gt;2009&lt;/Year&gt;&lt;RecNum&gt;58&lt;/RecNum&gt;&lt;DisplayText&gt;(Chen et al., 2009)&lt;/DisplayText&gt;&lt;record&gt;&lt;rec-number&gt;58&lt;/rec-number&gt;&lt;foreign-keys&gt;&lt;key app="EN" db-id="saxdz2dempatpzetpdrvtszhxze2aaes2f59" timestamp="1470705138"&gt;58&lt;/key&gt;&lt;/foreign-keys&gt;&lt;ref-type name="Journal Article"&gt;17&lt;/ref-type&gt;&lt;contributors&gt;&lt;authors&gt;&lt;author&gt;Chen, Yuhua&lt;/author&gt;&lt;author&gt;Yang, Jun&lt;/author&gt;&lt;author&gt;Dave, Rajesh N.&lt;/author&gt;&lt;author&gt;Pfeffer, Robert&lt;/author&gt;&lt;/authors&gt;&lt;/contributors&gt;&lt;titles&gt;&lt;title&gt;Granulation of cohesive Geldart group C powders in a Mini-Glatt fluidized bed by pre-coating with nanoparticles&lt;/title&gt;&lt;secondary-title&gt;Powder Technology&lt;/secondary-title&gt;&lt;/titles&gt;&lt;periodical&gt;&lt;full-title&gt;Powder Technology&lt;/full-title&gt;&lt;/periodical&gt;&lt;pages&gt;206-217&lt;/pages&gt;&lt;volume&gt;191&lt;/volume&gt;&lt;number&gt;1–2&lt;/number&gt;&lt;keywords&gt;&lt;keyword&gt;Granulation&lt;/keyword&gt;&lt;keyword&gt;Fluidized bed&lt;/keyword&gt;&lt;keyword&gt;Cohesive powders&lt;/keyword&gt;&lt;keyword&gt;Dry coating&lt;/keyword&gt;&lt;/keywords&gt;&lt;dates&gt;&lt;year&gt;2009&lt;/year&gt;&lt;pub-dates&gt;&lt;date&gt;4/4/&lt;/date&gt;&lt;/pub-dates&gt;&lt;/dates&gt;&lt;isbn&gt;0032-5910&lt;/isbn&gt;&lt;urls&gt;&lt;related-urls&gt;&lt;url&gt;http://www.sciencedirect.com/science/article/pii/S0032591008004609&lt;/url&gt;&lt;/related-urls&gt;&lt;/urls&gt;&lt;electronic-resource-num&gt;http://dx.doi.org/10.1016/j.powtec.2008.10.010&lt;/electronic-resource-num&gt;&lt;/record&gt;&lt;/Cite&gt;&lt;/EndNote&gt;</w:instrText>
      </w:r>
      <w:r>
        <w:rPr>
          <w:rFonts w:cs="Times New Roman"/>
          <w:color w:val="231F20"/>
        </w:rPr>
        <w:fldChar w:fldCharType="separate"/>
      </w:r>
      <w:r>
        <w:rPr>
          <w:rFonts w:cs="Times New Roman"/>
          <w:noProof/>
          <w:color w:val="231F20"/>
        </w:rPr>
        <w:t>(</w:t>
      </w:r>
      <w:hyperlink w:anchor="_ENREF_10" w:tooltip="Chen, 2009 #58" w:history="1">
        <w:r w:rsidR="00E23B4A">
          <w:rPr>
            <w:rFonts w:cs="Times New Roman"/>
            <w:noProof/>
            <w:color w:val="231F20"/>
          </w:rPr>
          <w:t>Chen et al., 2009</w:t>
        </w:r>
      </w:hyperlink>
      <w:r>
        <w:rPr>
          <w:rFonts w:cs="Times New Roman"/>
          <w:noProof/>
          <w:color w:val="231F20"/>
        </w:rPr>
        <w:t>)</w:t>
      </w:r>
      <w:r>
        <w:rPr>
          <w:rFonts w:cs="Times New Roman"/>
          <w:color w:val="231F20"/>
        </w:rPr>
        <w:fldChar w:fldCharType="end"/>
      </w:r>
      <w:bookmarkStart w:id="119" w:name="_Ref463254945"/>
      <w:r w:rsidR="007B0421">
        <w:rPr>
          <w:rFonts w:cs="Times New Roman"/>
          <w:color w:val="231F20"/>
        </w:rPr>
        <w:t>.</w:t>
      </w:r>
      <w:bookmarkEnd w:id="118"/>
    </w:p>
    <w:p w:rsidR="00A41FD7" w:rsidRDefault="00A41FD7" w:rsidP="00A41FD7">
      <w:pPr>
        <w:pStyle w:val="Heading3"/>
        <w:rPr>
          <w:lang w:eastAsia="zh-CN"/>
        </w:rPr>
      </w:pPr>
      <w:bookmarkStart w:id="120" w:name="_Toc502932115"/>
      <w:bookmarkEnd w:id="119"/>
      <w:r>
        <w:t>Tabletting of FBG granules</w:t>
      </w:r>
      <w:bookmarkEnd w:id="120"/>
    </w:p>
    <w:p w:rsidR="006120F1" w:rsidRPr="006120F1" w:rsidRDefault="00A97A6C" w:rsidP="006120F1">
      <w:pPr>
        <w:jc w:val="both"/>
      </w:pPr>
      <w:hyperlink w:anchor="_ENREF_68" w:tooltip="Walker, 2005 #74" w:history="1">
        <w:r w:rsidR="00E23B4A">
          <w:fldChar w:fldCharType="begin"/>
        </w:r>
        <w:r w:rsidR="00E23B4A">
          <w:instrText xml:space="preserve"> ADDIN EN.CITE &lt;EndNote&gt;&lt;Cite AuthorYear="1"&gt;&lt;Author&gt;Walker&lt;/Author&gt;&lt;Year&gt;2005&lt;/Year&gt;&lt;RecNum&gt;74&lt;/RecNum&gt;&lt;DisplayText&gt;Walker et al. (2005)&lt;/DisplayText&gt;&lt;record&gt;&lt;rec-number&gt;74&lt;/rec-number&gt;&lt;foreign-keys&gt;&lt;key app="EN" db-id="saxdz2dempatpzetpdrvtszhxze2aaes2f59" timestamp="1470785103"&gt;74&lt;/key&gt;&lt;/foreign-keys&gt;&lt;ref-type name="Journal Article"&gt;17&lt;/ref-type&gt;&lt;contributors&gt;&lt;authors&gt;&lt;author&gt;Walker, Gavin M.&lt;/author&gt;&lt;author&gt;Holland, Clive R.&lt;/author&gt;&lt;author&gt;Ahmad, Mohammad M. N.&lt;/author&gt;&lt;author&gt;Craig, Duncan Q. M.&lt;/author&gt;&lt;/authors&gt;&lt;/contributors&gt;&lt;titles&gt;&lt;title&gt;Influence of process parameters on fluidised hot-melt granulation and tablet pressing of pharmaceutical powders&lt;/title&gt;&lt;secondary-title&gt;Chemical Engineering Science&lt;/secondary-title&gt;&lt;/titles&gt;&lt;periodical&gt;&lt;full-title&gt;Chemical Engineering Science&lt;/full-title&gt;&lt;/periodical&gt;&lt;pages&gt;3867-3877&lt;/pages&gt;&lt;volume&gt;60&lt;/volume&gt;&lt;number&gt;14&lt;/number&gt;&lt;keywords&gt;&lt;keyword&gt;Fluidised hot melt granulation&lt;/keyword&gt;&lt;keyword&gt;Growth regime theory&lt;/keyword&gt;&lt;keyword&gt;Tablet pressing&lt;/keyword&gt;&lt;keyword&gt;Breakage strength&lt;/keyword&gt;&lt;/keywords&gt;&lt;dates&gt;&lt;year&gt;2005&lt;/year&gt;&lt;pub-dates&gt;&lt;date&gt;7//&lt;/date&gt;&lt;/pub-dates&gt;&lt;/dates&gt;&lt;isbn&gt;0009-2509&lt;/isbn&gt;&lt;urls&gt;&lt;related-urls&gt;&lt;url&gt;http://www.sciencedirect.com/science/article/pii/S000925090500120X&lt;/url&gt;&lt;/related-urls&gt;&lt;/urls&gt;&lt;electronic-resource-num&gt;http://dx.doi.org/10.1016/j.ces.2005.02.007&lt;/electronic-resource-num&gt;&lt;/record&gt;&lt;/Cite&gt;&lt;/EndNote&gt;</w:instrText>
        </w:r>
        <w:r w:rsidR="00E23B4A">
          <w:fldChar w:fldCharType="separate"/>
        </w:r>
        <w:r w:rsidR="00E23B4A">
          <w:rPr>
            <w:noProof/>
          </w:rPr>
          <w:t>Walker et al. (2005)</w:t>
        </w:r>
        <w:r w:rsidR="00E23B4A">
          <w:fldChar w:fldCharType="end"/>
        </w:r>
      </w:hyperlink>
      <w:r w:rsidR="006120F1">
        <w:rPr>
          <w:rFonts w:hint="eastAsia"/>
        </w:rPr>
        <w:t xml:space="preserve"> measured the tablet strength at different binder amount and sizes of granules. As shown in </w:t>
      </w:r>
      <w:r w:rsidR="006120F1">
        <w:fldChar w:fldCharType="begin"/>
      </w:r>
      <w:r w:rsidR="006120F1">
        <w:instrText xml:space="preserve"> </w:instrText>
      </w:r>
      <w:r w:rsidR="006120F1">
        <w:rPr>
          <w:rFonts w:hint="eastAsia"/>
        </w:rPr>
        <w:instrText>REF _Ref463350869 \h</w:instrText>
      </w:r>
      <w:r w:rsidR="006120F1">
        <w:instrText xml:space="preserve">  \* MERGEFORMAT </w:instrText>
      </w:r>
      <w:r w:rsidR="006120F1">
        <w:fldChar w:fldCharType="separate"/>
      </w:r>
      <w:r w:rsidR="00232435">
        <w:t xml:space="preserve">Figure </w:t>
      </w:r>
      <w:r w:rsidR="00232435">
        <w:rPr>
          <w:noProof/>
          <w:cs/>
        </w:rPr>
        <w:t>‎</w:t>
      </w:r>
      <w:r w:rsidR="00232435">
        <w:rPr>
          <w:noProof/>
        </w:rPr>
        <w:t>2</w:t>
      </w:r>
      <w:r w:rsidR="00232435">
        <w:rPr>
          <w:noProof/>
        </w:rPr>
        <w:noBreakHyphen/>
        <w:t>13</w:t>
      </w:r>
      <w:r w:rsidR="006120F1">
        <w:fldChar w:fldCharType="end"/>
      </w:r>
      <w:r w:rsidR="006120F1">
        <w:rPr>
          <w:rFonts w:hint="eastAsia"/>
        </w:rPr>
        <w:t xml:space="preserve">, it is seen that the tablet with higher strength are produced with high amount of binder. Moreover, it is also noticed that the tablets produced by smaller size of granules are stronger than that produced of larger size of granules, as the deformation of granules </w:t>
      </w:r>
      <w:r w:rsidR="00C12F21">
        <w:rPr>
          <w:rFonts w:hint="eastAsia"/>
        </w:rPr>
        <w:t>is higher for the small</w:t>
      </w:r>
      <w:r w:rsidR="006120F1">
        <w:rPr>
          <w:rFonts w:hint="eastAsia"/>
        </w:rPr>
        <w:t xml:space="preserve"> sizes of granules </w:t>
      </w:r>
      <w:r w:rsidR="00C12F21">
        <w:rPr>
          <w:rFonts w:hint="eastAsia"/>
        </w:rPr>
        <w:t>than the large sizes of granules, which resulted in a tablet with higher compaction.</w:t>
      </w:r>
    </w:p>
    <w:p w:rsidR="00AC3377" w:rsidRDefault="00AC3377" w:rsidP="00AC3377">
      <w:pPr>
        <w:keepNext/>
        <w:jc w:val="center"/>
      </w:pPr>
      <w:r>
        <w:rPr>
          <w:noProof/>
        </w:rPr>
        <w:lastRenderedPageBreak/>
        <w:drawing>
          <wp:inline distT="0" distB="0" distL="0" distR="0" wp14:anchorId="241CA493" wp14:editId="79E26462">
            <wp:extent cx="3600000" cy="2520000"/>
            <wp:effectExtent l="0" t="0" r="635" b="0"/>
            <wp:docPr id="10333" name="Picture 10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023206.png"/>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3600000" cy="2520000"/>
                    </a:xfrm>
                    <a:prstGeom prst="rect">
                      <a:avLst/>
                    </a:prstGeom>
                  </pic:spPr>
                </pic:pic>
              </a:graphicData>
            </a:graphic>
          </wp:inline>
        </w:drawing>
      </w:r>
    </w:p>
    <w:p w:rsidR="00E017F1" w:rsidRDefault="00AC3377" w:rsidP="006A2BBE">
      <w:pPr>
        <w:pStyle w:val="Caption"/>
        <w:jc w:val="center"/>
      </w:pPr>
      <w:bookmarkStart w:id="121" w:name="_Ref463350869"/>
      <w:bookmarkStart w:id="122" w:name="_Toc50293194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13</w:t>
      </w:r>
      <w:r w:rsidR="00A97A6C">
        <w:rPr>
          <w:noProof/>
        </w:rPr>
        <w:fldChar w:fldCharType="end"/>
      </w:r>
      <w:bookmarkEnd w:id="121"/>
      <w:r>
        <w:t xml:space="preserve">: Mean tablet breakage strength versus feed PEG content for tablets pressed from granules of different size ranges </w:t>
      </w:r>
      <w:r>
        <w:fldChar w:fldCharType="begin"/>
      </w:r>
      <w:r>
        <w:instrText xml:space="preserve"> ADDIN EN.CITE &lt;EndNote&gt;&lt;Cite&gt;&lt;Author&gt;Walker&lt;/Author&gt;&lt;Year&gt;2005&lt;/Year&gt;&lt;RecNum&gt;74&lt;/RecNum&gt;&lt;DisplayText&gt;(Walker et al., 2005)&lt;/DisplayText&gt;&lt;record&gt;&lt;rec-number&gt;74&lt;/rec-number&gt;&lt;foreign-keys&gt;&lt;key app="EN" db-id="saxdz2dempatpzetpdrvtszhxze2aaes2f59" timestamp="1470785103"&gt;74&lt;/key&gt;&lt;/foreign-keys&gt;&lt;ref-type name="Journal Article"&gt;17&lt;/ref-type&gt;&lt;contributors&gt;&lt;authors&gt;&lt;author&gt;Walker, Gavin M.&lt;/author&gt;&lt;author&gt;Holland, Clive R.&lt;/author&gt;&lt;author&gt;Ahmad, Mohammad M. N.&lt;/author&gt;&lt;author&gt;Craig, Duncan Q. M.&lt;/author&gt;&lt;/authors&gt;&lt;/contributors&gt;&lt;titles&gt;&lt;title&gt;Influence of process parameters on fluidised hot-melt granulation and tablet pressing of pharmaceutical powders&lt;/title&gt;&lt;secondary-title&gt;Chemical Engineering Science&lt;/secondary-title&gt;&lt;/titles&gt;&lt;periodical&gt;&lt;full-title&gt;Chemical Engineering Science&lt;/full-title&gt;&lt;/periodical&gt;&lt;pages&gt;3867-3877&lt;/pages&gt;&lt;volume&gt;60&lt;/volume&gt;&lt;number&gt;14&lt;/number&gt;&lt;keywords&gt;&lt;keyword&gt;Fluidised hot melt granulation&lt;/keyword&gt;&lt;keyword&gt;Growth regime theory&lt;/keyword&gt;&lt;keyword&gt;Tablet pressing&lt;/keyword&gt;&lt;keyword&gt;Breakage strength&lt;/keyword&gt;&lt;/keywords&gt;&lt;dates&gt;&lt;year&gt;2005&lt;/year&gt;&lt;pub-dates&gt;&lt;date&gt;7//&lt;/date&gt;&lt;/pub-dates&gt;&lt;/dates&gt;&lt;isbn&gt;0009-2509&lt;/isbn&gt;&lt;urls&gt;&lt;related-urls&gt;&lt;url&gt;http://www.sciencedirect.com/science/article/pii/S000925090500120X&lt;/url&gt;&lt;/related-urls&gt;&lt;/urls&gt;&lt;electronic-resource-num&gt;http://dx.doi.org/10.1016/j.ces.2005.02.007&lt;/electronic-resource-num&gt;&lt;/record&gt;&lt;/Cite&gt;&lt;/EndNote&gt;</w:instrText>
      </w:r>
      <w:r>
        <w:fldChar w:fldCharType="separate"/>
      </w:r>
      <w:r>
        <w:rPr>
          <w:noProof/>
        </w:rPr>
        <w:t>(</w:t>
      </w:r>
      <w:hyperlink w:anchor="_ENREF_68" w:tooltip="Walker, 2005 #74" w:history="1">
        <w:r w:rsidR="00E23B4A">
          <w:rPr>
            <w:noProof/>
          </w:rPr>
          <w:t>Walker et al., 2005</w:t>
        </w:r>
      </w:hyperlink>
      <w:r>
        <w:rPr>
          <w:noProof/>
        </w:rPr>
        <w:t>)</w:t>
      </w:r>
      <w:r>
        <w:fldChar w:fldCharType="end"/>
      </w:r>
      <w:r w:rsidR="007B0421">
        <w:t>.</w:t>
      </w:r>
      <w:bookmarkEnd w:id="122"/>
    </w:p>
    <w:p w:rsidR="00A77949" w:rsidRPr="00A77949" w:rsidRDefault="00A77949" w:rsidP="00A77949"/>
    <w:p w:rsidR="0014048D" w:rsidRPr="00E017F1" w:rsidRDefault="00F517A5" w:rsidP="0014048D">
      <w:pPr>
        <w:pStyle w:val="Heading2"/>
      </w:pPr>
      <w:bookmarkStart w:id="123" w:name="_Toc502932116"/>
      <w:r>
        <w:t>Results</w:t>
      </w:r>
      <w:r w:rsidR="00E13992">
        <w:t xml:space="preserve"> in </w:t>
      </w:r>
      <w:r>
        <w:t xml:space="preserve">the </w:t>
      </w:r>
      <w:r w:rsidR="00E13992">
        <w:t>literature</w:t>
      </w:r>
      <w:bookmarkEnd w:id="123"/>
    </w:p>
    <w:p w:rsidR="00E017F1" w:rsidRDefault="00E017F1" w:rsidP="00E017F1">
      <w:pPr>
        <w:pStyle w:val="Caption"/>
        <w:keepNext/>
      </w:pPr>
      <w:bookmarkStart w:id="124" w:name="_Toc502931839"/>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1</w:t>
      </w:r>
      <w:r w:rsidR="00A97A6C">
        <w:rPr>
          <w:noProof/>
        </w:rPr>
        <w:fldChar w:fldCharType="end"/>
      </w:r>
      <w:r>
        <w:t>: Effect of impeller speed on granule</w:t>
      </w:r>
      <w:r w:rsidR="0014048D">
        <w:t xml:space="preserve"> properties in HSM (MG)</w:t>
      </w:r>
      <w:bookmarkEnd w:id="124"/>
      <w:r>
        <w:t xml:space="preserve"> </w:t>
      </w:r>
    </w:p>
    <w:tbl>
      <w:tblPr>
        <w:tblStyle w:val="TableGrid"/>
        <w:tblW w:w="0" w:type="auto"/>
        <w:tblLook w:val="04A0" w:firstRow="1" w:lastRow="0" w:firstColumn="1" w:lastColumn="0" w:noHBand="0" w:noVBand="1"/>
      </w:tblPr>
      <w:tblGrid>
        <w:gridCol w:w="2802"/>
        <w:gridCol w:w="5793"/>
      </w:tblGrid>
      <w:tr w:rsidR="00A37D78" w:rsidTr="00A37D78">
        <w:trPr>
          <w:trHeight w:val="518"/>
        </w:trPr>
        <w:tc>
          <w:tcPr>
            <w:tcW w:w="2802" w:type="dxa"/>
          </w:tcPr>
          <w:p w:rsidR="00A37D78" w:rsidRPr="0046440E" w:rsidRDefault="00A37D78" w:rsidP="00E017F1">
            <w:pPr>
              <w:jc w:val="center"/>
              <w:rPr>
                <w:sz w:val="22"/>
              </w:rPr>
            </w:pPr>
            <w:r w:rsidRPr="0046440E">
              <w:rPr>
                <w:sz w:val="22"/>
              </w:rPr>
              <w:t>Author</w:t>
            </w:r>
          </w:p>
        </w:tc>
        <w:tc>
          <w:tcPr>
            <w:tcW w:w="5793" w:type="dxa"/>
          </w:tcPr>
          <w:p w:rsidR="00A37D78" w:rsidRPr="0046440E" w:rsidRDefault="00A37D78" w:rsidP="00A37D78">
            <w:pPr>
              <w:jc w:val="center"/>
              <w:rPr>
                <w:sz w:val="22"/>
              </w:rPr>
            </w:pPr>
            <w:r w:rsidRPr="0046440E">
              <w:rPr>
                <w:sz w:val="22"/>
              </w:rPr>
              <w:t>Result</w:t>
            </w:r>
          </w:p>
        </w:tc>
      </w:tr>
      <w:tr w:rsidR="005D607B" w:rsidTr="00E13992">
        <w:trPr>
          <w:trHeight w:val="518"/>
        </w:trPr>
        <w:tc>
          <w:tcPr>
            <w:tcW w:w="8595" w:type="dxa"/>
            <w:gridSpan w:val="2"/>
            <w:shd w:val="clear" w:color="auto" w:fill="D9D9D9" w:themeFill="background1" w:themeFillShade="D9"/>
          </w:tcPr>
          <w:p w:rsidR="005D607B" w:rsidRPr="0046440E" w:rsidRDefault="005D607B" w:rsidP="00E017F1">
            <w:pPr>
              <w:jc w:val="center"/>
              <w:rPr>
                <w:sz w:val="22"/>
              </w:rPr>
            </w:pPr>
            <w:r w:rsidRPr="0046440E">
              <w:rPr>
                <w:sz w:val="22"/>
              </w:rPr>
              <w:t>Effect of impeller speed on granule properties in HSM (MG)</w:t>
            </w:r>
          </w:p>
        </w:tc>
      </w:tr>
      <w:tr w:rsidR="00A37D78" w:rsidTr="00A37D78">
        <w:trPr>
          <w:trHeight w:val="518"/>
        </w:trPr>
        <w:tc>
          <w:tcPr>
            <w:tcW w:w="2802" w:type="dxa"/>
          </w:tcPr>
          <w:p w:rsidR="00A37D78" w:rsidRPr="0046440E" w:rsidRDefault="00A37D78" w:rsidP="005D607B">
            <w:pPr>
              <w:jc w:val="center"/>
              <w:rPr>
                <w:sz w:val="22"/>
              </w:rPr>
            </w:pPr>
          </w:p>
          <w:p w:rsidR="00A37D78" w:rsidRPr="0046440E" w:rsidRDefault="00A37D78" w:rsidP="00E23B4A">
            <w:pPr>
              <w:jc w:val="center"/>
              <w:rPr>
                <w:sz w:val="22"/>
              </w:rPr>
            </w:pPr>
            <w:r w:rsidRPr="0046440E">
              <w:rPr>
                <w:sz w:val="22"/>
              </w:rPr>
              <w:fldChar w:fldCharType="begin"/>
            </w:r>
            <w:r w:rsidRPr="0046440E">
              <w:rPr>
                <w:sz w:val="22"/>
              </w:rPr>
              <w:instrText xml:space="preserve"> ADDIN EN.CITE &lt;EndNote&gt;&lt;Cite&gt;&lt;Author&gt;Eliasen&lt;/Author&gt;&lt;Year&gt;1998&lt;/Year&gt;&lt;RecNum&gt;67&lt;/RecNum&gt;&lt;DisplayText&gt;(Eliasen et al., 1998)&lt;/DisplayText&gt;&lt;record&gt;&lt;rec-number&gt;67&lt;/rec-number&gt;&lt;foreign-keys&gt;&lt;key app="EN" db-id="saxdz2dempatpzetpdrvtszhxze2aaes2f59" timestamp="1470750744"&gt;67&lt;/key&gt;&lt;/foreign-keys&gt;&lt;ref-type name="Journal Article"&gt;17&lt;/ref-type&gt;&lt;contributors&gt;&lt;authors&gt;&lt;author&gt;Eliasen, Helle&lt;/author&gt;&lt;author&gt;Schæfer, Torben&lt;/author&gt;&lt;author&gt;Gjelstrup Kristensen, H.&lt;/author&gt;&lt;/authors&gt;&lt;/contributors&gt;&lt;titles&gt;&lt;title&gt;Effects of binder rheology on melt agglomeration in a high shear mixer&lt;/title&gt;&lt;secondary-title&gt;International Journal of Pharmaceutics&lt;/secondary-title&gt;&lt;/titles&gt;&lt;periodical&gt;&lt;full-title&gt;International Journal of Pharmaceutics&lt;/full-title&gt;&lt;/periodical&gt;&lt;pages&gt;73-83&lt;/pages&gt;&lt;volume&gt;176&lt;/volume&gt;&lt;number&gt;1&lt;/number&gt;&lt;keywords&gt;&lt;keyword&gt;Binder viscosity&lt;/keyword&gt;&lt;keyword&gt;Melt agglomeration&lt;/keyword&gt;&lt;keyword&gt;High shear mixer&lt;/keyword&gt;&lt;keyword&gt;Adhesion&lt;/keyword&gt;&lt;keyword&gt;Porosity&lt;/keyword&gt;&lt;keyword&gt;Water of crystallization&lt;/keyword&gt;&lt;/keywords&gt;&lt;dates&gt;&lt;year&gt;1998&lt;/year&gt;&lt;pub-dates&gt;&lt;date&gt;12/30/&lt;/date&gt;&lt;/pub-dates&gt;&lt;/dates&gt;&lt;isbn&gt;0378-5173&lt;/isbn&gt;&lt;urls&gt;&lt;related-urls&gt;&lt;url&gt;http://www.sciencedirect.com/science/article/pii/S0378517398003068&lt;/url&gt;&lt;/related-urls&gt;&lt;/urls&gt;&lt;electronic-resource-num&gt;http://dx.doi.org/10.1016/S0378-5173(98)00306-8&lt;/electronic-resource-num&gt;&lt;/record&gt;&lt;/Cite&gt;&lt;/EndNote&gt;</w:instrText>
            </w:r>
            <w:r w:rsidRPr="0046440E">
              <w:rPr>
                <w:sz w:val="22"/>
              </w:rPr>
              <w:fldChar w:fldCharType="separate"/>
            </w:r>
            <w:r w:rsidRPr="0046440E">
              <w:rPr>
                <w:noProof/>
                <w:sz w:val="22"/>
              </w:rPr>
              <w:t>(</w:t>
            </w:r>
            <w:hyperlink w:anchor="_ENREF_16" w:tooltip="Eliasen, 1998 #67" w:history="1">
              <w:r w:rsidR="00E23B4A" w:rsidRPr="0046440E">
                <w:rPr>
                  <w:noProof/>
                  <w:sz w:val="22"/>
                </w:rPr>
                <w:t>Eliasen et al., 1998</w:t>
              </w:r>
            </w:hyperlink>
            <w:r w:rsidRPr="0046440E">
              <w:rPr>
                <w:noProof/>
                <w:sz w:val="22"/>
              </w:rPr>
              <w:t>)</w:t>
            </w:r>
            <w:r w:rsidRPr="0046440E">
              <w:rPr>
                <w:sz w:val="22"/>
              </w:rPr>
              <w:fldChar w:fldCharType="end"/>
            </w:r>
          </w:p>
        </w:tc>
        <w:tc>
          <w:tcPr>
            <w:tcW w:w="5793" w:type="dxa"/>
          </w:tcPr>
          <w:p w:rsidR="00A37D78" w:rsidRPr="0046440E" w:rsidRDefault="00A37D78" w:rsidP="00E017F1">
            <w:pPr>
              <w:rPr>
                <w:sz w:val="22"/>
              </w:rPr>
            </w:pPr>
          </w:p>
          <w:p w:rsidR="00A37D78" w:rsidRPr="0046440E" w:rsidRDefault="00A37D78" w:rsidP="00E13992">
            <w:pPr>
              <w:jc w:val="center"/>
              <w:rPr>
                <w:sz w:val="22"/>
              </w:rPr>
            </w:pPr>
            <w:bookmarkStart w:id="125" w:name="OLE_LINK271"/>
            <w:bookmarkStart w:id="126" w:name="OLE_LINK272"/>
            <w:bookmarkStart w:id="127" w:name="OLE_LINK273"/>
            <w:bookmarkStart w:id="128" w:name="OLE_LINK295"/>
            <w:r w:rsidRPr="0046440E">
              <w:rPr>
                <w:sz w:val="22"/>
              </w:rPr>
              <w:t>An increase in impeller speed increased the mean granule size</w:t>
            </w:r>
            <w:bookmarkEnd w:id="125"/>
            <w:bookmarkEnd w:id="126"/>
            <w:bookmarkEnd w:id="127"/>
            <w:bookmarkEnd w:id="128"/>
            <w:r>
              <w:rPr>
                <w:sz w:val="22"/>
              </w:rPr>
              <w:t>.</w:t>
            </w:r>
          </w:p>
        </w:tc>
      </w:tr>
      <w:tr w:rsidR="00A37D78" w:rsidTr="00190E15">
        <w:trPr>
          <w:trHeight w:val="534"/>
        </w:trPr>
        <w:tc>
          <w:tcPr>
            <w:tcW w:w="2802" w:type="dxa"/>
          </w:tcPr>
          <w:p w:rsidR="00A37D78" w:rsidRPr="0046440E" w:rsidRDefault="00A37D78" w:rsidP="00E13992">
            <w:pPr>
              <w:jc w:val="center"/>
              <w:rPr>
                <w:sz w:val="22"/>
              </w:rPr>
            </w:pPr>
          </w:p>
          <w:p w:rsidR="00A37D78" w:rsidRPr="0046440E" w:rsidRDefault="00A37D78" w:rsidP="00E23B4A">
            <w:pPr>
              <w:jc w:val="center"/>
              <w:rPr>
                <w:sz w:val="22"/>
              </w:rPr>
            </w:pPr>
            <w:r w:rsidRPr="0046440E">
              <w:rPr>
                <w:sz w:val="22"/>
              </w:rPr>
              <w:fldChar w:fldCharType="begin"/>
            </w:r>
            <w:r w:rsidRPr="0046440E">
              <w:rPr>
                <w:sz w:val="22"/>
              </w:rPr>
              <w:instrText xml:space="preserve"> ADDIN EN.CITE &lt;EndNote&gt;&lt;Cite&gt;&lt;Author&gt;Schæfer&lt;/Author&gt;&lt;Year&gt;1993&lt;/Year&gt;&lt;RecNum&gt;77&lt;/RecNum&gt;&lt;DisplayText&gt;(Schæfer et al., 1993)&lt;/DisplayText&gt;&lt;record&gt;&lt;rec-number&gt;77&lt;/rec-number&gt;&lt;foreign-keys&gt;&lt;key app="EN" db-id="saxdz2dempatpzetpdrvtszhxze2aaes2f59" timestamp="1470787812"&gt;77&lt;/key&gt;&lt;/foreign-keys&gt;&lt;ref-type name="Journal Article"&gt;17&lt;/ref-type&gt;&lt;contributors&gt;&lt;authors&gt;&lt;author&gt;Schæfer, Torben&lt;/author&gt;&lt;author&gt;Taagegaard, Birgitte&lt;/author&gt;&lt;author&gt;Thomsen, Lars Juul&lt;/author&gt;&lt;author&gt;Gjelstrup Kristensen, H.&lt;/author&gt;&lt;/authors&gt;&lt;/contributors&gt;&lt;titles&gt;&lt;title&gt;Melt pelletization in a high shear mixer. V. Effects of apparatus variables&lt;/title&gt;&lt;secondary-title&gt;European Journal of Pharmaceutical Sciences&lt;/secondary-title&gt;&lt;/titles&gt;&lt;periodical&gt;&lt;full-title&gt;European Journal of Pharmaceutical Sciences&lt;/full-title&gt;&lt;/periodical&gt;&lt;pages&gt;133-141&lt;/pages&gt;&lt;volume&gt;1&lt;/volume&gt;&lt;number&gt;3&lt;/number&gt;&lt;keywords&gt;&lt;keyword&gt;Polyethylene glycols&lt;/keyword&gt;&lt;keyword&gt;Pellets&lt;/keyword&gt;&lt;keyword&gt;Melt pelletization&lt;/keyword&gt;&lt;keyword&gt;Melt granulation&lt;/keyword&gt;&lt;keyword&gt;High shear mixer&lt;/keyword&gt;&lt;/keywords&gt;&lt;dates&gt;&lt;year&gt;1993&lt;/year&gt;&lt;pub-dates&gt;&lt;date&gt;1993/09/01&lt;/date&gt;&lt;/pub-dates&gt;&lt;/dates&gt;&lt;isbn&gt;0928-0987&lt;/isbn&gt;&lt;urls&gt;&lt;related-urls&gt;&lt;url&gt;http://www.sciencedirect.com/science/article/pii/092809879390003S&lt;/url&gt;&lt;/related-urls&gt;&lt;/urls&gt;&lt;electronic-resource-num&gt;http://dx.doi.org/10.1016/0928-0987(93)90003-S&lt;/electronic-resource-num&gt;&lt;/record&gt;&lt;/Cite&gt;&lt;/EndNote&gt;</w:instrText>
            </w:r>
            <w:r w:rsidRPr="0046440E">
              <w:rPr>
                <w:sz w:val="22"/>
              </w:rPr>
              <w:fldChar w:fldCharType="separate"/>
            </w:r>
            <w:r w:rsidRPr="0046440E">
              <w:rPr>
                <w:noProof/>
                <w:sz w:val="22"/>
              </w:rPr>
              <w:t>(</w:t>
            </w:r>
            <w:hyperlink w:anchor="_ENREF_55" w:tooltip="Schæfer, 1993 #77" w:history="1">
              <w:r w:rsidR="00E23B4A" w:rsidRPr="0046440E">
                <w:rPr>
                  <w:noProof/>
                  <w:sz w:val="22"/>
                </w:rPr>
                <w:t>Schæfer et al., 1993</w:t>
              </w:r>
            </w:hyperlink>
            <w:r w:rsidRPr="0046440E">
              <w:rPr>
                <w:noProof/>
                <w:sz w:val="22"/>
              </w:rPr>
              <w:t>)</w:t>
            </w:r>
            <w:r w:rsidRPr="0046440E">
              <w:rPr>
                <w:sz w:val="22"/>
              </w:rPr>
              <w:fldChar w:fldCharType="end"/>
            </w:r>
          </w:p>
        </w:tc>
        <w:tc>
          <w:tcPr>
            <w:tcW w:w="5793" w:type="dxa"/>
          </w:tcPr>
          <w:p w:rsidR="00A37D78" w:rsidRPr="0046440E" w:rsidRDefault="00A37D78" w:rsidP="00E13992">
            <w:pPr>
              <w:jc w:val="center"/>
              <w:rPr>
                <w:sz w:val="22"/>
              </w:rPr>
            </w:pPr>
          </w:p>
          <w:p w:rsidR="00A37D78" w:rsidRPr="0046440E" w:rsidRDefault="00A37D78" w:rsidP="00E13992">
            <w:pPr>
              <w:jc w:val="center"/>
              <w:rPr>
                <w:sz w:val="22"/>
              </w:rPr>
            </w:pPr>
            <w:r w:rsidRPr="0046440E">
              <w:rPr>
                <w:sz w:val="22"/>
              </w:rPr>
              <w:t>An increase in impeller speed increased the mean granule size, while reduce the intragranular porosity</w:t>
            </w:r>
            <w:r>
              <w:rPr>
                <w:sz w:val="22"/>
              </w:rPr>
              <w:t>.</w:t>
            </w:r>
          </w:p>
        </w:tc>
      </w:tr>
      <w:tr w:rsidR="00A37D78" w:rsidTr="00190E15">
        <w:trPr>
          <w:trHeight w:val="534"/>
        </w:trPr>
        <w:tc>
          <w:tcPr>
            <w:tcW w:w="2802" w:type="dxa"/>
          </w:tcPr>
          <w:p w:rsidR="00A37D78" w:rsidRDefault="00A37D78" w:rsidP="00A37D78">
            <w:pPr>
              <w:jc w:val="center"/>
              <w:rPr>
                <w:sz w:val="22"/>
              </w:rPr>
            </w:pPr>
          </w:p>
          <w:p w:rsidR="00A37D78" w:rsidRPr="0046440E" w:rsidRDefault="00A37D78" w:rsidP="00E23B4A">
            <w:pPr>
              <w:jc w:val="center"/>
              <w:rPr>
                <w:sz w:val="22"/>
              </w:rPr>
            </w:pPr>
            <w:r w:rsidRPr="0046440E">
              <w:rPr>
                <w:sz w:val="22"/>
              </w:rPr>
              <w:fldChar w:fldCharType="begin"/>
            </w:r>
            <w:r w:rsidRPr="0046440E">
              <w:rPr>
                <w:sz w:val="22"/>
              </w:rPr>
              <w:instrText xml:space="preserve"> ADDIN EN.CITE &lt;EndNote&gt;&lt;Cite&gt;&lt;Author&gt;Schæfer&lt;/Author&gt;&lt;Year&gt;2001&lt;/Year&gt;&lt;RecNum&gt;70&lt;/RecNum&gt;&lt;DisplayText&gt;(Schæfer, 2001)&lt;/DisplayText&gt;&lt;record&gt;&lt;rec-number&gt;70&lt;/rec-number&gt;&lt;foreign-keys&gt;&lt;key app="EN" db-id="saxdz2dempatpzetpdrvtszhxze2aaes2f59" timestamp="1470751713"&gt;70&lt;/key&gt;&lt;/foreign-keys&gt;&lt;ref-type name="Journal Article"&gt;17&lt;/ref-type&gt;&lt;contributors&gt;&lt;authors&gt;&lt;author&gt;Schæfer, Torben&lt;/author&gt;&lt;/authors&gt;&lt;/contributors&gt;&lt;titles&gt;&lt;title&gt;Growth mechanisms in melt agglomeration in high shear mixers&lt;/title&gt;&lt;secondary-title&gt;Powder Technology&lt;/secondary-title&gt;&lt;/titles&gt;&lt;periodical&gt;&lt;full-title&gt;Powder Technology&lt;/full-title&gt;&lt;/periodical&gt;&lt;pages&gt;68-82&lt;/pages&gt;&lt;volume&gt;117&lt;/volume&gt;&lt;number&gt;1–2&lt;/number&gt;&lt;keywords&gt;&lt;keyword&gt;Agglomerate growth mechanisms&lt;/keyword&gt;&lt;keyword&gt;Melt agglomeration&lt;/keyword&gt;&lt;keyword&gt;High shear mixers&lt;/keyword&gt;&lt;keyword&gt;Binder viscosity&lt;/keyword&gt;&lt;keyword&gt;Impeller speed&lt;/keyword&gt;&lt;/keywords&gt;&lt;dates&gt;&lt;year&gt;2001&lt;/year&gt;&lt;pub-dates&gt;&lt;date&gt;6/4/&lt;/date&gt;&lt;/pub-dates&gt;&lt;/dates&gt;&lt;isbn&gt;0032-5910&lt;/isbn&gt;&lt;urls&gt;&lt;related-urls&gt;&lt;url&gt;http://www.sciencedirect.com/science/article/pii/S0032591001003151&lt;/url&gt;&lt;/related-urls&gt;&lt;/urls&gt;&lt;electronic-resource-num&gt;http://dx.doi.org/10.1016/S0032-5910(01)00315-1&lt;/electronic-resource-num&gt;&lt;/record&gt;&lt;/Cite&gt;&lt;/EndNote&gt;</w:instrText>
            </w:r>
            <w:r w:rsidRPr="0046440E">
              <w:rPr>
                <w:sz w:val="22"/>
              </w:rPr>
              <w:fldChar w:fldCharType="separate"/>
            </w:r>
            <w:r w:rsidRPr="0046440E">
              <w:rPr>
                <w:noProof/>
                <w:sz w:val="22"/>
              </w:rPr>
              <w:t>(</w:t>
            </w:r>
            <w:hyperlink w:anchor="_ENREF_52" w:tooltip="Schæfer, 2001 #70" w:history="1">
              <w:r w:rsidR="00E23B4A" w:rsidRPr="0046440E">
                <w:rPr>
                  <w:noProof/>
                  <w:sz w:val="22"/>
                </w:rPr>
                <w:t>Schæfer, 2001</w:t>
              </w:r>
            </w:hyperlink>
            <w:r w:rsidRPr="0046440E">
              <w:rPr>
                <w:noProof/>
                <w:sz w:val="22"/>
              </w:rPr>
              <w:t>)</w:t>
            </w:r>
            <w:r w:rsidRPr="0046440E">
              <w:rPr>
                <w:sz w:val="22"/>
              </w:rPr>
              <w:fldChar w:fldCharType="end"/>
            </w:r>
          </w:p>
        </w:tc>
        <w:tc>
          <w:tcPr>
            <w:tcW w:w="5793" w:type="dxa"/>
          </w:tcPr>
          <w:p w:rsidR="00A37D78" w:rsidRDefault="00A37D78" w:rsidP="00CB304D">
            <w:pPr>
              <w:jc w:val="center"/>
              <w:rPr>
                <w:sz w:val="22"/>
              </w:rPr>
            </w:pPr>
          </w:p>
          <w:p w:rsidR="00A37D78" w:rsidRPr="0046440E" w:rsidRDefault="00A37D78" w:rsidP="00CB304D">
            <w:pPr>
              <w:jc w:val="center"/>
              <w:rPr>
                <w:sz w:val="22"/>
              </w:rPr>
            </w:pPr>
            <w:r w:rsidRPr="0046440E">
              <w:rPr>
                <w:sz w:val="22"/>
              </w:rPr>
              <w:t>An increase in impeller speed increased the mean granule size</w:t>
            </w:r>
            <w:r>
              <w:rPr>
                <w:sz w:val="22"/>
              </w:rPr>
              <w:t>.</w:t>
            </w:r>
          </w:p>
        </w:tc>
      </w:tr>
    </w:tbl>
    <w:p w:rsidR="00F517A5" w:rsidRDefault="00F517A5" w:rsidP="00A069C1"/>
    <w:p w:rsidR="007946A9" w:rsidRDefault="007946A9" w:rsidP="00413973">
      <w:pPr>
        <w:pStyle w:val="AuthorDetails"/>
        <w:jc w:val="left"/>
      </w:pPr>
    </w:p>
    <w:p w:rsidR="007946A9" w:rsidRDefault="007946A9" w:rsidP="00413973">
      <w:pPr>
        <w:pStyle w:val="AuthorDetails"/>
        <w:jc w:val="left"/>
      </w:pPr>
    </w:p>
    <w:p w:rsidR="007946A9" w:rsidRDefault="007946A9" w:rsidP="00413973">
      <w:pPr>
        <w:pStyle w:val="AuthorDetails"/>
        <w:jc w:val="left"/>
      </w:pPr>
    </w:p>
    <w:p w:rsidR="007946A9" w:rsidRDefault="007946A9" w:rsidP="00413973">
      <w:pPr>
        <w:pStyle w:val="AuthorDetails"/>
        <w:jc w:val="left"/>
      </w:pPr>
    </w:p>
    <w:p w:rsidR="007946A9" w:rsidRDefault="007946A9" w:rsidP="00413973">
      <w:pPr>
        <w:pStyle w:val="AuthorDetails"/>
        <w:jc w:val="left"/>
      </w:pPr>
    </w:p>
    <w:p w:rsidR="00A069C1" w:rsidRDefault="00A069C1" w:rsidP="00A069C1">
      <w:pPr>
        <w:pStyle w:val="Caption"/>
        <w:keepNext/>
      </w:pPr>
      <w:bookmarkStart w:id="129" w:name="_Toc502931840"/>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2</w:t>
      </w:r>
      <w:r w:rsidR="00A97A6C">
        <w:rPr>
          <w:noProof/>
        </w:rPr>
        <w:fldChar w:fldCharType="end"/>
      </w:r>
      <w:r>
        <w:t xml:space="preserve">: Effect </w:t>
      </w:r>
      <w:r w:rsidR="00A37D78">
        <w:t>of binder amount</w:t>
      </w:r>
      <w:r>
        <w:t xml:space="preserve"> on granule properties in HSM (MG)</w:t>
      </w:r>
      <w:bookmarkEnd w:id="129"/>
      <w:r>
        <w:t xml:space="preserve"> </w:t>
      </w:r>
    </w:p>
    <w:tbl>
      <w:tblPr>
        <w:tblStyle w:val="TableGrid"/>
        <w:tblW w:w="0" w:type="auto"/>
        <w:tblLook w:val="04A0" w:firstRow="1" w:lastRow="0" w:firstColumn="1" w:lastColumn="0" w:noHBand="0" w:noVBand="1"/>
      </w:tblPr>
      <w:tblGrid>
        <w:gridCol w:w="2802"/>
        <w:gridCol w:w="5793"/>
      </w:tblGrid>
      <w:tr w:rsidR="004E3164" w:rsidTr="00190E15">
        <w:trPr>
          <w:trHeight w:val="518"/>
        </w:trPr>
        <w:tc>
          <w:tcPr>
            <w:tcW w:w="2802" w:type="dxa"/>
          </w:tcPr>
          <w:p w:rsidR="004E3164" w:rsidRPr="0046440E" w:rsidRDefault="004E3164" w:rsidP="00190E15">
            <w:pPr>
              <w:jc w:val="center"/>
              <w:rPr>
                <w:sz w:val="22"/>
              </w:rPr>
            </w:pPr>
            <w:r w:rsidRPr="0046440E">
              <w:rPr>
                <w:sz w:val="22"/>
              </w:rPr>
              <w:t>Author</w:t>
            </w:r>
          </w:p>
        </w:tc>
        <w:tc>
          <w:tcPr>
            <w:tcW w:w="5793" w:type="dxa"/>
          </w:tcPr>
          <w:p w:rsidR="004E3164" w:rsidRPr="0046440E" w:rsidRDefault="004E3164" w:rsidP="00190E15">
            <w:pPr>
              <w:jc w:val="center"/>
              <w:rPr>
                <w:sz w:val="22"/>
              </w:rPr>
            </w:pPr>
            <w:r w:rsidRPr="0046440E">
              <w:rPr>
                <w:sz w:val="22"/>
              </w:rPr>
              <w:t>Result</w:t>
            </w:r>
          </w:p>
        </w:tc>
      </w:tr>
      <w:tr w:rsidR="004E3164" w:rsidTr="00190E15">
        <w:trPr>
          <w:trHeight w:val="518"/>
        </w:trPr>
        <w:tc>
          <w:tcPr>
            <w:tcW w:w="8595" w:type="dxa"/>
            <w:gridSpan w:val="2"/>
            <w:shd w:val="clear" w:color="auto" w:fill="D9D9D9" w:themeFill="background1" w:themeFillShade="D9"/>
          </w:tcPr>
          <w:p w:rsidR="004E3164" w:rsidRPr="0046440E" w:rsidRDefault="004E3164" w:rsidP="00190E15">
            <w:pPr>
              <w:jc w:val="center"/>
              <w:rPr>
                <w:sz w:val="22"/>
              </w:rPr>
            </w:pPr>
            <w:r>
              <w:rPr>
                <w:sz w:val="22"/>
              </w:rPr>
              <w:t>Effect of binder amount</w:t>
            </w:r>
            <w:r w:rsidRPr="0046440E">
              <w:rPr>
                <w:sz w:val="22"/>
              </w:rPr>
              <w:t xml:space="preserve"> on granule properties in HSM (</w:t>
            </w:r>
            <w:r>
              <w:rPr>
                <w:sz w:val="22"/>
              </w:rPr>
              <w:t>M</w:t>
            </w:r>
            <w:r w:rsidRPr="0046440E">
              <w:rPr>
                <w:sz w:val="22"/>
              </w:rPr>
              <w:t>G)</w:t>
            </w:r>
          </w:p>
        </w:tc>
      </w:tr>
      <w:tr w:rsidR="004E3164" w:rsidTr="00190E15">
        <w:trPr>
          <w:trHeight w:val="518"/>
        </w:trPr>
        <w:tc>
          <w:tcPr>
            <w:tcW w:w="2802" w:type="dxa"/>
          </w:tcPr>
          <w:p w:rsidR="004E3164" w:rsidRDefault="004E3164" w:rsidP="004E3164">
            <w:pPr>
              <w:jc w:val="center"/>
              <w:rPr>
                <w:sz w:val="22"/>
              </w:rPr>
            </w:pPr>
          </w:p>
          <w:p w:rsidR="004E3164" w:rsidRPr="0046440E" w:rsidRDefault="004E3164" w:rsidP="00E23B4A">
            <w:pPr>
              <w:jc w:val="center"/>
              <w:rPr>
                <w:sz w:val="22"/>
              </w:rPr>
            </w:pPr>
            <w:r>
              <w:rPr>
                <w:sz w:val="22"/>
              </w:rPr>
              <w:fldChar w:fldCharType="begin"/>
            </w:r>
            <w:r>
              <w:rPr>
                <w:sz w:val="22"/>
              </w:rPr>
              <w:instrText xml:space="preserve"> ADDIN EN.CITE &lt;EndNote&gt;&lt;Cite&gt;&lt;Author&gt;Cheng&lt;/Author&gt;&lt;Year&gt;2011&lt;/Year&gt;&lt;RecNum&gt;7&lt;/RecNum&gt;&lt;DisplayText&gt;(Cheng et al., 2011)&lt;/DisplayText&gt;&lt;record&gt;&lt;rec-number&gt;7&lt;/rec-number&gt;&lt;foreign-keys&gt;&lt;key app="EN" db-id="saxdz2dempatpzetpdrvtszhxze2aaes2f59" timestamp="1418386070"&gt;7&lt;/key&gt;&lt;/foreign-keys&gt;&lt;ref-type name="Journal Article"&gt;17&lt;/ref-type&gt;&lt;contributors&gt;&lt;authors&gt;&lt;author&gt;Cheng, H. J.&lt;/author&gt;&lt;author&gt;Hsiau, S. S.&lt;/author&gt;&lt;author&gt;Liao, C. C.&lt;/author&gt;&lt;/authors&gt;&lt;/contributors&gt;&lt;titles&gt;&lt;title&gt;Influence of the interaction between binder and powders on melt agglomeration behavior in a high-shear mixer&lt;/title&gt;&lt;secondary-title&gt;Powder Technology&lt;/secondary-title&gt;&lt;/titles&gt;&lt;periodical&gt;&lt;full-title&gt;Powder Technology&lt;/full-title&gt;&lt;/periodical&gt;&lt;pages&gt;165-175&lt;/pages&gt;&lt;volume&gt;211&lt;/volume&gt;&lt;number&gt;1&lt;/number&gt;&lt;keywords&gt;&lt;keyword&gt;Agglomeration&lt;/keyword&gt;&lt;keyword&gt;High-shear mixer&lt;/keyword&gt;&lt;keyword&gt;Melting binder&lt;/keyword&gt;&lt;keyword&gt;Induction growth behavior&lt;/keyword&gt;&lt;keyword&gt;Heterogeneous dispersion&lt;/keyword&gt;&lt;keyword&gt;Homogeneous dispersion&lt;/keyword&gt;&lt;/keywords&gt;&lt;dates&gt;&lt;year&gt;2011&lt;/year&gt;&lt;pub-dates&gt;&lt;date&gt;7/25/&lt;/date&gt;&lt;/pub-dates&gt;&lt;/dates&gt;&lt;isbn&gt;0032-5910&lt;/isbn&gt;&lt;urls&gt;&lt;related-urls&gt;&lt;url&gt;http://www.sciencedirect.com/science/article/pii/S0032591011001975&lt;/url&gt;&lt;/related-urls&gt;&lt;/urls&gt;&lt;electronic-resource-num&gt;http://dx.doi.org/10.1016/j.powtec.2011.04.014&lt;/electronic-resource-num&gt;&lt;/record&gt;&lt;/Cite&gt;&lt;/EndNote&gt;</w:instrText>
            </w:r>
            <w:r>
              <w:rPr>
                <w:sz w:val="22"/>
              </w:rPr>
              <w:fldChar w:fldCharType="separate"/>
            </w:r>
            <w:r>
              <w:rPr>
                <w:noProof/>
                <w:sz w:val="22"/>
              </w:rPr>
              <w:t>(</w:t>
            </w:r>
            <w:hyperlink w:anchor="_ENREF_11" w:tooltip="Cheng, 2011 #7" w:history="1">
              <w:r w:rsidR="00E23B4A">
                <w:rPr>
                  <w:noProof/>
                  <w:sz w:val="22"/>
                </w:rPr>
                <w:t>Cheng et al., 2011</w:t>
              </w:r>
            </w:hyperlink>
            <w:r>
              <w:rPr>
                <w:noProof/>
                <w:sz w:val="22"/>
              </w:rPr>
              <w:t>)</w:t>
            </w:r>
            <w:r>
              <w:rPr>
                <w:sz w:val="22"/>
              </w:rPr>
              <w:fldChar w:fldCharType="end"/>
            </w:r>
          </w:p>
        </w:tc>
        <w:tc>
          <w:tcPr>
            <w:tcW w:w="5793" w:type="dxa"/>
          </w:tcPr>
          <w:p w:rsidR="004E3164" w:rsidRDefault="004E3164" w:rsidP="00190E15">
            <w:pPr>
              <w:jc w:val="center"/>
              <w:rPr>
                <w:sz w:val="22"/>
              </w:rPr>
            </w:pPr>
          </w:p>
          <w:p w:rsidR="004E3164" w:rsidRPr="0046440E" w:rsidRDefault="004E3164" w:rsidP="00190E15">
            <w:pPr>
              <w:jc w:val="center"/>
              <w:rPr>
                <w:sz w:val="22"/>
              </w:rPr>
            </w:pPr>
            <w:r>
              <w:rPr>
                <w:sz w:val="22"/>
              </w:rPr>
              <w:t>An increase in binder amount increased the mean granule size.</w:t>
            </w:r>
          </w:p>
        </w:tc>
      </w:tr>
    </w:tbl>
    <w:p w:rsidR="006A2BBE" w:rsidRDefault="006A2BBE" w:rsidP="006A2BBE"/>
    <w:p w:rsidR="0014048D" w:rsidRDefault="0014048D" w:rsidP="0014048D">
      <w:pPr>
        <w:pStyle w:val="Caption"/>
        <w:keepNext/>
      </w:pPr>
      <w:bookmarkStart w:id="130" w:name="_Toc502931841"/>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3</w:t>
      </w:r>
      <w:r w:rsidR="00A97A6C">
        <w:rPr>
          <w:noProof/>
        </w:rPr>
        <w:fldChar w:fldCharType="end"/>
      </w:r>
      <w:r>
        <w:t>: Effect of impeller speed on granule properties in HSM (WG)</w:t>
      </w:r>
      <w:bookmarkEnd w:id="130"/>
    </w:p>
    <w:tbl>
      <w:tblPr>
        <w:tblStyle w:val="TableGrid"/>
        <w:tblW w:w="0" w:type="auto"/>
        <w:tblLook w:val="04A0" w:firstRow="1" w:lastRow="0" w:firstColumn="1" w:lastColumn="0" w:noHBand="0" w:noVBand="1"/>
      </w:tblPr>
      <w:tblGrid>
        <w:gridCol w:w="2802"/>
        <w:gridCol w:w="5793"/>
      </w:tblGrid>
      <w:tr w:rsidR="00A37D78" w:rsidTr="00992EC2">
        <w:trPr>
          <w:trHeight w:val="518"/>
        </w:trPr>
        <w:tc>
          <w:tcPr>
            <w:tcW w:w="2802" w:type="dxa"/>
          </w:tcPr>
          <w:p w:rsidR="00A37D78" w:rsidRPr="0046440E" w:rsidRDefault="00A37D78" w:rsidP="00A069C1">
            <w:pPr>
              <w:jc w:val="center"/>
              <w:rPr>
                <w:sz w:val="22"/>
              </w:rPr>
            </w:pPr>
            <w:r w:rsidRPr="0046440E">
              <w:rPr>
                <w:sz w:val="22"/>
              </w:rPr>
              <w:t>Author</w:t>
            </w:r>
          </w:p>
        </w:tc>
        <w:tc>
          <w:tcPr>
            <w:tcW w:w="5793" w:type="dxa"/>
          </w:tcPr>
          <w:p w:rsidR="00A37D78" w:rsidRPr="0046440E" w:rsidRDefault="00A37D78" w:rsidP="00A37D78">
            <w:pPr>
              <w:jc w:val="center"/>
              <w:rPr>
                <w:sz w:val="22"/>
              </w:rPr>
            </w:pPr>
            <w:r w:rsidRPr="0046440E">
              <w:rPr>
                <w:sz w:val="22"/>
              </w:rPr>
              <w:t>Result</w:t>
            </w:r>
          </w:p>
        </w:tc>
      </w:tr>
      <w:tr w:rsidR="0014048D" w:rsidTr="00A069C1">
        <w:trPr>
          <w:trHeight w:val="518"/>
        </w:trPr>
        <w:tc>
          <w:tcPr>
            <w:tcW w:w="8595" w:type="dxa"/>
            <w:gridSpan w:val="2"/>
            <w:shd w:val="clear" w:color="auto" w:fill="D9D9D9" w:themeFill="background1" w:themeFillShade="D9"/>
          </w:tcPr>
          <w:p w:rsidR="0014048D" w:rsidRPr="0046440E" w:rsidRDefault="0014048D" w:rsidP="00A069C1">
            <w:pPr>
              <w:jc w:val="center"/>
              <w:rPr>
                <w:sz w:val="22"/>
              </w:rPr>
            </w:pPr>
            <w:r w:rsidRPr="0046440E">
              <w:rPr>
                <w:sz w:val="22"/>
              </w:rPr>
              <w:t>Effect of impeller speed on granule properties in HSM (WG)</w:t>
            </w:r>
          </w:p>
        </w:tc>
      </w:tr>
      <w:tr w:rsidR="00A37D78" w:rsidTr="00A37D78">
        <w:trPr>
          <w:trHeight w:val="1358"/>
        </w:trPr>
        <w:tc>
          <w:tcPr>
            <w:tcW w:w="2802" w:type="dxa"/>
          </w:tcPr>
          <w:p w:rsidR="00A37D78" w:rsidRDefault="00A37D78" w:rsidP="0046440E">
            <w:pPr>
              <w:jc w:val="center"/>
              <w:rPr>
                <w:sz w:val="22"/>
              </w:rPr>
            </w:pPr>
          </w:p>
          <w:p w:rsidR="00A37D78" w:rsidRDefault="00A37D78" w:rsidP="0046440E">
            <w:pPr>
              <w:jc w:val="center"/>
              <w:rPr>
                <w:sz w:val="22"/>
              </w:rPr>
            </w:pPr>
          </w:p>
          <w:p w:rsidR="00A37D78" w:rsidRPr="0046440E" w:rsidRDefault="00A37D78" w:rsidP="00E23B4A">
            <w:pPr>
              <w:jc w:val="center"/>
              <w:rPr>
                <w:sz w:val="22"/>
              </w:rPr>
            </w:pPr>
            <w:r w:rsidRPr="0046440E">
              <w:rPr>
                <w:sz w:val="22"/>
              </w:rPr>
              <w:fldChar w:fldCharType="begin"/>
            </w:r>
            <w:r w:rsidRPr="0046440E">
              <w:rPr>
                <w:sz w:val="22"/>
              </w:rPr>
              <w:instrText xml:space="preserve"> ADDIN EN.CITE &lt;EndNote&gt;&lt;Cite&gt;&lt;Author&gt;Mangwandi&lt;/Author&gt;&lt;Year&gt;2010&lt;/Year&gt;&lt;RecNum&gt;89&lt;/RecNum&gt;&lt;DisplayText&gt;(Mangwandi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sidRPr="0046440E">
              <w:rPr>
                <w:sz w:val="22"/>
              </w:rPr>
              <w:fldChar w:fldCharType="separate"/>
            </w:r>
            <w:r w:rsidRPr="0046440E">
              <w:rPr>
                <w:noProof/>
                <w:sz w:val="22"/>
              </w:rPr>
              <w:t>(</w:t>
            </w:r>
            <w:hyperlink w:anchor="_ENREF_36" w:tooltip="Mangwandi, 2010 #89" w:history="1">
              <w:r w:rsidR="00E23B4A" w:rsidRPr="0046440E">
                <w:rPr>
                  <w:noProof/>
                  <w:sz w:val="22"/>
                </w:rPr>
                <w:t>Mangwandi et al., 2010</w:t>
              </w:r>
            </w:hyperlink>
            <w:r w:rsidRPr="0046440E">
              <w:rPr>
                <w:noProof/>
                <w:sz w:val="22"/>
              </w:rPr>
              <w:t>)</w:t>
            </w:r>
            <w:r w:rsidRPr="0046440E">
              <w:rPr>
                <w:sz w:val="22"/>
              </w:rPr>
              <w:fldChar w:fldCharType="end"/>
            </w:r>
          </w:p>
        </w:tc>
        <w:tc>
          <w:tcPr>
            <w:tcW w:w="5793" w:type="dxa"/>
          </w:tcPr>
          <w:p w:rsidR="00A37D78" w:rsidRDefault="00A37D78" w:rsidP="00A069C1">
            <w:pPr>
              <w:jc w:val="center"/>
              <w:rPr>
                <w:sz w:val="22"/>
              </w:rPr>
            </w:pPr>
          </w:p>
          <w:p w:rsidR="00A37D78" w:rsidRDefault="00A37D78" w:rsidP="00A069C1">
            <w:pPr>
              <w:jc w:val="center"/>
              <w:rPr>
                <w:sz w:val="22"/>
              </w:rPr>
            </w:pPr>
          </w:p>
          <w:p w:rsidR="00A37D78" w:rsidRPr="0046440E" w:rsidRDefault="00A37D78" w:rsidP="00A37D78">
            <w:pPr>
              <w:jc w:val="center"/>
              <w:rPr>
                <w:sz w:val="22"/>
              </w:rPr>
            </w:pPr>
            <w:r>
              <w:rPr>
                <w:sz w:val="22"/>
              </w:rPr>
              <w:t>The mean granule size decreased with impeller speed in low viscosity system; while increased in high viscosity system.</w:t>
            </w:r>
          </w:p>
        </w:tc>
      </w:tr>
      <w:tr w:rsidR="00A37D78" w:rsidTr="00A37D78">
        <w:trPr>
          <w:trHeight w:val="534"/>
        </w:trPr>
        <w:tc>
          <w:tcPr>
            <w:tcW w:w="2802" w:type="dxa"/>
          </w:tcPr>
          <w:p w:rsidR="00A37D78" w:rsidRDefault="00A37D78" w:rsidP="00E30581">
            <w:pPr>
              <w:jc w:val="center"/>
              <w:rPr>
                <w:sz w:val="22"/>
              </w:rPr>
            </w:pPr>
          </w:p>
          <w:p w:rsidR="00A37D78" w:rsidRPr="00E30581" w:rsidRDefault="00A37D78" w:rsidP="00E23B4A">
            <w:pPr>
              <w:jc w:val="center"/>
              <w:rPr>
                <w:sz w:val="22"/>
              </w:rPr>
            </w:pPr>
            <w:r w:rsidRPr="00E30581">
              <w:rPr>
                <w:sz w:val="22"/>
              </w:rPr>
              <w:fldChar w:fldCharType="begin"/>
            </w:r>
            <w:r w:rsidRPr="00E30581">
              <w:rPr>
                <w:sz w:val="22"/>
              </w:rPr>
              <w:instrText xml:space="preserve"> ADDIN EN.CITE &lt;EndNote&gt;&lt;Cite&gt;&lt;Author&gt;Reynolds&lt;/Author&gt;&lt;Year&gt;2005&lt;/Year&gt;&lt;RecNum&gt;130&lt;/RecNum&gt;&lt;DisplayText&gt;(Reynolds et al., 2005)&lt;/DisplayText&gt;&lt;record&gt;&lt;rec-number&gt;130&lt;/rec-number&gt;&lt;foreign-keys&gt;&lt;key app="EN" db-id="saxdz2dempatpzetpdrvtszhxze2aaes2f59" timestamp="1475526398"&gt;130&lt;/key&gt;&lt;/foreign-keys&gt;&lt;ref-type name="Journal Article"&gt;17&lt;/ref-type&gt;&lt;contributors&gt;&lt;authors&gt;&lt;author&gt;Reynolds, G. K.&lt;/author&gt;&lt;author&gt;Fu, J. S.&lt;/author&gt;&lt;author&gt;Cheong, Y. S.&lt;/author&gt;&lt;author&gt;Hounslow, M. J.&lt;/author&gt;&lt;author&gt;Salman, A. D.&lt;/author&gt;&lt;/authors&gt;&lt;/contributors&gt;&lt;titles&gt;&lt;title&gt;Breakage in granulation: A review&lt;/title&gt;&lt;secondary-title&gt;Chemical Engineering Science&lt;/secondary-title&gt;&lt;/titles&gt;&lt;periodical&gt;&lt;full-title&gt;Chemical Engineering Science&lt;/full-title&gt;&lt;/periodical&gt;&lt;pages&gt;3969-3992&lt;/pages&gt;&lt;volume&gt;60&lt;/volume&gt;&lt;number&gt;14&lt;/number&gt;&lt;keywords&gt;&lt;keyword&gt;Granule&lt;/keyword&gt;&lt;keyword&gt;Agglomerate&lt;/keyword&gt;&lt;keyword&gt;Granulation&lt;/keyword&gt;&lt;keyword&gt;Breakage&lt;/keyword&gt;&lt;keyword&gt;Strength&lt;/keyword&gt;&lt;keyword&gt;Review&lt;/keyword&gt;&lt;/keywords&gt;&lt;dates&gt;&lt;year&gt;2005&lt;/year&gt;&lt;pub-dates&gt;&lt;date&gt;7//&lt;/date&gt;&lt;/pub-dates&gt;&lt;/dates&gt;&lt;isbn&gt;0009-2509&lt;/isbn&gt;&lt;urls&gt;&lt;related-urls&gt;&lt;url&gt;http://www.sciencedirect.com/science/article/pii/S0009250905001405&lt;/url&gt;&lt;/related-urls&gt;&lt;/urls&gt;&lt;electronic-resource-num&gt;http://dx.doi.org/10.1016/j.ces.2005.02.029&lt;/electronic-resource-num&gt;&lt;/record&gt;&lt;/Cite&gt;&lt;/EndNote&gt;</w:instrText>
            </w:r>
            <w:r w:rsidRPr="00E30581">
              <w:rPr>
                <w:sz w:val="22"/>
              </w:rPr>
              <w:fldChar w:fldCharType="separate"/>
            </w:r>
            <w:r w:rsidRPr="00E30581">
              <w:rPr>
                <w:noProof/>
                <w:sz w:val="22"/>
              </w:rPr>
              <w:t>(</w:t>
            </w:r>
            <w:hyperlink w:anchor="_ENREF_51" w:tooltip="Reynolds, 2005 #130" w:history="1">
              <w:r w:rsidR="00E23B4A" w:rsidRPr="00E30581">
                <w:rPr>
                  <w:noProof/>
                  <w:sz w:val="22"/>
                </w:rPr>
                <w:t>Reynolds et al., 2005</w:t>
              </w:r>
            </w:hyperlink>
            <w:r w:rsidRPr="00E30581">
              <w:rPr>
                <w:noProof/>
                <w:sz w:val="22"/>
              </w:rPr>
              <w:t>)</w:t>
            </w:r>
            <w:r w:rsidRPr="00E30581">
              <w:rPr>
                <w:sz w:val="22"/>
              </w:rPr>
              <w:fldChar w:fldCharType="end"/>
            </w:r>
          </w:p>
        </w:tc>
        <w:tc>
          <w:tcPr>
            <w:tcW w:w="5793" w:type="dxa"/>
          </w:tcPr>
          <w:p w:rsidR="00A37D78" w:rsidRDefault="00A37D78" w:rsidP="00A069C1">
            <w:pPr>
              <w:jc w:val="center"/>
              <w:rPr>
                <w:sz w:val="22"/>
              </w:rPr>
            </w:pPr>
          </w:p>
          <w:p w:rsidR="00A37D78" w:rsidRPr="00E30581" w:rsidRDefault="00A37D78" w:rsidP="00A069C1">
            <w:pPr>
              <w:jc w:val="center"/>
              <w:rPr>
                <w:sz w:val="22"/>
              </w:rPr>
            </w:pPr>
            <w:r w:rsidRPr="00E30581">
              <w:rPr>
                <w:sz w:val="22"/>
              </w:rPr>
              <w:t>The mean granule size increased with impeller speed, and decreased when the impeller speed was very high</w:t>
            </w:r>
            <w:r>
              <w:rPr>
                <w:sz w:val="22"/>
              </w:rPr>
              <w:t>.</w:t>
            </w:r>
          </w:p>
        </w:tc>
      </w:tr>
      <w:tr w:rsidR="00A37D78" w:rsidTr="00A37D78">
        <w:trPr>
          <w:trHeight w:val="534"/>
        </w:trPr>
        <w:tc>
          <w:tcPr>
            <w:tcW w:w="2802" w:type="dxa"/>
          </w:tcPr>
          <w:p w:rsidR="00A37D78" w:rsidRDefault="00A37D78" w:rsidP="005C6C27">
            <w:pPr>
              <w:jc w:val="center"/>
              <w:rPr>
                <w:sz w:val="22"/>
              </w:rPr>
            </w:pPr>
          </w:p>
          <w:p w:rsidR="00A37D78" w:rsidRPr="005C6C27" w:rsidRDefault="00A37D78" w:rsidP="00E23B4A">
            <w:pPr>
              <w:jc w:val="center"/>
              <w:rPr>
                <w:sz w:val="22"/>
              </w:rPr>
            </w:pPr>
            <w:r w:rsidRPr="005C6C27">
              <w:rPr>
                <w:sz w:val="22"/>
              </w:rPr>
              <w:fldChar w:fldCharType="begin"/>
            </w:r>
            <w:r w:rsidRPr="005C6C27">
              <w:rPr>
                <w:sz w:val="22"/>
              </w:rPr>
              <w:instrText xml:space="preserve"> ADDIN EN.CITE &lt;EndNote&gt;&lt;Cite&gt;&lt;Author&gt;Tu&lt;/Author&gt;&lt;Year&gt;2009&lt;/Year&gt;&lt;RecNum&gt;5&lt;/RecNum&gt;&lt;DisplayText&gt;(Tu et al., 2009)&lt;/DisplayText&gt;&lt;record&gt;&lt;rec-number&gt;5&lt;/rec-number&gt;&lt;foreign-keys&gt;&lt;key app="EN" db-id="saxdz2dempatpzetpdrvtszhxze2aaes2f59" timestamp="1417699598"&gt;5&lt;/key&gt;&lt;/foreign-keys&gt;&lt;ref-type name="Journal Article"&gt;17&lt;/ref-type&gt;&lt;contributors&gt;&lt;authors&gt;&lt;author&gt;Tu, Wei-Da&lt;/author&gt;&lt;author&gt;Ingram, Andy&lt;/author&gt;&lt;author&gt;Seville, Jonathan&lt;/author&gt;&lt;author&gt;Hsiau, Shu-San&lt;/author&gt;&lt;/authors&gt;&lt;/contributors&gt;&lt;titles&gt;&lt;title&gt;Exploring the regime map for high-shear mixer granulation&lt;/title&gt;&lt;secondary-title&gt;Chemical Engineering Journal&lt;/secondary-title&gt;&lt;/titles&gt;&lt;periodical&gt;&lt;full-title&gt;Chemical Engineering Journal&lt;/full-title&gt;&lt;/periodical&gt;&lt;pages&gt;505-513&lt;/pages&gt;&lt;volume&gt;145&lt;/volume&gt;&lt;number&gt;3&lt;/number&gt;&lt;keywords&gt;&lt;keyword&gt;Granule size distribution&lt;/keyword&gt;&lt;keyword&gt;GSD&lt;/keyword&gt;&lt;keyword&gt;High-shear mixer&lt;/keyword&gt;&lt;keyword&gt;Growth behaviour&lt;/keyword&gt;&lt;keyword&gt;Regime map&lt;/keyword&gt;&lt;keyword&gt;Sieving&lt;/keyword&gt;&lt;keyword&gt;Agglomeration&lt;/keyword&gt;&lt;/keywords&gt;&lt;dates&gt;&lt;year&gt;2009&lt;/year&gt;&lt;pub-dates&gt;&lt;date&gt;1/1/&lt;/date&gt;&lt;/pub-dates&gt;&lt;/dates&gt;&lt;isbn&gt;1385-8947&lt;/isbn&gt;&lt;urls&gt;&lt;related-urls&gt;&lt;url&gt;http://www.sciencedirect.com/science/article/pii/S1385894708006165&lt;/url&gt;&lt;/related-urls&gt;&lt;/urls&gt;&lt;electronic-resource-num&gt;http://dx.doi.org/10.1016/j.cej.2008.09.033&lt;/electronic-resource-num&gt;&lt;/record&gt;&lt;/Cite&gt;&lt;/EndNote&gt;</w:instrText>
            </w:r>
            <w:r w:rsidRPr="005C6C27">
              <w:rPr>
                <w:sz w:val="22"/>
              </w:rPr>
              <w:fldChar w:fldCharType="separate"/>
            </w:r>
            <w:r w:rsidRPr="005C6C27">
              <w:rPr>
                <w:noProof/>
                <w:sz w:val="22"/>
              </w:rPr>
              <w:t>(</w:t>
            </w:r>
            <w:hyperlink w:anchor="_ENREF_62" w:tooltip="Tu, 2009 #5" w:history="1">
              <w:r w:rsidR="00E23B4A" w:rsidRPr="005C6C27">
                <w:rPr>
                  <w:noProof/>
                  <w:sz w:val="22"/>
                </w:rPr>
                <w:t>Tu et al., 2009</w:t>
              </w:r>
            </w:hyperlink>
            <w:r w:rsidRPr="005C6C27">
              <w:rPr>
                <w:noProof/>
                <w:sz w:val="22"/>
              </w:rPr>
              <w:t>)</w:t>
            </w:r>
            <w:r w:rsidRPr="005C6C27">
              <w:rPr>
                <w:sz w:val="22"/>
              </w:rPr>
              <w:fldChar w:fldCharType="end"/>
            </w:r>
          </w:p>
        </w:tc>
        <w:tc>
          <w:tcPr>
            <w:tcW w:w="5793" w:type="dxa"/>
          </w:tcPr>
          <w:p w:rsidR="00A37D78" w:rsidRDefault="00A37D78" w:rsidP="00A069C1">
            <w:pPr>
              <w:jc w:val="center"/>
              <w:rPr>
                <w:sz w:val="22"/>
              </w:rPr>
            </w:pPr>
          </w:p>
          <w:p w:rsidR="00A37D78" w:rsidRPr="005C6C27" w:rsidRDefault="00A37D78" w:rsidP="00A069C1">
            <w:pPr>
              <w:jc w:val="center"/>
              <w:rPr>
                <w:sz w:val="22"/>
              </w:rPr>
            </w:pPr>
            <w:r w:rsidRPr="005C6C27">
              <w:rPr>
                <w:sz w:val="22"/>
              </w:rPr>
              <w:t>The mean granule size increased with impeller speed. Also, the size increase is more obvious and fast at high L/S ratio</w:t>
            </w:r>
            <w:r>
              <w:rPr>
                <w:sz w:val="22"/>
              </w:rPr>
              <w:t>.</w:t>
            </w:r>
          </w:p>
        </w:tc>
      </w:tr>
      <w:tr w:rsidR="00A37D78" w:rsidTr="00A37D78">
        <w:trPr>
          <w:trHeight w:val="534"/>
        </w:trPr>
        <w:tc>
          <w:tcPr>
            <w:tcW w:w="2802" w:type="dxa"/>
          </w:tcPr>
          <w:p w:rsidR="00A37D78" w:rsidRDefault="00A37D78" w:rsidP="005C6C27">
            <w:pPr>
              <w:jc w:val="center"/>
              <w:rPr>
                <w:sz w:val="22"/>
              </w:rPr>
            </w:pPr>
          </w:p>
          <w:p w:rsidR="00A37D78" w:rsidRDefault="00A37D78" w:rsidP="005C6C27">
            <w:pPr>
              <w:jc w:val="center"/>
              <w:rPr>
                <w:sz w:val="22"/>
              </w:rPr>
            </w:pPr>
          </w:p>
          <w:p w:rsidR="00A37D78" w:rsidRDefault="00A37D78" w:rsidP="00E23B4A">
            <w:pPr>
              <w:jc w:val="center"/>
              <w:rPr>
                <w:sz w:val="22"/>
              </w:rPr>
            </w:pPr>
            <w:r>
              <w:rPr>
                <w:sz w:val="22"/>
              </w:rPr>
              <w:fldChar w:fldCharType="begin"/>
            </w:r>
            <w:r>
              <w:rPr>
                <w:sz w:val="22"/>
              </w:rPr>
              <w:instrText xml:space="preserve"> ADDIN EN.CITE &lt;EndNote&gt;&lt;Cite&gt;&lt;Author&gt;Benali&lt;/Author&gt;&lt;Year&gt;2009&lt;/Year&gt;&lt;RecNum&gt;96&lt;/RecNum&gt;&lt;DisplayText&gt;(Benali et al., 2009)&lt;/DisplayText&gt;&lt;record&gt;&lt;rec-number&gt;96&lt;/rec-number&gt;&lt;foreign-keys&gt;&lt;key app="EN" db-id="saxdz2dempatpzetpdrvtszhxze2aaes2f59" timestamp="1475149342"&gt;96&lt;/key&gt;&lt;/foreign-keys&gt;&lt;ref-type name="Journal Article"&gt;17&lt;/ref-type&gt;&lt;contributors&gt;&lt;authors&gt;&lt;author&gt;Benali, M.&lt;/author&gt;&lt;author&gt;Gerbaud, V.&lt;/author&gt;&lt;author&gt;Hemati, M.&lt;/author&gt;&lt;/authors&gt;&lt;/contributors&gt;&lt;titles&gt;&lt;title&gt;Effect of operating conditions and physico–chemical properties on the wet granulation kinetics in high shear mixer&lt;/title&gt;&lt;secondary-title&gt;Powder Technology&lt;/secondary-title&gt;&lt;/titles&gt;&lt;periodical&gt;&lt;full-title&gt;Powder Technology&lt;/full-title&gt;&lt;/periodical&gt;&lt;pages&gt;160-169&lt;/pages&gt;&lt;volume&gt;190&lt;/volume&gt;&lt;number&gt;1–2&lt;/number&gt;&lt;keywords&gt;&lt;keyword&gt;Wet granulation&lt;/keyword&gt;&lt;keyword&gt;High shear mixer&lt;/keyword&gt;&lt;keyword&gt;Wettability&lt;/keyword&gt;&lt;keyword&gt;Growth kinetics&lt;/keyword&gt;&lt;keyword&gt;Friability&lt;/keyword&gt;&lt;keyword&gt;Porosity&lt;/keyword&gt;&lt;/keywords&gt;&lt;dates&gt;&lt;year&gt;2009&lt;/year&gt;&lt;pub-dates&gt;&lt;date&gt;3/5/&lt;/date&gt;&lt;/pub-dates&gt;&lt;/dates&gt;&lt;isbn&gt;0032-5910&lt;/isbn&gt;&lt;urls&gt;&lt;related-urls&gt;&lt;url&gt;http://www.sciencedirect.com/science/article/pii/S0032591008002349&lt;/url&gt;&lt;/related-urls&gt;&lt;/urls&gt;&lt;electronic-resource-num&gt;http://dx.doi.org/10.1016/j.powtec.2008.04.082&lt;/electronic-resource-num&gt;&lt;/record&gt;&lt;/Cite&gt;&lt;/EndNote&gt;</w:instrText>
            </w:r>
            <w:r>
              <w:rPr>
                <w:sz w:val="22"/>
              </w:rPr>
              <w:fldChar w:fldCharType="separate"/>
            </w:r>
            <w:r>
              <w:rPr>
                <w:noProof/>
                <w:sz w:val="22"/>
              </w:rPr>
              <w:t>(</w:t>
            </w:r>
            <w:hyperlink w:anchor="_ENREF_5" w:tooltip="Benali, 2009 #96" w:history="1">
              <w:r w:rsidR="00E23B4A">
                <w:rPr>
                  <w:noProof/>
                  <w:sz w:val="22"/>
                </w:rPr>
                <w:t>Benali et al., 2009</w:t>
              </w:r>
            </w:hyperlink>
            <w:r>
              <w:rPr>
                <w:noProof/>
                <w:sz w:val="22"/>
              </w:rPr>
              <w:t>)</w:t>
            </w:r>
            <w:r>
              <w:rPr>
                <w:sz w:val="22"/>
              </w:rPr>
              <w:fldChar w:fldCharType="end"/>
            </w:r>
          </w:p>
        </w:tc>
        <w:tc>
          <w:tcPr>
            <w:tcW w:w="5793" w:type="dxa"/>
          </w:tcPr>
          <w:p w:rsidR="00A37D78" w:rsidRDefault="00A37D78" w:rsidP="00A069C1">
            <w:pPr>
              <w:jc w:val="center"/>
              <w:rPr>
                <w:sz w:val="22"/>
              </w:rPr>
            </w:pPr>
          </w:p>
          <w:p w:rsidR="00A37D78" w:rsidRPr="005C6C27" w:rsidRDefault="00A37D78" w:rsidP="00A069C1">
            <w:pPr>
              <w:jc w:val="center"/>
              <w:rPr>
                <w:sz w:val="22"/>
              </w:rPr>
            </w:pPr>
            <w:r>
              <w:rPr>
                <w:sz w:val="22"/>
              </w:rPr>
              <w:t>The granule porosity was reduced with an increase in impeller speed, and the change was not obvious at very high impeller speed.</w:t>
            </w:r>
          </w:p>
        </w:tc>
      </w:tr>
    </w:tbl>
    <w:p w:rsidR="00F56650" w:rsidRDefault="00F56650" w:rsidP="00E017F1"/>
    <w:p w:rsidR="007946A9" w:rsidRDefault="007946A9" w:rsidP="00A069C1">
      <w:pPr>
        <w:pStyle w:val="Caption"/>
        <w:keepNext/>
      </w:pPr>
      <w:bookmarkStart w:id="131" w:name="_Toc502931842"/>
    </w:p>
    <w:p w:rsidR="007946A9" w:rsidRDefault="007946A9" w:rsidP="00A069C1">
      <w:pPr>
        <w:pStyle w:val="Caption"/>
        <w:keepNext/>
      </w:pPr>
    </w:p>
    <w:p w:rsidR="007946A9" w:rsidRDefault="007946A9" w:rsidP="00A069C1">
      <w:pPr>
        <w:pStyle w:val="Caption"/>
        <w:keepNext/>
      </w:pPr>
    </w:p>
    <w:p w:rsidR="007946A9" w:rsidRDefault="007946A9" w:rsidP="00A069C1">
      <w:pPr>
        <w:pStyle w:val="Caption"/>
        <w:keepNext/>
      </w:pPr>
    </w:p>
    <w:p w:rsidR="007946A9" w:rsidRDefault="007946A9" w:rsidP="00A069C1">
      <w:pPr>
        <w:pStyle w:val="Caption"/>
        <w:keepNext/>
      </w:pPr>
    </w:p>
    <w:p w:rsidR="007946A9" w:rsidRDefault="007946A9" w:rsidP="007946A9"/>
    <w:p w:rsidR="00A069C1" w:rsidRDefault="00A069C1" w:rsidP="00A069C1">
      <w:pPr>
        <w:pStyle w:val="Caption"/>
        <w:keepNext/>
      </w:pPr>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4</w:t>
      </w:r>
      <w:r w:rsidR="00A97A6C">
        <w:rPr>
          <w:noProof/>
        </w:rPr>
        <w:fldChar w:fldCharType="end"/>
      </w:r>
      <w:r>
        <w:t>: Effect of binder amount on granule properties in HSM (WG)</w:t>
      </w:r>
      <w:bookmarkEnd w:id="131"/>
      <w:r>
        <w:t xml:space="preserve"> </w:t>
      </w:r>
    </w:p>
    <w:tbl>
      <w:tblPr>
        <w:tblStyle w:val="TableGrid"/>
        <w:tblW w:w="8532" w:type="dxa"/>
        <w:tblLook w:val="04A0" w:firstRow="1" w:lastRow="0" w:firstColumn="1" w:lastColumn="0" w:noHBand="0" w:noVBand="1"/>
      </w:tblPr>
      <w:tblGrid>
        <w:gridCol w:w="2802"/>
        <w:gridCol w:w="5730"/>
      </w:tblGrid>
      <w:tr w:rsidR="00A37D78" w:rsidTr="00DA29CF">
        <w:trPr>
          <w:trHeight w:val="518"/>
        </w:trPr>
        <w:tc>
          <w:tcPr>
            <w:tcW w:w="2802" w:type="dxa"/>
          </w:tcPr>
          <w:p w:rsidR="00A37D78" w:rsidRPr="0046440E" w:rsidRDefault="00A37D78" w:rsidP="00DA29CF">
            <w:pPr>
              <w:tabs>
                <w:tab w:val="left" w:pos="2586"/>
              </w:tabs>
              <w:ind w:right="-108"/>
              <w:jc w:val="center"/>
              <w:rPr>
                <w:sz w:val="22"/>
              </w:rPr>
            </w:pPr>
            <w:r w:rsidRPr="0046440E">
              <w:rPr>
                <w:sz w:val="22"/>
              </w:rPr>
              <w:t>Author</w:t>
            </w:r>
          </w:p>
        </w:tc>
        <w:tc>
          <w:tcPr>
            <w:tcW w:w="5730" w:type="dxa"/>
          </w:tcPr>
          <w:p w:rsidR="00A37D78" w:rsidRPr="0046440E" w:rsidRDefault="00A37D78" w:rsidP="00A37D78">
            <w:pPr>
              <w:jc w:val="center"/>
              <w:rPr>
                <w:sz w:val="22"/>
              </w:rPr>
            </w:pPr>
            <w:r w:rsidRPr="0046440E">
              <w:rPr>
                <w:sz w:val="22"/>
              </w:rPr>
              <w:t>Result</w:t>
            </w:r>
          </w:p>
        </w:tc>
      </w:tr>
      <w:tr w:rsidR="00A069C1" w:rsidTr="00DA29CF">
        <w:trPr>
          <w:trHeight w:val="518"/>
        </w:trPr>
        <w:tc>
          <w:tcPr>
            <w:tcW w:w="8532" w:type="dxa"/>
            <w:gridSpan w:val="2"/>
            <w:shd w:val="clear" w:color="auto" w:fill="D9D9D9" w:themeFill="background1" w:themeFillShade="D9"/>
          </w:tcPr>
          <w:p w:rsidR="00A069C1" w:rsidRPr="0046440E" w:rsidRDefault="00A069C1" w:rsidP="00A069C1">
            <w:pPr>
              <w:jc w:val="center"/>
              <w:rPr>
                <w:sz w:val="22"/>
              </w:rPr>
            </w:pPr>
            <w:r w:rsidRPr="0046440E">
              <w:rPr>
                <w:sz w:val="22"/>
              </w:rPr>
              <w:t xml:space="preserve">Effect of </w:t>
            </w:r>
            <w:r>
              <w:rPr>
                <w:sz w:val="22"/>
              </w:rPr>
              <w:t>binder amount</w:t>
            </w:r>
            <w:r w:rsidRPr="0046440E">
              <w:rPr>
                <w:sz w:val="22"/>
              </w:rPr>
              <w:t xml:space="preserve"> on granule properties in HSM (MG)</w:t>
            </w:r>
          </w:p>
        </w:tc>
      </w:tr>
      <w:tr w:rsidR="00A37D78" w:rsidTr="00DA29CF">
        <w:trPr>
          <w:trHeight w:val="315"/>
        </w:trPr>
        <w:tc>
          <w:tcPr>
            <w:tcW w:w="2802" w:type="dxa"/>
          </w:tcPr>
          <w:p w:rsidR="00A37D78" w:rsidRDefault="00A37D78" w:rsidP="00276F2A">
            <w:pPr>
              <w:jc w:val="center"/>
              <w:rPr>
                <w:sz w:val="22"/>
              </w:rPr>
            </w:pPr>
          </w:p>
          <w:p w:rsidR="00A37D78" w:rsidRPr="0046440E" w:rsidRDefault="00A37D78" w:rsidP="00E23B4A">
            <w:pPr>
              <w:ind w:right="-534"/>
              <w:jc w:val="center"/>
              <w:rPr>
                <w:sz w:val="22"/>
              </w:rPr>
            </w:pPr>
            <w:r>
              <w:rPr>
                <w:sz w:val="22"/>
              </w:rPr>
              <w:fldChar w:fldCharType="begin"/>
            </w:r>
            <w:r>
              <w:rPr>
                <w:sz w:val="22"/>
              </w:rPr>
              <w:instrText xml:space="preserve"> ADDIN EN.CITE &lt;EndNote&gt;&lt;Cite&gt;&lt;Author&gt;Walker&lt;/Author&gt;&lt;Year&gt;2006&lt;/Year&gt;&lt;RecNum&gt;54&lt;/RecNum&gt;&lt;DisplayText&gt;(Walker et al., 2006)&lt;/DisplayText&gt;&lt;record&gt;&lt;rec-number&gt;54&lt;/rec-number&gt;&lt;foreign-keys&gt;&lt;key app="EN" db-id="saxdz2dempatpzetpdrvtszhxze2aaes2f59" timestamp="1470704420"&gt;54&lt;/key&gt;&lt;/foreign-keys&gt;&lt;ref-type name="Journal Article"&gt;17&lt;/ref-type&gt;&lt;contributors&gt;&lt;authors&gt;&lt;author&gt;Walker, G. M.&lt;/author&gt;&lt;author&gt;Andrews, G.&lt;/author&gt;&lt;author&gt;Jones, D.&lt;/author&gt;&lt;/authors&gt;&lt;/contributors&gt;&lt;titles&gt;&lt;title&gt;Effect of process parameters on the melt granulation of pharmaceutical powders&lt;/title&gt;&lt;secondary-title&gt;Powder Technology&lt;/secondary-title&gt;&lt;/titles&gt;&lt;periodical&gt;&lt;full-title&gt;Powder Technology&lt;/full-title&gt;&lt;/periodical&gt;&lt;pages&gt;161-166&lt;/pages&gt;&lt;volume&gt;165&lt;/volume&gt;&lt;number&gt;3&lt;/number&gt;&lt;keywords&gt;&lt;keyword&gt;Melt granulation&lt;/keyword&gt;&lt;keyword&gt;Pharmaceutical powders&lt;/keyword&gt;&lt;keyword&gt;Granule growth regimes&lt;/keyword&gt;&lt;keyword&gt;Stokes number&lt;/keyword&gt;&lt;/keywords&gt;&lt;dates&gt;&lt;year&gt;2006&lt;/year&gt;&lt;pub-dates&gt;&lt;date&gt;7/17/&lt;/date&gt;&lt;/pub-dates&gt;&lt;/dates&gt;&lt;isbn&gt;0032-5910&lt;/isbn&gt;&lt;urls&gt;&lt;related-urls&gt;&lt;url&gt;http://www.sciencedirect.com/science/article/pii/S003259100600129X&lt;/url&gt;&lt;/related-urls&gt;&lt;/urls&gt;&lt;electronic-resource-num&gt;http://dx.doi.org/10.1016/j.powtec.2006.03.024&lt;/electronic-resource-num&gt;&lt;/record&gt;&lt;/Cite&gt;&lt;/EndNote&gt;</w:instrText>
            </w:r>
            <w:r>
              <w:rPr>
                <w:sz w:val="22"/>
              </w:rPr>
              <w:fldChar w:fldCharType="separate"/>
            </w:r>
            <w:r>
              <w:rPr>
                <w:noProof/>
                <w:sz w:val="22"/>
              </w:rPr>
              <w:t>(</w:t>
            </w:r>
            <w:hyperlink w:anchor="_ENREF_67" w:tooltip="Walker, 2006 #54" w:history="1">
              <w:r w:rsidR="00E23B4A">
                <w:rPr>
                  <w:noProof/>
                  <w:sz w:val="22"/>
                </w:rPr>
                <w:t>Walker et al., 2006</w:t>
              </w:r>
            </w:hyperlink>
            <w:r>
              <w:rPr>
                <w:noProof/>
                <w:sz w:val="22"/>
              </w:rPr>
              <w:t>)</w:t>
            </w:r>
            <w:r>
              <w:rPr>
                <w:sz w:val="22"/>
              </w:rPr>
              <w:fldChar w:fldCharType="end"/>
            </w:r>
          </w:p>
        </w:tc>
        <w:tc>
          <w:tcPr>
            <w:tcW w:w="5730" w:type="dxa"/>
          </w:tcPr>
          <w:p w:rsidR="007D5C7F" w:rsidRDefault="007D5C7F" w:rsidP="00DA29CF">
            <w:pPr>
              <w:ind w:left="318" w:hanging="318"/>
              <w:jc w:val="center"/>
              <w:rPr>
                <w:sz w:val="22"/>
              </w:rPr>
            </w:pPr>
            <w:bookmarkStart w:id="132" w:name="OLE_LINK296"/>
            <w:bookmarkStart w:id="133" w:name="OLE_LINK297"/>
            <w:bookmarkStart w:id="134" w:name="OLE_LINK298"/>
          </w:p>
          <w:p w:rsidR="00A37D78" w:rsidRPr="0046440E" w:rsidRDefault="00A37D78" w:rsidP="00DA29CF">
            <w:pPr>
              <w:ind w:left="318" w:hanging="318"/>
              <w:jc w:val="center"/>
              <w:rPr>
                <w:sz w:val="22"/>
              </w:rPr>
            </w:pPr>
            <w:r>
              <w:rPr>
                <w:sz w:val="22"/>
              </w:rPr>
              <w:t>An increase in binder amount increased the mean granule size.</w:t>
            </w:r>
            <w:bookmarkEnd w:id="132"/>
            <w:bookmarkEnd w:id="133"/>
            <w:bookmarkEnd w:id="134"/>
          </w:p>
        </w:tc>
      </w:tr>
      <w:tr w:rsidR="00A37D78" w:rsidTr="00DA29CF">
        <w:trPr>
          <w:trHeight w:val="534"/>
        </w:trPr>
        <w:tc>
          <w:tcPr>
            <w:tcW w:w="2802" w:type="dxa"/>
          </w:tcPr>
          <w:p w:rsidR="00A37D78" w:rsidRDefault="00A37D78" w:rsidP="00276F2A">
            <w:pPr>
              <w:jc w:val="center"/>
              <w:rPr>
                <w:sz w:val="22"/>
              </w:rPr>
            </w:pPr>
          </w:p>
          <w:p w:rsidR="00A37D78" w:rsidRPr="0046440E" w:rsidRDefault="00A37D78" w:rsidP="00E23B4A">
            <w:pPr>
              <w:jc w:val="center"/>
              <w:rPr>
                <w:sz w:val="22"/>
              </w:rPr>
            </w:pPr>
            <w:r>
              <w:rPr>
                <w:sz w:val="22"/>
              </w:rPr>
              <w:fldChar w:fldCharType="begin"/>
            </w:r>
            <w:r>
              <w:rPr>
                <w:sz w:val="22"/>
              </w:rPr>
              <w:instrText xml:space="preserve"> ADDIN EN.CITE &lt;EndNote&gt;&lt;Cite&gt;&lt;Author&gt;Chitu&lt;/Author&gt;&lt;Year&gt;2011&lt;/Year&gt;&lt;RecNum&gt;15&lt;/RecNum&gt;&lt;DisplayText&gt;(Chitu et al., 2011)&lt;/DisplayText&gt;&lt;record&gt;&lt;rec-number&gt;15&lt;/rec-number&gt;&lt;foreign-keys&gt;&lt;key app="EN" db-id="saxdz2dempatpzetpdrvtszhxze2aaes2f59" timestamp="1445009705"&gt;15&lt;/key&gt;&lt;/foreign-keys&gt;&lt;ref-type name="Journal Article"&gt;17&lt;/ref-type&gt;&lt;contributors&gt;&lt;authors&gt;&lt;author&gt;Chitu, T. M.&lt;/author&gt;&lt;author&gt;Oulahna, D.&lt;/author&gt;&lt;author&gt;Hemati, M.&lt;/author&gt;&lt;/authors&gt;&lt;/contributors&gt;&lt;titles&gt;&lt;title&gt;Wet granulation in laboratory-scale high shear mixers: Effect of chopper presence, design and impeller speed&lt;/title&gt;&lt;secondary-title&gt;Powder Technology&lt;/secondary-title&gt;&lt;/titles&gt;&lt;periodical&gt;&lt;full-title&gt;Powder Technology&lt;/full-title&gt;&lt;/periodical&gt;&lt;pages&gt;34-43&lt;/pages&gt;&lt;volume&gt;206&lt;/volume&gt;&lt;number&gt;1–2&lt;/number&gt;&lt;keywords&gt;&lt;keyword&gt;High shear mixer granulator&lt;/keyword&gt;&lt;keyword&gt;Torque curves&lt;/keyword&gt;&lt;keyword&gt;Impeller speed&lt;/keyword&gt;&lt;keyword&gt;Chopper&lt;/keyword&gt;&lt;keyword&gt;Microcrystalline cellulose&lt;/keyword&gt;&lt;/keywords&gt;&lt;dates&gt;&lt;year&gt;2011&lt;/year&gt;&lt;pub-dates&gt;&lt;date&gt;1/18/&lt;/date&gt;&lt;/pub-dates&gt;&lt;/dates&gt;&lt;isbn&gt;0032-5910&lt;/isbn&gt;&lt;urls&gt;&lt;related-urls&gt;&lt;url&gt;http://www.sciencedirect.com/science/article/pii/S0032591010003633&lt;/url&gt;&lt;/related-urls&gt;&lt;/urls&gt;&lt;electronic-resource-num&gt;http://dx.doi.org/10.1016/j.powtec.2010.07.016&lt;/electronic-resource-num&gt;&lt;/record&gt;&lt;/Cite&gt;&lt;/EndNote&gt;</w:instrText>
            </w:r>
            <w:r>
              <w:rPr>
                <w:sz w:val="22"/>
              </w:rPr>
              <w:fldChar w:fldCharType="separate"/>
            </w:r>
            <w:r>
              <w:rPr>
                <w:noProof/>
                <w:sz w:val="22"/>
              </w:rPr>
              <w:t>(</w:t>
            </w:r>
            <w:hyperlink w:anchor="_ENREF_12" w:tooltip="Chitu, 2011 #15" w:history="1">
              <w:r w:rsidR="00E23B4A">
                <w:rPr>
                  <w:noProof/>
                  <w:sz w:val="22"/>
                </w:rPr>
                <w:t>Chitu et al., 2011</w:t>
              </w:r>
            </w:hyperlink>
            <w:r>
              <w:rPr>
                <w:noProof/>
                <w:sz w:val="22"/>
              </w:rPr>
              <w:t>)</w:t>
            </w:r>
            <w:r>
              <w:rPr>
                <w:sz w:val="22"/>
              </w:rPr>
              <w:fldChar w:fldCharType="end"/>
            </w:r>
          </w:p>
        </w:tc>
        <w:tc>
          <w:tcPr>
            <w:tcW w:w="5730" w:type="dxa"/>
          </w:tcPr>
          <w:p w:rsidR="007D5C7F" w:rsidRDefault="007D5C7F" w:rsidP="00A069C1">
            <w:pPr>
              <w:jc w:val="center"/>
              <w:rPr>
                <w:sz w:val="22"/>
              </w:rPr>
            </w:pPr>
          </w:p>
          <w:p w:rsidR="00A37D78" w:rsidRPr="0046440E" w:rsidRDefault="007D5C7F" w:rsidP="00DA29CF">
            <w:pPr>
              <w:ind w:left="318" w:hanging="318"/>
              <w:jc w:val="center"/>
              <w:rPr>
                <w:sz w:val="22"/>
              </w:rPr>
            </w:pPr>
            <w:r>
              <w:rPr>
                <w:sz w:val="22"/>
              </w:rPr>
              <w:t>An increase in binder amount increased the mean granule size.</w:t>
            </w:r>
            <w:r w:rsidR="00A37D78">
              <w:rPr>
                <w:sz w:val="22"/>
              </w:rPr>
              <w:t>.</w:t>
            </w:r>
          </w:p>
        </w:tc>
      </w:tr>
      <w:tr w:rsidR="00A37D78" w:rsidTr="00DA29CF">
        <w:trPr>
          <w:trHeight w:val="534"/>
        </w:trPr>
        <w:tc>
          <w:tcPr>
            <w:tcW w:w="2802" w:type="dxa"/>
          </w:tcPr>
          <w:p w:rsidR="00A37D78" w:rsidRDefault="00A37D78" w:rsidP="00276F2A">
            <w:pPr>
              <w:jc w:val="center"/>
              <w:rPr>
                <w:sz w:val="22"/>
              </w:rPr>
            </w:pPr>
          </w:p>
          <w:p w:rsidR="00A37D78" w:rsidRPr="0046440E" w:rsidRDefault="00A37D78" w:rsidP="00E23B4A">
            <w:pPr>
              <w:jc w:val="center"/>
              <w:rPr>
                <w:sz w:val="22"/>
              </w:rPr>
            </w:pPr>
            <w:r>
              <w:rPr>
                <w:sz w:val="22"/>
              </w:rPr>
              <w:fldChar w:fldCharType="begin"/>
            </w:r>
            <w:r>
              <w:rPr>
                <w:sz w:val="22"/>
              </w:rPr>
              <w:instrText xml:space="preserve"> ADDIN EN.CITE &lt;EndNote&gt;&lt;Cite&gt;&lt;Author&gt;Iveson&lt;/Author&gt;&lt;Year&gt;2001&lt;/Year&gt;&lt;RecNum&gt;41&lt;/RecNum&gt;&lt;DisplayText&gt;(Iveson et al., 2001)&lt;/DisplayText&gt;&lt;record&gt;&lt;rec-number&gt;41&lt;/rec-number&gt;&lt;foreign-keys&gt;&lt;key app="EN" db-id="saxdz2dempatpzetpdrvtszhxze2aaes2f59" timestamp="1470696033"&gt;41&lt;/key&gt;&lt;/foreign-keys&gt;&lt;ref-type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Pr>
                <w:sz w:val="22"/>
              </w:rPr>
              <w:fldChar w:fldCharType="separate"/>
            </w:r>
            <w:r>
              <w:rPr>
                <w:noProof/>
                <w:sz w:val="22"/>
              </w:rPr>
              <w:t>(</w:t>
            </w:r>
            <w:hyperlink w:anchor="_ENREF_25" w:tooltip="Iveson, 2001 #41" w:history="1">
              <w:r w:rsidR="00E23B4A">
                <w:rPr>
                  <w:noProof/>
                  <w:sz w:val="22"/>
                </w:rPr>
                <w:t>Iveson et al., 2001</w:t>
              </w:r>
            </w:hyperlink>
            <w:r>
              <w:rPr>
                <w:noProof/>
                <w:sz w:val="22"/>
              </w:rPr>
              <w:t>)</w:t>
            </w:r>
            <w:r>
              <w:rPr>
                <w:sz w:val="22"/>
              </w:rPr>
              <w:fldChar w:fldCharType="end"/>
            </w:r>
          </w:p>
        </w:tc>
        <w:tc>
          <w:tcPr>
            <w:tcW w:w="5730" w:type="dxa"/>
          </w:tcPr>
          <w:p w:rsidR="007D5C7F" w:rsidRDefault="007D5C7F" w:rsidP="00A069C1">
            <w:pPr>
              <w:jc w:val="center"/>
              <w:rPr>
                <w:sz w:val="22"/>
              </w:rPr>
            </w:pPr>
            <w:bookmarkStart w:id="135" w:name="OLE_LINK299"/>
            <w:bookmarkStart w:id="136" w:name="OLE_LINK300"/>
            <w:bookmarkStart w:id="137" w:name="OLE_LINK301"/>
          </w:p>
          <w:p w:rsidR="00A37D78" w:rsidRPr="0046440E" w:rsidRDefault="00A37D78" w:rsidP="00A069C1">
            <w:pPr>
              <w:jc w:val="center"/>
              <w:rPr>
                <w:sz w:val="22"/>
              </w:rPr>
            </w:pPr>
            <w:r>
              <w:rPr>
                <w:sz w:val="22"/>
              </w:rPr>
              <w:t>The granule dissolution time was higher at high L/S ratio.</w:t>
            </w:r>
            <w:bookmarkEnd w:id="135"/>
            <w:bookmarkEnd w:id="136"/>
            <w:bookmarkEnd w:id="137"/>
          </w:p>
        </w:tc>
      </w:tr>
      <w:tr w:rsidR="00A37D78" w:rsidTr="00DA29CF">
        <w:trPr>
          <w:trHeight w:val="534"/>
        </w:trPr>
        <w:tc>
          <w:tcPr>
            <w:tcW w:w="2802" w:type="dxa"/>
          </w:tcPr>
          <w:p w:rsidR="00A37D78" w:rsidRDefault="00A37D78" w:rsidP="00276F2A">
            <w:pPr>
              <w:jc w:val="center"/>
              <w:rPr>
                <w:sz w:val="22"/>
              </w:rPr>
            </w:pPr>
          </w:p>
          <w:p w:rsidR="00A37D78" w:rsidRDefault="00A37D78" w:rsidP="00E23B4A">
            <w:pPr>
              <w:jc w:val="center"/>
              <w:rPr>
                <w:sz w:val="22"/>
              </w:rPr>
            </w:pPr>
            <w:r>
              <w:rPr>
                <w:sz w:val="22"/>
              </w:rPr>
              <w:fldChar w:fldCharType="begin"/>
            </w:r>
            <w:r>
              <w:rPr>
                <w:sz w:val="22"/>
              </w:rPr>
              <w:instrText xml:space="preserve"> ADDIN EN.CITE &lt;EndNote&gt;&lt;Cite&gt;&lt;Author&gt;Žižek&lt;/Author&gt;&lt;Year&gt;2014&lt;/Year&gt;&lt;RecNum&gt;114&lt;/RecNum&gt;&lt;DisplayText&gt;(Žižek et al., 2014)&lt;/DisplayText&gt;&lt;record&gt;&lt;rec-number&gt;114&lt;/rec-number&gt;&lt;foreign-keys&gt;&lt;key app="EN" db-id="saxdz2dempatpzetpdrvtszhxze2aaes2f59" timestamp="1475250364"&gt;114&lt;/key&gt;&lt;/foreign-keys&gt;&lt;ref-type name="Journal Article"&gt;17&lt;/ref-type&gt;&lt;contributors&gt;&lt;authors&gt;&lt;author&gt;Žižek, Krunoslav&lt;/author&gt;&lt;author&gt;Hraste, Marin&lt;/author&gt;&lt;author&gt;Gomzi, Zoran&lt;/author&gt;&lt;/authors&gt;&lt;/contributors&gt;&lt;titles&gt;&lt;title&gt;High shear granulation of dolomite – II: Effect of amount of binder liquid on process kinetics&lt;/title&gt;&lt;secondary-title&gt;Chemical Engineering Research and Design&lt;/secondary-title&gt;&lt;/titles&gt;&lt;periodical&gt;&lt;full-title&gt;Chemical Engineering Research and Design&lt;/full-title&gt;&lt;/periodical&gt;&lt;pages&gt;1091-1106&lt;/pages&gt;&lt;volume&gt;92&lt;/volume&gt;&lt;number&gt;6&lt;/number&gt;&lt;keywords&gt;&lt;keyword&gt;High shear granulation&lt;/keyword&gt;&lt;keyword&gt;Dolomite&lt;/keyword&gt;&lt;keyword&gt;Granule size distribution&lt;/keyword&gt;&lt;keyword&gt;Population balance&lt;/keyword&gt;&lt;keyword&gt;Process modelling&lt;/keyword&gt;&lt;keyword&gt;Binder content&lt;/keyword&gt;&lt;/keywords&gt;&lt;dates&gt;&lt;year&gt;2014&lt;/year&gt;&lt;pub-dates&gt;&lt;date&gt;6//&lt;/date&gt;&lt;/pub-dates&gt;&lt;/dates&gt;&lt;isbn&gt;0263-8762&lt;/isbn&gt;&lt;urls&gt;&lt;related-urls&gt;&lt;url&gt;http://www.sciencedirect.com/science/article/pii/S0263876213003985&lt;/url&gt;&lt;/related-urls&gt;&lt;/urls&gt;&lt;electronic-resource-num&gt;http://dx.doi.org/10.1016/j.cherd.2013.10.002&lt;/electronic-resource-num&gt;&lt;/record&gt;&lt;/Cite&gt;&lt;/EndNote&gt;</w:instrText>
            </w:r>
            <w:r>
              <w:rPr>
                <w:sz w:val="22"/>
              </w:rPr>
              <w:fldChar w:fldCharType="separate"/>
            </w:r>
            <w:r>
              <w:rPr>
                <w:noProof/>
                <w:sz w:val="22"/>
              </w:rPr>
              <w:t>(</w:t>
            </w:r>
            <w:hyperlink w:anchor="_ENREF_72" w:tooltip="Žižek, 2014 #140" w:history="1">
              <w:r w:rsidR="00E23B4A">
                <w:rPr>
                  <w:noProof/>
                  <w:sz w:val="22"/>
                </w:rPr>
                <w:t>Žižek et al., 2014</w:t>
              </w:r>
            </w:hyperlink>
            <w:r>
              <w:rPr>
                <w:noProof/>
                <w:sz w:val="22"/>
              </w:rPr>
              <w:t>)</w:t>
            </w:r>
            <w:r>
              <w:rPr>
                <w:sz w:val="22"/>
              </w:rPr>
              <w:fldChar w:fldCharType="end"/>
            </w:r>
          </w:p>
        </w:tc>
        <w:tc>
          <w:tcPr>
            <w:tcW w:w="5730" w:type="dxa"/>
          </w:tcPr>
          <w:p w:rsidR="007D5C7F" w:rsidRDefault="007D5C7F" w:rsidP="00A069C1">
            <w:pPr>
              <w:jc w:val="center"/>
              <w:rPr>
                <w:sz w:val="22"/>
              </w:rPr>
            </w:pPr>
          </w:p>
          <w:p w:rsidR="00A37D78" w:rsidRDefault="007D5C7F" w:rsidP="00A069C1">
            <w:pPr>
              <w:jc w:val="center"/>
              <w:rPr>
                <w:sz w:val="22"/>
              </w:rPr>
            </w:pPr>
            <w:r>
              <w:rPr>
                <w:sz w:val="22"/>
              </w:rPr>
              <w:t>The granule dissolution time was higher at high L/S ratio.</w:t>
            </w:r>
            <w:r w:rsidR="00A37D78">
              <w:rPr>
                <w:sz w:val="22"/>
              </w:rPr>
              <w:t>.</w:t>
            </w:r>
          </w:p>
        </w:tc>
      </w:tr>
      <w:tr w:rsidR="00A37D78" w:rsidTr="00DA29CF">
        <w:trPr>
          <w:trHeight w:val="534"/>
        </w:trPr>
        <w:tc>
          <w:tcPr>
            <w:tcW w:w="2802" w:type="dxa"/>
          </w:tcPr>
          <w:p w:rsidR="00A37D78" w:rsidRDefault="00A37D78" w:rsidP="00E45C2B">
            <w:pPr>
              <w:jc w:val="center"/>
              <w:rPr>
                <w:sz w:val="22"/>
              </w:rPr>
            </w:pPr>
          </w:p>
          <w:p w:rsidR="00A37D78" w:rsidRDefault="00A37D78" w:rsidP="00E23B4A">
            <w:pPr>
              <w:jc w:val="center"/>
              <w:rPr>
                <w:sz w:val="22"/>
              </w:rPr>
            </w:pPr>
            <w:r>
              <w:rPr>
                <w:sz w:val="22"/>
              </w:rPr>
              <w:fldChar w:fldCharType="begin"/>
            </w:r>
            <w:r>
              <w:rPr>
                <w:sz w:val="22"/>
              </w:rPr>
              <w:instrText xml:space="preserve"> ADDIN EN.CITE &lt;EndNote&gt;&lt;Cite&gt;&lt;Author&gt;Franceschinis&lt;/Author&gt;&lt;Year&gt;2014&lt;/Year&gt;&lt;RecNum&gt;14&lt;/RecNum&gt;&lt;DisplayText&gt;(Franceschinis et al., 2014)&lt;/DisplayText&gt;&lt;record&gt;&lt;rec-number&gt;14&lt;/rec-number&gt;&lt;foreign-keys&gt;&lt;key app="EN" db-id="saxdz2dempatpzetpdrvtszhxze2aaes2f59" timestamp="1445006855"&gt;14&lt;/key&gt;&lt;/foreign-keys&gt;&lt;ref-type name="Journal Article"&gt;17&lt;/ref-type&gt;&lt;contributors&gt;&lt;authors&gt;&lt;author&gt;Franceschinis, E.&lt;/author&gt;&lt;author&gt;Santomaso, A. C.&lt;/author&gt;&lt;author&gt;Trotter, A.&lt;/author&gt;&lt;author&gt;Realdon, N.&lt;/author&gt;&lt;/authors&gt;&lt;/contributors&gt;&lt;titles&gt;&lt;title&gt;High shear mixer granulation using food grade binders with different thickening power&lt;/title&gt;&lt;secondary-title&gt;Food Research International&lt;/secondary-title&gt;&lt;/titles&gt;&lt;periodical&gt;&lt;full-title&gt;Food Research International&lt;/full-title&gt;&lt;/periodical&gt;&lt;pages&gt;711-717&lt;/pages&gt;&lt;volume&gt;64&lt;/volume&gt;&lt;keywords&gt;&lt;keyword&gt;High-shear granulation&lt;/keyword&gt;&lt;keyword&gt;Thickening agent&lt;/keyword&gt;&lt;keyword&gt;Povidone&lt;/keyword&gt;&lt;keyword&gt;Maltodextrin&lt;/keyword&gt;&lt;keyword&gt;k-carrageenan&lt;/keyword&gt;&lt;keyword&gt;Xanthan gum&lt;/keyword&gt;&lt;/keywords&gt;&lt;dates&gt;&lt;year&gt;2014&lt;/year&gt;&lt;pub-dates&gt;&lt;date&gt;10//&lt;/date&gt;&lt;/pub-dates&gt;&lt;/dates&gt;&lt;isbn&gt;0963-9969&lt;/isbn&gt;&lt;urls&gt;&lt;related-urls&gt;&lt;url&gt;http://www.sciencedirect.com/science/article/pii/S0963996914005432&lt;/url&gt;&lt;/related-urls&gt;&lt;/urls&gt;&lt;electronic-resource-num&gt;http://dx.doi.org/10.1016/j.foodres.2014.08.005&lt;/electronic-resource-num&gt;&lt;/record&gt;&lt;/Cite&gt;&lt;/EndNote&gt;</w:instrText>
            </w:r>
            <w:r>
              <w:rPr>
                <w:sz w:val="22"/>
              </w:rPr>
              <w:fldChar w:fldCharType="separate"/>
            </w:r>
            <w:r>
              <w:rPr>
                <w:noProof/>
                <w:sz w:val="22"/>
              </w:rPr>
              <w:t>(</w:t>
            </w:r>
            <w:hyperlink w:anchor="_ENREF_17" w:tooltip="Franceschinis, 2014 #14" w:history="1">
              <w:r w:rsidR="00E23B4A">
                <w:rPr>
                  <w:noProof/>
                  <w:sz w:val="22"/>
                </w:rPr>
                <w:t>Franceschinis et al., 2014</w:t>
              </w:r>
            </w:hyperlink>
            <w:r>
              <w:rPr>
                <w:noProof/>
                <w:sz w:val="22"/>
              </w:rPr>
              <w:t>)</w:t>
            </w:r>
            <w:r>
              <w:rPr>
                <w:sz w:val="22"/>
              </w:rPr>
              <w:fldChar w:fldCharType="end"/>
            </w:r>
          </w:p>
        </w:tc>
        <w:tc>
          <w:tcPr>
            <w:tcW w:w="5730" w:type="dxa"/>
          </w:tcPr>
          <w:p w:rsidR="00A37D78" w:rsidRDefault="00A37D78" w:rsidP="00276F2A">
            <w:pPr>
              <w:tabs>
                <w:tab w:val="left" w:pos="1425"/>
              </w:tabs>
              <w:autoSpaceDE w:val="0"/>
              <w:autoSpaceDN w:val="0"/>
              <w:adjustRightInd w:val="0"/>
              <w:spacing w:line="240" w:lineRule="auto"/>
              <w:ind w:left="1425" w:hanging="1425"/>
              <w:jc w:val="center"/>
              <w:rPr>
                <w:rFonts w:cs="Times New Roman"/>
                <w:sz w:val="22"/>
              </w:rPr>
            </w:pPr>
          </w:p>
          <w:p w:rsidR="00A37D78" w:rsidRDefault="00A37D78" w:rsidP="00276F2A">
            <w:pPr>
              <w:tabs>
                <w:tab w:val="left" w:pos="1425"/>
              </w:tabs>
              <w:autoSpaceDE w:val="0"/>
              <w:autoSpaceDN w:val="0"/>
              <w:adjustRightInd w:val="0"/>
              <w:spacing w:line="240" w:lineRule="auto"/>
              <w:ind w:left="1425" w:hanging="1425"/>
              <w:jc w:val="center"/>
              <w:rPr>
                <w:rFonts w:cs="Times New Roman"/>
                <w:sz w:val="22"/>
              </w:rPr>
            </w:pPr>
          </w:p>
          <w:p w:rsidR="00A37D78" w:rsidRDefault="007D5C7F" w:rsidP="00A069C1">
            <w:pPr>
              <w:jc w:val="center"/>
              <w:rPr>
                <w:sz w:val="22"/>
              </w:rPr>
            </w:pPr>
            <w:r>
              <w:rPr>
                <w:sz w:val="22"/>
              </w:rPr>
              <w:t>The granule dissolution time was higher at high L/S ratio.</w:t>
            </w:r>
          </w:p>
        </w:tc>
      </w:tr>
    </w:tbl>
    <w:p w:rsidR="00A77949" w:rsidRDefault="00A77949" w:rsidP="00E017F1"/>
    <w:p w:rsidR="00850620" w:rsidRDefault="00850620" w:rsidP="00850620">
      <w:pPr>
        <w:pStyle w:val="Caption"/>
        <w:keepNext/>
      </w:pPr>
      <w:bookmarkStart w:id="138" w:name="_Toc502931843"/>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5</w:t>
      </w:r>
      <w:r w:rsidR="00A97A6C">
        <w:rPr>
          <w:noProof/>
        </w:rPr>
        <w:fldChar w:fldCharType="end"/>
      </w:r>
      <w:r>
        <w:t>: Effect of air velocity on granule properties in FBG (MG)</w:t>
      </w:r>
      <w:bookmarkEnd w:id="138"/>
      <w:r>
        <w:t xml:space="preserve"> </w:t>
      </w:r>
    </w:p>
    <w:tbl>
      <w:tblPr>
        <w:tblStyle w:val="TableGrid"/>
        <w:tblW w:w="0" w:type="auto"/>
        <w:tblLook w:val="04A0" w:firstRow="1" w:lastRow="0" w:firstColumn="1" w:lastColumn="0" w:noHBand="0" w:noVBand="1"/>
      </w:tblPr>
      <w:tblGrid>
        <w:gridCol w:w="2802"/>
        <w:gridCol w:w="5793"/>
      </w:tblGrid>
      <w:tr w:rsidR="00DA29CF" w:rsidTr="00190E15">
        <w:trPr>
          <w:trHeight w:val="518"/>
        </w:trPr>
        <w:tc>
          <w:tcPr>
            <w:tcW w:w="2802" w:type="dxa"/>
          </w:tcPr>
          <w:p w:rsidR="00DA29CF" w:rsidRPr="0046440E" w:rsidRDefault="00DA29CF" w:rsidP="00190E15">
            <w:pPr>
              <w:jc w:val="center"/>
              <w:rPr>
                <w:sz w:val="22"/>
              </w:rPr>
            </w:pPr>
            <w:r w:rsidRPr="0046440E">
              <w:rPr>
                <w:sz w:val="22"/>
              </w:rPr>
              <w:t>Author</w:t>
            </w:r>
          </w:p>
        </w:tc>
        <w:tc>
          <w:tcPr>
            <w:tcW w:w="5793" w:type="dxa"/>
          </w:tcPr>
          <w:p w:rsidR="00DA29CF" w:rsidRPr="0046440E" w:rsidRDefault="00DA29CF" w:rsidP="00190E15">
            <w:pPr>
              <w:jc w:val="center"/>
              <w:rPr>
                <w:sz w:val="22"/>
              </w:rPr>
            </w:pPr>
            <w:r w:rsidRPr="0046440E">
              <w:rPr>
                <w:sz w:val="22"/>
              </w:rPr>
              <w:t>Result</w:t>
            </w:r>
          </w:p>
        </w:tc>
      </w:tr>
      <w:tr w:rsidR="00DA29CF" w:rsidTr="00190E15">
        <w:trPr>
          <w:trHeight w:val="518"/>
        </w:trPr>
        <w:tc>
          <w:tcPr>
            <w:tcW w:w="8595" w:type="dxa"/>
            <w:gridSpan w:val="2"/>
            <w:shd w:val="clear" w:color="auto" w:fill="D9D9D9" w:themeFill="background1" w:themeFillShade="D9"/>
          </w:tcPr>
          <w:p w:rsidR="00DA29CF" w:rsidRPr="0046440E" w:rsidRDefault="00DA29CF" w:rsidP="00DA29CF">
            <w:pPr>
              <w:jc w:val="center"/>
              <w:rPr>
                <w:sz w:val="22"/>
              </w:rPr>
            </w:pPr>
            <w:r w:rsidRPr="0046440E">
              <w:rPr>
                <w:sz w:val="22"/>
              </w:rPr>
              <w:t xml:space="preserve">Effect of </w:t>
            </w:r>
            <w:r>
              <w:rPr>
                <w:sz w:val="22"/>
              </w:rPr>
              <w:t>air velocity on granule properties in FBG</w:t>
            </w:r>
            <w:r w:rsidRPr="0046440E">
              <w:rPr>
                <w:sz w:val="22"/>
              </w:rPr>
              <w:t xml:space="preserve"> (MG)</w:t>
            </w:r>
          </w:p>
        </w:tc>
      </w:tr>
      <w:tr w:rsidR="00DA29CF" w:rsidTr="00190E15">
        <w:trPr>
          <w:trHeight w:val="518"/>
        </w:trPr>
        <w:tc>
          <w:tcPr>
            <w:tcW w:w="2802" w:type="dxa"/>
          </w:tcPr>
          <w:p w:rsidR="00DA29CF" w:rsidRPr="0046440E" w:rsidRDefault="00DA29CF" w:rsidP="00190E15">
            <w:pPr>
              <w:jc w:val="center"/>
              <w:rPr>
                <w:sz w:val="22"/>
              </w:rPr>
            </w:pPr>
          </w:p>
          <w:p w:rsidR="00DA29CF" w:rsidRPr="0046440E" w:rsidRDefault="00DA29CF" w:rsidP="00E23B4A">
            <w:pPr>
              <w:jc w:val="center"/>
              <w:rPr>
                <w:sz w:val="22"/>
              </w:rPr>
            </w:pPr>
            <w:r>
              <w:rPr>
                <w:sz w:val="22"/>
              </w:rPr>
              <w:t xml:space="preserve"> </w:t>
            </w:r>
            <w:r>
              <w:rPr>
                <w:sz w:val="22"/>
              </w:rPr>
              <w:fldChar w:fldCharType="begin"/>
            </w:r>
            <w:r>
              <w:rPr>
                <w:sz w:val="22"/>
              </w:rPr>
              <w:instrText xml:space="preserve"> ADDIN EN.CITE &lt;EndNote&gt;&lt;Cite&gt;&lt;Author&gt;Mangwandi&lt;/Author&gt;&lt;Year&gt;2015&lt;/Year&gt;&lt;RecNum&gt;120&lt;/RecNum&gt;&lt;DisplayText&gt;(Mangwandi et al., 2015)&lt;/DisplayText&gt;&lt;record&gt;&lt;rec-number&gt;120&lt;/rec-number&gt;&lt;foreign-keys&gt;&lt;key app="EN" db-id="saxdz2dempatpzetpdrvtszhxze2aaes2f59" timestamp="1475503257"&gt;120&lt;/key&gt;&lt;/foreign-keys&gt;&lt;ref-type name="Journal Article"&gt;17&lt;/ref-type&gt;&lt;contributors&gt;&lt;authors&gt;&lt;author&gt;Mangwandi, Chirangano&lt;/author&gt;&lt;author&gt;Zainal, N. A.&lt;/author&gt;&lt;author&gt;JiangTao, Liu&lt;/author&gt;&lt;author&gt;Glocheux, Y.&lt;/author&gt;&lt;author&gt;Albadarin, Ahmad B.&lt;/author&gt;&lt;/authors&gt;&lt;/contributors&gt;&lt;titles&gt;&lt;title&gt;Investigation of influence of process variables on mechanical strength, size and homogeneity of pharmaceutical granules produced by fluidised hot melt granulation&lt;/title&gt;&lt;secondary-title&gt;Powder Technology&lt;/secondary-title&gt;&lt;/titles&gt;&lt;periodical&gt;&lt;full-title&gt;Powder Technology&lt;/full-title&gt;&lt;/periodical&gt;&lt;pages&gt;173-180&lt;/pages&gt;&lt;volume&gt;272&lt;/volume&gt;&lt;keywords&gt;&lt;keyword&gt;Active pharmaceutical ingredient&lt;/keyword&gt;&lt;keyword&gt;Homogeneity&lt;/keyword&gt;&lt;keyword&gt;Granule strength&lt;/keyword&gt;&lt;keyword&gt;Granule size&lt;/keyword&gt;&lt;keyword&gt;Fluidised hot melt granulation (FHMG)&lt;/keyword&gt;&lt;keyword&gt;Methylene blue&lt;/keyword&gt;&lt;/keywords&gt;&lt;dates&gt;&lt;year&gt;2015&lt;/year&gt;&lt;pub-dates&gt;&lt;date&gt;3//&lt;/date&gt;&lt;/pub-dates&gt;&lt;/dates&gt;&lt;isbn&gt;0032-5910&lt;/isbn&gt;&lt;urls&gt;&lt;related-urls&gt;&lt;url&gt;http://www.sciencedirect.com/science/article/pii/S0032591014009723&lt;/url&gt;&lt;/related-urls&gt;&lt;/urls&gt;&lt;electronic-resource-num&gt;http://dx.doi.org/10.1016/j.powtec.2014.11.042&lt;/electronic-resource-num&gt;&lt;/record&gt;&lt;/Cite&gt;&lt;/EndNote&gt;</w:instrText>
            </w:r>
            <w:r>
              <w:rPr>
                <w:sz w:val="22"/>
              </w:rPr>
              <w:fldChar w:fldCharType="separate"/>
            </w:r>
            <w:r>
              <w:rPr>
                <w:noProof/>
                <w:sz w:val="22"/>
              </w:rPr>
              <w:t>(</w:t>
            </w:r>
            <w:hyperlink w:anchor="_ENREF_38" w:tooltip="Mangwandi, 2015 #120" w:history="1">
              <w:r w:rsidR="00E23B4A">
                <w:rPr>
                  <w:noProof/>
                  <w:sz w:val="22"/>
                </w:rPr>
                <w:t>Mangwandi et al., 2015</w:t>
              </w:r>
            </w:hyperlink>
            <w:r>
              <w:rPr>
                <w:noProof/>
                <w:sz w:val="22"/>
              </w:rPr>
              <w:t>)</w:t>
            </w:r>
            <w:r>
              <w:rPr>
                <w:sz w:val="22"/>
              </w:rPr>
              <w:fldChar w:fldCharType="end"/>
            </w:r>
          </w:p>
        </w:tc>
        <w:tc>
          <w:tcPr>
            <w:tcW w:w="5793" w:type="dxa"/>
          </w:tcPr>
          <w:p w:rsidR="00DA29CF" w:rsidRDefault="00DA29CF" w:rsidP="00190E15">
            <w:pPr>
              <w:jc w:val="center"/>
              <w:rPr>
                <w:sz w:val="22"/>
              </w:rPr>
            </w:pPr>
          </w:p>
          <w:p w:rsidR="00DA29CF" w:rsidRPr="0046440E" w:rsidRDefault="00DA29CF" w:rsidP="00190E15">
            <w:pPr>
              <w:jc w:val="center"/>
              <w:rPr>
                <w:sz w:val="22"/>
              </w:rPr>
            </w:pPr>
            <w:r>
              <w:rPr>
                <w:sz w:val="22"/>
              </w:rPr>
              <w:t>The mean granule size decreased with an increase in air velocity.</w:t>
            </w:r>
          </w:p>
        </w:tc>
      </w:tr>
      <w:tr w:rsidR="00DA29CF" w:rsidTr="00190E15">
        <w:trPr>
          <w:trHeight w:val="534"/>
        </w:trPr>
        <w:tc>
          <w:tcPr>
            <w:tcW w:w="2802" w:type="dxa"/>
          </w:tcPr>
          <w:p w:rsidR="00DA29CF" w:rsidRDefault="00DA29CF" w:rsidP="00DA29CF">
            <w:pPr>
              <w:jc w:val="center"/>
              <w:rPr>
                <w:sz w:val="22"/>
              </w:rPr>
            </w:pPr>
          </w:p>
          <w:p w:rsidR="00DA29CF" w:rsidRPr="0046440E" w:rsidRDefault="00DA29CF" w:rsidP="00E23B4A">
            <w:pPr>
              <w:jc w:val="center"/>
              <w:rPr>
                <w:sz w:val="22"/>
              </w:rPr>
            </w:pPr>
            <w:r>
              <w:rPr>
                <w:sz w:val="22"/>
              </w:rPr>
              <w:fldChar w:fldCharType="begin"/>
            </w:r>
            <w:r>
              <w:rPr>
                <w:sz w:val="22"/>
              </w:rPr>
              <w:instrText xml:space="preserve"> ADDIN EN.CITE &lt;EndNote&gt;&lt;Cite&gt;&lt;Author&gt;Tan&lt;/Author&gt;&lt;Year&gt;2006&lt;/Year&gt;&lt;RecNum&gt;56&lt;/RecNum&gt;&lt;DisplayText&gt;(Tan et al., 2006)&lt;/DisplayText&gt;&lt;record&gt;&lt;rec-number&gt;56&lt;/rec-number&gt;&lt;foreign-keys&gt;&lt;key app="EN" db-id="saxdz2dempatpzetpdrvtszhxze2aaes2f59" timestamp="1470704805"&gt;56&lt;/key&gt;&lt;/foreign-keys&gt;&lt;ref-type name="Journal Article"&gt;17&lt;/ref-type&gt;&lt;contributors&gt;&lt;authors&gt;&lt;author&gt;Tan, H. S.&lt;/author&gt;&lt;author&gt;Salman, A. D.&lt;/author&gt;&lt;author&gt;Hounslow, M. J.&lt;/author&gt;&lt;/authors&gt;&lt;/contributors&gt;&lt;titles&gt;&lt;title&gt;Kinetics of fluidised bed melt granulation I: The effect of process variables&lt;/title&gt;&lt;secondary-title&gt;Chemical Engineering Science&lt;/secondary-title&gt;&lt;/titles&gt;&lt;periodical&gt;&lt;full-title&gt;Chemical Engineering Science&lt;/full-title&gt;&lt;/periodical&gt;&lt;pages&gt;1585-1601&lt;/pages&gt;&lt;volume&gt;61&lt;/volume&gt;&lt;number&gt;5&lt;/number&gt;&lt;keywords&gt;&lt;keyword&gt;Granulation&lt;/keyword&gt;&lt;keyword&gt;Kinetics&lt;/keyword&gt;&lt;keyword&gt;Population balance&lt;/keyword&gt;&lt;keyword&gt;Agglomeration&lt;/keyword&gt;&lt;keyword&gt;Melt granulation&lt;/keyword&gt;&lt;keyword&gt;Fluidised bed&lt;/keyword&gt;&lt;/keywords&gt;&lt;dates&gt;&lt;year&gt;2006&lt;/year&gt;&lt;pub-dates&gt;&lt;date&gt;3//&lt;/date&gt;&lt;/pub-dates&gt;&lt;/dates&gt;&lt;isbn&gt;0009-2509&lt;/isbn&gt;&lt;urls&gt;&lt;related-urls&gt;&lt;url&gt;http://www.sciencedirect.com/science/article/pii/S0009250905007529&lt;/url&gt;&lt;/related-urls&gt;&lt;/urls&gt;&lt;electronic-resource-num&gt;http://dx.doi.org/10.1016/j.ces.2005.09.012&lt;/electronic-resource-num&gt;&lt;/record&gt;&lt;/Cite&gt;&lt;/EndNote&gt;</w:instrText>
            </w:r>
            <w:r>
              <w:rPr>
                <w:sz w:val="22"/>
              </w:rPr>
              <w:fldChar w:fldCharType="separate"/>
            </w:r>
            <w:r>
              <w:rPr>
                <w:noProof/>
                <w:sz w:val="22"/>
              </w:rPr>
              <w:t>(</w:t>
            </w:r>
            <w:hyperlink w:anchor="_ENREF_60" w:tooltip="Tan, 2006 #56" w:history="1">
              <w:r w:rsidR="00E23B4A">
                <w:rPr>
                  <w:noProof/>
                  <w:sz w:val="22"/>
                </w:rPr>
                <w:t>Tan et al., 2006</w:t>
              </w:r>
            </w:hyperlink>
            <w:r>
              <w:rPr>
                <w:noProof/>
                <w:sz w:val="22"/>
              </w:rPr>
              <w:t>)</w:t>
            </w:r>
            <w:r>
              <w:rPr>
                <w:sz w:val="22"/>
              </w:rPr>
              <w:fldChar w:fldCharType="end"/>
            </w:r>
          </w:p>
        </w:tc>
        <w:tc>
          <w:tcPr>
            <w:tcW w:w="5793" w:type="dxa"/>
          </w:tcPr>
          <w:p w:rsidR="00DA29CF" w:rsidRDefault="00DA29CF" w:rsidP="00190E15">
            <w:pPr>
              <w:jc w:val="center"/>
              <w:rPr>
                <w:sz w:val="22"/>
              </w:rPr>
            </w:pPr>
          </w:p>
          <w:p w:rsidR="00DA29CF" w:rsidRPr="0046440E" w:rsidRDefault="00DA29CF" w:rsidP="00190E15">
            <w:pPr>
              <w:jc w:val="center"/>
              <w:rPr>
                <w:sz w:val="22"/>
              </w:rPr>
            </w:pPr>
            <w:r>
              <w:rPr>
                <w:sz w:val="22"/>
              </w:rPr>
              <w:t>The mean granule size decreased with an increase in air velocity.</w:t>
            </w:r>
          </w:p>
        </w:tc>
      </w:tr>
    </w:tbl>
    <w:p w:rsidR="00DA29CF" w:rsidRPr="00DA29CF" w:rsidRDefault="00DA29CF" w:rsidP="00DA29CF"/>
    <w:p w:rsidR="007946A9" w:rsidRDefault="007946A9" w:rsidP="00DA29CF">
      <w:pPr>
        <w:pStyle w:val="Caption"/>
        <w:keepNext/>
      </w:pPr>
      <w:bookmarkStart w:id="139" w:name="_Toc502931844"/>
    </w:p>
    <w:p w:rsidR="007946A9" w:rsidRDefault="007946A9" w:rsidP="00DA29CF">
      <w:pPr>
        <w:pStyle w:val="Caption"/>
        <w:keepNext/>
      </w:pPr>
    </w:p>
    <w:p w:rsidR="007946A9" w:rsidRDefault="007946A9" w:rsidP="007946A9"/>
    <w:p w:rsidR="007946A9" w:rsidRDefault="007946A9" w:rsidP="00DA29CF">
      <w:pPr>
        <w:pStyle w:val="Caption"/>
        <w:keepNext/>
      </w:pPr>
    </w:p>
    <w:p w:rsidR="007946A9" w:rsidRDefault="007946A9" w:rsidP="007946A9"/>
    <w:p w:rsidR="007946A9" w:rsidRDefault="007946A9" w:rsidP="007946A9"/>
    <w:p w:rsidR="00DA29CF" w:rsidRDefault="00DA29CF" w:rsidP="00DA29CF">
      <w:pPr>
        <w:pStyle w:val="Caption"/>
        <w:keepNext/>
      </w:pPr>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6</w:t>
      </w:r>
      <w:r w:rsidR="00A97A6C">
        <w:rPr>
          <w:noProof/>
        </w:rPr>
        <w:fldChar w:fldCharType="end"/>
      </w:r>
      <w:r>
        <w:t>: Effect of binder amount on granule properties in FBG (MG)</w:t>
      </w:r>
      <w:bookmarkEnd w:id="139"/>
    </w:p>
    <w:tbl>
      <w:tblPr>
        <w:tblStyle w:val="TableGrid"/>
        <w:tblW w:w="0" w:type="auto"/>
        <w:tblLook w:val="04A0" w:firstRow="1" w:lastRow="0" w:firstColumn="1" w:lastColumn="0" w:noHBand="0" w:noVBand="1"/>
      </w:tblPr>
      <w:tblGrid>
        <w:gridCol w:w="2802"/>
        <w:gridCol w:w="5793"/>
      </w:tblGrid>
      <w:tr w:rsidR="00DA29CF" w:rsidTr="00190E15">
        <w:trPr>
          <w:trHeight w:val="518"/>
        </w:trPr>
        <w:tc>
          <w:tcPr>
            <w:tcW w:w="2802" w:type="dxa"/>
          </w:tcPr>
          <w:p w:rsidR="00DA29CF" w:rsidRPr="0046440E" w:rsidRDefault="00DA29CF" w:rsidP="00190E15">
            <w:pPr>
              <w:jc w:val="center"/>
              <w:rPr>
                <w:sz w:val="22"/>
              </w:rPr>
            </w:pPr>
            <w:r w:rsidRPr="0046440E">
              <w:rPr>
                <w:sz w:val="22"/>
              </w:rPr>
              <w:t>Author</w:t>
            </w:r>
          </w:p>
        </w:tc>
        <w:tc>
          <w:tcPr>
            <w:tcW w:w="5793" w:type="dxa"/>
          </w:tcPr>
          <w:p w:rsidR="00DA29CF" w:rsidRPr="0046440E" w:rsidRDefault="00DA29CF" w:rsidP="00190E15">
            <w:pPr>
              <w:jc w:val="center"/>
              <w:rPr>
                <w:sz w:val="22"/>
              </w:rPr>
            </w:pPr>
            <w:r w:rsidRPr="0046440E">
              <w:rPr>
                <w:sz w:val="22"/>
              </w:rPr>
              <w:t>Result</w:t>
            </w:r>
          </w:p>
        </w:tc>
      </w:tr>
      <w:tr w:rsidR="00DA29CF" w:rsidTr="00190E15">
        <w:trPr>
          <w:trHeight w:val="518"/>
        </w:trPr>
        <w:tc>
          <w:tcPr>
            <w:tcW w:w="8595" w:type="dxa"/>
            <w:gridSpan w:val="2"/>
            <w:shd w:val="clear" w:color="auto" w:fill="D9D9D9" w:themeFill="background1" w:themeFillShade="D9"/>
          </w:tcPr>
          <w:p w:rsidR="00DA29CF" w:rsidRPr="0046440E" w:rsidRDefault="00DA29CF" w:rsidP="00DA29CF">
            <w:pPr>
              <w:jc w:val="center"/>
              <w:rPr>
                <w:sz w:val="22"/>
              </w:rPr>
            </w:pPr>
            <w:r w:rsidRPr="0046440E">
              <w:rPr>
                <w:sz w:val="22"/>
              </w:rPr>
              <w:t xml:space="preserve">Effect of </w:t>
            </w:r>
            <w:r>
              <w:rPr>
                <w:sz w:val="22"/>
              </w:rPr>
              <w:t>binder amount on granule properties in FBG (M</w:t>
            </w:r>
            <w:r w:rsidRPr="0046440E">
              <w:rPr>
                <w:sz w:val="22"/>
              </w:rPr>
              <w:t>G)</w:t>
            </w:r>
          </w:p>
        </w:tc>
      </w:tr>
      <w:tr w:rsidR="00DA29CF" w:rsidTr="00DA29CF">
        <w:trPr>
          <w:trHeight w:val="1031"/>
        </w:trPr>
        <w:tc>
          <w:tcPr>
            <w:tcW w:w="2802" w:type="dxa"/>
          </w:tcPr>
          <w:p w:rsidR="00DA29CF" w:rsidRDefault="00DA29CF" w:rsidP="00DA29CF">
            <w:pPr>
              <w:rPr>
                <w:sz w:val="22"/>
              </w:rPr>
            </w:pPr>
          </w:p>
          <w:p w:rsidR="00DA29CF" w:rsidRPr="0046440E" w:rsidRDefault="00DA29CF" w:rsidP="00E23B4A">
            <w:pPr>
              <w:jc w:val="center"/>
              <w:rPr>
                <w:sz w:val="22"/>
              </w:rPr>
            </w:pPr>
            <w:r>
              <w:rPr>
                <w:sz w:val="22"/>
              </w:rPr>
              <w:fldChar w:fldCharType="begin"/>
            </w:r>
            <w:r>
              <w:rPr>
                <w:sz w:val="22"/>
              </w:rPr>
              <w:instrText xml:space="preserve"> ADDIN EN.CITE &lt;EndNote&gt;&lt;Cite&gt;&lt;Author&gt;Walker&lt;/Author&gt;&lt;Year&gt;2005&lt;/Year&gt;&lt;RecNum&gt;74&lt;/RecNum&gt;&lt;DisplayText&gt;(Walker et al., 2005)&lt;/DisplayText&gt;&lt;record&gt;&lt;rec-number&gt;74&lt;/rec-number&gt;&lt;foreign-keys&gt;&lt;key app="EN" db-id="saxdz2dempatpzetpdrvtszhxze2aaes2f59" timestamp="1470785103"&gt;74&lt;/key&gt;&lt;/foreign-keys&gt;&lt;ref-type name="Journal Article"&gt;17&lt;/ref-type&gt;&lt;contributors&gt;&lt;authors&gt;&lt;author&gt;Walker, Gavin M.&lt;/author&gt;&lt;author&gt;Holland, Clive R.&lt;/author&gt;&lt;author&gt;Ahmad, Mohammad M. N.&lt;/author&gt;&lt;author&gt;Craig, Duncan Q. M.&lt;/author&gt;&lt;/authors&gt;&lt;/contributors&gt;&lt;titles&gt;&lt;title&gt;Influence of process parameters on fluidised hot-melt granulation and tablet pressing of pharmaceutical powders&lt;/title&gt;&lt;secondary-title&gt;Chemical Engineering Science&lt;/secondary-title&gt;&lt;/titles&gt;&lt;periodical&gt;&lt;full-title&gt;Chemical Engineering Science&lt;/full-title&gt;&lt;/periodical&gt;&lt;pages&gt;3867-3877&lt;/pages&gt;&lt;volume&gt;60&lt;/volume&gt;&lt;number&gt;14&lt;/number&gt;&lt;keywords&gt;&lt;keyword&gt;Fluidised hot melt granulation&lt;/keyword&gt;&lt;keyword&gt;Growth regime theory&lt;/keyword&gt;&lt;keyword&gt;Tablet pressing&lt;/keyword&gt;&lt;keyword&gt;Breakage strength&lt;/keyword&gt;&lt;/keywords&gt;&lt;dates&gt;&lt;year&gt;2005&lt;/year&gt;&lt;pub-dates&gt;&lt;date&gt;7//&lt;/date&gt;&lt;/pub-dates&gt;&lt;/dates&gt;&lt;isbn&gt;0009-2509&lt;/isbn&gt;&lt;urls&gt;&lt;related-urls&gt;&lt;url&gt;http://www.sciencedirect.com/science/article/pii/S000925090500120X&lt;/url&gt;&lt;/related-urls&gt;&lt;/urls&gt;&lt;electronic-resource-num&gt;http://dx.doi.org/10.1016/j.ces.2005.02.007&lt;/electronic-resource-num&gt;&lt;/record&gt;&lt;/Cite&gt;&lt;/EndNote&gt;</w:instrText>
            </w:r>
            <w:r>
              <w:rPr>
                <w:sz w:val="22"/>
              </w:rPr>
              <w:fldChar w:fldCharType="separate"/>
            </w:r>
            <w:r>
              <w:rPr>
                <w:noProof/>
                <w:sz w:val="22"/>
              </w:rPr>
              <w:t>(</w:t>
            </w:r>
            <w:hyperlink w:anchor="_ENREF_68" w:tooltip="Walker, 2005 #74" w:history="1">
              <w:r w:rsidR="00E23B4A">
                <w:rPr>
                  <w:noProof/>
                  <w:sz w:val="22"/>
                </w:rPr>
                <w:t>Walker et al., 2005</w:t>
              </w:r>
            </w:hyperlink>
            <w:r>
              <w:rPr>
                <w:noProof/>
                <w:sz w:val="22"/>
              </w:rPr>
              <w:t>)</w:t>
            </w:r>
            <w:r>
              <w:rPr>
                <w:sz w:val="22"/>
              </w:rPr>
              <w:fldChar w:fldCharType="end"/>
            </w:r>
          </w:p>
        </w:tc>
        <w:tc>
          <w:tcPr>
            <w:tcW w:w="5793" w:type="dxa"/>
          </w:tcPr>
          <w:p w:rsidR="00DA29CF" w:rsidRDefault="00DA29CF" w:rsidP="00190E15">
            <w:pPr>
              <w:jc w:val="center"/>
              <w:rPr>
                <w:sz w:val="22"/>
              </w:rPr>
            </w:pPr>
          </w:p>
          <w:p w:rsidR="00DA29CF" w:rsidRPr="00E30581" w:rsidRDefault="00DA29CF" w:rsidP="00190E15">
            <w:pPr>
              <w:jc w:val="center"/>
              <w:rPr>
                <w:sz w:val="22"/>
              </w:rPr>
            </w:pPr>
            <w:r>
              <w:rPr>
                <w:sz w:val="22"/>
              </w:rPr>
              <w:t>The mean granule size increased with an increase in binder amount.</w:t>
            </w:r>
          </w:p>
        </w:tc>
      </w:tr>
      <w:tr w:rsidR="00DA29CF" w:rsidTr="00DA29CF">
        <w:trPr>
          <w:trHeight w:val="988"/>
        </w:trPr>
        <w:tc>
          <w:tcPr>
            <w:tcW w:w="2802" w:type="dxa"/>
          </w:tcPr>
          <w:p w:rsidR="00DA29CF" w:rsidRDefault="00DA29CF" w:rsidP="00DA29CF">
            <w:pPr>
              <w:jc w:val="center"/>
              <w:rPr>
                <w:sz w:val="22"/>
              </w:rPr>
            </w:pPr>
          </w:p>
          <w:p w:rsidR="00DA29CF" w:rsidRPr="00E30581" w:rsidRDefault="00DA29CF" w:rsidP="00E23B4A">
            <w:pPr>
              <w:jc w:val="center"/>
              <w:rPr>
                <w:sz w:val="22"/>
              </w:rPr>
            </w:pPr>
            <w:r>
              <w:rPr>
                <w:sz w:val="22"/>
              </w:rPr>
              <w:fldChar w:fldCharType="begin"/>
            </w:r>
            <w:r>
              <w:rPr>
                <w:sz w:val="22"/>
              </w:rPr>
              <w:instrText xml:space="preserve"> ADDIN EN.CITE &lt;EndNote&gt;&lt;Cite&gt;&lt;Author&gt;Walker&lt;/Author&gt;&lt;Year&gt;2006&lt;/Year&gt;&lt;RecNum&gt;54&lt;/RecNum&gt;&lt;DisplayText&gt;(Walker et al., 2006)&lt;/DisplayText&gt;&lt;record&gt;&lt;rec-number&gt;54&lt;/rec-number&gt;&lt;foreign-keys&gt;&lt;key app="EN" db-id="saxdz2dempatpzetpdrvtszhxze2aaes2f59" timestamp="1470704420"&gt;54&lt;/key&gt;&lt;/foreign-keys&gt;&lt;ref-type name="Journal Article"&gt;17&lt;/ref-type&gt;&lt;contributors&gt;&lt;authors&gt;&lt;author&gt;Walker, G. M.&lt;/author&gt;&lt;author&gt;Andrews, G.&lt;/author&gt;&lt;author&gt;Jones, D.&lt;/author&gt;&lt;/authors&gt;&lt;/contributors&gt;&lt;titles&gt;&lt;title&gt;Effect of process parameters on the melt granulation of pharmaceutical powders&lt;/title&gt;&lt;secondary-title&gt;Powder Technology&lt;/secondary-title&gt;&lt;/titles&gt;&lt;periodical&gt;&lt;full-title&gt;Powder Technology&lt;/full-title&gt;&lt;/periodical&gt;&lt;pages&gt;161-166&lt;/pages&gt;&lt;volume&gt;165&lt;/volume&gt;&lt;number&gt;3&lt;/number&gt;&lt;keywords&gt;&lt;keyword&gt;Melt granulation&lt;/keyword&gt;&lt;keyword&gt;Pharmaceutical powders&lt;/keyword&gt;&lt;keyword&gt;Granule growth regimes&lt;/keyword&gt;&lt;keyword&gt;Stokes number&lt;/keyword&gt;&lt;/keywords&gt;&lt;dates&gt;&lt;year&gt;2006&lt;/year&gt;&lt;pub-dates&gt;&lt;date&gt;7/17/&lt;/date&gt;&lt;/pub-dates&gt;&lt;/dates&gt;&lt;isbn&gt;0032-5910&lt;/isbn&gt;&lt;urls&gt;&lt;related-urls&gt;&lt;url&gt;http://www.sciencedirect.com/science/article/pii/S003259100600129X&lt;/url&gt;&lt;/related-urls&gt;&lt;/urls&gt;&lt;electronic-resource-num&gt;http://dx.doi.org/10.1016/j.powtec.2006.03.024&lt;/electronic-resource-num&gt;&lt;/record&gt;&lt;/Cite&gt;&lt;/EndNote&gt;</w:instrText>
            </w:r>
            <w:r>
              <w:rPr>
                <w:sz w:val="22"/>
              </w:rPr>
              <w:fldChar w:fldCharType="separate"/>
            </w:r>
            <w:r>
              <w:rPr>
                <w:noProof/>
                <w:sz w:val="22"/>
              </w:rPr>
              <w:t>(</w:t>
            </w:r>
            <w:hyperlink w:anchor="_ENREF_67" w:tooltip="Walker, 2006 #54" w:history="1">
              <w:r w:rsidR="00E23B4A">
                <w:rPr>
                  <w:noProof/>
                  <w:sz w:val="22"/>
                </w:rPr>
                <w:t>Walker et al., 2006</w:t>
              </w:r>
            </w:hyperlink>
            <w:r>
              <w:rPr>
                <w:noProof/>
                <w:sz w:val="22"/>
              </w:rPr>
              <w:t>)</w:t>
            </w:r>
            <w:r>
              <w:rPr>
                <w:sz w:val="22"/>
              </w:rPr>
              <w:fldChar w:fldCharType="end"/>
            </w:r>
          </w:p>
        </w:tc>
        <w:tc>
          <w:tcPr>
            <w:tcW w:w="5793" w:type="dxa"/>
          </w:tcPr>
          <w:p w:rsidR="00DA29CF" w:rsidRDefault="00DA29CF" w:rsidP="00190E15">
            <w:pPr>
              <w:jc w:val="center"/>
              <w:rPr>
                <w:sz w:val="22"/>
              </w:rPr>
            </w:pPr>
          </w:p>
          <w:p w:rsidR="00DA29CF" w:rsidRPr="00E30581" w:rsidRDefault="00DA29CF" w:rsidP="00190E15">
            <w:pPr>
              <w:jc w:val="center"/>
              <w:rPr>
                <w:sz w:val="22"/>
              </w:rPr>
            </w:pPr>
            <w:r>
              <w:rPr>
                <w:sz w:val="22"/>
              </w:rPr>
              <w:t>The mean granule size increased with an increase in binder amount.</w:t>
            </w:r>
          </w:p>
        </w:tc>
      </w:tr>
      <w:tr w:rsidR="00DA29CF" w:rsidTr="00190E15">
        <w:trPr>
          <w:trHeight w:val="534"/>
        </w:trPr>
        <w:tc>
          <w:tcPr>
            <w:tcW w:w="2802" w:type="dxa"/>
          </w:tcPr>
          <w:p w:rsidR="00DA29CF" w:rsidRDefault="00DA29CF" w:rsidP="00DA29CF">
            <w:pPr>
              <w:jc w:val="center"/>
              <w:rPr>
                <w:sz w:val="22"/>
              </w:rPr>
            </w:pPr>
          </w:p>
          <w:p w:rsidR="00DA29CF" w:rsidRPr="005C6C27" w:rsidRDefault="00DA29CF" w:rsidP="00E23B4A">
            <w:pPr>
              <w:jc w:val="center"/>
              <w:rPr>
                <w:sz w:val="22"/>
              </w:rPr>
            </w:pPr>
            <w:r>
              <w:rPr>
                <w:sz w:val="22"/>
              </w:rPr>
              <w:fldChar w:fldCharType="begin"/>
            </w:r>
            <w:r>
              <w:rPr>
                <w:sz w:val="22"/>
              </w:rPr>
              <w:instrText xml:space="preserve"> ADDIN EN.CITE &lt;EndNote&gt;&lt;Cite&gt;&lt;Author&gt;Tan&lt;/Author&gt;&lt;Year&gt;2005&lt;/Year&gt;&lt;RecNum&gt;10&lt;/RecNum&gt;&lt;DisplayText&gt;(Tan et al., 2005)&lt;/DisplayText&gt;&lt;record&gt;&lt;rec-number&gt;10&lt;/rec-number&gt;&lt;foreign-keys&gt;&lt;key app="EN" db-id="saxdz2dempatpzetpdrvtszhxze2aaes2f59" timestamp="1420810309"&gt;10&lt;/key&gt;&lt;/foreign-keys&gt;&lt;ref-type name="Journal Article"&gt;17&lt;/ref-type&gt;&lt;contributors&gt;&lt;authors&gt;&lt;author&gt;Tan, H. S.&lt;/author&gt;&lt;author&gt;Salman, A. D.&lt;/author&gt;&lt;author&gt;Hounslow, M. J.&lt;/author&gt;&lt;/authors&gt;&lt;/contributors&gt;&lt;titles&gt;&lt;title&gt;Kinetics of fluidised bed melt granulation III: Tracer studies&lt;/title&gt;&lt;secondary-title&gt;Chemical Engineering Science&lt;/secondary-title&gt;&lt;/titles&gt;&lt;periodical&gt;&lt;full-title&gt;Chemical Engineering Science&lt;/full-title&gt;&lt;/periodical&gt;&lt;pages&gt;3835-3845&lt;/pages&gt;&lt;volume&gt;60&lt;/volume&gt;&lt;number&gt;14&lt;/number&gt;&lt;keywords&gt;&lt;keyword&gt;Fluidised bed melt granulation&lt;/keyword&gt;&lt;keyword&gt;Tracer studies&lt;/keyword&gt;&lt;keyword&gt;Breakage&lt;/keyword&gt;&lt;keyword&gt;Kinetics&lt;/keyword&gt;&lt;/keywords&gt;&lt;dates&gt;&lt;year&gt;2005&lt;/year&gt;&lt;pub-dates&gt;&lt;date&gt;7//&lt;/date&gt;&lt;/pub-dates&gt;&lt;/dates&gt;&lt;isbn&gt;0009-2509&lt;/isbn&gt;&lt;urls&gt;&lt;related-urls&gt;&lt;url&gt;http://www.sciencedirect.com/science/article/pii/S0009250905001181&lt;/url&gt;&lt;/related-urls&gt;&lt;/urls&gt;&lt;electronic-resource-num&gt;http://dx.doi.org/10.1016/j.ces.2005.02.009&lt;/electronic-resource-num&gt;&lt;/record&gt;&lt;/Cite&gt;&lt;/EndNote&gt;</w:instrText>
            </w:r>
            <w:r>
              <w:rPr>
                <w:sz w:val="22"/>
              </w:rPr>
              <w:fldChar w:fldCharType="separate"/>
            </w:r>
            <w:r>
              <w:rPr>
                <w:noProof/>
                <w:sz w:val="22"/>
              </w:rPr>
              <w:t>(</w:t>
            </w:r>
            <w:hyperlink w:anchor="_ENREF_59" w:tooltip="Tan, 2005 #10" w:history="1">
              <w:r w:rsidR="00E23B4A">
                <w:rPr>
                  <w:noProof/>
                  <w:sz w:val="22"/>
                </w:rPr>
                <w:t>Tan et al., 2005</w:t>
              </w:r>
            </w:hyperlink>
            <w:r>
              <w:rPr>
                <w:noProof/>
                <w:sz w:val="22"/>
              </w:rPr>
              <w:t>)</w:t>
            </w:r>
            <w:r>
              <w:rPr>
                <w:sz w:val="22"/>
              </w:rPr>
              <w:fldChar w:fldCharType="end"/>
            </w:r>
          </w:p>
        </w:tc>
        <w:tc>
          <w:tcPr>
            <w:tcW w:w="5793" w:type="dxa"/>
          </w:tcPr>
          <w:p w:rsidR="00DA29CF" w:rsidRDefault="00DA29CF" w:rsidP="00190E15">
            <w:pPr>
              <w:jc w:val="center"/>
              <w:rPr>
                <w:sz w:val="22"/>
              </w:rPr>
            </w:pPr>
          </w:p>
          <w:p w:rsidR="00DA29CF" w:rsidRPr="005C6C27" w:rsidRDefault="00DA29CF" w:rsidP="00190E15">
            <w:pPr>
              <w:jc w:val="center"/>
              <w:rPr>
                <w:sz w:val="22"/>
              </w:rPr>
            </w:pPr>
            <w:r>
              <w:rPr>
                <w:sz w:val="22"/>
              </w:rPr>
              <w:t>The mean granule size increased with an increase in binder amount.</w:t>
            </w:r>
          </w:p>
        </w:tc>
      </w:tr>
      <w:tr w:rsidR="00DA29CF" w:rsidTr="00190E15">
        <w:trPr>
          <w:trHeight w:val="534"/>
        </w:trPr>
        <w:tc>
          <w:tcPr>
            <w:tcW w:w="2802" w:type="dxa"/>
          </w:tcPr>
          <w:p w:rsidR="00DA29CF" w:rsidRDefault="00DA29CF" w:rsidP="00DA29CF">
            <w:pPr>
              <w:jc w:val="center"/>
              <w:rPr>
                <w:sz w:val="22"/>
              </w:rPr>
            </w:pPr>
          </w:p>
          <w:p w:rsidR="00DA29CF" w:rsidRDefault="00DA29CF" w:rsidP="00E23B4A">
            <w:pPr>
              <w:jc w:val="center"/>
              <w:rPr>
                <w:sz w:val="22"/>
              </w:rPr>
            </w:pPr>
            <w:r>
              <w:rPr>
                <w:sz w:val="22"/>
              </w:rPr>
              <w:fldChar w:fldCharType="begin"/>
            </w:r>
            <w:r>
              <w:rPr>
                <w:sz w:val="22"/>
              </w:rPr>
              <w:instrText xml:space="preserve"> ADDIN EN.CITE &lt;EndNote&gt;&lt;Cite&gt;&lt;Author&gt;Zhai&lt;/Author&gt;&lt;Year&gt;2009&lt;/Year&gt;&lt;RecNum&gt;51&lt;/RecNum&gt;&lt;DisplayText&gt;(Zhai et al., 2009)&lt;/DisplayText&gt;&lt;record&gt;&lt;rec-number&gt;51&lt;/rec-number&gt;&lt;foreign-keys&gt;&lt;key app="EN" db-id="saxdz2dempatpzetpdrvtszhxze2aaes2f59" timestamp="1470704025"&gt;51&lt;/key&gt;&lt;/foreign-keys&gt;&lt;ref-type name="Journal Article"&gt;17&lt;/ref-type&gt;&lt;contributors&gt;&lt;authors&gt;&lt;author&gt;Zhai, H.&lt;/author&gt;&lt;author&gt;Li, S.&lt;/author&gt;&lt;author&gt;Andrews, G.&lt;/author&gt;&lt;author&gt;Jones, D.&lt;/author&gt;&lt;author&gt;Bell, S.&lt;/author&gt;&lt;author&gt;Walker, G.&lt;/author&gt;&lt;/authors&gt;&lt;/contributors&gt;&lt;titles&gt;&lt;title&gt;Nucleation and growth in fluidised hot melt granulation&lt;/title&gt;&lt;secondary-title&gt;Powder Technology&lt;/secondary-title&gt;&lt;/titles&gt;&lt;periodical&gt;&lt;full-title&gt;Powder Technology&lt;/full-title&gt;&lt;/periodical&gt;&lt;pages&gt;230-237&lt;/pages&gt;&lt;volume&gt;189&lt;/volume&gt;&lt;number&gt;2&lt;/number&gt;&lt;keywords&gt;&lt;keyword&gt;Granulation&lt;/keyword&gt;&lt;keyword&gt;Fluidised hot melt granulation FHMG&lt;/keyword&gt;&lt;keyword&gt;Coalescence model&lt;/keyword&gt;&lt;/keywords&gt;&lt;dates&gt;&lt;year&gt;2009&lt;/year&gt;&lt;pub-dates&gt;&lt;date&gt;1/31/&lt;/date&gt;&lt;/pub-dates&gt;&lt;/dates&gt;&lt;isbn&gt;0032-5910&lt;/isbn&gt;&lt;urls&gt;&lt;related-urls&gt;&lt;url&gt;http://www.sciencedirect.com/science/article/pii/S0032591008001915&lt;/url&gt;&lt;/related-urls&gt;&lt;/urls&gt;&lt;electronic-resource-num&gt;http://dx.doi.org/10.1016/j.powtec.2008.04.021&lt;/electronic-resource-num&gt;&lt;/record&gt;&lt;/Cite&gt;&lt;/EndNote&gt;</w:instrText>
            </w:r>
            <w:r>
              <w:rPr>
                <w:sz w:val="22"/>
              </w:rPr>
              <w:fldChar w:fldCharType="separate"/>
            </w:r>
            <w:r>
              <w:rPr>
                <w:noProof/>
                <w:sz w:val="22"/>
              </w:rPr>
              <w:t>(</w:t>
            </w:r>
            <w:hyperlink w:anchor="_ENREF_71" w:tooltip="Zhai, 2009 #51" w:history="1">
              <w:r w:rsidR="00E23B4A">
                <w:rPr>
                  <w:noProof/>
                  <w:sz w:val="22"/>
                </w:rPr>
                <w:t>Zhai et al., 2009</w:t>
              </w:r>
            </w:hyperlink>
            <w:r>
              <w:rPr>
                <w:noProof/>
                <w:sz w:val="22"/>
              </w:rPr>
              <w:t>)</w:t>
            </w:r>
            <w:r>
              <w:rPr>
                <w:sz w:val="22"/>
              </w:rPr>
              <w:fldChar w:fldCharType="end"/>
            </w:r>
          </w:p>
        </w:tc>
        <w:tc>
          <w:tcPr>
            <w:tcW w:w="5793" w:type="dxa"/>
          </w:tcPr>
          <w:p w:rsidR="00DA29CF" w:rsidRDefault="00DA29CF" w:rsidP="00190E15">
            <w:pPr>
              <w:jc w:val="center"/>
              <w:rPr>
                <w:sz w:val="22"/>
              </w:rPr>
            </w:pPr>
          </w:p>
          <w:p w:rsidR="00DA29CF" w:rsidRPr="005C6C27" w:rsidRDefault="00DA29CF" w:rsidP="00190E15">
            <w:pPr>
              <w:jc w:val="center"/>
              <w:rPr>
                <w:sz w:val="22"/>
              </w:rPr>
            </w:pPr>
            <w:r>
              <w:rPr>
                <w:sz w:val="22"/>
              </w:rPr>
              <w:t>The mean granule size increased with an increase in binder amount.</w:t>
            </w:r>
          </w:p>
        </w:tc>
      </w:tr>
    </w:tbl>
    <w:p w:rsidR="007D5C7F" w:rsidRDefault="007D5C7F" w:rsidP="00E017F1"/>
    <w:p w:rsidR="004E3164" w:rsidRDefault="009D3263" w:rsidP="009D3263">
      <w:pPr>
        <w:pStyle w:val="Caption"/>
        <w:keepNext/>
      </w:pPr>
      <w:bookmarkStart w:id="140" w:name="_Toc502931845"/>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7</w:t>
      </w:r>
      <w:r w:rsidR="00A97A6C">
        <w:rPr>
          <w:noProof/>
        </w:rPr>
        <w:fldChar w:fldCharType="end"/>
      </w:r>
      <w:r>
        <w:t>: Effect of air velocity on granule properties in FBG (WG)</w:t>
      </w:r>
      <w:bookmarkEnd w:id="140"/>
    </w:p>
    <w:tbl>
      <w:tblPr>
        <w:tblStyle w:val="TableGrid"/>
        <w:tblW w:w="0" w:type="auto"/>
        <w:tblLook w:val="04A0" w:firstRow="1" w:lastRow="0" w:firstColumn="1" w:lastColumn="0" w:noHBand="0" w:noVBand="1"/>
      </w:tblPr>
      <w:tblGrid>
        <w:gridCol w:w="2802"/>
        <w:gridCol w:w="5793"/>
      </w:tblGrid>
      <w:tr w:rsidR="004E3164" w:rsidTr="00190E15">
        <w:trPr>
          <w:trHeight w:val="518"/>
        </w:trPr>
        <w:tc>
          <w:tcPr>
            <w:tcW w:w="2802" w:type="dxa"/>
          </w:tcPr>
          <w:p w:rsidR="004E3164" w:rsidRPr="0046440E" w:rsidRDefault="004E3164" w:rsidP="00190E15">
            <w:pPr>
              <w:jc w:val="center"/>
              <w:rPr>
                <w:sz w:val="22"/>
              </w:rPr>
            </w:pPr>
            <w:r w:rsidRPr="0046440E">
              <w:rPr>
                <w:sz w:val="22"/>
              </w:rPr>
              <w:t>Author</w:t>
            </w:r>
          </w:p>
        </w:tc>
        <w:tc>
          <w:tcPr>
            <w:tcW w:w="5793" w:type="dxa"/>
          </w:tcPr>
          <w:p w:rsidR="004E3164" w:rsidRPr="0046440E" w:rsidRDefault="004E3164" w:rsidP="00190E15">
            <w:pPr>
              <w:jc w:val="center"/>
              <w:rPr>
                <w:sz w:val="22"/>
              </w:rPr>
            </w:pPr>
            <w:r w:rsidRPr="0046440E">
              <w:rPr>
                <w:sz w:val="22"/>
              </w:rPr>
              <w:t>Result</w:t>
            </w:r>
          </w:p>
        </w:tc>
      </w:tr>
      <w:tr w:rsidR="004E3164" w:rsidTr="00190E15">
        <w:trPr>
          <w:trHeight w:val="518"/>
        </w:trPr>
        <w:tc>
          <w:tcPr>
            <w:tcW w:w="8595" w:type="dxa"/>
            <w:gridSpan w:val="2"/>
            <w:shd w:val="clear" w:color="auto" w:fill="D9D9D9" w:themeFill="background1" w:themeFillShade="D9"/>
          </w:tcPr>
          <w:p w:rsidR="004E3164" w:rsidRPr="0046440E" w:rsidRDefault="004E3164" w:rsidP="00190E15">
            <w:pPr>
              <w:jc w:val="center"/>
              <w:rPr>
                <w:sz w:val="22"/>
              </w:rPr>
            </w:pPr>
            <w:r w:rsidRPr="0046440E">
              <w:rPr>
                <w:sz w:val="22"/>
              </w:rPr>
              <w:t xml:space="preserve">Effect of </w:t>
            </w:r>
            <w:r>
              <w:rPr>
                <w:sz w:val="22"/>
              </w:rPr>
              <w:t>air velocity on granule properties in FBG (W</w:t>
            </w:r>
            <w:r w:rsidRPr="0046440E">
              <w:rPr>
                <w:sz w:val="22"/>
              </w:rPr>
              <w:t>G)</w:t>
            </w:r>
          </w:p>
        </w:tc>
      </w:tr>
      <w:tr w:rsidR="004E3164" w:rsidTr="00190E15">
        <w:trPr>
          <w:trHeight w:val="518"/>
        </w:trPr>
        <w:tc>
          <w:tcPr>
            <w:tcW w:w="2802" w:type="dxa"/>
          </w:tcPr>
          <w:p w:rsidR="004E3164" w:rsidRDefault="004E3164" w:rsidP="004E3164">
            <w:pPr>
              <w:jc w:val="center"/>
              <w:rPr>
                <w:sz w:val="22"/>
              </w:rPr>
            </w:pPr>
          </w:p>
          <w:p w:rsidR="004E3164" w:rsidRPr="0046440E" w:rsidRDefault="004E3164" w:rsidP="00E23B4A">
            <w:pPr>
              <w:jc w:val="center"/>
              <w:rPr>
                <w:sz w:val="22"/>
              </w:rPr>
            </w:pPr>
            <w:r>
              <w:rPr>
                <w:sz w:val="22"/>
              </w:rPr>
              <w:fldChar w:fldCharType="begin"/>
            </w:r>
            <w:r>
              <w:rPr>
                <w:sz w:val="22"/>
              </w:rPr>
              <w:instrText xml:space="preserve"> ADDIN EN.CITE &lt;EndNote&gt;&lt;Cite&gt;&lt;Author&gt;Hemati&lt;/Author&gt;&lt;Year&gt;2003&lt;/Year&gt;&lt;RecNum&gt;60&lt;/RecNum&gt;&lt;DisplayText&gt;(Hemati et al., 2003)&lt;/DisplayText&gt;&lt;record&gt;&lt;rec-number&gt;60&lt;/rec-number&gt;&lt;foreign-keys&gt;&lt;key app="EN" db-id="saxdz2dempatpzetpdrvtszhxze2aaes2f59" timestamp="1470706118"&gt;60&lt;/key&gt;&lt;/foreign-keys&gt;&lt;ref-type name="Journal Article"&gt;17&lt;/ref-type&gt;&lt;contributors&gt;&lt;authors&gt;&lt;author&gt;Hemati, M.&lt;/author&gt;&lt;author&gt;Cherif, R.&lt;/author&gt;&lt;author&gt;Saleh, K.&lt;/author&gt;&lt;author&gt;Pont, V.&lt;/author&gt;&lt;/authors&gt;&lt;/contributors&gt;&lt;titles&gt;&lt;title&gt;Fluidized bed coating and granulation: influence of process-related variables and physicochemical properties on the growth kinetics&lt;/title&gt;&lt;secondary-title&gt;Powder Technology&lt;/secondary-title&gt;&lt;/titles&gt;&lt;periodical&gt;&lt;full-title&gt;Powder Technology&lt;/full-title&gt;&lt;/periodical&gt;&lt;pages&gt;18-34&lt;/pages&gt;&lt;volume&gt;130&lt;/volume&gt;&lt;number&gt;1–3&lt;/number&gt;&lt;keywords&gt;&lt;keyword&gt;Granulation&lt;/keyword&gt;&lt;keyword&gt;Fluidized bed&lt;/keyword&gt;&lt;keyword&gt;Wettability&lt;/keyword&gt;&lt;keyword&gt;Atomization&lt;/keyword&gt;&lt;/keywords&gt;&lt;dates&gt;&lt;year&gt;2003&lt;/year&gt;&lt;pub-dates&gt;&lt;date&gt;2/19/&lt;/date&gt;&lt;/pub-dates&gt;&lt;/dates&gt;&lt;isbn&gt;0032-5910&lt;/isbn&gt;&lt;urls&gt;&lt;related-urls&gt;&lt;url&gt;http://www.sciencedirect.com/science/article/pii/S0032591002002218&lt;/url&gt;&lt;/related-urls&gt;&lt;/urls&gt;&lt;electronic-resource-num&gt;http://dx.doi.org/10.1016/S0032-5910(02)00221-8&lt;/electronic-resource-num&gt;&lt;/record&gt;&lt;/Cite&gt;&lt;/EndNote&gt;</w:instrText>
            </w:r>
            <w:r>
              <w:rPr>
                <w:sz w:val="22"/>
              </w:rPr>
              <w:fldChar w:fldCharType="separate"/>
            </w:r>
            <w:r>
              <w:rPr>
                <w:noProof/>
                <w:sz w:val="22"/>
              </w:rPr>
              <w:t>(</w:t>
            </w:r>
            <w:hyperlink w:anchor="_ENREF_21" w:tooltip="Hemati, 2003 #60" w:history="1">
              <w:r w:rsidR="00E23B4A">
                <w:rPr>
                  <w:noProof/>
                  <w:sz w:val="22"/>
                </w:rPr>
                <w:t>Hemati et al., 2003</w:t>
              </w:r>
            </w:hyperlink>
            <w:r>
              <w:rPr>
                <w:noProof/>
                <w:sz w:val="22"/>
              </w:rPr>
              <w:t>)</w:t>
            </w:r>
            <w:r>
              <w:rPr>
                <w:sz w:val="22"/>
              </w:rPr>
              <w:fldChar w:fldCharType="end"/>
            </w:r>
          </w:p>
        </w:tc>
        <w:tc>
          <w:tcPr>
            <w:tcW w:w="5793" w:type="dxa"/>
          </w:tcPr>
          <w:p w:rsidR="004E3164" w:rsidRDefault="004E3164" w:rsidP="00190E15">
            <w:pPr>
              <w:jc w:val="center"/>
              <w:rPr>
                <w:sz w:val="22"/>
              </w:rPr>
            </w:pPr>
          </w:p>
          <w:p w:rsidR="004E3164" w:rsidRPr="0046440E" w:rsidRDefault="004E3164" w:rsidP="00190E15">
            <w:pPr>
              <w:jc w:val="center"/>
              <w:rPr>
                <w:sz w:val="22"/>
              </w:rPr>
            </w:pPr>
            <w:r>
              <w:rPr>
                <w:sz w:val="22"/>
              </w:rPr>
              <w:t>The mean granule size decreased with an increase in air velocity.</w:t>
            </w:r>
          </w:p>
        </w:tc>
      </w:tr>
      <w:tr w:rsidR="004E3164" w:rsidTr="00190E15">
        <w:trPr>
          <w:trHeight w:val="534"/>
        </w:trPr>
        <w:tc>
          <w:tcPr>
            <w:tcW w:w="2802" w:type="dxa"/>
          </w:tcPr>
          <w:p w:rsidR="004E3164" w:rsidRDefault="004E3164" w:rsidP="004E3164">
            <w:pPr>
              <w:jc w:val="center"/>
              <w:rPr>
                <w:sz w:val="22"/>
              </w:rPr>
            </w:pPr>
          </w:p>
          <w:p w:rsidR="004E3164" w:rsidRPr="0046440E" w:rsidRDefault="004E3164" w:rsidP="00E23B4A">
            <w:pPr>
              <w:jc w:val="center"/>
              <w:rPr>
                <w:sz w:val="22"/>
              </w:rPr>
            </w:pPr>
            <w:r>
              <w:rPr>
                <w:sz w:val="22"/>
              </w:rPr>
              <w:fldChar w:fldCharType="begin"/>
            </w:r>
            <w:r>
              <w:rPr>
                <w:sz w:val="22"/>
              </w:rPr>
              <w:instrText xml:space="preserve"> ADDIN EN.CITE &lt;EndNote&gt;&lt;Cite&gt;&lt;Author&gt;Watano&lt;/Author&gt;&lt;Year&gt;1997&lt;/Year&gt;&lt;RecNum&gt;134&lt;/RecNum&gt;&lt;DisplayText&gt;(Watano et al., 1997)&lt;/DisplayText&gt;&lt;record&gt;&lt;rec-number&gt;134&lt;/rec-number&gt;&lt;foreign-keys&gt;&lt;key app="EN" db-id="saxdz2dempatpzetpdrvtszhxze2aaes2f59" timestamp="1475588283"&gt;134&lt;/key&gt;&lt;/foreign-keys&gt;&lt;ref-type name="Journal Article"&gt;17&lt;/ref-type&gt;&lt;contributors&gt;&lt;authors&gt;&lt;author&gt;Watano, Satoru&lt;/author&gt;&lt;author&gt;Sato, Yoshinobu&lt;/author&gt;&lt;author&gt;Miyanami, Kei&lt;/author&gt;&lt;/authors&gt;&lt;/contributors&gt;&lt;titles&gt;&lt;title&gt;Application of a neural network to granulation scale-up&lt;/title&gt;&lt;secondary-title&gt;Powder Technology&lt;/secondary-title&gt;&lt;/titles&gt;&lt;periodical&gt;&lt;full-title&gt;Powder Technology&lt;/full-title&gt;&lt;/periodical&gt;&lt;pages&gt;153-159&lt;/pages&gt;&lt;volume&gt;90&lt;/volume&gt;&lt;number&gt;2&lt;/number&gt;&lt;keywords&gt;&lt;keyword&gt;Neural networks&lt;/keyword&gt;&lt;keyword&gt;Scale-up&lt;/keyword&gt;&lt;keyword&gt;Granulation&lt;/keyword&gt;&lt;keyword&gt;Fluidized beds&lt;/keyword&gt;&lt;keyword&gt;Granule properties&lt;/keyword&gt;&lt;keyword&gt;Back-propagation learning&lt;/keyword&gt;&lt;/keywords&gt;&lt;dates&gt;&lt;year&gt;1997&lt;/year&gt;&lt;pub-dates&gt;&lt;date&gt;2/1/&lt;/date&gt;&lt;/pub-dates&gt;&lt;/dates&gt;&lt;isbn&gt;0032-5910&lt;/isbn&gt;&lt;urls&gt;&lt;related-urls&gt;&lt;url&gt;http://www.sciencedirect.com/science/article/pii/S0032591096032196&lt;/url&gt;&lt;/related-urls&gt;&lt;/urls&gt;&lt;electronic-resource-num&gt;http://dx.doi.org/10.1016/S0032-5910(96)03219-6&lt;/electronic-resource-num&gt;&lt;/record&gt;&lt;/Cite&gt;&lt;/EndNote&gt;</w:instrText>
            </w:r>
            <w:r>
              <w:rPr>
                <w:sz w:val="22"/>
              </w:rPr>
              <w:fldChar w:fldCharType="separate"/>
            </w:r>
            <w:r>
              <w:rPr>
                <w:noProof/>
                <w:sz w:val="22"/>
              </w:rPr>
              <w:t>(</w:t>
            </w:r>
            <w:hyperlink w:anchor="_ENREF_69" w:tooltip="Watano, 1997 #134" w:history="1">
              <w:r w:rsidR="00E23B4A">
                <w:rPr>
                  <w:noProof/>
                  <w:sz w:val="22"/>
                </w:rPr>
                <w:t>Watano et al., 1997</w:t>
              </w:r>
            </w:hyperlink>
            <w:r>
              <w:rPr>
                <w:noProof/>
                <w:sz w:val="22"/>
              </w:rPr>
              <w:t>)</w:t>
            </w:r>
            <w:r>
              <w:rPr>
                <w:sz w:val="22"/>
              </w:rPr>
              <w:fldChar w:fldCharType="end"/>
            </w:r>
          </w:p>
        </w:tc>
        <w:tc>
          <w:tcPr>
            <w:tcW w:w="5793" w:type="dxa"/>
          </w:tcPr>
          <w:p w:rsidR="004E3164" w:rsidRDefault="004E3164" w:rsidP="00190E15">
            <w:pPr>
              <w:jc w:val="center"/>
              <w:rPr>
                <w:sz w:val="22"/>
              </w:rPr>
            </w:pPr>
          </w:p>
          <w:p w:rsidR="004E3164" w:rsidRPr="0046440E" w:rsidRDefault="004E3164" w:rsidP="00190E15">
            <w:pPr>
              <w:jc w:val="center"/>
              <w:rPr>
                <w:sz w:val="22"/>
              </w:rPr>
            </w:pPr>
            <w:r>
              <w:rPr>
                <w:sz w:val="22"/>
              </w:rPr>
              <w:t>The mean granule size increased with air velocity, and decreased when the air velocity was high.</w:t>
            </w:r>
          </w:p>
        </w:tc>
      </w:tr>
      <w:tr w:rsidR="004E3164" w:rsidTr="00190E15">
        <w:trPr>
          <w:trHeight w:val="534"/>
        </w:trPr>
        <w:tc>
          <w:tcPr>
            <w:tcW w:w="2802" w:type="dxa"/>
          </w:tcPr>
          <w:p w:rsidR="004E3164" w:rsidRDefault="004E3164" w:rsidP="004E3164">
            <w:pPr>
              <w:jc w:val="center"/>
              <w:rPr>
                <w:sz w:val="22"/>
              </w:rPr>
            </w:pPr>
          </w:p>
          <w:p w:rsidR="004E3164" w:rsidRPr="0046440E" w:rsidRDefault="004E3164" w:rsidP="00E23B4A">
            <w:pPr>
              <w:jc w:val="center"/>
              <w:rPr>
                <w:sz w:val="22"/>
              </w:rPr>
            </w:pPr>
            <w:r>
              <w:rPr>
                <w:sz w:val="22"/>
              </w:rPr>
              <w:fldChar w:fldCharType="begin"/>
            </w:r>
            <w:r>
              <w:rPr>
                <w:sz w:val="22"/>
              </w:rPr>
              <w:instrText xml:space="preserve"> ADDIN EN.CITE &lt;EndNote&gt;&lt;Cite&gt;&lt;Author&gt;Behzadi&lt;/Author&gt;&lt;Year&gt;2005&lt;/Year&gt;&lt;RecNum&gt;61&lt;/RecNum&gt;&lt;DisplayText&gt;(Behzadi et al., 2005)&lt;/DisplayText&gt;&lt;record&gt;&lt;rec-number&gt;61&lt;/rec-number&gt;&lt;foreign-keys&gt;&lt;key app="EN" db-id="saxdz2dempatpzetpdrvtszhxze2aaes2f59" timestamp="1470706323"&gt;61&lt;/key&gt;&lt;/foreign-keys&gt;&lt;ref-type name="Journal Article"&gt;17&lt;/ref-type&gt;&lt;contributors&gt;&lt;authors&gt;&lt;author&gt;Behzadi, Sharareh Salar&lt;/author&gt;&lt;author&gt;Klocker, Johanna&lt;/author&gt;&lt;author&gt;Hüttlin, Herbert&lt;/author&gt;&lt;author&gt;Wolschann, Peter&lt;/author&gt;&lt;author&gt;Viernstein, Helmut&lt;/author&gt;&lt;/authors&gt;&lt;/contributors&gt;&lt;titles&gt;&lt;title&gt;Validation of fluid bed granulation utilizing artificial neural network&lt;/title&gt;&lt;secondary-title&gt;International Journal of Pharmaceutics&lt;/secondary-title&gt;&lt;/titles&gt;&lt;periodical&gt;&lt;full-title&gt;International Journal of Pharmaceutics&lt;/full-title&gt;&lt;/periodical&gt;&lt;pages&gt;139-148&lt;/pages&gt;&lt;volume&gt;291&lt;/volume&gt;&lt;number&gt;1–2&lt;/number&gt;&lt;keywords&gt;&lt;keyword&gt;Generalized regression neural network&lt;/keyword&gt;&lt;keyword&gt;Fluid bed granulation&lt;/keyword&gt;&lt;keyword&gt;Innovative components&lt;/keyword&gt;&lt;keyword&gt;Non-linear calculation methods&lt;/keyword&gt;&lt;/keywords&gt;&lt;dates&gt;&lt;year&gt;2005&lt;/year&gt;&lt;pub-dates&gt;&lt;date&gt;3/3/&lt;/date&gt;&lt;/pub-dates&gt;&lt;/dates&gt;&lt;isbn&gt;0378-5173&lt;/isbn&gt;&lt;urls&gt;&lt;related-urls&gt;&lt;url&gt;http://www.sciencedirect.com/science/article/pii/S0378517304006623&lt;/url&gt;&lt;/related-urls&gt;&lt;/urls&gt;&lt;electronic-resource-num&gt;http://dx.doi.org/10.1016/j.ijpharm.2004.07.051&lt;/electronic-resource-num&gt;&lt;/record&gt;&lt;/Cite&gt;&lt;/EndNote&gt;</w:instrText>
            </w:r>
            <w:r>
              <w:rPr>
                <w:sz w:val="22"/>
              </w:rPr>
              <w:fldChar w:fldCharType="separate"/>
            </w:r>
            <w:r>
              <w:rPr>
                <w:noProof/>
                <w:sz w:val="22"/>
              </w:rPr>
              <w:t>(</w:t>
            </w:r>
            <w:hyperlink w:anchor="_ENREF_4" w:tooltip="Behzadi, 2005 #61" w:history="1">
              <w:r w:rsidR="00E23B4A">
                <w:rPr>
                  <w:noProof/>
                  <w:sz w:val="22"/>
                </w:rPr>
                <w:t>Behzadi et al., 2005</w:t>
              </w:r>
            </w:hyperlink>
            <w:r>
              <w:rPr>
                <w:noProof/>
                <w:sz w:val="22"/>
              </w:rPr>
              <w:t>)</w:t>
            </w:r>
            <w:r>
              <w:rPr>
                <w:sz w:val="22"/>
              </w:rPr>
              <w:fldChar w:fldCharType="end"/>
            </w:r>
          </w:p>
        </w:tc>
        <w:tc>
          <w:tcPr>
            <w:tcW w:w="5793" w:type="dxa"/>
          </w:tcPr>
          <w:p w:rsidR="004E3164" w:rsidRDefault="004E3164" w:rsidP="00190E15">
            <w:pPr>
              <w:jc w:val="center"/>
              <w:rPr>
                <w:sz w:val="22"/>
              </w:rPr>
            </w:pPr>
          </w:p>
          <w:p w:rsidR="004E3164" w:rsidRPr="0046440E" w:rsidRDefault="004E3164" w:rsidP="00190E15">
            <w:pPr>
              <w:jc w:val="center"/>
              <w:rPr>
                <w:sz w:val="22"/>
              </w:rPr>
            </w:pPr>
            <w:r>
              <w:rPr>
                <w:sz w:val="22"/>
              </w:rPr>
              <w:t>The mean granule size decreased with an increase in air velocity.</w:t>
            </w:r>
          </w:p>
        </w:tc>
      </w:tr>
    </w:tbl>
    <w:p w:rsidR="00C927BA" w:rsidRDefault="00C927BA" w:rsidP="00A215FE">
      <w:pPr>
        <w:pStyle w:val="Caption"/>
        <w:keepNext/>
      </w:pPr>
    </w:p>
    <w:p w:rsidR="007946A9" w:rsidRDefault="007946A9" w:rsidP="007946A9"/>
    <w:p w:rsidR="007946A9" w:rsidRPr="007946A9" w:rsidRDefault="007946A9" w:rsidP="007946A9"/>
    <w:p w:rsidR="00A215FE" w:rsidRDefault="00A215FE" w:rsidP="00A215FE">
      <w:pPr>
        <w:pStyle w:val="Caption"/>
        <w:keepNext/>
      </w:pPr>
      <w:bookmarkStart w:id="141" w:name="_Toc502931846"/>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8</w:t>
      </w:r>
      <w:r w:rsidR="00A97A6C">
        <w:rPr>
          <w:noProof/>
        </w:rPr>
        <w:fldChar w:fldCharType="end"/>
      </w:r>
      <w:r>
        <w:t>: Effect of binder amount on granule properties in FBG (WG)</w:t>
      </w:r>
      <w:bookmarkEnd w:id="141"/>
      <w:r>
        <w:t xml:space="preserve"> </w:t>
      </w:r>
    </w:p>
    <w:tbl>
      <w:tblPr>
        <w:tblStyle w:val="TableGrid"/>
        <w:tblW w:w="0" w:type="auto"/>
        <w:tblLook w:val="04A0" w:firstRow="1" w:lastRow="0" w:firstColumn="1" w:lastColumn="0" w:noHBand="0" w:noVBand="1"/>
      </w:tblPr>
      <w:tblGrid>
        <w:gridCol w:w="2802"/>
        <w:gridCol w:w="5793"/>
      </w:tblGrid>
      <w:tr w:rsidR="004E3164" w:rsidTr="00190E15">
        <w:trPr>
          <w:trHeight w:val="518"/>
        </w:trPr>
        <w:tc>
          <w:tcPr>
            <w:tcW w:w="2802" w:type="dxa"/>
          </w:tcPr>
          <w:p w:rsidR="004E3164" w:rsidRPr="0046440E" w:rsidRDefault="004E3164" w:rsidP="00190E15">
            <w:pPr>
              <w:jc w:val="center"/>
              <w:rPr>
                <w:sz w:val="22"/>
              </w:rPr>
            </w:pPr>
            <w:r w:rsidRPr="0046440E">
              <w:rPr>
                <w:sz w:val="22"/>
              </w:rPr>
              <w:t>Author</w:t>
            </w:r>
          </w:p>
        </w:tc>
        <w:tc>
          <w:tcPr>
            <w:tcW w:w="5793" w:type="dxa"/>
          </w:tcPr>
          <w:p w:rsidR="004E3164" w:rsidRPr="0046440E" w:rsidRDefault="004E3164" w:rsidP="00190E15">
            <w:pPr>
              <w:jc w:val="center"/>
              <w:rPr>
                <w:sz w:val="22"/>
              </w:rPr>
            </w:pPr>
            <w:r w:rsidRPr="0046440E">
              <w:rPr>
                <w:sz w:val="22"/>
              </w:rPr>
              <w:t>Result</w:t>
            </w:r>
          </w:p>
        </w:tc>
      </w:tr>
      <w:tr w:rsidR="004E3164" w:rsidTr="00190E15">
        <w:trPr>
          <w:trHeight w:val="518"/>
        </w:trPr>
        <w:tc>
          <w:tcPr>
            <w:tcW w:w="8595" w:type="dxa"/>
            <w:gridSpan w:val="2"/>
            <w:shd w:val="clear" w:color="auto" w:fill="D9D9D9" w:themeFill="background1" w:themeFillShade="D9"/>
          </w:tcPr>
          <w:p w:rsidR="004E3164" w:rsidRPr="0046440E" w:rsidRDefault="004E3164" w:rsidP="00190E15">
            <w:pPr>
              <w:jc w:val="center"/>
              <w:rPr>
                <w:sz w:val="22"/>
              </w:rPr>
            </w:pPr>
            <w:r w:rsidRPr="0046440E">
              <w:rPr>
                <w:sz w:val="22"/>
              </w:rPr>
              <w:t xml:space="preserve">Effect of </w:t>
            </w:r>
            <w:r>
              <w:rPr>
                <w:sz w:val="22"/>
              </w:rPr>
              <w:t>binder amount on granule properties in FBG (W</w:t>
            </w:r>
            <w:r w:rsidRPr="0046440E">
              <w:rPr>
                <w:sz w:val="22"/>
              </w:rPr>
              <w:t>G)</w:t>
            </w:r>
          </w:p>
        </w:tc>
      </w:tr>
      <w:tr w:rsidR="004E3164" w:rsidTr="00190E15">
        <w:trPr>
          <w:trHeight w:val="518"/>
        </w:trPr>
        <w:tc>
          <w:tcPr>
            <w:tcW w:w="2802" w:type="dxa"/>
          </w:tcPr>
          <w:p w:rsidR="004E3164" w:rsidRDefault="004E3164" w:rsidP="004E3164">
            <w:pPr>
              <w:jc w:val="center"/>
              <w:rPr>
                <w:sz w:val="22"/>
              </w:rPr>
            </w:pPr>
          </w:p>
          <w:p w:rsidR="004E3164" w:rsidRPr="0046440E" w:rsidRDefault="004E3164" w:rsidP="00E23B4A">
            <w:pPr>
              <w:jc w:val="center"/>
              <w:rPr>
                <w:sz w:val="22"/>
              </w:rPr>
            </w:pPr>
            <w:r>
              <w:rPr>
                <w:sz w:val="22"/>
              </w:rPr>
              <w:lastRenderedPageBreak/>
              <w:fldChar w:fldCharType="begin"/>
            </w:r>
            <w:r>
              <w:rPr>
                <w:sz w:val="22"/>
              </w:rPr>
              <w:instrText xml:space="preserve"> ADDIN EN.CITE &lt;EndNote&gt;&lt;Cite&gt;&lt;Author&gt;Chen&lt;/Author&gt;&lt;Year&gt;2009&lt;/Year&gt;&lt;RecNum&gt;58&lt;/RecNum&gt;&lt;DisplayText&gt;(Chen et al., 2009)&lt;/DisplayText&gt;&lt;record&gt;&lt;rec-number&gt;58&lt;/rec-number&gt;&lt;foreign-keys&gt;&lt;key app="EN" db-id="saxdz2dempatpzetpdrvtszhxze2aaes2f59" timestamp="1470705138"&gt;58&lt;/key&gt;&lt;/foreign-keys&gt;&lt;ref-type name="Journal Article"&gt;17&lt;/ref-type&gt;&lt;contributors&gt;&lt;authors&gt;&lt;author&gt;Chen, Yuhua&lt;/author&gt;&lt;author&gt;Yang, Jun&lt;/author&gt;&lt;author&gt;Dave, Rajesh N.&lt;/author&gt;&lt;author&gt;Pfeffer, Robert&lt;/author&gt;&lt;/authors&gt;&lt;/contributors&gt;&lt;titles&gt;&lt;title&gt;Granulation of cohesive Geldart group C powders in a Mini-Glatt fluidized bed by pre-coating with nanoparticles&lt;/title&gt;&lt;secondary-title&gt;Powder Technology&lt;/secondary-title&gt;&lt;/titles&gt;&lt;periodical&gt;&lt;full-title&gt;Powder Technology&lt;/full-title&gt;&lt;/periodical&gt;&lt;pages&gt;206-217&lt;/pages&gt;&lt;volume&gt;191&lt;/volume&gt;&lt;number&gt;1–2&lt;/number&gt;&lt;keywords&gt;&lt;keyword&gt;Granulation&lt;/keyword&gt;&lt;keyword&gt;Fluidized bed&lt;/keyword&gt;&lt;keyword&gt;Cohesive powders&lt;/keyword&gt;&lt;keyword&gt;Dry coating&lt;/keyword&gt;&lt;/keywords&gt;&lt;dates&gt;&lt;year&gt;2009&lt;/year&gt;&lt;pub-dates&gt;&lt;date&gt;4/4/&lt;/date&gt;&lt;/pub-dates&gt;&lt;/dates&gt;&lt;isbn&gt;0032-5910&lt;/isbn&gt;&lt;urls&gt;&lt;related-urls&gt;&lt;url&gt;http://www.sciencedirect.com/science/article/pii/S0032591008004609&lt;/url&gt;&lt;/related-urls&gt;&lt;/urls&gt;&lt;electronic-resource-num&gt;http://dx.doi.org/10.1016/j.powtec.2008.10.010&lt;/electronic-resource-num&gt;&lt;/record&gt;&lt;/Cite&gt;&lt;/EndNote&gt;</w:instrText>
            </w:r>
            <w:r>
              <w:rPr>
                <w:sz w:val="22"/>
              </w:rPr>
              <w:fldChar w:fldCharType="separate"/>
            </w:r>
            <w:r>
              <w:rPr>
                <w:noProof/>
                <w:sz w:val="22"/>
              </w:rPr>
              <w:t>(</w:t>
            </w:r>
            <w:hyperlink w:anchor="_ENREF_10" w:tooltip="Chen, 2009 #58" w:history="1">
              <w:r w:rsidR="00E23B4A">
                <w:rPr>
                  <w:noProof/>
                  <w:sz w:val="22"/>
                </w:rPr>
                <w:t>Chen et al., 2009</w:t>
              </w:r>
            </w:hyperlink>
            <w:r>
              <w:rPr>
                <w:noProof/>
                <w:sz w:val="22"/>
              </w:rPr>
              <w:t>)</w:t>
            </w:r>
            <w:r>
              <w:rPr>
                <w:sz w:val="22"/>
              </w:rPr>
              <w:fldChar w:fldCharType="end"/>
            </w:r>
          </w:p>
        </w:tc>
        <w:tc>
          <w:tcPr>
            <w:tcW w:w="5793" w:type="dxa"/>
          </w:tcPr>
          <w:p w:rsidR="004E3164" w:rsidRDefault="004E3164" w:rsidP="00190E15">
            <w:pPr>
              <w:jc w:val="center"/>
              <w:rPr>
                <w:sz w:val="22"/>
              </w:rPr>
            </w:pPr>
          </w:p>
          <w:p w:rsidR="004E3164" w:rsidRPr="0046440E" w:rsidRDefault="004E3164" w:rsidP="00190E15">
            <w:pPr>
              <w:jc w:val="center"/>
              <w:rPr>
                <w:sz w:val="22"/>
              </w:rPr>
            </w:pPr>
            <w:r>
              <w:rPr>
                <w:sz w:val="22"/>
              </w:rPr>
              <w:lastRenderedPageBreak/>
              <w:t>An increase in binder amount increased the mean granule size.</w:t>
            </w:r>
          </w:p>
        </w:tc>
      </w:tr>
      <w:tr w:rsidR="004E3164" w:rsidTr="00190E15">
        <w:trPr>
          <w:trHeight w:val="534"/>
        </w:trPr>
        <w:tc>
          <w:tcPr>
            <w:tcW w:w="2802" w:type="dxa"/>
          </w:tcPr>
          <w:p w:rsidR="004E3164" w:rsidRDefault="004E3164" w:rsidP="004E3164">
            <w:pPr>
              <w:jc w:val="center"/>
              <w:rPr>
                <w:sz w:val="22"/>
              </w:rPr>
            </w:pPr>
          </w:p>
          <w:p w:rsidR="004E3164" w:rsidRPr="0046440E" w:rsidRDefault="004E3164" w:rsidP="00E23B4A">
            <w:pPr>
              <w:jc w:val="center"/>
              <w:rPr>
                <w:sz w:val="22"/>
              </w:rPr>
            </w:pPr>
            <w:r>
              <w:rPr>
                <w:sz w:val="22"/>
              </w:rPr>
              <w:fldChar w:fldCharType="begin"/>
            </w:r>
            <w:r>
              <w:rPr>
                <w:sz w:val="22"/>
              </w:rPr>
              <w:instrText xml:space="preserve"> ADDIN EN.CITE &lt;EndNote&gt;&lt;Cite&gt;&lt;Author&gt;Miwa&lt;/Author&gt;&lt;Year&gt;2008&lt;/Year&gt;&lt;RecNum&gt;62&lt;/RecNum&gt;&lt;DisplayText&gt;(Miwa et al., 2008)&lt;/DisplayText&gt;&lt;record&gt;&lt;rec-number&gt;62&lt;/rec-number&gt;&lt;foreign-keys&gt;&lt;key app="EN" db-id="saxdz2dempatpzetpdrvtszhxze2aaes2f59" timestamp="1470706715"&gt;62&lt;/key&gt;&lt;/foreign-keys&gt;&lt;ref-type name="Journal Article"&gt;17&lt;/ref-type&gt;&lt;contributors&gt;&lt;authors&gt;&lt;author&gt;Miwa, Akio&lt;/author&gt;&lt;author&gt;Yajima, Toshio&lt;/author&gt;&lt;author&gt;Ikuta, Hiroshi&lt;/author&gt;&lt;author&gt;Makado, Kouji&lt;/author&gt;&lt;/authors&gt;&lt;/contributors&gt;&lt;titles&gt;&lt;title&gt;Prediction of suitable amounts of water in fluidized bed granulation of pharmaceutical formulations using corresponding values of components&lt;/title&gt;&lt;secondary-title&gt;International Journal of Pharmaceutics&lt;/secondary-title&gt;&lt;/titles&gt;&lt;periodical&gt;&lt;full-title&gt;International Journal of Pharmaceutics&lt;/full-title&gt;&lt;/periodical&gt;&lt;pages&gt;202-208&lt;/pages&gt;&lt;volume&gt;352&lt;/volume&gt;&lt;number&gt;1–2&lt;/number&gt;&lt;keywords&gt;&lt;keyword&gt;NIR&lt;/keyword&gt;&lt;keyword&gt;Moisture content&lt;/keyword&gt;&lt;keyword&gt;Pharmaceutical formulation&lt;/keyword&gt;&lt;keyword&gt;Fluidized bed granulation&lt;/keyword&gt;&lt;keyword&gt;Liquid bridge&lt;/keyword&gt;&lt;/keywords&gt;&lt;dates&gt;&lt;year&gt;2008&lt;/year&gt;&lt;pub-dates&gt;&lt;date&gt;3/20/&lt;/date&gt;&lt;/pub-dates&gt;&lt;/dates&gt;&lt;isbn&gt;0378-5173&lt;/isbn&gt;&lt;urls&gt;&lt;related-urls&gt;&lt;url&gt;http://www.sciencedirect.com/science/article/pii/S0378517307008708&lt;/url&gt;&lt;/related-urls&gt;&lt;/urls&gt;&lt;electronic-resource-num&gt;http://dx.doi.org/10.1016/j.ijpharm.2007.10.044&lt;/electronic-resource-num&gt;&lt;/record&gt;&lt;/Cite&gt;&lt;/EndNote&gt;</w:instrText>
            </w:r>
            <w:r>
              <w:rPr>
                <w:sz w:val="22"/>
              </w:rPr>
              <w:fldChar w:fldCharType="separate"/>
            </w:r>
            <w:r>
              <w:rPr>
                <w:noProof/>
                <w:sz w:val="22"/>
              </w:rPr>
              <w:t>(</w:t>
            </w:r>
            <w:hyperlink w:anchor="_ENREF_39" w:tooltip="Miwa, 2008 #62" w:history="1">
              <w:r w:rsidR="00E23B4A">
                <w:rPr>
                  <w:noProof/>
                  <w:sz w:val="22"/>
                </w:rPr>
                <w:t>Miwa et al., 2008</w:t>
              </w:r>
            </w:hyperlink>
            <w:r>
              <w:rPr>
                <w:noProof/>
                <w:sz w:val="22"/>
              </w:rPr>
              <w:t>)</w:t>
            </w:r>
            <w:r>
              <w:rPr>
                <w:sz w:val="22"/>
              </w:rPr>
              <w:fldChar w:fldCharType="end"/>
            </w:r>
          </w:p>
        </w:tc>
        <w:tc>
          <w:tcPr>
            <w:tcW w:w="5793" w:type="dxa"/>
          </w:tcPr>
          <w:p w:rsidR="004E3164" w:rsidRDefault="004E3164" w:rsidP="00190E15">
            <w:pPr>
              <w:jc w:val="center"/>
              <w:rPr>
                <w:sz w:val="22"/>
              </w:rPr>
            </w:pPr>
          </w:p>
          <w:p w:rsidR="004E3164" w:rsidRPr="0046440E" w:rsidRDefault="004E3164" w:rsidP="00190E15">
            <w:pPr>
              <w:jc w:val="center"/>
              <w:rPr>
                <w:sz w:val="22"/>
              </w:rPr>
            </w:pPr>
            <w:r>
              <w:rPr>
                <w:sz w:val="22"/>
              </w:rPr>
              <w:t>An increase in binder amount increased the mean granule size.</w:t>
            </w:r>
          </w:p>
        </w:tc>
      </w:tr>
      <w:tr w:rsidR="004E3164" w:rsidTr="00190E15">
        <w:trPr>
          <w:trHeight w:val="534"/>
        </w:trPr>
        <w:tc>
          <w:tcPr>
            <w:tcW w:w="2802" w:type="dxa"/>
          </w:tcPr>
          <w:p w:rsidR="004E3164" w:rsidRDefault="004E3164" w:rsidP="004E3164">
            <w:pPr>
              <w:jc w:val="center"/>
              <w:rPr>
                <w:sz w:val="22"/>
              </w:rPr>
            </w:pPr>
          </w:p>
          <w:p w:rsidR="004E3164" w:rsidRPr="0046440E" w:rsidRDefault="004E3164" w:rsidP="00E23B4A">
            <w:pPr>
              <w:jc w:val="center"/>
              <w:rPr>
                <w:sz w:val="22"/>
              </w:rPr>
            </w:pPr>
            <w:r>
              <w:rPr>
                <w:sz w:val="22"/>
              </w:rPr>
              <w:fldChar w:fldCharType="begin"/>
            </w:r>
            <w:r>
              <w:rPr>
                <w:sz w:val="22"/>
              </w:rPr>
              <w:instrText xml:space="preserve"> ADDIN EN.CITE &lt;EndNote&gt;&lt;Cite&gt;&lt;Author&gt;Behzadi&lt;/Author&gt;&lt;Year&gt;2005&lt;/Year&gt;&lt;RecNum&gt;61&lt;/RecNum&gt;&lt;DisplayText&gt;(Behzadi et al., 2005)&lt;/DisplayText&gt;&lt;record&gt;&lt;rec-number&gt;61&lt;/rec-number&gt;&lt;foreign-keys&gt;&lt;key app="EN" db-id="saxdz2dempatpzetpdrvtszhxze2aaes2f59" timestamp="1470706323"&gt;61&lt;/key&gt;&lt;/foreign-keys&gt;&lt;ref-type name="Journal Article"&gt;17&lt;/ref-type&gt;&lt;contributors&gt;&lt;authors&gt;&lt;author&gt;Behzadi, Sharareh Salar&lt;/author&gt;&lt;author&gt;Klocker, Johanna&lt;/author&gt;&lt;author&gt;Hüttlin, Herbert&lt;/author&gt;&lt;author&gt;Wolschann, Peter&lt;/author&gt;&lt;author&gt;Viernstein, Helmut&lt;/author&gt;&lt;/authors&gt;&lt;/contributors&gt;&lt;titles&gt;&lt;title&gt;Validation of fluid bed granulation utilizing artificial neural network&lt;/title&gt;&lt;secondary-title&gt;International Journal of Pharmaceutics&lt;/secondary-title&gt;&lt;/titles&gt;&lt;periodical&gt;&lt;full-title&gt;International Journal of Pharmaceutics&lt;/full-title&gt;&lt;/periodical&gt;&lt;pages&gt;139-148&lt;/pages&gt;&lt;volume&gt;291&lt;/volume&gt;&lt;number&gt;1–2&lt;/number&gt;&lt;keywords&gt;&lt;keyword&gt;Generalized regression neural network&lt;/keyword&gt;&lt;keyword&gt;Fluid bed granulation&lt;/keyword&gt;&lt;keyword&gt;Innovative components&lt;/keyword&gt;&lt;keyword&gt;Non-linear calculation methods&lt;/keyword&gt;&lt;/keywords&gt;&lt;dates&gt;&lt;year&gt;2005&lt;/year&gt;&lt;pub-dates&gt;&lt;date&gt;3/3/&lt;/date&gt;&lt;/pub-dates&gt;&lt;/dates&gt;&lt;isbn&gt;0378-5173&lt;/isbn&gt;&lt;urls&gt;&lt;related-urls&gt;&lt;url&gt;http://www.sciencedirect.com/science/article/pii/S0378517304006623&lt;/url&gt;&lt;/related-urls&gt;&lt;/urls&gt;&lt;electronic-resource-num&gt;http://dx.doi.org/10.1016/j.ijpharm.2004.07.051&lt;/electronic-resource-num&gt;&lt;/record&gt;&lt;/Cite&gt;&lt;/EndNote&gt;</w:instrText>
            </w:r>
            <w:r>
              <w:rPr>
                <w:sz w:val="22"/>
              </w:rPr>
              <w:fldChar w:fldCharType="separate"/>
            </w:r>
            <w:r>
              <w:rPr>
                <w:noProof/>
                <w:sz w:val="22"/>
              </w:rPr>
              <w:t>(</w:t>
            </w:r>
            <w:hyperlink w:anchor="_ENREF_4" w:tooltip="Behzadi, 2005 #61" w:history="1">
              <w:r w:rsidR="00E23B4A">
                <w:rPr>
                  <w:noProof/>
                  <w:sz w:val="22"/>
                </w:rPr>
                <w:t>Behzadi et al., 2005</w:t>
              </w:r>
            </w:hyperlink>
            <w:r>
              <w:rPr>
                <w:noProof/>
                <w:sz w:val="22"/>
              </w:rPr>
              <w:t>)</w:t>
            </w:r>
            <w:r>
              <w:rPr>
                <w:sz w:val="22"/>
              </w:rPr>
              <w:fldChar w:fldCharType="end"/>
            </w:r>
          </w:p>
        </w:tc>
        <w:tc>
          <w:tcPr>
            <w:tcW w:w="5793" w:type="dxa"/>
          </w:tcPr>
          <w:p w:rsidR="004E3164" w:rsidRDefault="004E3164" w:rsidP="00190E15">
            <w:pPr>
              <w:jc w:val="center"/>
              <w:rPr>
                <w:sz w:val="22"/>
              </w:rPr>
            </w:pPr>
          </w:p>
          <w:p w:rsidR="004E3164" w:rsidRPr="0046440E" w:rsidRDefault="004E3164" w:rsidP="00190E15">
            <w:pPr>
              <w:jc w:val="center"/>
              <w:rPr>
                <w:sz w:val="22"/>
              </w:rPr>
            </w:pPr>
            <w:r>
              <w:rPr>
                <w:sz w:val="22"/>
              </w:rPr>
              <w:t>An increase in binder amount increased the mean granule size.</w:t>
            </w:r>
          </w:p>
        </w:tc>
      </w:tr>
    </w:tbl>
    <w:p w:rsidR="00A215FE" w:rsidRPr="00E017F1" w:rsidRDefault="00A215FE" w:rsidP="00E017F1"/>
    <w:p w:rsidR="00234847" w:rsidRDefault="00234847" w:rsidP="00234847">
      <w:pPr>
        <w:pStyle w:val="Heading2"/>
      </w:pPr>
      <w:bookmarkStart w:id="142" w:name="_Toc502932117"/>
      <w:r>
        <w:t>Comparison of product p</w:t>
      </w:r>
      <w:r w:rsidR="00D16DF9">
        <w:t xml:space="preserve">roperties </w:t>
      </w:r>
      <w:r w:rsidR="00D16DF9">
        <w:rPr>
          <w:rFonts w:hint="eastAsia"/>
          <w:lang w:eastAsia="zh-CN"/>
        </w:rPr>
        <w:t>produced by HSM and FBG</w:t>
      </w:r>
      <w:bookmarkEnd w:id="142"/>
    </w:p>
    <w:p w:rsidR="00A37D78" w:rsidRDefault="00A37D78" w:rsidP="00A37D78">
      <w:pPr>
        <w:pStyle w:val="Heading3"/>
      </w:pPr>
      <w:bookmarkStart w:id="143" w:name="_Toc502932118"/>
      <w:r>
        <w:t>Product properties of HSM and FBG in MG</w:t>
      </w:r>
      <w:bookmarkEnd w:id="143"/>
    </w:p>
    <w:p w:rsidR="00A37D78" w:rsidRDefault="00A97A6C" w:rsidP="00A37D78">
      <w:pPr>
        <w:autoSpaceDE w:val="0"/>
        <w:autoSpaceDN w:val="0"/>
        <w:adjustRightInd w:val="0"/>
        <w:spacing w:after="0"/>
        <w:jc w:val="both"/>
        <w:rPr>
          <w:rFonts w:cs="Times New Roman"/>
          <w:szCs w:val="24"/>
        </w:rPr>
      </w:pPr>
      <w:hyperlink w:anchor="_ENREF_47" w:tooltip="Passerini, 2010 #118" w:history="1">
        <w:r w:rsidR="00E23B4A" w:rsidRPr="00B5439B">
          <w:fldChar w:fldCharType="begin"/>
        </w:r>
        <w:r w:rsidR="00E23B4A" w:rsidRPr="00B5439B">
          <w:instrText xml:space="preserve"> ADDIN EN.CITE &lt;EndNote&gt;&lt;Cite AuthorYear="1"&gt;&lt;Author&gt;Passerini&lt;/Author&gt;&lt;Year&gt;2010&lt;/Year&gt;&lt;RecNum&gt;118&lt;/RecNum&gt;&lt;DisplayText&gt;Passerini et al. (2010)&lt;/DisplayText&gt;&lt;record&gt;&lt;rec-number&gt;118&lt;/rec-number&gt;&lt;foreign-keys&gt;&lt;key app="EN" db-id="saxdz2dempatpzetpdrvtszhxze2aaes2f59" timestamp="1475499255"&gt;118&lt;/key&gt;&lt;/foreign-keys&gt;&lt;ref-type name="Journal Article"&gt;17&lt;/ref-type&gt;&lt;contributors&gt;&lt;authors&gt;&lt;author&gt;Passerini, Nadia&lt;/author&gt;&lt;author&gt;Calogerà, Giacomo&lt;/author&gt;&lt;author&gt;Albertini, Beatrice&lt;/author&gt;&lt;author&gt;Rodriguez, Lorenzo&lt;/author&gt;&lt;/authors&gt;&lt;/contributors&gt;&lt;titles&gt;&lt;title&gt;Melt granulation of pharmaceutical powders: A comparison of high-shear mixer and fluidised bed processes&lt;/title&gt;&lt;secondary-title&gt;International Journal of Pharmaceutics&lt;/secondary-title&gt;&lt;/titles&gt;&lt;periodical&gt;&lt;full-title&gt;International Journal of Pharmaceutics&lt;/full-title&gt;&lt;/periodical&gt;&lt;pages&gt;177-186&lt;/pages&gt;&lt;volume&gt;391&lt;/volume&gt;&lt;number&gt;1–2&lt;/number&gt;&lt;keywords&gt;&lt;keyword&gt;Melt agglomeration&lt;/keyword&gt;&lt;keyword&gt;Fluid bed&lt;/keyword&gt;&lt;keyword&gt;High-shear mixer&lt;/keyword&gt;&lt;keyword&gt;Poorly water soluble drugs&lt;/keyword&gt;&lt;keyword&gt;Technological properties&lt;/keyword&gt;&lt;keyword&gt;Drug dissolution&lt;/keyword&gt;&lt;/keywords&gt;&lt;dates&gt;&lt;year&gt;2010&lt;/year&gt;&lt;pub-dates&gt;&lt;date&gt;5/31/&lt;/date&gt;&lt;/pub-dates&gt;&lt;/dates&gt;&lt;isbn&gt;0378-5173&lt;/isbn&gt;&lt;urls&gt;&lt;related-urls&gt;&lt;url&gt;http://www.sciencedirect.com/science/article/pii/S0378517310001870&lt;/url&gt;&lt;/related-urls&gt;&lt;/urls&gt;&lt;electronic-resource-num&gt;http://dx.doi.org/10.1016/j.ijpharm.2010.03.013&lt;/electronic-resource-num&gt;&lt;/record&gt;&lt;/Cite&gt;&lt;/EndNote&gt;</w:instrText>
        </w:r>
        <w:r w:rsidR="00E23B4A" w:rsidRPr="00B5439B">
          <w:fldChar w:fldCharType="separate"/>
        </w:r>
        <w:r w:rsidR="00E23B4A" w:rsidRPr="00B5439B">
          <w:t>Passerini et al. (2010)</w:t>
        </w:r>
        <w:r w:rsidR="00E23B4A" w:rsidRPr="00B5439B">
          <w:fldChar w:fldCharType="end"/>
        </w:r>
      </w:hyperlink>
      <w:r w:rsidR="00A37D78" w:rsidRPr="00B5439B">
        <w:t xml:space="preserve"> </w:t>
      </w:r>
      <w:r w:rsidR="00A37D78" w:rsidRPr="00B5439B">
        <w:rPr>
          <w:rFonts w:hint="eastAsia"/>
        </w:rPr>
        <w:t xml:space="preserve">studied the process of HSM and FBG, and made a comparison of pharmaceutical powder </w:t>
      </w:r>
      <w:r w:rsidR="00A37D78">
        <w:rPr>
          <w:rFonts w:cs="Times New Roman" w:hint="eastAsia"/>
          <w:szCs w:val="24"/>
        </w:rPr>
        <w:t xml:space="preserve">by melt granulation of these two pieces of equipment. In the work, they found that in terms of granule size distribution, the FBG is larger than the HSM, </w:t>
      </w:r>
      <w:r w:rsidR="00A37D78">
        <w:rPr>
          <w:rFonts w:cs="Times New Roman"/>
          <w:szCs w:val="24"/>
        </w:rPr>
        <w:t xml:space="preserve">and </w:t>
      </w:r>
      <w:r w:rsidR="00A37D78">
        <w:rPr>
          <w:rFonts w:cs="Times New Roman" w:hint="eastAsia"/>
          <w:szCs w:val="24"/>
        </w:rPr>
        <w:t>the granules produced by FBG has a faster dissolution than the HSM</w:t>
      </w:r>
      <w:r w:rsidR="00A37D78">
        <w:rPr>
          <w:rFonts w:cs="Times New Roman"/>
          <w:szCs w:val="24"/>
        </w:rPr>
        <w:t xml:space="preserve">, which is shown in </w:t>
      </w:r>
      <w:r w:rsidR="00A37D78">
        <w:rPr>
          <w:rFonts w:cs="Times New Roman"/>
          <w:szCs w:val="24"/>
        </w:rPr>
        <w:fldChar w:fldCharType="begin"/>
      </w:r>
      <w:r w:rsidR="00A37D78">
        <w:rPr>
          <w:rFonts w:cs="Times New Roman"/>
          <w:szCs w:val="24"/>
        </w:rPr>
        <w:instrText xml:space="preserve"> REF _Ref463305115 \h </w:instrText>
      </w:r>
      <w:r w:rsidR="00A37D78">
        <w:rPr>
          <w:rFonts w:cs="Times New Roman"/>
          <w:szCs w:val="24"/>
        </w:rPr>
      </w:r>
      <w:r w:rsidR="00A37D78">
        <w:rPr>
          <w:rFonts w:cs="Times New Roman"/>
          <w:szCs w:val="24"/>
        </w:rPr>
        <w:fldChar w:fldCharType="separate"/>
      </w:r>
      <w:r w:rsidR="00232435">
        <w:t xml:space="preserve">Figure </w:t>
      </w:r>
      <w:r w:rsidR="00232435">
        <w:rPr>
          <w:noProof/>
          <w:cs/>
        </w:rPr>
        <w:t>‎</w:t>
      </w:r>
      <w:r w:rsidR="00232435">
        <w:rPr>
          <w:noProof/>
        </w:rPr>
        <w:t>2</w:t>
      </w:r>
      <w:r w:rsidR="00232435">
        <w:noBreakHyphen/>
      </w:r>
      <w:r w:rsidR="00232435">
        <w:rPr>
          <w:noProof/>
        </w:rPr>
        <w:t>14</w:t>
      </w:r>
      <w:r w:rsidR="00A37D78">
        <w:rPr>
          <w:rFonts w:cs="Times New Roman"/>
          <w:szCs w:val="24"/>
        </w:rPr>
        <w:fldChar w:fldCharType="end"/>
      </w:r>
      <w:r w:rsidR="00A37D78">
        <w:rPr>
          <w:rFonts w:cs="Times New Roman"/>
          <w:szCs w:val="24"/>
        </w:rPr>
        <w:t>. The reason was considered as due to the different mechanisms of equipment, as the granules produced by using HSM was denser than the ones produced by using FBG.</w:t>
      </w:r>
    </w:p>
    <w:p w:rsidR="00A37D78" w:rsidRDefault="00A37D78" w:rsidP="00A37D78">
      <w:pPr>
        <w:keepNext/>
        <w:autoSpaceDE w:val="0"/>
        <w:autoSpaceDN w:val="0"/>
        <w:adjustRightInd w:val="0"/>
        <w:spacing w:after="0"/>
        <w:jc w:val="center"/>
      </w:pPr>
      <w:r>
        <w:rPr>
          <w:rFonts w:cs="Times New Roman"/>
          <w:noProof/>
          <w:szCs w:val="24"/>
        </w:rPr>
        <w:drawing>
          <wp:inline distT="0" distB="0" distL="0" distR="0" wp14:anchorId="7D31F14B" wp14:editId="0002C775">
            <wp:extent cx="3952875" cy="3540694"/>
            <wp:effectExtent l="0" t="0" r="0" b="317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003241.png"/>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3957616" cy="3544941"/>
                    </a:xfrm>
                    <a:prstGeom prst="rect">
                      <a:avLst/>
                    </a:prstGeom>
                  </pic:spPr>
                </pic:pic>
              </a:graphicData>
            </a:graphic>
          </wp:inline>
        </w:drawing>
      </w:r>
    </w:p>
    <w:p w:rsidR="00A37D78" w:rsidRDefault="00A37D78" w:rsidP="00A37D78">
      <w:pPr>
        <w:pStyle w:val="Caption"/>
        <w:jc w:val="center"/>
        <w:rPr>
          <w:rFonts w:cs="Times New Roman"/>
          <w:szCs w:val="24"/>
        </w:rPr>
      </w:pPr>
      <w:bookmarkStart w:id="144" w:name="_Ref463305115"/>
      <w:bookmarkStart w:id="145" w:name="_Toc50293194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14</w:t>
      </w:r>
      <w:r w:rsidR="00A97A6C">
        <w:rPr>
          <w:noProof/>
        </w:rPr>
        <w:fldChar w:fldCharType="end"/>
      </w:r>
      <w:bookmarkEnd w:id="144"/>
      <w:r>
        <w:t xml:space="preserve">:  (A) </w:t>
      </w:r>
      <w:r w:rsidRPr="00204237">
        <w:t xml:space="preserve">Dissolution profiles of pure ibuprofen </w:t>
      </w:r>
      <w:r>
        <w:t xml:space="preserve">and of FB and HSM granules and </w:t>
      </w:r>
      <w:r w:rsidRPr="00204237">
        <w:t>(B) Dissolution profiles of pure ketoprofen and of FB and HSM granules</w:t>
      </w:r>
      <w:r>
        <w:t xml:space="preserve"> </w:t>
      </w:r>
      <w:r>
        <w:fldChar w:fldCharType="begin"/>
      </w:r>
      <w:r>
        <w:instrText xml:space="preserve"> ADDIN EN.CITE &lt;EndNote&gt;&lt;Cite&gt;&lt;Author&gt;Passerini&lt;/Author&gt;&lt;Year&gt;2010&lt;/Year&gt;&lt;RecNum&gt;118&lt;/RecNum&gt;&lt;DisplayText&gt;(Passerini et al., 2010)&lt;/DisplayText&gt;&lt;record&gt;&lt;rec-number&gt;118&lt;/rec-number&gt;&lt;foreign-keys&gt;&lt;key app="EN" db-id="saxdz2dempatpzetpdrvtszhxze2aaes2f59" timestamp="1475499255"&gt;118&lt;/key&gt;&lt;/foreign-keys&gt;&lt;ref-type name="Journal Article"&gt;17&lt;/ref-type&gt;&lt;contributors&gt;&lt;authors&gt;&lt;author&gt;Passerini, Nadia&lt;/author&gt;&lt;author&gt;Calogerà, Giacomo&lt;/author&gt;&lt;author&gt;Albertini, Beatrice&lt;/author&gt;&lt;author&gt;Rodriguez, Lorenzo&lt;/author&gt;&lt;/authors&gt;&lt;/contributors&gt;&lt;titles&gt;&lt;title&gt;Melt granulation of pharmaceutical powders: A comparison of high-shear mixer and fluidised bed processes&lt;/title&gt;&lt;secondary-title&gt;International Journal of Pharmaceutics&lt;/secondary-title&gt;&lt;/titles&gt;&lt;periodical&gt;&lt;full-title&gt;International Journal of Pharmaceutics&lt;/full-title&gt;&lt;/periodical&gt;&lt;pages&gt;177-186&lt;/pages&gt;&lt;volume&gt;391&lt;/volume&gt;&lt;number&gt;1–2&lt;/number&gt;&lt;keywords&gt;&lt;keyword&gt;Melt agglomeration&lt;/keyword&gt;&lt;keyword&gt;Fluid bed&lt;/keyword&gt;&lt;keyword&gt;High-shear mixer&lt;/keyword&gt;&lt;keyword&gt;Poorly water soluble drugs&lt;/keyword&gt;&lt;keyword&gt;Technological properties&lt;/keyword&gt;&lt;keyword&gt;Drug dissolution&lt;/keyword&gt;&lt;/keywords&gt;&lt;dates&gt;&lt;year&gt;2010&lt;/year&gt;&lt;pub-dates&gt;&lt;date&gt;5/31/&lt;/date&gt;&lt;/pub-dates&gt;&lt;/dates&gt;&lt;isbn&gt;0378-5173&lt;/isbn&gt;&lt;urls&gt;&lt;related-urls&gt;&lt;url&gt;http://www.sciencedirect.com/science/article/pii/S0378517310001870&lt;/url&gt;&lt;/related-urls&gt;&lt;/urls&gt;&lt;electronic-resource-num&gt;http://dx.doi.org/10.1016/j.ijpharm.2010.03.013&lt;/electronic-resource-num&gt;&lt;/record&gt;&lt;/Cite&gt;&lt;/EndNote&gt;</w:instrText>
      </w:r>
      <w:r>
        <w:fldChar w:fldCharType="separate"/>
      </w:r>
      <w:r>
        <w:rPr>
          <w:noProof/>
        </w:rPr>
        <w:t>(</w:t>
      </w:r>
      <w:hyperlink w:anchor="_ENREF_47" w:tooltip="Passerini, 2010 #118" w:history="1">
        <w:r w:rsidR="00E23B4A">
          <w:rPr>
            <w:noProof/>
          </w:rPr>
          <w:t>Passerini et al., 2010</w:t>
        </w:r>
      </w:hyperlink>
      <w:r>
        <w:rPr>
          <w:noProof/>
        </w:rPr>
        <w:t>)</w:t>
      </w:r>
      <w:r>
        <w:fldChar w:fldCharType="end"/>
      </w:r>
      <w:r w:rsidRPr="00204237">
        <w:t>.</w:t>
      </w:r>
      <w:bookmarkEnd w:id="145"/>
    </w:p>
    <w:p w:rsidR="00A37D78" w:rsidRPr="00A37D78" w:rsidRDefault="00A37D78" w:rsidP="00A37D78">
      <w:pPr>
        <w:rPr>
          <w:lang w:eastAsia="en-US"/>
        </w:rPr>
      </w:pPr>
    </w:p>
    <w:p w:rsidR="00CA3844" w:rsidRPr="000D653D" w:rsidRDefault="00A37D78" w:rsidP="000D653D">
      <w:pPr>
        <w:pStyle w:val="Heading3"/>
      </w:pPr>
      <w:bookmarkStart w:id="146" w:name="_Toc502932119"/>
      <w:r>
        <w:lastRenderedPageBreak/>
        <w:t>Product properties of HSM and FBG in WG</w:t>
      </w:r>
      <w:bookmarkEnd w:id="146"/>
    </w:p>
    <w:p w:rsidR="00EF3CF6" w:rsidRPr="00A41FD7" w:rsidRDefault="00A97A6C" w:rsidP="00A41FD7">
      <w:pPr>
        <w:autoSpaceDE w:val="0"/>
        <w:autoSpaceDN w:val="0"/>
        <w:adjustRightInd w:val="0"/>
        <w:spacing w:after="0"/>
        <w:jc w:val="both"/>
        <w:rPr>
          <w:rFonts w:cs="Times New Roman"/>
          <w:szCs w:val="24"/>
        </w:rPr>
      </w:pPr>
      <w:hyperlink w:anchor="_ENREF_28" w:tooltip="Järvinen, 2015 #119" w:history="1">
        <w:r w:rsidR="00E23B4A">
          <w:rPr>
            <w:rFonts w:cs="Times New Roman"/>
            <w:szCs w:val="24"/>
          </w:rPr>
          <w:fldChar w:fldCharType="begin"/>
        </w:r>
        <w:r w:rsidR="00E23B4A">
          <w:rPr>
            <w:rFonts w:cs="Times New Roman"/>
            <w:szCs w:val="24"/>
          </w:rPr>
          <w:instrText xml:space="preserve"> ADDIN EN.CITE &lt;EndNote&gt;&lt;Cite AuthorYear="1"&gt;&lt;Author&gt;Järvinen&lt;/Author&gt;&lt;Year&gt;2015&lt;/Year&gt;&lt;RecNum&gt;119&lt;/RecNum&gt;&lt;DisplayText&gt;Järvinen et al. (2015)&lt;/DisplayText&gt;&lt;record&gt;&lt;rec-number&gt;119&lt;/rec-number&gt;&lt;foreign-keys&gt;&lt;key app="EN" db-id="saxdz2dempatpzetpdrvtszhxze2aaes2f59" timestamp="1475501361"&gt;119&lt;/key&gt;&lt;/foreign-keys&gt;&lt;ref-type name="Journal Article"&gt;17&lt;/ref-type&gt;&lt;contributors&gt;&lt;authors&gt;&lt;author&gt;Järvinen, Maiju A.&lt;/author&gt;&lt;author&gt;Paavola, Marko&lt;/author&gt;&lt;author&gt;Poutiainen, Sami&lt;/author&gt;&lt;author&gt;Itkonen, Päivi&lt;/author&gt;&lt;author&gt;Pasanen, Ville&lt;/author&gt;&lt;author&gt;Uljas, Katja&lt;/author&gt;&lt;author&gt;Leiviskä, Kauko&lt;/author&gt;&lt;author&gt;Juuti, Mikko&lt;/author&gt;&lt;author&gt;Ketolainen, Jarkko&lt;/author&gt;&lt;author&gt;Järvinen, Kristiina&lt;/author&gt;&lt;/authors&gt;&lt;/contributors&gt;&lt;titles&gt;&lt;title&gt;Comparison of a continuous ring layer wet granulation process with batch high shear and fluidized bed granulation processes&lt;/title&gt;&lt;secondary-title&gt;Powder Technology&lt;/secondary-title&gt;&lt;/titles&gt;&lt;periodical&gt;&lt;full-title&gt;Powder Technology&lt;/full-title&gt;&lt;/periodical&gt;&lt;pages&gt;113-120&lt;/pages&gt;&lt;volume&gt;275&lt;/volume&gt;&lt;keywords&gt;&lt;keyword&gt;Wet granulation&lt;/keyword&gt;&lt;keyword&gt;Continuous ring layer process&lt;/keyword&gt;&lt;keyword&gt;High shear process&lt;/keyword&gt;&lt;keyword&gt;Fluidized bed process&lt;/keyword&gt;&lt;keyword&gt;PLS model&lt;/keyword&gt;&lt;/keywords&gt;&lt;dates&gt;&lt;year&gt;2015&lt;/year&gt;&lt;pub-dates&gt;&lt;date&gt;5//&lt;/date&gt;&lt;/pub-dates&gt;&lt;/dates&gt;&lt;isbn&gt;0032-5910&lt;/isbn&gt;&lt;urls&gt;&lt;related-urls&gt;&lt;url&gt;http://www.sciencedirect.com/science/article/pii/S0032591015000984&lt;/url&gt;&lt;/related-urls&gt;&lt;/urls&gt;&lt;electronic-resource-num&gt;http://dx.doi.org/10.1016/j.powtec.2015.01.071&lt;/electronic-resource-num&gt;&lt;/record&gt;&lt;/Cite&gt;&lt;/EndNote&gt;</w:instrText>
        </w:r>
        <w:r w:rsidR="00E23B4A">
          <w:rPr>
            <w:rFonts w:cs="Times New Roman"/>
            <w:szCs w:val="24"/>
          </w:rPr>
          <w:fldChar w:fldCharType="separate"/>
        </w:r>
        <w:r w:rsidR="00E23B4A">
          <w:rPr>
            <w:rFonts w:cs="Times New Roman"/>
            <w:noProof/>
            <w:szCs w:val="24"/>
          </w:rPr>
          <w:t>Järvinen et al. (2015)</w:t>
        </w:r>
        <w:r w:rsidR="00E23B4A">
          <w:rPr>
            <w:rFonts w:cs="Times New Roman"/>
            <w:szCs w:val="24"/>
          </w:rPr>
          <w:fldChar w:fldCharType="end"/>
        </w:r>
      </w:hyperlink>
      <w:r w:rsidR="00173AB3">
        <w:rPr>
          <w:rFonts w:cs="Times New Roman" w:hint="eastAsia"/>
          <w:szCs w:val="24"/>
        </w:rPr>
        <w:t xml:space="preserve"> carried out a study of comparing a continuous ring layer wet granulation process with HSM and FBG processes. In the study, they found that the mean granule size was dependent on the granulation temperature, and the dependence between the granule size and the granulation temperature is non-linear for the applied temperature range and</w:t>
      </w:r>
      <w:r w:rsidR="00AC6495">
        <w:rPr>
          <w:rFonts w:cs="Times New Roman" w:hint="eastAsia"/>
          <w:szCs w:val="24"/>
        </w:rPr>
        <w:t xml:space="preserve">. In the </w:t>
      </w:r>
      <w:r w:rsidR="00A41FD7">
        <w:rPr>
          <w:rFonts w:cs="Times New Roman"/>
          <w:szCs w:val="24"/>
        </w:rPr>
        <w:t xml:space="preserve">same </w:t>
      </w:r>
      <w:r w:rsidR="00AC6495">
        <w:rPr>
          <w:rFonts w:cs="Times New Roman" w:hint="eastAsia"/>
          <w:szCs w:val="24"/>
        </w:rPr>
        <w:t xml:space="preserve">study, they </w:t>
      </w:r>
      <w:r w:rsidR="00A67312">
        <w:rPr>
          <w:rFonts w:cs="Times New Roman"/>
          <w:szCs w:val="24"/>
        </w:rPr>
        <w:t xml:space="preserve">also </w:t>
      </w:r>
      <w:r w:rsidR="00AC6495">
        <w:rPr>
          <w:rFonts w:cs="Times New Roman" w:hint="eastAsia"/>
          <w:szCs w:val="24"/>
        </w:rPr>
        <w:t xml:space="preserve">found that the tablets produced from HSM were weaker than those of FBG, as the </w:t>
      </w:r>
      <w:r w:rsidR="00AC6495">
        <w:rPr>
          <w:rFonts w:cs="Times New Roman"/>
          <w:szCs w:val="24"/>
        </w:rPr>
        <w:t>granule</w:t>
      </w:r>
      <w:r w:rsidR="00AC6495">
        <w:rPr>
          <w:rFonts w:cs="Times New Roman" w:hint="eastAsia"/>
          <w:szCs w:val="24"/>
        </w:rPr>
        <w:t>s produced by HSM were denser than the FBG.</w:t>
      </w:r>
    </w:p>
    <w:p w:rsidR="00C927BA" w:rsidRDefault="008761DA" w:rsidP="00D33A61">
      <w:pPr>
        <w:jc w:val="both"/>
      </w:pPr>
      <w:r>
        <w:rPr>
          <w:lang w:eastAsia="en-US"/>
        </w:rPr>
        <w:t>Tablet porosity is basically linked with the extent of compaction of the granules in a tablet</w:t>
      </w:r>
      <w:r w:rsidR="002F5F17">
        <w:rPr>
          <w:rFonts w:hint="eastAsia"/>
        </w:rPr>
        <w:t xml:space="preserve"> shown in </w:t>
      </w:r>
      <w:r w:rsidR="002F5F17">
        <w:fldChar w:fldCharType="begin"/>
      </w:r>
      <w:r w:rsidR="002F5F17">
        <w:instrText xml:space="preserve"> </w:instrText>
      </w:r>
      <w:r w:rsidR="002F5F17">
        <w:rPr>
          <w:rFonts w:hint="eastAsia"/>
        </w:rPr>
        <w:instrText>REF _Ref463353529 \h</w:instrText>
      </w:r>
      <w:r w:rsidR="002F5F17">
        <w:instrText xml:space="preserve"> </w:instrText>
      </w:r>
      <w:r w:rsidR="002F5F17">
        <w:fldChar w:fldCharType="separate"/>
      </w:r>
      <w:r w:rsidR="00232435">
        <w:t xml:space="preserve">Figure </w:t>
      </w:r>
      <w:r w:rsidR="00232435">
        <w:rPr>
          <w:noProof/>
          <w:cs/>
        </w:rPr>
        <w:t>‎</w:t>
      </w:r>
      <w:r w:rsidR="00232435">
        <w:rPr>
          <w:noProof/>
        </w:rPr>
        <w:t>2</w:t>
      </w:r>
      <w:r w:rsidR="00232435">
        <w:noBreakHyphen/>
      </w:r>
      <w:r w:rsidR="00232435">
        <w:rPr>
          <w:noProof/>
        </w:rPr>
        <w:t>15</w:t>
      </w:r>
      <w:r w:rsidR="002F5F17">
        <w:fldChar w:fldCharType="end"/>
      </w:r>
      <w:r w:rsidR="002F5F17">
        <w:rPr>
          <w:rFonts w:hint="eastAsia"/>
        </w:rPr>
        <w:t xml:space="preserve"> (a)</w:t>
      </w:r>
      <w:r>
        <w:rPr>
          <w:lang w:eastAsia="en-US"/>
        </w:rPr>
        <w:t xml:space="preserve">. The effect of compression force on tablet porosity has been investigated by </w:t>
      </w:r>
      <w:r>
        <w:rPr>
          <w:lang w:eastAsia="en-US"/>
        </w:rPr>
        <w:fldChar w:fldCharType="begin">
          <w:fldData xml:space="preserve">PEVuZE5vdGU+PENpdGU+PEF1dGhvcj5QYXdhcjwvQXV0aG9yPjxZZWFyPjIwMTY8L1llYXI+PFJl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</w:fldData>
        </w:fldChar>
      </w:r>
      <w:r w:rsidR="007650CB">
        <w:rPr>
          <w:lang w:eastAsia="en-US"/>
        </w:rPr>
        <w:instrText xml:space="preserve"> ADDIN EN.CITE </w:instrText>
      </w:r>
      <w:r w:rsidR="007650CB">
        <w:rPr>
          <w:lang w:eastAsia="en-US"/>
        </w:rPr>
        <w:fldChar w:fldCharType="begin">
          <w:fldData xml:space="preserve">PEVuZE5vdGU+PENpdGU+PEF1dGhvcj5QYXdhcjwvQXV0aG9yPjxZZWFyPjIwMTY8L1llYXI+PFJl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</w:fldData>
        </w:fldChar>
      </w:r>
      <w:r w:rsidR="007650CB">
        <w:rPr>
          <w:lang w:eastAsia="en-US"/>
        </w:rPr>
        <w:instrText xml:space="preserve"> ADDIN EN.CITE.DATA </w:instrText>
      </w:r>
      <w:r w:rsidR="007650CB">
        <w:rPr>
          <w:lang w:eastAsia="en-US"/>
        </w:rPr>
      </w:r>
      <w:r w:rsidR="007650CB">
        <w:rPr>
          <w:lang w:eastAsia="en-US"/>
        </w:rPr>
        <w:fldChar w:fldCharType="end"/>
      </w:r>
      <w:r>
        <w:rPr>
          <w:lang w:eastAsia="en-US"/>
        </w:rPr>
      </w:r>
      <w:r>
        <w:rPr>
          <w:lang w:eastAsia="en-US"/>
        </w:rPr>
        <w:fldChar w:fldCharType="separate"/>
      </w:r>
      <w:r w:rsidR="007650CB">
        <w:rPr>
          <w:noProof/>
          <w:lang w:eastAsia="en-US"/>
        </w:rPr>
        <w:t>(</w:t>
      </w:r>
      <w:hyperlink w:anchor="_ENREF_48" w:tooltip="Pawar, 2016 #99" w:history="1">
        <w:r w:rsidR="00E23B4A">
          <w:rPr>
            <w:noProof/>
            <w:lang w:eastAsia="en-US"/>
          </w:rPr>
          <w:t>Pawar et al., 2016</w:t>
        </w:r>
      </w:hyperlink>
      <w:r w:rsidR="007650CB">
        <w:rPr>
          <w:noProof/>
          <w:lang w:eastAsia="en-US"/>
        </w:rPr>
        <w:t xml:space="preserve">, </w:t>
      </w:r>
      <w:hyperlink w:anchor="_ENREF_30" w:tooltip="Johansson, 2001 #103" w:history="1">
        <w:r w:rsidR="00E23B4A">
          <w:rPr>
            <w:noProof/>
            <w:lang w:eastAsia="en-US"/>
          </w:rPr>
          <w:t>Johansson and Alderborn, 2001</w:t>
        </w:r>
      </w:hyperlink>
      <w:r w:rsidR="007650CB">
        <w:rPr>
          <w:noProof/>
          <w:lang w:eastAsia="en-US"/>
        </w:rPr>
        <w:t xml:space="preserve">, </w:t>
      </w:r>
      <w:hyperlink w:anchor="_ENREF_41" w:tooltip="Monteyne, 2016 #105" w:history="1">
        <w:r w:rsidR="00E23B4A">
          <w:rPr>
            <w:noProof/>
            <w:lang w:eastAsia="en-US"/>
          </w:rPr>
          <w:t>Monteyne et al., 2016</w:t>
        </w:r>
      </w:hyperlink>
      <w:r w:rsidR="007650CB">
        <w:rPr>
          <w:noProof/>
          <w:lang w:eastAsia="en-US"/>
        </w:rPr>
        <w:t>)</w:t>
      </w:r>
      <w:r>
        <w:rPr>
          <w:lang w:eastAsia="en-US"/>
        </w:rPr>
        <w:fldChar w:fldCharType="end"/>
      </w:r>
      <w:r>
        <w:rPr>
          <w:lang w:eastAsia="en-US"/>
        </w:rPr>
        <w:t>, and it was found that the tablet porosity decreased with an increase in compression force</w:t>
      </w:r>
      <w:r w:rsidR="00F765CE">
        <w:rPr>
          <w:lang w:eastAsia="en-US"/>
        </w:rPr>
        <w:t>, as the more deformation of granules occurred during compression so that the gaps between granules have been reduced.</w:t>
      </w:r>
      <w:r w:rsidR="00707BDA" w:rsidRPr="00707BDA">
        <w:rPr>
          <w:lang w:eastAsia="en-US"/>
        </w:rPr>
        <w:t xml:space="preserve"> </w:t>
      </w:r>
      <w:r w:rsidR="00707BDA">
        <w:rPr>
          <w:lang w:eastAsia="en-US"/>
        </w:rPr>
        <w:t xml:space="preserve">However, when the compression force went beyond a certain value, it was found that there was no significant change in tablet porosity as the degree of compression of the tablets has reached its upper limit </w:t>
      </w:r>
      <w:r w:rsidR="00707BDA">
        <w:rPr>
          <w:lang w:eastAsia="en-US"/>
        </w:rPr>
        <w:fldChar w:fldCharType="begin"/>
      </w:r>
      <w:r w:rsidR="00707BDA">
        <w:rPr>
          <w:lang w:eastAsia="en-US"/>
        </w:rPr>
        <w:instrText xml:space="preserve"> ADDIN EN.CITE &lt;EndNote&gt;&lt;Cite&gt;&lt;Author&gt;Johansson&lt;/Author&gt;&lt;Year&gt;2001&lt;/Year&gt;&lt;RecNum&gt;103&lt;/RecNum&gt;&lt;DisplayText&gt;(Johansson and Alderborn, 2001)&lt;/DisplayText&gt;&lt;record&gt;&lt;rec-number&gt;103&lt;/rec-number&gt;&lt;foreign-keys&gt;&lt;key app="EN" db-id="saxdz2dempatpzetpdrvtszhxze2aaes2f59" timestamp="1475159242"&gt;103&lt;/key&gt;&lt;/foreign-keys&gt;&lt;ref-type name="Journal Article"&gt;17&lt;/ref-type&gt;&lt;contributors&gt;&lt;authors&gt;&lt;author&gt;Johansson, Barbro&lt;/author&gt;&lt;author&gt;Alderborn, Göran&lt;/author&gt;&lt;/authors&gt;&lt;/contributors&gt;&lt;titles&gt;&lt;title&gt;The effect of shape and porosity on the compression behaviour and tablet forming ability of granular materials formed from microcrystalline cellulose&lt;/title&gt;&lt;secondary-title&gt;European Journal of Pharmaceutics and Biopharmaceutics&lt;/secondary-title&gt;&lt;/titles&gt;&lt;periodical&gt;&lt;full-title&gt;European Journal of Pharmaceutics and Biopharmaceutics&lt;/full-title&gt;&lt;/periodical&gt;&lt;pages&gt;347-357&lt;/pages&gt;&lt;volume&gt;52&lt;/volume&gt;&lt;number&gt;3&lt;/number&gt;&lt;keywords&gt;&lt;keyword&gt;Microcrystalline cellulose&lt;/keyword&gt;&lt;keyword&gt;Wet granulation&lt;/keyword&gt;&lt;keyword&gt;Granule shape&lt;/keyword&gt;&lt;keyword&gt;Intragranular porosity&lt;/keyword&gt;&lt;keyword&gt;Intergranular voidage&lt;/keyword&gt;&lt;keyword&gt;Compression behaviour&lt;/keyword&gt;&lt;keyword&gt;Tablet tensile strength&lt;/keyword&gt;&lt;/keywords&gt;&lt;dates&gt;&lt;year&gt;2001&lt;/year&gt;&lt;pub-dates&gt;&lt;date&gt;11//&lt;/date&gt;&lt;/pub-dates&gt;&lt;/dates&gt;&lt;isbn&gt;0939-6411&lt;/isbn&gt;&lt;urls&gt;&lt;related-urls&gt;&lt;url&gt;http://www.sciencedirect.com/science/article/pii/S0939641101001862&lt;/url&gt;&lt;/related-urls&gt;&lt;/urls&gt;&lt;electronic-resource-num&gt;http://dx.doi.org/10.1016/S0939-6411(01)00186-2&lt;/electronic-resource-num&gt;&lt;/record&gt;&lt;/Cite&gt;&lt;/EndNote&gt;</w:instrText>
      </w:r>
      <w:r w:rsidR="00707BDA">
        <w:rPr>
          <w:lang w:eastAsia="en-US"/>
        </w:rPr>
        <w:fldChar w:fldCharType="separate"/>
      </w:r>
      <w:r w:rsidR="00707BDA">
        <w:rPr>
          <w:noProof/>
          <w:lang w:eastAsia="en-US"/>
        </w:rPr>
        <w:t>(</w:t>
      </w:r>
      <w:hyperlink w:anchor="_ENREF_30" w:tooltip="Johansson, 2001 #103" w:history="1">
        <w:r w:rsidR="00E23B4A">
          <w:rPr>
            <w:noProof/>
            <w:lang w:eastAsia="en-US"/>
          </w:rPr>
          <w:t>Johansson and Alderborn, 2001</w:t>
        </w:r>
      </w:hyperlink>
      <w:r w:rsidR="00707BDA">
        <w:rPr>
          <w:noProof/>
          <w:lang w:eastAsia="en-US"/>
        </w:rPr>
        <w:t>)</w:t>
      </w:r>
      <w:r w:rsidR="00707BDA">
        <w:rPr>
          <w:lang w:eastAsia="en-US"/>
        </w:rPr>
        <w:fldChar w:fldCharType="end"/>
      </w:r>
      <w:r w:rsidR="00707BDA">
        <w:rPr>
          <w:lang w:eastAsia="en-US"/>
        </w:rPr>
        <w:t>.</w:t>
      </w:r>
      <w:r w:rsidR="002F5F17">
        <w:rPr>
          <w:rFonts w:hint="eastAsia"/>
        </w:rPr>
        <w:t xml:space="preserve"> Also, it is seen that the weak tablets have </w:t>
      </w:r>
      <w:r w:rsidR="002F5F17">
        <w:t>higher</w:t>
      </w:r>
      <w:r w:rsidR="002F5F17">
        <w:rPr>
          <w:rFonts w:hint="eastAsia"/>
        </w:rPr>
        <w:t xml:space="preserve"> tablet porosity than the strong tablets, which is shown in </w:t>
      </w:r>
      <w:r w:rsidR="002F5F17">
        <w:fldChar w:fldCharType="begin"/>
      </w:r>
      <w:r w:rsidR="002F5F17">
        <w:instrText xml:space="preserve"> </w:instrText>
      </w:r>
      <w:r w:rsidR="002F5F17">
        <w:rPr>
          <w:rFonts w:hint="eastAsia"/>
        </w:rPr>
        <w:instrText>REF _Ref463353529 \h</w:instrText>
      </w:r>
      <w:r w:rsidR="002F5F17">
        <w:instrText xml:space="preserve"> </w:instrText>
      </w:r>
      <w:r w:rsidR="002F5F17">
        <w:fldChar w:fldCharType="separate"/>
      </w:r>
      <w:r w:rsidR="00232435">
        <w:t xml:space="preserve">Figure </w:t>
      </w:r>
      <w:r w:rsidR="00232435">
        <w:rPr>
          <w:noProof/>
          <w:cs/>
        </w:rPr>
        <w:t>‎</w:t>
      </w:r>
      <w:r w:rsidR="00232435">
        <w:rPr>
          <w:noProof/>
        </w:rPr>
        <w:t>2</w:t>
      </w:r>
      <w:r w:rsidR="00232435">
        <w:noBreakHyphen/>
      </w:r>
      <w:r w:rsidR="00232435">
        <w:rPr>
          <w:noProof/>
        </w:rPr>
        <w:t>15</w:t>
      </w:r>
      <w:r w:rsidR="002F5F17">
        <w:fldChar w:fldCharType="end"/>
      </w:r>
      <w:r w:rsidR="002F5F17">
        <w:rPr>
          <w:rFonts w:hint="eastAsia"/>
        </w:rPr>
        <w:t xml:space="preserve"> (b).</w:t>
      </w:r>
    </w:p>
    <w:p w:rsidR="00D33A61" w:rsidRDefault="00D33A61" w:rsidP="00D33A61">
      <w:pPr>
        <w:jc w:val="both"/>
      </w:pPr>
    </w:p>
    <w:p w:rsidR="00D33A61" w:rsidRDefault="00D33A61" w:rsidP="00D33A61">
      <w:pPr>
        <w:jc w:val="both"/>
      </w:pPr>
    </w:p>
    <w:p w:rsidR="00B705DC" w:rsidRDefault="002F5F17" w:rsidP="002F5F17">
      <w:pPr>
        <w:jc w:val="center"/>
      </w:pPr>
      <w:r>
        <w:rPr>
          <w:rFonts w:hint="eastAsia"/>
          <w:noProof/>
        </w:rPr>
        <w:drawing>
          <wp:inline distT="0" distB="0" distL="0" distR="0" wp14:anchorId="05AA74B3" wp14:editId="774BBC69">
            <wp:extent cx="4561905" cy="2390476"/>
            <wp:effectExtent l="0" t="0" r="0" b="0"/>
            <wp:docPr id="10372" name="Picture 1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140417.png"/>
                    <pic:cNvPicPr/>
                  </pic:nvPicPr>
                  <pic:blipFill>
                    <a:blip r:embed="rId39">
                      <a:extLst>
                        <a:ext uri="{28A0092B-C50C-407E-A947-70E740481C1C}">
                          <a14:useLocalDpi xmlns:a14="http://schemas.microsoft.com/office/drawing/2010/main" val="0"/>
                        </a:ext>
                      </a:extLst>
                    </a:blip>
                    <a:stretch>
                      <a:fillRect/>
                    </a:stretch>
                  </pic:blipFill>
                  <pic:spPr>
                    <a:xfrm>
                      <a:off x="0" y="0"/>
                      <a:ext cx="4561905" cy="2390476"/>
                    </a:xfrm>
                    <a:prstGeom prst="rect">
                      <a:avLst/>
                    </a:prstGeom>
                  </pic:spPr>
                </pic:pic>
              </a:graphicData>
            </a:graphic>
          </wp:inline>
        </w:drawing>
      </w:r>
    </w:p>
    <w:p w:rsidR="00792F2C" w:rsidRDefault="00792F2C" w:rsidP="00792F2C">
      <w:pPr>
        <w:jc w:val="center"/>
      </w:pPr>
      <w:r>
        <w:rPr>
          <w:rFonts w:hint="eastAsia"/>
        </w:rPr>
        <w:t>(a)</w:t>
      </w:r>
    </w:p>
    <w:p w:rsidR="002F5F17" w:rsidRDefault="002F5F17" w:rsidP="00792F2C">
      <w:pPr>
        <w:jc w:val="center"/>
      </w:pPr>
      <w:r>
        <w:rPr>
          <w:rFonts w:hint="eastAsia"/>
          <w:noProof/>
        </w:rPr>
        <w:lastRenderedPageBreak/>
        <w:drawing>
          <wp:inline distT="0" distB="0" distL="0" distR="0" wp14:anchorId="2F87F776" wp14:editId="0E2D3938">
            <wp:extent cx="4561200" cy="2390400"/>
            <wp:effectExtent l="0" t="0" r="0" b="0"/>
            <wp:docPr id="10373" name="Picture 10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140504.png"/>
                    <pic:cNvPicPr preferRelativeResize="0"/>
                  </pic:nvPicPr>
                  <pic:blipFill>
                    <a:blip r:embed="rId40">
                      <a:extLst>
                        <a:ext uri="{28A0092B-C50C-407E-A947-70E740481C1C}">
                          <a14:useLocalDpi xmlns:a14="http://schemas.microsoft.com/office/drawing/2010/main" val="0"/>
                        </a:ext>
                      </a:extLst>
                    </a:blip>
                    <a:stretch>
                      <a:fillRect/>
                    </a:stretch>
                  </pic:blipFill>
                  <pic:spPr>
                    <a:xfrm>
                      <a:off x="0" y="0"/>
                      <a:ext cx="4561200" cy="2390400"/>
                    </a:xfrm>
                    <a:prstGeom prst="rect">
                      <a:avLst/>
                    </a:prstGeom>
                  </pic:spPr>
                </pic:pic>
              </a:graphicData>
            </a:graphic>
          </wp:inline>
        </w:drawing>
      </w:r>
    </w:p>
    <w:p w:rsidR="002F5F17" w:rsidRDefault="002F5F17" w:rsidP="002F5F17">
      <w:pPr>
        <w:keepNext/>
        <w:jc w:val="center"/>
      </w:pPr>
      <w:r>
        <w:rPr>
          <w:rFonts w:hint="eastAsia"/>
        </w:rPr>
        <w:t>(b)</w:t>
      </w:r>
    </w:p>
    <w:p w:rsidR="0041084E" w:rsidRPr="0041084E" w:rsidRDefault="002F5F17" w:rsidP="007946A9">
      <w:pPr>
        <w:pStyle w:val="Caption"/>
        <w:jc w:val="center"/>
      </w:pPr>
      <w:bookmarkStart w:id="147" w:name="_Ref463353529"/>
      <w:bookmarkStart w:id="148" w:name="_Toc50293195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15</w:t>
      </w:r>
      <w:r w:rsidR="00A97A6C">
        <w:rPr>
          <w:noProof/>
        </w:rPr>
        <w:fldChar w:fldCharType="end"/>
      </w:r>
      <w:bookmarkEnd w:id="147"/>
      <w:r>
        <w:rPr>
          <w:rFonts w:hint="eastAsia"/>
        </w:rPr>
        <w:t xml:space="preserve">: (a) Tablet porosity at different compaction forces and (b) tablet strength as a function of tablet porosity </w:t>
      </w:r>
      <w:r>
        <w:fldChar w:fldCharType="begin"/>
      </w:r>
      <w:r>
        <w:instrText xml:space="preserve"> ADDIN EN.CITE &lt;EndNote&gt;&lt;Cite&gt;&lt;Author&gt;Pawar&lt;/Author&gt;&lt;Year&gt;2016&lt;/Year&gt;&lt;RecNum&gt;99&lt;/RecNum&gt;&lt;DisplayText&gt;(Pawar et al., 2016)&lt;/DisplayText&gt;&lt;record&gt;&lt;rec-number&gt;99&lt;/rec-number&gt;&lt;foreign-keys&gt;&lt;key app="EN" db-id="saxdz2dempatpzetpdrvtszhxze2aaes2f59" timestamp="1475156801"&gt;99&lt;/key&gt;&lt;/foreign-keys&gt;&lt;ref-type name="Journal Article"&gt;17&lt;/ref-type&gt;&lt;contributors&gt;&lt;authors&gt;&lt;author&gt;Pawar, Pallavi&lt;/author&gt;&lt;author&gt;Joo, Hee&lt;/author&gt;&lt;author&gt;Callegari, Gerardo&lt;/author&gt;&lt;author&gt;Drazer, German&lt;/author&gt;&lt;author&gt;Cuitino, Alberto M.&lt;/author&gt;&lt;author&gt;Muzzio, Fernando J.&lt;/author&gt;&lt;/authors&gt;&lt;/contributors&gt;&lt;titles&gt;&lt;title&gt;The effect of mechanical strain on properties of lubricated tablets compacted at different pressures&lt;/title&gt;&lt;secondary-title&gt;Powder Technology&lt;/secondary-title&gt;&lt;/titles&gt;&lt;periodical&gt;&lt;full-title&gt;Powder Technology&lt;/full-title&gt;&lt;/periodical&gt;&lt;pages&gt;657-664&lt;/pages&gt;&lt;volume&gt;301&lt;/volume&gt;&lt;keywords&gt;&lt;keyword&gt;Tensile strength&lt;/keyword&gt;&lt;keyword&gt;Porosity&lt;/keyword&gt;&lt;keyword&gt;Shear strain&lt;/keyword&gt;&lt;keyword&gt;Magnesium stearate&lt;/keyword&gt;&lt;keyword&gt;Compaction&lt;/keyword&gt;&lt;keyword&gt;Pharmaceutical tablets&lt;/keyword&gt;&lt;/keywords&gt;&lt;dates&gt;&lt;year&gt;2016&lt;/year&gt;&lt;pub-dates&gt;&lt;date&gt;11//&lt;/date&gt;&lt;/pub-dates&gt;&lt;/dates&gt;&lt;isbn&gt;0032-5910&lt;/isbn&gt;&lt;urls&gt;&lt;related-urls&gt;&lt;url&gt;http://www.sciencedirect.com/science/article/pii/S0032591016303138&lt;/url&gt;&lt;/related-urls&gt;&lt;/urls&gt;&lt;electronic-resource-num&gt;http://dx.doi.org/10.1016/j.powtec.2016.05.058&lt;/electronic-resource-num&gt;&lt;/record&gt;&lt;/Cite&gt;&lt;/EndNote&gt;</w:instrText>
      </w:r>
      <w:r>
        <w:fldChar w:fldCharType="separate"/>
      </w:r>
      <w:r>
        <w:rPr>
          <w:noProof/>
        </w:rPr>
        <w:t>(</w:t>
      </w:r>
      <w:hyperlink w:anchor="_ENREF_48" w:tooltip="Pawar, 2016 #99" w:history="1">
        <w:r w:rsidR="00E23B4A">
          <w:rPr>
            <w:noProof/>
          </w:rPr>
          <w:t>Pawar et al., 2016</w:t>
        </w:r>
      </w:hyperlink>
      <w:r>
        <w:rPr>
          <w:noProof/>
        </w:rPr>
        <w:t>)</w:t>
      </w:r>
      <w:r>
        <w:fldChar w:fldCharType="end"/>
      </w:r>
      <w:r>
        <w:rPr>
          <w:rFonts w:hint="eastAsia"/>
        </w:rPr>
        <w:t>.</w:t>
      </w:r>
      <w:bookmarkEnd w:id="148"/>
    </w:p>
    <w:p w:rsidR="0041084E" w:rsidRDefault="00A97A6C" w:rsidP="0041084E">
      <w:pPr>
        <w:jc w:val="both"/>
      </w:pPr>
      <w:hyperlink w:anchor="_ENREF_19" w:tooltip="Gao, 2002 #126" w:history="1">
        <w:r w:rsidR="00E23B4A">
          <w:fldChar w:fldCharType="begin"/>
        </w:r>
        <w:r w:rsidR="00E23B4A">
          <w:instrText xml:space="preserve"> ADDIN EN.CITE &lt;EndNote&gt;&lt;Cite AuthorYear="1"&gt;&lt;Author&gt;Gao&lt;/Author&gt;&lt;Year&gt;2002&lt;/Year&gt;&lt;RecNum&gt;126&lt;/RecNum&gt;&lt;DisplayText&gt;Gao et al. (2002)&lt;/DisplayText&gt;&lt;record&gt;&lt;rec-number&gt;126&lt;/rec-number&gt;&lt;foreign-keys&gt;&lt;key app="EN" db-id="saxdz2dempatpzetpdrvtszhxze2aaes2f59" timestamp="1475514206"&gt;126&lt;/key&gt;&lt;/foreign-keys&gt;&lt;ref-type name="Journal Article"&gt;17&lt;/ref-type&gt;&lt;contributors&gt;&lt;authors&gt;&lt;author&gt;Gao, Julia Z. H.&lt;/author&gt;&lt;author&gt;Jain, A.&lt;/author&gt;&lt;author&gt;Motheram, R.&lt;/author&gt;&lt;author&gt;Gray, D. B.&lt;/author&gt;&lt;author&gt;Hussain, M. A.&lt;/author&gt;&lt;/authors&gt;&lt;/contributors&gt;&lt;titles&gt;&lt;title&gt;Fluid bed granulation of a poorly water soluble, low density, micronized drug: comparison with high shear granulation&lt;/title&gt;&lt;secondary-title&gt;International Journal of Pharmaceutics&lt;/secondary-title&gt;&lt;/titles&gt;&lt;periodical&gt;&lt;full-title&gt;International Journal of Pharmaceutics&lt;/full-title&gt;&lt;/periodical&gt;&lt;pages&gt;1-14&lt;/pages&gt;&lt;volume&gt;237&lt;/volume&gt;&lt;number&gt;1–2&lt;/number&gt;&lt;keywords&gt;&lt;keyword&gt;Fluid bed granulation&lt;/keyword&gt;&lt;keyword&gt;High shear granulation&lt;/keyword&gt;&lt;keyword&gt;High dose, poorly water soluble, low density, micronized drug&lt;/keyword&gt;&lt;keyword&gt;Granule size&lt;/keyword&gt;&lt;keyword&gt;Tablet dissolution&lt;/keyword&gt;&lt;/keywords&gt;&lt;dates&gt;&lt;year&gt;2002&lt;/year&gt;&lt;pub-dates&gt;&lt;date&gt;4/26/&lt;/date&gt;&lt;/pub-dates&gt;&lt;/dates&gt;&lt;isbn&gt;0378-5173&lt;/isbn&gt;&lt;urls&gt;&lt;related-urls&gt;&lt;url&gt;http://www.sciencedirect.com/science/article/pii/S0378517301009826&lt;/url&gt;&lt;/related-urls&gt;&lt;/urls&gt;&lt;electronic-resource-num&gt;http://dx.doi.org/10.1016/S0378-5173(01)00982-6&lt;/electronic-resource-num&gt;&lt;/record&gt;&lt;/Cite&gt;&lt;/EndNote&gt;</w:instrText>
        </w:r>
        <w:r w:rsidR="00E23B4A">
          <w:fldChar w:fldCharType="separate"/>
        </w:r>
        <w:r w:rsidR="00E23B4A">
          <w:rPr>
            <w:noProof/>
          </w:rPr>
          <w:t>Gao et al. (2002)</w:t>
        </w:r>
        <w:r w:rsidR="00E23B4A">
          <w:fldChar w:fldCharType="end"/>
        </w:r>
      </w:hyperlink>
      <w:r w:rsidR="0041084E">
        <w:t xml:space="preserve"> carried out a study on comparing the processes of both HSM and FBG. In this study, they used the </w:t>
      </w:r>
      <w:r w:rsidR="00251AFC">
        <w:t xml:space="preserve">micronized drug substance as primary powder, and an aqueous solution of cellulose was used as binder to granulate the dry powder. The granules produced by using each piece of equipment were compressed into tablets after dried, and the result is shown in </w:t>
      </w:r>
      <w:r w:rsidR="00251AFC">
        <w:fldChar w:fldCharType="begin"/>
      </w:r>
      <w:r w:rsidR="00251AFC">
        <w:instrText xml:space="preserve"> REF _Ref463946262 \h </w:instrText>
      </w:r>
      <w:r w:rsidR="00251AFC">
        <w:fldChar w:fldCharType="separate"/>
      </w:r>
      <w:r w:rsidR="00232435">
        <w:t xml:space="preserve">Figure </w:t>
      </w:r>
      <w:r w:rsidR="00232435">
        <w:rPr>
          <w:noProof/>
          <w:cs/>
        </w:rPr>
        <w:t>‎</w:t>
      </w:r>
      <w:r w:rsidR="00232435">
        <w:rPr>
          <w:noProof/>
        </w:rPr>
        <w:t>2</w:t>
      </w:r>
      <w:r w:rsidR="00232435">
        <w:noBreakHyphen/>
      </w:r>
      <w:r w:rsidR="00232435">
        <w:rPr>
          <w:noProof/>
        </w:rPr>
        <w:t>16</w:t>
      </w:r>
      <w:r w:rsidR="00251AFC">
        <w:fldChar w:fldCharType="end"/>
      </w:r>
      <w:r w:rsidR="00251AFC">
        <w:t>.</w:t>
      </w:r>
      <w:r w:rsidR="00A37D78">
        <w:t xml:space="preserve"> </w:t>
      </w:r>
      <w:r w:rsidR="009663F0">
        <w:t xml:space="preserve">It is seen in </w:t>
      </w:r>
      <w:r w:rsidR="009663F0">
        <w:fldChar w:fldCharType="begin"/>
      </w:r>
      <w:r w:rsidR="009663F0">
        <w:instrText xml:space="preserve"> REF _Ref463946262 \h </w:instrText>
      </w:r>
      <w:r w:rsidR="009663F0">
        <w:fldChar w:fldCharType="separate"/>
      </w:r>
      <w:r w:rsidR="00232435">
        <w:t xml:space="preserve">Figure </w:t>
      </w:r>
      <w:r w:rsidR="00232435">
        <w:rPr>
          <w:noProof/>
          <w:cs/>
        </w:rPr>
        <w:t>‎</w:t>
      </w:r>
      <w:r w:rsidR="00232435">
        <w:rPr>
          <w:noProof/>
        </w:rPr>
        <w:t>2</w:t>
      </w:r>
      <w:r w:rsidR="00232435">
        <w:noBreakHyphen/>
      </w:r>
      <w:r w:rsidR="00232435">
        <w:rPr>
          <w:noProof/>
        </w:rPr>
        <w:t>16</w:t>
      </w:r>
      <w:r w:rsidR="009663F0">
        <w:fldChar w:fldCharType="end"/>
      </w:r>
      <w:r w:rsidR="009663F0">
        <w:t xml:space="preserve"> that the in general, the tablets produced by FBG have a </w:t>
      </w:r>
      <w:r w:rsidR="00B5439B">
        <w:t>slower</w:t>
      </w:r>
      <w:r w:rsidR="009663F0">
        <w:t xml:space="preserve"> dissolution than those produced by HSM. </w:t>
      </w:r>
      <w:r w:rsidR="00250B73">
        <w:t xml:space="preserve">The reason was attributed to the granule strength, as they found that the granules produced by using FBG were more porous and thus weaker than those of HSM. </w:t>
      </w:r>
      <w:r w:rsidR="00251AFC">
        <w:t xml:space="preserve">  </w:t>
      </w:r>
    </w:p>
    <w:p w:rsidR="0041084E" w:rsidRDefault="0041084E" w:rsidP="0041084E">
      <w:pPr>
        <w:keepNext/>
        <w:jc w:val="center"/>
      </w:pPr>
      <w:r>
        <w:rPr>
          <w:noProof/>
        </w:rPr>
        <w:drawing>
          <wp:inline distT="0" distB="0" distL="0" distR="0" wp14:anchorId="77F8DA87" wp14:editId="20E46E4C">
            <wp:extent cx="3600000" cy="2520000"/>
            <wp:effectExtent l="0" t="0" r="635"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11102846.png"/>
                    <pic:cNvPicPr preferRelativeResize="0"/>
                  </pic:nvPicPr>
                  <pic:blipFill>
                    <a:blip r:embed="rId41">
                      <a:extLst>
                        <a:ext uri="{28A0092B-C50C-407E-A947-70E740481C1C}">
                          <a14:useLocalDpi xmlns:a14="http://schemas.microsoft.com/office/drawing/2010/main" val="0"/>
                        </a:ext>
                      </a:extLst>
                    </a:blip>
                    <a:stretch>
                      <a:fillRect/>
                    </a:stretch>
                  </pic:blipFill>
                  <pic:spPr>
                    <a:xfrm>
                      <a:off x="0" y="0"/>
                      <a:ext cx="3600000" cy="2520000"/>
                    </a:xfrm>
                    <a:prstGeom prst="rect">
                      <a:avLst/>
                    </a:prstGeom>
                  </pic:spPr>
                </pic:pic>
              </a:graphicData>
            </a:graphic>
          </wp:inline>
        </w:drawing>
      </w:r>
    </w:p>
    <w:p w:rsidR="0041084E" w:rsidRDefault="0041084E" w:rsidP="0041084E">
      <w:pPr>
        <w:pStyle w:val="Caption"/>
        <w:jc w:val="center"/>
      </w:pPr>
      <w:bookmarkStart w:id="149" w:name="_Ref463946262"/>
      <w:bookmarkStart w:id="150" w:name="_Toc50293195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w:instrText>
      </w:r>
      <w:r w:rsidR="00A97A6C">
        <w:instrText xml:space="preserve">s 1 </w:instrText>
      </w:r>
      <w:r w:rsidR="00A97A6C">
        <w:fldChar w:fldCharType="separate"/>
      </w:r>
      <w:r w:rsidR="00232435">
        <w:rPr>
          <w:noProof/>
        </w:rPr>
        <w:t>16</w:t>
      </w:r>
      <w:r w:rsidR="00A97A6C">
        <w:rPr>
          <w:noProof/>
        </w:rPr>
        <w:fldChar w:fldCharType="end"/>
      </w:r>
      <w:bookmarkEnd w:id="149"/>
      <w:r>
        <w:t xml:space="preserve">: Comparative dissolution profiles of wet granulation tablets manufactured with the fluid bed technique and the high shear granulation method </w:t>
      </w:r>
      <w:r>
        <w:fldChar w:fldCharType="begin"/>
      </w:r>
      <w:r>
        <w:instrText xml:space="preserve"> ADDIN EN.CITE &lt;EndNote&gt;&lt;Cite&gt;&lt;Author&gt;Gao&lt;/Author&gt;&lt;Year&gt;2002&lt;/Year&gt;&lt;RecNum&gt;126&lt;/RecNum&gt;&lt;DisplayText&gt;(Gao et al., 2002)&lt;/DisplayText&gt;&lt;record&gt;&lt;rec-number&gt;126&lt;/rec-number&gt;&lt;foreign-keys&gt;&lt;key app="EN" db-id="saxdz2dempatpzetpdrvtszhxze2aaes2f59" timestamp="1475514206"&gt;126&lt;/key&gt;&lt;/foreign-keys&gt;&lt;ref-type name="Journal Article"&gt;17&lt;/ref-type&gt;&lt;contributors&gt;&lt;authors&gt;&lt;author&gt;Gao, Julia Z. H.&lt;/author&gt;&lt;author&gt;Jain, A.&lt;/author&gt;&lt;author&gt;Motheram, R.&lt;/author&gt;&lt;author&gt;Gray, D. B.&lt;/author&gt;&lt;author&gt;Hussain, M. A.&lt;/author&gt;&lt;/authors&gt;&lt;/contributors&gt;&lt;titles&gt;&lt;title&gt;Fluid bed granulation of a poorly water soluble, low density, micronized drug: comparison with high shear granulation&lt;/title&gt;&lt;secondary-title&gt;International Journal of Pharmaceutics&lt;/secondary-title&gt;&lt;/titles&gt;&lt;periodical&gt;&lt;full-title&gt;International Journal of Pharmaceutics&lt;/full-title&gt;&lt;/periodical&gt;&lt;pages&gt;1-14&lt;/pages&gt;&lt;volume&gt;237&lt;/volume&gt;&lt;number&gt;1–2&lt;/number&gt;&lt;keywords&gt;&lt;keyword&gt;Fluid bed granulation&lt;/keyword&gt;&lt;keyword&gt;High shear granulation&lt;/keyword&gt;&lt;keyword&gt;High dose, poorly water soluble, low density, micronized drug&lt;/keyword&gt;&lt;keyword&gt;Granule size&lt;/keyword&gt;&lt;keyword&gt;Tablet dissolution&lt;/keyword&gt;&lt;/keywords&gt;&lt;dates&gt;&lt;year&gt;2002&lt;/year&gt;&lt;pub-dates&gt;&lt;date&gt;4/26/&lt;/date&gt;&lt;/pub-dates&gt;&lt;/dates&gt;&lt;isbn&gt;0378-5173&lt;/isbn&gt;&lt;urls&gt;&lt;related-urls&gt;&lt;url&gt;http://www.sciencedirect.com/science/article/pii/S0378517301009826&lt;/url&gt;&lt;/related-urls&gt;&lt;/urls&gt;&lt;electronic-resource-num&gt;http://dx.doi.org/10.1016/S0378-5173(01)00982-6&lt;/electronic-resource-num&gt;&lt;/record&gt;&lt;/Cite&gt;&lt;/EndNote&gt;</w:instrText>
      </w:r>
      <w:r>
        <w:fldChar w:fldCharType="separate"/>
      </w:r>
      <w:r>
        <w:rPr>
          <w:noProof/>
        </w:rPr>
        <w:t>(</w:t>
      </w:r>
      <w:hyperlink w:anchor="_ENREF_19" w:tooltip="Gao, 2002 #126" w:history="1">
        <w:r w:rsidR="00E23B4A">
          <w:rPr>
            <w:noProof/>
          </w:rPr>
          <w:t>Gao et al., 2002</w:t>
        </w:r>
      </w:hyperlink>
      <w:r>
        <w:rPr>
          <w:noProof/>
        </w:rPr>
        <w:t>)</w:t>
      </w:r>
      <w:r>
        <w:fldChar w:fldCharType="end"/>
      </w:r>
      <w:r w:rsidR="00F56650">
        <w:t>.</w:t>
      </w:r>
      <w:bookmarkEnd w:id="150"/>
    </w:p>
    <w:p w:rsidR="00250B73" w:rsidRPr="00250B73" w:rsidRDefault="00250B73" w:rsidP="00250B73"/>
    <w:p w:rsidR="00792F2C" w:rsidRDefault="00792F2C" w:rsidP="00792F2C">
      <w:pPr>
        <w:pStyle w:val="Heading2"/>
      </w:pPr>
      <w:bookmarkStart w:id="151" w:name="_Toc502932120"/>
      <w:r>
        <w:rPr>
          <w:lang w:eastAsia="zh-CN"/>
        </w:rPr>
        <w:t>Theoretical</w:t>
      </w:r>
      <w:r>
        <w:rPr>
          <w:rFonts w:hint="eastAsia"/>
          <w:lang w:eastAsia="zh-CN"/>
        </w:rPr>
        <w:t xml:space="preserve"> modelling in granulation</w:t>
      </w:r>
      <w:bookmarkEnd w:id="151"/>
    </w:p>
    <w:p w:rsidR="0029333D" w:rsidRDefault="00A97A6C" w:rsidP="008C15F5">
      <w:pPr>
        <w:jc w:val="both"/>
      </w:pPr>
      <w:hyperlink w:anchor="_ENREF_69" w:tooltip="Watano, 1997 #134" w:history="1">
        <w:r w:rsidR="00E23B4A">
          <w:fldChar w:fldCharType="begin"/>
        </w:r>
        <w:r w:rsidR="00E23B4A">
          <w:instrText xml:space="preserve"> ADDIN EN.CITE &lt;EndNote&gt;&lt;Cite AuthorYear="1"&gt;&lt;Author&gt;Watano&lt;/Author&gt;&lt;Year&gt;1997&lt;/Year&gt;&lt;RecNum&gt;134&lt;/RecNum&gt;&lt;DisplayText&gt;Watano et al. (1997)&lt;/DisplayText&gt;&lt;record&gt;&lt;rec-number&gt;134&lt;/rec-number&gt;&lt;foreign-keys&gt;&lt;key app="EN" db-id="saxdz2dempatpzetpdrvtszhxze2aaes2f59" timestamp="1475588283"&gt;134&lt;/key&gt;&lt;/foreign-keys&gt;&lt;ref-type name="Journal Article"&gt;17&lt;/ref-type&gt;&lt;contributors&gt;&lt;authors&gt;&lt;author&gt;Watano, Satoru&lt;/author&gt;&lt;author&gt;Sato, Yoshinobu&lt;/author&gt;&lt;author&gt;Miyanami, Kei&lt;/author&gt;&lt;/authors&gt;&lt;/contributors&gt;&lt;titles&gt;&lt;title&gt;Application of a neural network to granulation scale-up&lt;/title&gt;&lt;secondary-title&gt;Powder Technology&lt;/secondary-title&gt;&lt;/titles&gt;&lt;periodical&gt;&lt;full-title&gt;Powder Technology&lt;/full-title&gt;&lt;/periodical&gt;&lt;pages&gt;153-159&lt;/pages&gt;&lt;volume&gt;90&lt;/volume&gt;&lt;number&gt;2&lt;/number&gt;&lt;keywords&gt;&lt;keyword&gt;Neural networks&lt;/keyword&gt;&lt;keyword&gt;Scale-up&lt;/keyword&gt;&lt;keyword&gt;Granulation&lt;/keyword&gt;&lt;keyword&gt;Fluidized beds&lt;/keyword&gt;&lt;keyword&gt;Granule properties&lt;/keyword&gt;&lt;keyword&gt;Back-propagation learning&lt;/keyword&gt;&lt;/keywords&gt;&lt;dates&gt;&lt;year&gt;1997&lt;/year&gt;&lt;pub-dates&gt;&lt;date&gt;2/1/&lt;/date&gt;&lt;/pub-dates&gt;&lt;/dates&gt;&lt;isbn&gt;0032-5910&lt;/isbn&gt;&lt;urls&gt;&lt;related-urls&gt;&lt;url&gt;http://www.sciencedirect.com/science/article/pii/S0032591096032196&lt;/url&gt;&lt;/related-urls&gt;&lt;/urls&gt;&lt;electronic-resource-num&gt;http://dx.doi.org/10.1016/S0032-5910(96)03219-6&lt;/electronic-resource-num&gt;&lt;/record&gt;&lt;/Cite&gt;&lt;/EndNote&gt;</w:instrText>
        </w:r>
        <w:r w:rsidR="00E23B4A">
          <w:fldChar w:fldCharType="separate"/>
        </w:r>
        <w:r w:rsidR="00E23B4A">
          <w:rPr>
            <w:noProof/>
          </w:rPr>
          <w:t>Watano et al. (1997)</w:t>
        </w:r>
        <w:r w:rsidR="00E23B4A">
          <w:fldChar w:fldCharType="end"/>
        </w:r>
      </w:hyperlink>
      <w:r w:rsidR="00B5439B">
        <w:rPr>
          <w:rFonts w:hint="eastAsia"/>
        </w:rPr>
        <w:t xml:space="preserve"> </w:t>
      </w:r>
      <w:r w:rsidR="00891A12">
        <w:rPr>
          <w:rFonts w:hint="eastAsia"/>
        </w:rPr>
        <w:t xml:space="preserve">modelled the </w:t>
      </w:r>
      <w:r w:rsidR="00B5439B">
        <w:t xml:space="preserve">effect of air velocity on </w:t>
      </w:r>
      <w:r w:rsidR="00891A12">
        <w:rPr>
          <w:rFonts w:hint="eastAsia"/>
        </w:rPr>
        <w:t>mean granule size</w:t>
      </w:r>
      <w:r w:rsidR="00B5439B">
        <w:t xml:space="preserve"> in</w:t>
      </w:r>
      <w:r w:rsidR="00891A12">
        <w:rPr>
          <w:rFonts w:hint="eastAsia"/>
        </w:rPr>
        <w:t xml:space="preserve"> FBG by using </w:t>
      </w:r>
      <w:r w:rsidR="00891A12">
        <w:t>artificial</w:t>
      </w:r>
      <w:r w:rsidR="00891A12">
        <w:rPr>
          <w:rFonts w:hint="eastAsia"/>
        </w:rPr>
        <w:t xml:space="preserve"> neural networks</w:t>
      </w:r>
      <w:r w:rsidR="00B5439B">
        <w:rPr>
          <w:rFonts w:hint="eastAsia"/>
        </w:rPr>
        <w:t xml:space="preserve"> (ANN</w:t>
      </w:r>
      <w:r w:rsidR="008C15F5">
        <w:rPr>
          <w:rFonts w:hint="eastAsia"/>
        </w:rPr>
        <w:t>)</w:t>
      </w:r>
      <w:r w:rsidR="00891A12">
        <w:rPr>
          <w:rFonts w:hint="eastAsia"/>
        </w:rPr>
        <w:t>.</w:t>
      </w:r>
      <w:r w:rsidR="008C15F5">
        <w:rPr>
          <w:rFonts w:hint="eastAsia"/>
        </w:rPr>
        <w:t xml:space="preserve"> In the modelling, the inlet air velocity, diameter of the granulator, density of the raw material and </w:t>
      </w:r>
      <w:r w:rsidR="008C15F5">
        <w:t>the</w:t>
      </w:r>
      <w:r w:rsidR="008C15F5">
        <w:rPr>
          <w:rFonts w:hint="eastAsia"/>
        </w:rPr>
        <w:t xml:space="preserve"> experimental mean granule size</w:t>
      </w:r>
      <w:r w:rsidR="00891A12">
        <w:rPr>
          <w:rFonts w:hint="eastAsia"/>
        </w:rPr>
        <w:t xml:space="preserve"> </w:t>
      </w:r>
      <w:r w:rsidR="008C15F5">
        <w:rPr>
          <w:rFonts w:hint="eastAsia"/>
        </w:rPr>
        <w:t xml:space="preserve">were used as the inputs. From the results shown in </w:t>
      </w:r>
      <w:r w:rsidR="008C15F5">
        <w:fldChar w:fldCharType="begin"/>
      </w:r>
      <w:r w:rsidR="008C15F5">
        <w:instrText xml:space="preserve"> </w:instrText>
      </w:r>
      <w:r w:rsidR="008C15F5">
        <w:rPr>
          <w:rFonts w:hint="eastAsia"/>
        </w:rPr>
        <w:instrText>REF _Ref463356136 \h</w:instrText>
      </w:r>
      <w:r w:rsidR="008C15F5">
        <w:instrText xml:space="preserve"> </w:instrText>
      </w:r>
      <w:r w:rsidR="008C15F5">
        <w:fldChar w:fldCharType="separate"/>
      </w:r>
      <w:r w:rsidR="00232435">
        <w:t xml:space="preserve">Figure </w:t>
      </w:r>
      <w:r w:rsidR="00232435">
        <w:rPr>
          <w:noProof/>
          <w:cs/>
        </w:rPr>
        <w:t>‎</w:t>
      </w:r>
      <w:r w:rsidR="00232435">
        <w:rPr>
          <w:noProof/>
        </w:rPr>
        <w:t>2</w:t>
      </w:r>
      <w:r w:rsidR="00232435">
        <w:noBreakHyphen/>
      </w:r>
      <w:r w:rsidR="00232435">
        <w:rPr>
          <w:noProof/>
        </w:rPr>
        <w:t>17</w:t>
      </w:r>
      <w:r w:rsidR="008C15F5">
        <w:fldChar w:fldCharType="end"/>
      </w:r>
      <w:r w:rsidR="008C15F5">
        <w:rPr>
          <w:rFonts w:hint="eastAsia"/>
        </w:rPr>
        <w:t>, it is found that close agreement between the predicted and experimental data was obtained. The mass median diameter of both the predicted and the experimental data decreased with an increase in agitator rotational speed, while both variables increased w</w:t>
      </w:r>
      <w:r w:rsidR="00D94B36">
        <w:rPr>
          <w:rFonts w:hint="eastAsia"/>
        </w:rPr>
        <w:t>ith an increase in air velocity.</w:t>
      </w:r>
    </w:p>
    <w:p w:rsidR="0029333D" w:rsidRDefault="0029333D" w:rsidP="0029333D">
      <w:pPr>
        <w:keepNext/>
        <w:jc w:val="center"/>
      </w:pPr>
      <w:r>
        <w:rPr>
          <w:rFonts w:hint="eastAsia"/>
          <w:noProof/>
        </w:rPr>
        <w:drawing>
          <wp:inline distT="0" distB="0" distL="0" distR="0" wp14:anchorId="766819D2" wp14:editId="12B380AF">
            <wp:extent cx="3600000" cy="2520000"/>
            <wp:effectExtent l="0" t="0" r="635" b="0"/>
            <wp:docPr id="10374" name="Picture 10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143520.png"/>
                    <pic:cNvPicPr preferRelativeResize="0"/>
                  </pic:nvPicPr>
                  <pic:blipFill>
                    <a:blip r:embed="rId42">
                      <a:extLst>
                        <a:ext uri="{28A0092B-C50C-407E-A947-70E740481C1C}">
                          <a14:useLocalDpi xmlns:a14="http://schemas.microsoft.com/office/drawing/2010/main" val="0"/>
                        </a:ext>
                      </a:extLst>
                    </a:blip>
                    <a:stretch>
                      <a:fillRect/>
                    </a:stretch>
                  </pic:blipFill>
                  <pic:spPr>
                    <a:xfrm>
                      <a:off x="0" y="0"/>
                      <a:ext cx="3600000" cy="2520000"/>
                    </a:xfrm>
                    <a:prstGeom prst="rect">
                      <a:avLst/>
                    </a:prstGeom>
                  </pic:spPr>
                </pic:pic>
              </a:graphicData>
            </a:graphic>
          </wp:inline>
        </w:drawing>
      </w:r>
    </w:p>
    <w:p w:rsidR="00792F2C" w:rsidRDefault="0029333D" w:rsidP="0029333D">
      <w:pPr>
        <w:pStyle w:val="Caption"/>
        <w:jc w:val="center"/>
      </w:pPr>
      <w:bookmarkStart w:id="152" w:name="_Ref463356136"/>
      <w:bookmarkStart w:id="153" w:name="_Toc50293195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17</w:t>
      </w:r>
      <w:r w:rsidR="00A97A6C">
        <w:rPr>
          <w:noProof/>
        </w:rPr>
        <w:fldChar w:fldCharType="end"/>
      </w:r>
      <w:bookmarkEnd w:id="152"/>
      <w:r>
        <w:rPr>
          <w:rFonts w:hint="eastAsia"/>
        </w:rPr>
        <w:t>: Granule mass median diameter at various agitator rotational speeds and air flow velocities</w:t>
      </w:r>
      <w:r w:rsidR="00D94B36">
        <w:rPr>
          <w:rFonts w:hint="eastAsia"/>
        </w:rPr>
        <w:t xml:space="preserve"> </w:t>
      </w:r>
      <w:r w:rsidR="00D94B36">
        <w:fldChar w:fldCharType="begin"/>
      </w:r>
      <w:r w:rsidR="00D94B36">
        <w:instrText xml:space="preserve"> ADDIN EN.CITE &lt;EndNote&gt;&lt;Cite&gt;&lt;Author&gt;Watano&lt;/Author&gt;&lt;Year&gt;1997&lt;/Year&gt;&lt;RecNum&gt;134&lt;/RecNum&gt;&lt;DisplayText&gt;(Watano et al., 1997)&lt;/DisplayText&gt;&lt;record&gt;&lt;rec-number&gt;134&lt;/rec-number&gt;&lt;foreign-keys&gt;&lt;key app="EN" db-id="saxdz2dempatpzetpdrvtszhxze2aaes2f59" timestamp="1475588283"&gt;134&lt;/key&gt;&lt;/foreign-keys&gt;&lt;ref-type name="Journal Article"&gt;17&lt;/ref-type&gt;&lt;contributors&gt;&lt;authors&gt;&lt;author&gt;Watano, Satoru&lt;/author&gt;&lt;author&gt;Sato, Yoshinobu&lt;/author&gt;&lt;author&gt;Miyanami, Kei&lt;/author&gt;&lt;/authors&gt;&lt;/contributors&gt;&lt;titles&gt;&lt;title&gt;Application of a neural network to granulation scale-up&lt;/title&gt;&lt;secondary-title&gt;Powder Technology&lt;/secondary-title&gt;&lt;/titles&gt;&lt;periodical&gt;&lt;full-title&gt;Powder Technology&lt;/full-title&gt;&lt;/periodical&gt;&lt;pages&gt;153-159&lt;/pages&gt;&lt;volume&gt;90&lt;/volume&gt;&lt;number&gt;2&lt;/number&gt;&lt;keywords&gt;&lt;keyword&gt;Neural networks&lt;/keyword&gt;&lt;keyword&gt;Scale-up&lt;/keyword&gt;&lt;keyword&gt;Granulation&lt;/keyword&gt;&lt;keyword&gt;Fluidized beds&lt;/keyword&gt;&lt;keyword&gt;Granule properties&lt;/keyword&gt;&lt;keyword&gt;Back-propagation learning&lt;/keyword&gt;&lt;/keywords&gt;&lt;dates&gt;&lt;year&gt;1997&lt;/year&gt;&lt;pub-dates&gt;&lt;date&gt;2/1/&lt;/date&gt;&lt;/pub-dates&gt;&lt;/dates&gt;&lt;isbn&gt;0032-5910&lt;/isbn&gt;&lt;urls&gt;&lt;related-urls&gt;&lt;url&gt;http://www.sciencedirect.com/science/article/pii/S0032591096032196&lt;/url&gt;&lt;/related-urls&gt;&lt;/urls&gt;&lt;electronic-resource-num&gt;http://dx.doi.org/10.1016/S0032-5910(96)03219-6&lt;/electronic-resource-num&gt;&lt;/record&gt;&lt;/Cite&gt;&lt;/EndNote&gt;</w:instrText>
      </w:r>
      <w:r w:rsidR="00D94B36">
        <w:fldChar w:fldCharType="separate"/>
      </w:r>
      <w:r w:rsidR="00D94B36">
        <w:rPr>
          <w:noProof/>
        </w:rPr>
        <w:t>(</w:t>
      </w:r>
      <w:hyperlink w:anchor="_ENREF_69" w:tooltip="Watano, 1997 #134" w:history="1">
        <w:r w:rsidR="00E23B4A">
          <w:rPr>
            <w:noProof/>
          </w:rPr>
          <w:t>Watano et al., 1997</w:t>
        </w:r>
      </w:hyperlink>
      <w:r w:rsidR="00D94B36">
        <w:rPr>
          <w:noProof/>
        </w:rPr>
        <w:t>)</w:t>
      </w:r>
      <w:r w:rsidR="00D94B36">
        <w:fldChar w:fldCharType="end"/>
      </w:r>
      <w:r w:rsidR="00D94B36">
        <w:rPr>
          <w:rFonts w:hint="eastAsia"/>
        </w:rPr>
        <w:t>.</w:t>
      </w:r>
      <w:bookmarkEnd w:id="153"/>
    </w:p>
    <w:p w:rsidR="00F56650" w:rsidRPr="00F56650" w:rsidRDefault="00F56650" w:rsidP="00F56650"/>
    <w:p w:rsidR="00413973" w:rsidRDefault="00A97A6C" w:rsidP="00413973">
      <w:pPr>
        <w:jc w:val="both"/>
      </w:pPr>
      <w:hyperlink w:anchor="_ENREF_2" w:tooltip="AlAlaween, 2016 #135" w:history="1">
        <w:r w:rsidR="00E23B4A">
          <w:fldChar w:fldCharType="begin"/>
        </w:r>
        <w:r w:rsidR="00E23B4A">
          <w:instrText xml:space="preserve"> ADDIN EN.CITE &lt;EndNote&gt;&lt;Cite AuthorYear="1"&gt;&lt;Author&gt;AlAlaween&lt;/Author&gt;&lt;Year&gt;2016&lt;/Year&gt;&lt;RecNum&gt;135&lt;/RecNum&gt;&lt;DisplayText&gt;AlAlaween et al. (2016)&lt;/DisplayText&gt;&lt;record&gt;&lt;rec-number&gt;135&lt;/rec-number&gt;&lt;foreign-keys&gt;&lt;key app="EN" db-id="saxdz2dempatpzetpdrvtszhxze2aaes2f59" timestamp="1475589731"&gt;135&lt;/key&gt;&lt;/foreign-keys&gt;&lt;ref-type name="Journal Article"&gt;17&lt;/ref-type&gt;&lt;contributors&gt;&lt;authors&gt;&lt;author&gt;AlAlaween, Wafa&amp;apos; H.&lt;/author&gt;&lt;author&gt;Mahfouf, Mahdi&lt;/author&gt;&lt;author&gt;Salman, Agba D.&lt;/author&gt;&lt;/authors&gt;&lt;/contributors&gt;&lt;titles&gt;&lt;title&gt;Predictive modelling of the granulation process using a systems-engineering approach&lt;/title&gt;&lt;secondary-title&gt;Powder Technology&lt;/secondary-title&gt;&lt;/titles&gt;&lt;periodical&gt;&lt;full-title&gt;Powder Technology&lt;/full-title&gt;&lt;/periodical&gt;&lt;pages&gt;265-274&lt;/pages&gt;&lt;volume&gt;302&lt;/volume&gt;&lt;keywords&gt;&lt;keyword&gt;High shear granulation&lt;/keyword&gt;&lt;keyword&gt;Integrated network&lt;/keyword&gt;&lt;keyword&gt;Radial basis function&lt;/keyword&gt;&lt;keyword&gt;Ensemble model&lt;/keyword&gt;&lt;keyword&gt;Gaussian mixture model&lt;/keyword&gt;&lt;/keywords&gt;&lt;dates&gt;&lt;year&gt;2016&lt;/year&gt;&lt;pub-dates&gt;&lt;date&gt;11//&lt;/date&gt;&lt;/pub-dates&gt;&lt;/dates&gt;&lt;isbn&gt;0032-5910&lt;/isbn&gt;&lt;urls&gt;&lt;related-urls&gt;&lt;url&gt;http://www.sciencedirect.com/science/article/pii/S0032591016305319&lt;/url&gt;&lt;/related-urls&gt;&lt;/urls&gt;&lt;electronic-resource-num&gt;http://dx.doi.org/10.1016/j.powtec.2016.08.049&lt;/electronic-resource-num&gt;&lt;/record&gt;&lt;/Cite&gt;&lt;/EndNote&gt;</w:instrText>
        </w:r>
        <w:r w:rsidR="00E23B4A">
          <w:fldChar w:fldCharType="separate"/>
        </w:r>
        <w:r w:rsidR="00E23B4A">
          <w:rPr>
            <w:noProof/>
          </w:rPr>
          <w:t>AlAlaween et al. (2016)</w:t>
        </w:r>
        <w:r w:rsidR="00E23B4A">
          <w:fldChar w:fldCharType="end"/>
        </w:r>
      </w:hyperlink>
      <w:r w:rsidR="00D94B36">
        <w:rPr>
          <w:rFonts w:hint="eastAsia"/>
        </w:rPr>
        <w:t xml:space="preserve"> </w:t>
      </w:r>
      <w:r w:rsidR="00D94B36">
        <w:t>carried</w:t>
      </w:r>
      <w:r w:rsidR="00D94B36">
        <w:rPr>
          <w:rFonts w:hint="eastAsia"/>
        </w:rPr>
        <w:t xml:space="preserve"> out a study of the output for high shear granulation</w:t>
      </w:r>
      <w:r w:rsidR="003E00B1">
        <w:rPr>
          <w:rFonts w:hint="eastAsia"/>
        </w:rPr>
        <w:t xml:space="preserve"> by using ANNs</w:t>
      </w:r>
      <w:r w:rsidR="00D94B36">
        <w:rPr>
          <w:rFonts w:hint="eastAsia"/>
        </w:rPr>
        <w:t xml:space="preserve">. The experimental data was obtained from a high shear Eirich mixer, with calcium carbonate and PEG 1000 used as powder and binder, respectively. The </w:t>
      </w:r>
      <w:r w:rsidR="006475C9">
        <w:t>inputs of the modelling include</w:t>
      </w:r>
      <w:r w:rsidR="006475C9">
        <w:rPr>
          <w:rFonts w:hint="eastAsia"/>
        </w:rPr>
        <w:t xml:space="preserve"> impeller speed, granulation time, L/S ratio and impeller shape; while the outputs include granule size, binder content and porosity. The outcome of the modelling is shown in </w:t>
      </w:r>
      <w:r w:rsidR="006475C9">
        <w:fldChar w:fldCharType="begin"/>
      </w:r>
      <w:r w:rsidR="006475C9">
        <w:instrText xml:space="preserve"> </w:instrText>
      </w:r>
      <w:r w:rsidR="006475C9">
        <w:rPr>
          <w:rFonts w:hint="eastAsia"/>
        </w:rPr>
        <w:instrText>REF _Ref463357467 \h</w:instrText>
      </w:r>
      <w:r w:rsidR="006475C9">
        <w:instrText xml:space="preserve"> </w:instrText>
      </w:r>
      <w:r w:rsidR="006475C9">
        <w:fldChar w:fldCharType="separate"/>
      </w:r>
      <w:r w:rsidR="00232435">
        <w:t xml:space="preserve">Figure </w:t>
      </w:r>
      <w:r w:rsidR="00232435">
        <w:rPr>
          <w:noProof/>
          <w:cs/>
        </w:rPr>
        <w:t>‎</w:t>
      </w:r>
      <w:r w:rsidR="00232435">
        <w:rPr>
          <w:noProof/>
        </w:rPr>
        <w:t>2</w:t>
      </w:r>
      <w:r w:rsidR="00232435">
        <w:noBreakHyphen/>
      </w:r>
      <w:r w:rsidR="00232435">
        <w:rPr>
          <w:noProof/>
        </w:rPr>
        <w:t>18</w:t>
      </w:r>
      <w:r w:rsidR="006475C9">
        <w:fldChar w:fldCharType="end"/>
      </w:r>
      <w:r w:rsidR="006475C9">
        <w:rPr>
          <w:rFonts w:hint="eastAsia"/>
        </w:rPr>
        <w:t>.</w:t>
      </w:r>
    </w:p>
    <w:p w:rsidR="00413973" w:rsidRDefault="00413973" w:rsidP="00413973">
      <w:pPr>
        <w:jc w:val="both"/>
      </w:pPr>
    </w:p>
    <w:p w:rsidR="00413973" w:rsidRDefault="00413973" w:rsidP="00413973">
      <w:pPr>
        <w:jc w:val="both"/>
      </w:pPr>
    </w:p>
    <w:p w:rsidR="006475C9" w:rsidRDefault="006475C9" w:rsidP="00413973">
      <w:pPr>
        <w:jc w:val="both"/>
      </w:pPr>
      <w:r>
        <w:rPr>
          <w:rFonts w:hint="eastAsia"/>
          <w:noProof/>
        </w:rPr>
        <w:lastRenderedPageBreak/>
        <w:drawing>
          <wp:inline distT="0" distB="0" distL="0" distR="0" wp14:anchorId="0B5C6290" wp14:editId="723DEF7F">
            <wp:extent cx="5400674" cy="3219450"/>
            <wp:effectExtent l="0" t="0" r="0" b="0"/>
            <wp:docPr id="10375" name="Picture 1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151146.png"/>
                    <pic:cNvPicPr/>
                  </pic:nvPicPr>
                  <pic:blipFill>
                    <a:blip r:embed="rId43">
                      <a:extLst>
                        <a:ext uri="{28A0092B-C50C-407E-A947-70E740481C1C}">
                          <a14:useLocalDpi xmlns:a14="http://schemas.microsoft.com/office/drawing/2010/main" val="0"/>
                        </a:ext>
                      </a:extLst>
                    </a:blip>
                    <a:stretch>
                      <a:fillRect/>
                    </a:stretch>
                  </pic:blipFill>
                  <pic:spPr>
                    <a:xfrm>
                      <a:off x="0" y="0"/>
                      <a:ext cx="5400040" cy="3219072"/>
                    </a:xfrm>
                    <a:prstGeom prst="rect">
                      <a:avLst/>
                    </a:prstGeom>
                  </pic:spPr>
                </pic:pic>
              </a:graphicData>
            </a:graphic>
          </wp:inline>
        </w:drawing>
      </w:r>
    </w:p>
    <w:p w:rsidR="00204BDE" w:rsidRDefault="006475C9" w:rsidP="00973DA8">
      <w:pPr>
        <w:pStyle w:val="Caption"/>
        <w:jc w:val="center"/>
      </w:pPr>
      <w:bookmarkStart w:id="154" w:name="_Ref463357467"/>
      <w:bookmarkStart w:id="155" w:name="_Toc50293195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18</w:t>
      </w:r>
      <w:r w:rsidR="00A97A6C">
        <w:rPr>
          <w:noProof/>
        </w:rPr>
        <w:fldChar w:fldCharType="end"/>
      </w:r>
      <w:bookmarkEnd w:id="154"/>
      <w:r>
        <w:rPr>
          <w:rFonts w:hint="eastAsia"/>
        </w:rPr>
        <w:t xml:space="preserve">:  </w:t>
      </w:r>
      <w:r>
        <w:t>The integrated network: the predicted (*) and the experimental (</w:t>
      </w:r>
      <w:r>
        <w:rPr>
          <w:rFonts w:ascii="AdvTT5235d5a9+22" w:eastAsia="AdvTT5235d5a9+22" w:cs="AdvTT5235d5a9+22" w:hint="eastAsia"/>
        </w:rPr>
        <w:t>−</w:t>
      </w:r>
      <w:r>
        <w:t>-) distributions for the size, binder content and por</w:t>
      </w:r>
      <w:r w:rsidR="00204BDE">
        <w:t>osity (a) using impeller</w:t>
      </w:r>
      <w:r>
        <w:t xml:space="preserve"> speed=2000 rpm, L/S ratio</w:t>
      </w:r>
      <w:r>
        <w:rPr>
          <w:rFonts w:hint="eastAsia"/>
        </w:rPr>
        <w:t xml:space="preserve"> </w:t>
      </w:r>
      <w:r>
        <w:t>(w/w)= 14% and granulation time = 10 min, (b) using impeller</w:t>
      </w:r>
      <w:r w:rsidR="00204BDE">
        <w:t xml:space="preserve"> </w:t>
      </w:r>
      <w:r>
        <w:t>speed = 6000 rpm, L/S ratio (w/w)= 15% and granulation time = 15 min</w:t>
      </w:r>
      <w:r>
        <w:rPr>
          <w:rFonts w:hint="eastAsia"/>
        </w:rPr>
        <w:t xml:space="preserve"> </w:t>
      </w:r>
      <w:r>
        <w:fldChar w:fldCharType="begin"/>
      </w:r>
      <w:r>
        <w:instrText xml:space="preserve"> ADDIN EN.CITE &lt;EndNote&gt;&lt;Cite&gt;&lt;Author&gt;AlAlaween&lt;/Author&gt;&lt;Year&gt;2016&lt;/Year&gt;&lt;RecNum&gt;135&lt;/RecNum&gt;&lt;DisplayText&gt;(AlAlaween et al., 2016)&lt;/DisplayText&gt;&lt;record&gt;&lt;rec-number&gt;135&lt;/rec-number&gt;&lt;foreign-keys&gt;&lt;key app="EN" db-id="saxdz2dempatpzetpdrvtszhxze2aaes2f59" timestamp="1475589731"&gt;135&lt;/key&gt;&lt;/foreign-keys&gt;&lt;ref-type name="Journal Article"&gt;17&lt;/ref-type&gt;&lt;contributors&gt;&lt;authors&gt;&lt;author&gt;AlAlaween, Wafa&amp;apos; H.&lt;/author&gt;&lt;author&gt;Mahfouf, Mahdi&lt;/author&gt;&lt;author&gt;Salman, Agba D.&lt;/author&gt;&lt;/authors&gt;&lt;/contributors&gt;&lt;titles&gt;&lt;title&gt;Predictive modelling of the granulation process using a systems-engineering approach&lt;/title&gt;&lt;secondary-title&gt;Powder Technology&lt;/secondary-title&gt;&lt;/titles&gt;&lt;periodical&gt;&lt;full-title&gt;Powder Technology&lt;/full-title&gt;&lt;/periodical&gt;&lt;pages&gt;265-274&lt;/pages&gt;&lt;volume&gt;302&lt;/volume&gt;&lt;keywords&gt;&lt;keyword&gt;High shear granulation&lt;/keyword&gt;&lt;keyword&gt;Integrated network&lt;/keyword&gt;&lt;keyword&gt;Radial basis function&lt;/keyword&gt;&lt;keyword&gt;Ensemble model&lt;/keyword&gt;&lt;keyword&gt;Gaussian mixture model&lt;/keyword&gt;&lt;/keywords&gt;&lt;dates&gt;&lt;year&gt;2016&lt;/year&gt;&lt;pub-dates&gt;&lt;date&gt;11//&lt;/date&gt;&lt;/pub-dates&gt;&lt;/dates&gt;&lt;isbn&gt;0032-5910&lt;/isbn&gt;&lt;urls&gt;&lt;related-urls&gt;&lt;url&gt;http://www.sciencedirect.com/science/article/pii/S0032591016305319&lt;/url&gt;&lt;/related-urls&gt;&lt;/urls&gt;&lt;electronic-resource-num&gt;http://dx.doi.org/10.1016/j.powtec.2016.08.049&lt;/electronic-resource-num&gt;&lt;/record&gt;&lt;/Cite&gt;&lt;/EndNote&gt;</w:instrText>
      </w:r>
      <w:r>
        <w:fldChar w:fldCharType="separate"/>
      </w:r>
      <w:r>
        <w:rPr>
          <w:noProof/>
        </w:rPr>
        <w:t>(</w:t>
      </w:r>
      <w:hyperlink w:anchor="_ENREF_2" w:tooltip="AlAlaween, 2016 #135" w:history="1">
        <w:r w:rsidR="00E23B4A">
          <w:rPr>
            <w:noProof/>
          </w:rPr>
          <w:t>AlAlaween et al., 2016</w:t>
        </w:r>
      </w:hyperlink>
      <w:r>
        <w:rPr>
          <w:noProof/>
        </w:rPr>
        <w:t>)</w:t>
      </w:r>
      <w:r>
        <w:fldChar w:fldCharType="end"/>
      </w:r>
      <w:r>
        <w:t>.</w:t>
      </w:r>
      <w:bookmarkEnd w:id="155"/>
    </w:p>
    <w:p w:rsidR="003E00B1" w:rsidRDefault="006475C9" w:rsidP="003E00B1">
      <w:pPr>
        <w:jc w:val="both"/>
      </w:pPr>
      <w:r>
        <w:rPr>
          <w:rFonts w:hint="eastAsia"/>
        </w:rPr>
        <w:t xml:space="preserve">From the result in </w:t>
      </w:r>
      <w:r>
        <w:fldChar w:fldCharType="begin"/>
      </w:r>
      <w:r>
        <w:instrText xml:space="preserve"> </w:instrText>
      </w:r>
      <w:r>
        <w:rPr>
          <w:rFonts w:hint="eastAsia"/>
        </w:rPr>
        <w:instrText>REF _Ref463357467 \h</w:instrText>
      </w:r>
      <w:r>
        <w:instrText xml:space="preserve"> </w:instrText>
      </w:r>
      <w:r w:rsidR="003E00B1">
        <w:instrText xml:space="preserve"> \* MERGEFORMAT </w:instrText>
      </w:r>
      <w:r>
        <w:fldChar w:fldCharType="separate"/>
      </w:r>
      <w:r w:rsidR="00232435">
        <w:t xml:space="preserve">Figure </w:t>
      </w:r>
      <w:r w:rsidR="00232435">
        <w:rPr>
          <w:noProof/>
          <w:cs/>
        </w:rPr>
        <w:t>‎</w:t>
      </w:r>
      <w:r w:rsidR="00232435">
        <w:rPr>
          <w:noProof/>
        </w:rPr>
        <w:t>2</w:t>
      </w:r>
      <w:r w:rsidR="00232435">
        <w:rPr>
          <w:noProof/>
        </w:rPr>
        <w:noBreakHyphen/>
        <w:t>18</w:t>
      </w:r>
      <w:r>
        <w:fldChar w:fldCharType="end"/>
      </w:r>
      <w:r>
        <w:rPr>
          <w:rFonts w:hint="eastAsia"/>
        </w:rPr>
        <w:t xml:space="preserve">, it is seen that </w:t>
      </w:r>
      <w:r w:rsidR="003E00B1">
        <w:rPr>
          <w:rFonts w:hint="eastAsia"/>
        </w:rPr>
        <w:t xml:space="preserve">the curves of both experimental and predicted data are very close, indicating that the model has a high accuracy in predicting the </w:t>
      </w:r>
      <w:r w:rsidR="003E00B1">
        <w:t>designated</w:t>
      </w:r>
      <w:r w:rsidR="003E00B1">
        <w:rPr>
          <w:rFonts w:hint="eastAsia"/>
        </w:rPr>
        <w:t xml:space="preserve"> output. By comparing the certain output the model predicts, it is found that the ANNs model is more accurate in predicting the granule size distribution at high impeller speed than low impeller speed; whereas the prediction of output is more accurate in predicting the binder amount and granule porosity at lower L/S ratio and longer granulation time </w:t>
      </w:r>
      <w:r w:rsidR="003E00B1">
        <w:fldChar w:fldCharType="begin"/>
      </w:r>
      <w:r w:rsidR="003E00B1">
        <w:instrText xml:space="preserve"> ADDIN EN.CITE &lt;EndNote&gt;&lt;Cite&gt;&lt;Author&gt;AlAlaween&lt;/Author&gt;&lt;Year&gt;2016&lt;/Year&gt;&lt;RecNum&gt;135&lt;/RecNum&gt;&lt;DisplayText&gt;(AlAlaween et al., 2016)&lt;/DisplayText&gt;&lt;record&gt;&lt;rec-number&gt;135&lt;/rec-number&gt;&lt;foreign-keys&gt;&lt;key app="EN" db-id="saxdz2dempatpzetpdrvtszhxze2aaes2f59" timestamp="1475589731"&gt;135&lt;/key&gt;&lt;/foreign-keys&gt;&lt;ref-type name="Journal Article"&gt;17&lt;/ref-type&gt;&lt;contributors&gt;&lt;authors&gt;&lt;author&gt;AlAlaween, Wafa&amp;apos; H.&lt;/author&gt;&lt;author&gt;Mahfouf, Mahdi&lt;/author&gt;&lt;author&gt;Salman, Agba D.&lt;/author&gt;&lt;/authors&gt;&lt;/contributors&gt;&lt;titles&gt;&lt;title&gt;Predictive modelling of the granulation process using a systems-engineering approach&lt;/title&gt;&lt;secondary-title&gt;Powder Technology&lt;/secondary-title&gt;&lt;/titles&gt;&lt;periodical&gt;&lt;full-title&gt;Powder Technology&lt;/full-title&gt;&lt;/periodical&gt;&lt;pages&gt;265-274&lt;/pages&gt;&lt;volume&gt;302&lt;/volume&gt;&lt;keywords&gt;&lt;keyword&gt;High shear granulation&lt;/keyword&gt;&lt;keyword&gt;Integrated network&lt;/keyword&gt;&lt;keyword&gt;Radial basis function&lt;/keyword&gt;&lt;keyword&gt;Ensemble model&lt;/keyword&gt;&lt;keyword&gt;Gaussian mixture model&lt;/keyword&gt;&lt;/keywords&gt;&lt;dates&gt;&lt;year&gt;2016&lt;/year&gt;&lt;pub-dates&gt;&lt;date&gt;11//&lt;/date&gt;&lt;/pub-dates&gt;&lt;/dates&gt;&lt;isbn&gt;0032-5910&lt;/isbn&gt;&lt;urls&gt;&lt;related-urls&gt;&lt;url&gt;http://www.sciencedirect.com/science/article/pii/S0032591016305319&lt;/url&gt;&lt;/related-urls&gt;&lt;/urls&gt;&lt;electronic-resource-num&gt;http://dx.doi.org/10.1016/j.powtec.2016.08.049&lt;/electronic-resource-num&gt;&lt;/record&gt;&lt;/Cite&gt;&lt;/EndNote&gt;</w:instrText>
      </w:r>
      <w:r w:rsidR="003E00B1">
        <w:fldChar w:fldCharType="separate"/>
      </w:r>
      <w:r w:rsidR="003E00B1">
        <w:rPr>
          <w:noProof/>
        </w:rPr>
        <w:t>(</w:t>
      </w:r>
      <w:hyperlink w:anchor="_ENREF_2" w:tooltip="AlAlaween, 2016 #135" w:history="1">
        <w:r w:rsidR="00E23B4A">
          <w:rPr>
            <w:noProof/>
          </w:rPr>
          <w:t>AlAlaween et al., 2016</w:t>
        </w:r>
      </w:hyperlink>
      <w:r w:rsidR="003E00B1">
        <w:rPr>
          <w:noProof/>
        </w:rPr>
        <w:t>)</w:t>
      </w:r>
      <w:r w:rsidR="003E00B1">
        <w:fldChar w:fldCharType="end"/>
      </w:r>
      <w:r w:rsidR="003E00B1">
        <w:rPr>
          <w:rFonts w:hint="eastAsia"/>
        </w:rPr>
        <w:t>.</w:t>
      </w:r>
    </w:p>
    <w:p w:rsidR="006852D4" w:rsidRPr="006852D4" w:rsidRDefault="00A97A6C" w:rsidP="003E00B1">
      <w:pPr>
        <w:jc w:val="both"/>
      </w:pPr>
      <w:hyperlink w:anchor="_ENREF_38" w:tooltip="Mangwandi, 2015 #120" w:history="1">
        <w:r w:rsidR="00E23B4A">
          <w:fldChar w:fldCharType="begin"/>
        </w:r>
        <w:r w:rsidR="00E23B4A">
          <w:instrText xml:space="preserve"> ADDIN EN.CITE &lt;EndNote&gt;&lt;Cite AuthorYear="1"&gt;&lt;Author&gt;Mangwandi&lt;/Author&gt;&lt;Year&gt;2015&lt;/Year&gt;&lt;RecNum&gt;120&lt;/RecNum&gt;&lt;DisplayText&gt;Mangwandi et al. (2015)&lt;/DisplayText&gt;&lt;record&gt;&lt;rec-number&gt;120&lt;/rec-number&gt;&lt;foreign-keys&gt;&lt;key app="EN" db-id="saxdz2dempatpzetpdrvtszhxze2aaes2f59" timestamp="1475503257"&gt;120&lt;/key&gt;&lt;/foreign-keys&gt;&lt;ref-type name="Journal Article"&gt;17&lt;/ref-type&gt;&lt;contributors&gt;&lt;authors&gt;&lt;author&gt;Mangwandi, Chirangano&lt;/author&gt;&lt;author&gt;Zainal, N. A.&lt;/author&gt;&lt;author&gt;JiangTao, Liu&lt;/author&gt;&lt;author&gt;Glocheux, Y.&lt;/author&gt;&lt;author&gt;Albadarin, Ahmad B.&lt;/author&gt;&lt;/authors&gt;&lt;/contributors&gt;&lt;titles&gt;&lt;title&gt;Investigation of influence of process variables on mechanical strength, size and homogeneity of pharmaceutical granules produced by fluidised hot melt granulation&lt;/title&gt;&lt;secondary-title&gt;Powder Technology&lt;/secondary-title&gt;&lt;/titles&gt;&lt;periodical&gt;&lt;full-title&gt;Powder Technology&lt;/full-title&gt;&lt;/periodical&gt;&lt;pages&gt;173-180&lt;/pages&gt;&lt;volume&gt;272&lt;/volume&gt;&lt;keywords&gt;&lt;keyword&gt;Active pharmaceutical ingredient&lt;/keyword&gt;&lt;keyword&gt;Homogeneity&lt;/keyword&gt;&lt;keyword&gt;Granule strength&lt;/keyword&gt;&lt;keyword&gt;Granule size&lt;/keyword&gt;&lt;keyword&gt;Fluidised hot melt granulation (FHMG)&lt;/keyword&gt;&lt;keyword&gt;Methylene blue&lt;/keyword&gt;&lt;/keywords&gt;&lt;dates&gt;&lt;year&gt;2015&lt;/year&gt;&lt;pub-dates&gt;&lt;date&gt;3//&lt;/date&gt;&lt;/pub-dates&gt;&lt;/dates&gt;&lt;isbn&gt;0032-5910&lt;/isbn&gt;&lt;urls&gt;&lt;related-urls&gt;&lt;url&gt;http://www.sciencedirect.com/science/article/pii/S0032591014009723&lt;/url&gt;&lt;/related-urls&gt;&lt;/urls&gt;&lt;electronic-resource-num&gt;http://dx.doi.org/10.1016/j.powtec.2014.11.042&lt;/electronic-resource-num&gt;&lt;/record&gt;&lt;/Cite&gt;&lt;/EndNote&gt;</w:instrText>
        </w:r>
        <w:r w:rsidR="00E23B4A">
          <w:fldChar w:fldCharType="separate"/>
        </w:r>
        <w:r w:rsidR="00E23B4A">
          <w:rPr>
            <w:noProof/>
          </w:rPr>
          <w:t>Mangwandi et al. (2015)</w:t>
        </w:r>
        <w:r w:rsidR="00E23B4A">
          <w:fldChar w:fldCharType="end"/>
        </w:r>
      </w:hyperlink>
      <w:r w:rsidR="003E00B1">
        <w:rPr>
          <w:rFonts w:hint="eastAsia"/>
        </w:rPr>
        <w:t xml:space="preserve"> </w:t>
      </w:r>
      <w:r w:rsidR="002930C4">
        <w:rPr>
          <w:rFonts w:hint="eastAsia"/>
        </w:rPr>
        <w:t xml:space="preserve">used design of experiment (DoE) to model the effect of process variables on granule properties in FBG. In their DoE model, the inputs used are temperature, air velocity, granule size and strength. The R2 value (defined as the coefficient of accuracy of the model. The closer the value to 1, </w:t>
      </w:r>
      <w:r w:rsidR="002930C4">
        <w:t>the</w:t>
      </w:r>
      <w:r w:rsidR="002930C4">
        <w:rPr>
          <w:rFonts w:hint="eastAsia"/>
        </w:rPr>
        <w:t xml:space="preserve"> accurate the model in predicting the outcome values) of the model is 0.98, indicating that the model can give accurate prediction of </w:t>
      </w:r>
      <w:r w:rsidR="002930C4">
        <w:t>designated</w:t>
      </w:r>
      <w:r w:rsidR="002930C4">
        <w:rPr>
          <w:rFonts w:hint="eastAsia"/>
        </w:rPr>
        <w:t xml:space="preserve"> outcomes</w:t>
      </w:r>
      <w:r w:rsidR="00841286">
        <w:rPr>
          <w:rFonts w:hint="eastAsia"/>
        </w:rPr>
        <w:t xml:space="preserve"> (</w:t>
      </w:r>
      <w:r w:rsidR="00841286">
        <w:fldChar w:fldCharType="begin"/>
      </w:r>
      <w:r w:rsidR="00841286">
        <w:instrText xml:space="preserve"> </w:instrText>
      </w:r>
      <w:r w:rsidR="00841286">
        <w:rPr>
          <w:rFonts w:hint="eastAsia"/>
        </w:rPr>
        <w:instrText>REF _Ref463359072 \h</w:instrText>
      </w:r>
      <w:r w:rsidR="00841286">
        <w:instrText xml:space="preserve"> </w:instrText>
      </w:r>
      <w:r w:rsidR="00841286">
        <w:fldChar w:fldCharType="separate"/>
      </w:r>
      <w:r w:rsidR="00232435">
        <w:t xml:space="preserve">Figure </w:t>
      </w:r>
      <w:r w:rsidR="00232435">
        <w:rPr>
          <w:noProof/>
          <w:cs/>
        </w:rPr>
        <w:t>‎</w:t>
      </w:r>
      <w:r w:rsidR="00232435">
        <w:rPr>
          <w:noProof/>
        </w:rPr>
        <w:t>2</w:t>
      </w:r>
      <w:r w:rsidR="00232435">
        <w:noBreakHyphen/>
      </w:r>
      <w:r w:rsidR="00232435">
        <w:rPr>
          <w:noProof/>
        </w:rPr>
        <w:t>19</w:t>
      </w:r>
      <w:r w:rsidR="00841286">
        <w:fldChar w:fldCharType="end"/>
      </w:r>
      <w:r w:rsidR="00841286">
        <w:rPr>
          <w:rFonts w:hint="eastAsia"/>
        </w:rPr>
        <w:t>)</w:t>
      </w:r>
      <w:r w:rsidR="002930C4">
        <w:rPr>
          <w:rFonts w:hint="eastAsia"/>
        </w:rPr>
        <w:t>.</w:t>
      </w:r>
    </w:p>
    <w:p w:rsidR="00841286" w:rsidRDefault="00841286" w:rsidP="00841286">
      <w:pPr>
        <w:keepNext/>
        <w:jc w:val="center"/>
      </w:pPr>
      <w:r>
        <w:rPr>
          <w:noProof/>
        </w:rPr>
        <w:lastRenderedPageBreak/>
        <w:drawing>
          <wp:inline distT="0" distB="0" distL="0" distR="0" wp14:anchorId="4D19DC63" wp14:editId="7428A88A">
            <wp:extent cx="3600000" cy="2520000"/>
            <wp:effectExtent l="0" t="0" r="635" b="0"/>
            <wp:docPr id="10376" name="Picture 10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111830.png"/>
                    <pic:cNvPicPr preferRelativeResize="0"/>
                  </pic:nvPicPr>
                  <pic:blipFill>
                    <a:blip r:embed="rId44">
                      <a:extLst>
                        <a:ext uri="{28A0092B-C50C-407E-A947-70E740481C1C}">
                          <a14:useLocalDpi xmlns:a14="http://schemas.microsoft.com/office/drawing/2010/main" val="0"/>
                        </a:ext>
                      </a:extLst>
                    </a:blip>
                    <a:stretch>
                      <a:fillRect/>
                    </a:stretch>
                  </pic:blipFill>
                  <pic:spPr>
                    <a:xfrm>
                      <a:off x="0" y="0"/>
                      <a:ext cx="3600000" cy="2520000"/>
                    </a:xfrm>
                    <a:prstGeom prst="rect">
                      <a:avLst/>
                    </a:prstGeom>
                  </pic:spPr>
                </pic:pic>
              </a:graphicData>
            </a:graphic>
          </wp:inline>
        </w:drawing>
      </w:r>
    </w:p>
    <w:p w:rsidR="00F56650" w:rsidRPr="00F56650" w:rsidRDefault="00841286" w:rsidP="00973DA8">
      <w:pPr>
        <w:pStyle w:val="Caption"/>
        <w:jc w:val="center"/>
      </w:pPr>
      <w:bookmarkStart w:id="156" w:name="_Ref463359072"/>
      <w:bookmarkStart w:id="157" w:name="_Toc50293195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19</w:t>
      </w:r>
      <w:r w:rsidR="00A97A6C">
        <w:rPr>
          <w:noProof/>
        </w:rPr>
        <w:fldChar w:fldCharType="end"/>
      </w:r>
      <w:bookmarkEnd w:id="156"/>
      <w:r>
        <w:rPr>
          <w:rFonts w:hint="eastAsia"/>
        </w:rPr>
        <w:t xml:space="preserve">: </w:t>
      </w:r>
      <w:r w:rsidRPr="007D2D8B">
        <w:t>Effect of process var</w:t>
      </w:r>
      <w:r>
        <w:t>iables on the granule strength</w:t>
      </w:r>
      <w:r>
        <w:rPr>
          <w:rFonts w:hint="eastAsia"/>
        </w:rPr>
        <w:t xml:space="preserve"> in FBG </w:t>
      </w:r>
      <w:r>
        <w:fldChar w:fldCharType="begin"/>
      </w:r>
      <w:r>
        <w:instrText xml:space="preserve"> ADDIN EN.CITE &lt;EndNote&gt;&lt;Cite&gt;&lt;Author&gt;Mangwandi&lt;/Author&gt;&lt;Year&gt;2015&lt;/Year&gt;&lt;RecNum&gt;120&lt;/RecNum&gt;&lt;DisplayText&gt;(Mangwandi et al., 2015)&lt;/DisplayText&gt;&lt;record&gt;&lt;rec-number&gt;120&lt;/rec-number&gt;&lt;foreign-keys&gt;&lt;key app="EN" db-id="saxdz2dempatpzetpdrvtszhxze2aaes2f59" timestamp="1475503257"&gt;120&lt;/key&gt;&lt;/foreign-keys&gt;&lt;ref-type name="Journal Article"&gt;17&lt;/ref-type&gt;&lt;contributors&gt;&lt;authors&gt;&lt;author&gt;Mangwandi, Chirangano&lt;/author&gt;&lt;author&gt;Zainal, N. A.&lt;/author&gt;&lt;author&gt;JiangTao, Liu&lt;/author&gt;&lt;author&gt;Glocheux, Y.&lt;/author&gt;&lt;author&gt;Albadarin, Ahmad B.&lt;/author&gt;&lt;/authors&gt;&lt;/contributors&gt;&lt;titles&gt;&lt;title&gt;Investigation of influence of process variables on mechanical strength, size and homogeneity of pharmaceutical granules produced by fluidised hot melt granulation&lt;/title&gt;&lt;secondary-title&gt;Powder Technology&lt;/secondary-title&gt;&lt;/titles&gt;&lt;periodical&gt;&lt;full-title&gt;Powder Technology&lt;/full-title&gt;&lt;/periodical&gt;&lt;pages&gt;173-180&lt;/pages&gt;&lt;volume&gt;272&lt;/volume&gt;&lt;keywords&gt;&lt;keyword&gt;Active pharmaceutical ingredient&lt;/keyword&gt;&lt;keyword&gt;Homogeneity&lt;/keyword&gt;&lt;keyword&gt;Granule strength&lt;/keyword&gt;&lt;keyword&gt;Granule size&lt;/keyword&gt;&lt;keyword&gt;Fluidised hot melt granulation (FHMG)&lt;/keyword&gt;&lt;keyword&gt;Methylene blue&lt;/keyword&gt;&lt;/keywords&gt;&lt;dates&gt;&lt;year&gt;2015&lt;/year&gt;&lt;pub-dates&gt;&lt;date&gt;3//&lt;/date&gt;&lt;/pub-dates&gt;&lt;/dates&gt;&lt;isbn&gt;0032-5910&lt;/isbn&gt;&lt;urls&gt;&lt;related-urls&gt;&lt;url&gt;http://www.sciencedirect.com/science/article/pii/S0032591014009723&lt;/url&gt;&lt;/related-urls&gt;&lt;/urls&gt;&lt;electronic-resource-num&gt;http://dx.doi.org/10.1016/j.powtec.2014.11.042&lt;/electronic-resource-num&gt;&lt;/record&gt;&lt;/Cite&gt;&lt;/EndNote&gt;</w:instrText>
      </w:r>
      <w:r>
        <w:fldChar w:fldCharType="separate"/>
      </w:r>
      <w:r>
        <w:rPr>
          <w:noProof/>
        </w:rPr>
        <w:t>(</w:t>
      </w:r>
      <w:hyperlink w:anchor="_ENREF_38" w:tooltip="Mangwandi, 2015 #120" w:history="1">
        <w:r w:rsidR="00E23B4A">
          <w:rPr>
            <w:noProof/>
          </w:rPr>
          <w:t>Mangwandi et al., 2015</w:t>
        </w:r>
      </w:hyperlink>
      <w:r>
        <w:rPr>
          <w:noProof/>
        </w:rPr>
        <w:t>)</w:t>
      </w:r>
      <w:r>
        <w:fldChar w:fldCharType="end"/>
      </w:r>
      <w:r>
        <w:rPr>
          <w:rFonts w:hint="eastAsia"/>
        </w:rPr>
        <w:t>.</w:t>
      </w:r>
      <w:bookmarkEnd w:id="157"/>
    </w:p>
    <w:p w:rsidR="00751408" w:rsidRDefault="00751408" w:rsidP="00841286">
      <w:pPr>
        <w:jc w:val="both"/>
      </w:pPr>
      <w:r>
        <w:t xml:space="preserve">In an early modelling work carried out by </w:t>
      </w:r>
      <w:hyperlink w:anchor="_ENREF_43" w:tooltip="Murtoniemi, 1994 #94" w:history="1">
        <w:r w:rsidR="00E23B4A">
          <w:fldChar w:fldCharType="begin"/>
        </w:r>
        <w:r w:rsidR="00E23B4A">
          <w:instrText xml:space="preserve"> ADDIN EN.CITE &lt;EndNote&gt;&lt;Cite AuthorYear="1"&gt;&lt;Author&gt;Murtoniemi&lt;/Author&gt;&lt;Year&gt;1994&lt;/Year&gt;&lt;RecNum&gt;94&lt;/RecNum&gt;&lt;DisplayText&gt;Murtoniemi et al. (1994)&lt;/DisplayText&gt;&lt;record&gt;&lt;rec-number&gt;94&lt;/rec-number&gt;&lt;foreign-keys&gt;&lt;key app="EN" db-id="saxdz2dempatpzetpdrvtszhxze2aaes2f59" timestamp="1475147541"&gt;94&lt;/key&gt;&lt;/foreign-keys&gt;&lt;ref-type name="Journal Article"&gt;17&lt;/ref-type&gt;&lt;contributors&gt;&lt;authors&gt;&lt;author&gt;Murtoniemi, Ere&lt;/author&gt;&lt;author&gt;Yliruusi, Jouko&lt;/author&gt;&lt;author&gt;Kinnunen, Pirjo&lt;/author&gt;&lt;author&gt;Merkku, Pasi&lt;/author&gt;&lt;author&gt;Leiviskä, Kauko&lt;/author&gt;&lt;/authors&gt;&lt;/contributors&gt;&lt;titles&gt;&lt;title&gt;The advantages by the use of neural networks in modelling the fluidized bed granulation process&lt;/title&gt;&lt;secondary-title&gt;International Journal of Pharmaceutics&lt;/secondary-title&gt;&lt;/titles&gt;&lt;periodical&gt;&lt;full-title&gt;International Journal of Pharmaceutics&lt;/full-title&gt;&lt;/periodical&gt;&lt;pages&gt;155-164&lt;/pages&gt;&lt;volume&gt;108&lt;/volume&gt;&lt;number&gt;2&lt;/number&gt;&lt;keywords&gt;&lt;keyword&gt;Artificial neural network&lt;/keyword&gt;&lt;keyword&gt;Multilayer feedforward network&lt;/keyword&gt;&lt;keyword&gt;Neural computing&lt;/keyword&gt;&lt;keyword&gt;Process modelling&lt;/keyword&gt;&lt;keyword&gt;Fluidized bed granulation&lt;/keyword&gt;&lt;keyword&gt;Multilinear stepwise regression analysis&lt;/keyword&gt;&lt;/keywords&gt;&lt;dates&gt;&lt;year&gt;1994&lt;/year&gt;&lt;pub-dates&gt;&lt;date&gt;1994/08/01&lt;/date&gt;&lt;/pub-dates&gt;&lt;/dates&gt;&lt;isbn&gt;0378-5173&lt;/isbn&gt;&lt;urls&gt;&lt;related-urls&gt;&lt;url&gt;http://www.sciencedirect.com/science/article/pii/0378517394903271&lt;/url&gt;&lt;/related-urls&gt;&lt;/urls&gt;&lt;electronic-resource-num&gt;http://dx.doi.org/10.1016/0378-5173(94)90327-1&lt;/electronic-resource-num&gt;&lt;/record&gt;&lt;/Cite&gt;&lt;/EndNote&gt;</w:instrText>
        </w:r>
        <w:r w:rsidR="00E23B4A">
          <w:fldChar w:fldCharType="separate"/>
        </w:r>
        <w:r w:rsidR="00E23B4A">
          <w:rPr>
            <w:noProof/>
          </w:rPr>
          <w:t>Murtoniemi et al. (1994)</w:t>
        </w:r>
        <w:r w:rsidR="00E23B4A">
          <w:fldChar w:fldCharType="end"/>
        </w:r>
      </w:hyperlink>
      <w:r>
        <w:t xml:space="preserve"> in FBG, two types of models were used to estimate th</w:t>
      </w:r>
      <w:r w:rsidR="00293163">
        <w:t>e mean granule size, namely ANN</w:t>
      </w:r>
      <w:r>
        <w:t xml:space="preserve"> model and regression model (REG). The inputs used in the modelling were inlet air temperature, atomizing air pressure and binder solution amount, to predict the output mean granule size. The outcome of the modelling is shown in </w:t>
      </w:r>
      <w:r>
        <w:fldChar w:fldCharType="begin"/>
      </w:r>
      <w:r>
        <w:instrText xml:space="preserve"> REF _Ref463361721 \h </w:instrText>
      </w:r>
      <w:r>
        <w:fldChar w:fldCharType="separate"/>
      </w:r>
      <w:r w:rsidR="00232435">
        <w:t xml:space="preserve">Figure </w:t>
      </w:r>
      <w:r w:rsidR="00232435">
        <w:rPr>
          <w:noProof/>
          <w:cs/>
        </w:rPr>
        <w:t>‎</w:t>
      </w:r>
      <w:r w:rsidR="00232435">
        <w:rPr>
          <w:noProof/>
        </w:rPr>
        <w:t>2</w:t>
      </w:r>
      <w:r w:rsidR="00232435">
        <w:noBreakHyphen/>
      </w:r>
      <w:r w:rsidR="00232435">
        <w:rPr>
          <w:noProof/>
        </w:rPr>
        <w:t>20</w:t>
      </w:r>
      <w:r>
        <w:fldChar w:fldCharType="end"/>
      </w:r>
      <w:r w:rsidR="00293163">
        <w:t xml:space="preserve">. It is found that </w:t>
      </w:r>
      <w:r>
        <w:t xml:space="preserve">both </w:t>
      </w:r>
      <w:r w:rsidR="00293163">
        <w:t>models have underestimated the mean granule size. Moreover, the predicted granule size in ANN model is closer to the experimental values, indicating that the ANN model is more accurate in predicting the outcome of the mean granule size in FBG.</w:t>
      </w:r>
    </w:p>
    <w:p w:rsidR="00EE1D96" w:rsidRDefault="00EE1D96" w:rsidP="00EE1D96">
      <w:pPr>
        <w:keepNext/>
        <w:jc w:val="center"/>
      </w:pPr>
      <w:r>
        <w:rPr>
          <w:rFonts w:hint="eastAsia"/>
          <w:noProof/>
        </w:rPr>
        <w:drawing>
          <wp:inline distT="0" distB="0" distL="0" distR="0" wp14:anchorId="56D6A985" wp14:editId="04324908">
            <wp:extent cx="3600000" cy="2520000"/>
            <wp:effectExtent l="0" t="0" r="635" b="0"/>
            <wp:docPr id="10381" name="Picture 10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161125.png"/>
                    <pic:cNvPicPr preferRelativeResize="0"/>
                  </pic:nvPicPr>
                  <pic:blipFill>
                    <a:blip r:embed="rId45">
                      <a:extLst>
                        <a:ext uri="{28A0092B-C50C-407E-A947-70E740481C1C}">
                          <a14:useLocalDpi xmlns:a14="http://schemas.microsoft.com/office/drawing/2010/main" val="0"/>
                        </a:ext>
                      </a:extLst>
                    </a:blip>
                    <a:stretch>
                      <a:fillRect/>
                    </a:stretch>
                  </pic:blipFill>
                  <pic:spPr>
                    <a:xfrm>
                      <a:off x="0" y="0"/>
                      <a:ext cx="3600000" cy="2520000"/>
                    </a:xfrm>
                    <a:prstGeom prst="rect">
                      <a:avLst/>
                    </a:prstGeom>
                  </pic:spPr>
                </pic:pic>
              </a:graphicData>
            </a:graphic>
          </wp:inline>
        </w:drawing>
      </w:r>
    </w:p>
    <w:p w:rsidR="007C126A" w:rsidRDefault="00EE1D96" w:rsidP="00DB7F7B">
      <w:pPr>
        <w:pStyle w:val="Caption"/>
        <w:jc w:val="center"/>
      </w:pPr>
      <w:bookmarkStart w:id="158" w:name="_Ref463361721"/>
      <w:bookmarkStart w:id="159" w:name="_Toc50293195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2</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20</w:t>
      </w:r>
      <w:r w:rsidR="00A97A6C">
        <w:rPr>
          <w:noProof/>
        </w:rPr>
        <w:fldChar w:fldCharType="end"/>
      </w:r>
      <w:bookmarkEnd w:id="158"/>
      <w:r>
        <w:rPr>
          <w:rFonts w:hint="eastAsia"/>
        </w:rPr>
        <w:t xml:space="preserve">: Mean granule size of (a) experimental, (b)  ANNs estimated and (c) regression model estimated </w:t>
      </w:r>
      <w:r w:rsidR="00751408">
        <w:fldChar w:fldCharType="begin"/>
      </w:r>
      <w:r w:rsidR="00751408">
        <w:instrText xml:space="preserve"> ADDIN EN.CITE &lt;EndNote&gt;&lt;Cite&gt;&lt;Author&gt;Murtoniemi&lt;/Author&gt;&lt;Year&gt;1994&lt;/Year&gt;&lt;RecNum&gt;94&lt;/RecNum&gt;&lt;DisplayText&gt;(Murtoniemi et al., 1994)&lt;/DisplayText&gt;&lt;record&gt;&lt;rec-number&gt;94&lt;/rec-number&gt;&lt;foreign-keys&gt;&lt;key app="EN" db-id="saxdz2dempatpzetpdrvtszhxze2aaes2f59" timestamp="1475147541"&gt;94&lt;/key&gt;&lt;/foreign-keys&gt;&lt;ref-type name="Journal Article"&gt;17&lt;/ref-type&gt;&lt;contributors&gt;&lt;authors&gt;&lt;author&gt;Murtoniemi, Ere&lt;/author&gt;&lt;author&gt;Yliruusi, Jouko&lt;/author&gt;&lt;author&gt;Kinnunen, Pirjo&lt;/author&gt;&lt;author&gt;Merkku, Pasi&lt;/author&gt;&lt;author&gt;Leiviskä, Kauko&lt;/author&gt;&lt;/authors&gt;&lt;/contributors&gt;&lt;titles&gt;&lt;title&gt;The advantages by the use of neural networks in modelling the fluidized bed granulation process&lt;/title&gt;&lt;secondary-title&gt;International Journal of Pharmaceutics&lt;/secondary-title&gt;&lt;/titles&gt;&lt;periodical&gt;&lt;full-title&gt;International Journal of Pharmaceutics&lt;/full-title&gt;&lt;/periodical&gt;&lt;pages&gt;155-164&lt;/pages&gt;&lt;volume&gt;108&lt;/volume&gt;&lt;number&gt;2&lt;/number&gt;&lt;keywords&gt;&lt;keyword&gt;Artificial neural network&lt;/keyword&gt;&lt;keyword&gt;Multilayer feedforward network&lt;/keyword&gt;&lt;keyword&gt;Neural computing&lt;/keyword&gt;&lt;keyword&gt;Process modelling&lt;/keyword&gt;&lt;keyword&gt;Fluidized bed granulation&lt;/keyword&gt;&lt;keyword&gt;Multilinear stepwise regression analysis&lt;/keyword&gt;&lt;/keywords&gt;&lt;dates&gt;&lt;year&gt;1994&lt;/year&gt;&lt;pub-dates&gt;&lt;date&gt;1994/08/01&lt;/date&gt;&lt;/pub-dates&gt;&lt;/dates&gt;&lt;isbn&gt;0378-5173&lt;/isbn&gt;&lt;urls&gt;&lt;related-urls&gt;&lt;url&gt;http://www.sciencedirect.com/science/article/pii/0378517394903271&lt;/url&gt;&lt;/related-urls&gt;&lt;/urls&gt;&lt;electronic-resource-num&gt;http://dx.doi.org/10.1016/0378-5173(94)90327-1&lt;/electronic-resource-num&gt;&lt;/record&gt;&lt;/Cite&gt;&lt;/EndNote&gt;</w:instrText>
      </w:r>
      <w:r w:rsidR="00751408">
        <w:fldChar w:fldCharType="separate"/>
      </w:r>
      <w:r w:rsidR="00751408">
        <w:rPr>
          <w:noProof/>
        </w:rPr>
        <w:t>(</w:t>
      </w:r>
      <w:hyperlink w:anchor="_ENREF_43" w:tooltip="Murtoniemi, 1994 #94" w:history="1">
        <w:r w:rsidR="00E23B4A">
          <w:rPr>
            <w:noProof/>
          </w:rPr>
          <w:t>Murtoniemi et al., 1994</w:t>
        </w:r>
      </w:hyperlink>
      <w:r w:rsidR="00751408">
        <w:rPr>
          <w:noProof/>
        </w:rPr>
        <w:t>)</w:t>
      </w:r>
      <w:bookmarkEnd w:id="159"/>
      <w:r w:rsidR="00751408">
        <w:fldChar w:fldCharType="end"/>
      </w:r>
    </w:p>
    <w:p w:rsidR="00E47EFC" w:rsidRDefault="00E47EFC" w:rsidP="007C126A">
      <w:pPr>
        <w:pStyle w:val="Caption"/>
        <w:jc w:val="both"/>
        <w:rPr>
          <w:b w:val="0"/>
          <w:sz w:val="24"/>
          <w:szCs w:val="24"/>
        </w:rPr>
      </w:pPr>
    </w:p>
    <w:p w:rsidR="00E47EFC" w:rsidRDefault="0031652A" w:rsidP="00E47EFC">
      <w:pPr>
        <w:pStyle w:val="Caption"/>
        <w:spacing w:line="360" w:lineRule="auto"/>
        <w:jc w:val="both"/>
        <w:rPr>
          <w:b w:val="0"/>
          <w:sz w:val="24"/>
          <w:szCs w:val="24"/>
        </w:rPr>
      </w:pPr>
      <w:r w:rsidRPr="00C87B29">
        <w:rPr>
          <w:rFonts w:ascii="Arial" w:hAnsi="Arial"/>
          <w:noProof/>
        </w:rPr>
        <w:lastRenderedPageBreak/>
        <mc:AlternateContent>
          <mc:Choice Requires="wps">
            <w:drawing>
              <wp:anchor distT="0" distB="0" distL="114300" distR="114300" simplePos="0" relativeHeight="249657856" behindDoc="0" locked="0" layoutInCell="1" allowOverlap="1" wp14:anchorId="18287919" wp14:editId="63BA689B">
                <wp:simplePos x="0" y="0"/>
                <wp:positionH relativeFrom="column">
                  <wp:posOffset>-5469255</wp:posOffset>
                </wp:positionH>
                <wp:positionV relativeFrom="paragraph">
                  <wp:posOffset>2096770</wp:posOffset>
                </wp:positionV>
                <wp:extent cx="2514600" cy="342900"/>
                <wp:effectExtent l="0" t="0" r="0" b="12700"/>
                <wp:wrapNone/>
                <wp:docPr id="430" name="Text Box 430"/>
                <wp:cNvGraphicFramePr/>
                <a:graphic xmlns:a="http://schemas.openxmlformats.org/drawingml/2006/main">
                  <a:graphicData uri="http://schemas.microsoft.com/office/word/2010/wordprocessingShape">
                    <wps:wsp>
                      <wps:cNvSpPr txBox="1"/>
                      <wps:spPr>
                        <a:xfrm>
                          <a:off x="0" y="0"/>
                          <a:ext cx="2514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F21E96" w:rsidRPr="006D45B8" w:rsidRDefault="00F21E96" w:rsidP="0031652A">
                            <w:pPr>
                              <w:rPr>
                                <w:rFonts w:ascii="Arial" w:hAnsi="Arial" w:cs="Arial"/>
                                <w:b/>
                                <w:color w:val="3366FF"/>
                                <w:sz w:val="20"/>
                              </w:rPr>
                            </w:pPr>
                            <w:r>
                              <w:rPr>
                                <w:rFonts w:ascii="Arial" w:hAnsi="Arial" w:cs="Arial"/>
                                <w:b/>
                                <w:color w:val="3366FF"/>
                                <w:sz w:val="20"/>
                              </w:rPr>
                              <w:t>c.</w:t>
                            </w:r>
                            <w:r w:rsidRPr="006D45B8">
                              <w:rPr>
                                <w:rFonts w:ascii="Arial" w:hAnsi="Arial" w:cs="Arial"/>
                                <w:b/>
                                <w:color w:val="3366FF"/>
                                <w:sz w:val="20"/>
                              </w:rPr>
                              <w:t xml:space="preserve"> (</w:t>
                            </w:r>
                            <w:r>
                              <w:rPr>
                                <w:rFonts w:ascii="Arial" w:hAnsi="Arial" w:cs="Arial"/>
                                <w:b/>
                                <w:color w:val="3366FF"/>
                                <w:sz w:val="20"/>
                              </w:rPr>
                              <w:t>Tan, 2006)</w:t>
                            </w:r>
                          </w:p>
                          <w:p w:rsidR="00F21E96" w:rsidRDefault="00F21E96" w:rsidP="00316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287919" id="Text Box 430" o:spid="_x0000_s1048" type="#_x0000_t202" style="position:absolute;left:0;text-align:left;margin-left:-430.65pt;margin-top:165.1pt;width:198pt;height:27pt;z-index:24965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" filled="f" stroked="f">
                <v:textbox>
                  <w:txbxContent>
                    <w:p w:rsidR="00F21E96" w:rsidRPr="006D45B8" w:rsidRDefault="00F21E96" w:rsidP="0031652A">
                      <w:pPr>
                        <w:rPr>
                          <w:rFonts w:ascii="Arial" w:hAnsi="Arial" w:cs="Arial"/>
                          <w:b/>
                          <w:color w:val="3366FF"/>
                          <w:sz w:val="20"/>
                        </w:rPr>
                      </w:pPr>
                      <w:r>
                        <w:rPr>
                          <w:rFonts w:ascii="Arial" w:hAnsi="Arial" w:cs="Arial"/>
                          <w:b/>
                          <w:color w:val="3366FF"/>
                          <w:sz w:val="20"/>
                        </w:rPr>
                        <w:t>c.</w:t>
                      </w:r>
                      <w:r w:rsidRPr="006D45B8">
                        <w:rPr>
                          <w:rFonts w:ascii="Arial" w:hAnsi="Arial" w:cs="Arial"/>
                          <w:b/>
                          <w:color w:val="3366FF"/>
                          <w:sz w:val="20"/>
                        </w:rPr>
                        <w:t xml:space="preserve"> (</w:t>
                      </w:r>
                      <w:r>
                        <w:rPr>
                          <w:rFonts w:ascii="Arial" w:hAnsi="Arial" w:cs="Arial"/>
                          <w:b/>
                          <w:color w:val="3366FF"/>
                          <w:sz w:val="20"/>
                        </w:rPr>
                        <w:t>Tan, 2006)</w:t>
                      </w:r>
                    </w:p>
                    <w:p w:rsidR="00F21E96" w:rsidRDefault="00F21E96" w:rsidP="0031652A"/>
                  </w:txbxContent>
                </v:textbox>
              </v:shape>
            </w:pict>
          </mc:Fallback>
        </mc:AlternateContent>
      </w:r>
      <w:r w:rsidR="00E47EFC">
        <w:rPr>
          <w:b w:val="0"/>
          <w:sz w:val="24"/>
          <w:szCs w:val="24"/>
        </w:rPr>
        <w:t xml:space="preserve">Behzadi et al., (2004) carried out a number of experiments with fluid bed granulation, and their results were validated by using a generalized regression neural network (GRNN). They have concluded that the most important parameters affecting the particle size enlargement were air velocity and spray rate. From their report, it was seen that the prediction </w:t>
      </w:r>
      <w:r w:rsidR="002E297C">
        <w:rPr>
          <w:b w:val="0"/>
          <w:sz w:val="24"/>
          <w:szCs w:val="24"/>
        </w:rPr>
        <w:t xml:space="preserve">of these parameters have a </w:t>
      </w:r>
      <w:r w:rsidR="00E47EFC">
        <w:rPr>
          <w:b w:val="0"/>
          <w:sz w:val="24"/>
          <w:szCs w:val="24"/>
        </w:rPr>
        <w:t>high accuracy of 91.1%.</w:t>
      </w:r>
    </w:p>
    <w:p w:rsidR="00DD2265" w:rsidRDefault="00B938B1" w:rsidP="00DD2265">
      <w:pPr>
        <w:pStyle w:val="Caption"/>
        <w:spacing w:line="360" w:lineRule="auto"/>
        <w:jc w:val="both"/>
        <w:rPr>
          <w:b w:val="0"/>
          <w:sz w:val="24"/>
          <w:szCs w:val="24"/>
        </w:rPr>
      </w:pPr>
      <w:r>
        <w:rPr>
          <w:b w:val="0"/>
          <w:sz w:val="24"/>
          <w:szCs w:val="24"/>
        </w:rPr>
        <w:t xml:space="preserve">Tablet strength was predicted by </w:t>
      </w:r>
      <w:proofErr w:type="spellStart"/>
      <w:r>
        <w:rPr>
          <w:b w:val="0"/>
          <w:sz w:val="24"/>
          <w:szCs w:val="24"/>
        </w:rPr>
        <w:t>Juban</w:t>
      </w:r>
      <w:proofErr w:type="spellEnd"/>
      <w:r>
        <w:rPr>
          <w:b w:val="0"/>
          <w:sz w:val="24"/>
          <w:szCs w:val="24"/>
        </w:rPr>
        <w:t xml:space="preserve"> et al., (2015). I</w:t>
      </w:r>
      <w:r w:rsidR="00DD2265">
        <w:rPr>
          <w:b w:val="0"/>
          <w:sz w:val="24"/>
          <w:szCs w:val="24"/>
        </w:rPr>
        <w:t>n their</w:t>
      </w:r>
      <w:r>
        <w:rPr>
          <w:b w:val="0"/>
          <w:sz w:val="24"/>
          <w:szCs w:val="24"/>
        </w:rPr>
        <w:t xml:space="preserve"> study, </w:t>
      </w:r>
      <w:r w:rsidR="00DD2265">
        <w:rPr>
          <w:b w:val="0"/>
          <w:sz w:val="24"/>
          <w:szCs w:val="24"/>
        </w:rPr>
        <w:t>they have purposed a new approach defined as simplified model to predict the tablet strength. From their results, they concluded that this model was proved predictable with tablet hardness rather than using tablet porosity as the main input variable.</w:t>
      </w:r>
    </w:p>
    <w:p w:rsidR="00C602E0" w:rsidRDefault="00DD2265" w:rsidP="009D4B09">
      <w:pPr>
        <w:pStyle w:val="Caption"/>
        <w:spacing w:line="360" w:lineRule="auto"/>
        <w:jc w:val="both"/>
        <w:rPr>
          <w:b w:val="0"/>
          <w:sz w:val="24"/>
          <w:szCs w:val="24"/>
        </w:rPr>
      </w:pPr>
      <w:r>
        <w:rPr>
          <w:b w:val="0"/>
          <w:sz w:val="24"/>
          <w:szCs w:val="24"/>
        </w:rPr>
        <w:t xml:space="preserve">Tablet dissolution time is another important parameter </w:t>
      </w:r>
      <w:r w:rsidR="009D4B09">
        <w:rPr>
          <w:b w:val="0"/>
          <w:sz w:val="24"/>
          <w:szCs w:val="24"/>
        </w:rPr>
        <w:t>as it will specify</w:t>
      </w:r>
      <w:r>
        <w:rPr>
          <w:b w:val="0"/>
          <w:sz w:val="24"/>
          <w:szCs w:val="24"/>
        </w:rPr>
        <w:t xml:space="preserve"> the areas </w:t>
      </w:r>
      <w:r w:rsidR="009D4B09">
        <w:rPr>
          <w:b w:val="0"/>
          <w:sz w:val="24"/>
          <w:szCs w:val="24"/>
        </w:rPr>
        <w:t>that the tablets could be used</w:t>
      </w:r>
      <w:r>
        <w:rPr>
          <w:b w:val="0"/>
          <w:sz w:val="24"/>
          <w:szCs w:val="24"/>
        </w:rPr>
        <w:t>.</w:t>
      </w:r>
      <w:r w:rsidR="009D4B09">
        <w:rPr>
          <w:b w:val="0"/>
          <w:sz w:val="24"/>
          <w:szCs w:val="24"/>
        </w:rPr>
        <w:t xml:space="preserve"> </w:t>
      </w:r>
      <w:r w:rsidR="00CC0C27">
        <w:rPr>
          <w:b w:val="0"/>
          <w:sz w:val="24"/>
          <w:szCs w:val="24"/>
        </w:rPr>
        <w:t xml:space="preserve">To achieve this goal, </w:t>
      </w:r>
      <w:r w:rsidR="009D4B09">
        <w:rPr>
          <w:b w:val="0"/>
          <w:sz w:val="24"/>
          <w:szCs w:val="24"/>
        </w:rPr>
        <w:t xml:space="preserve">researchers </w:t>
      </w:r>
      <w:r w:rsidR="00CC0C27">
        <w:rPr>
          <w:b w:val="0"/>
          <w:sz w:val="24"/>
          <w:szCs w:val="24"/>
        </w:rPr>
        <w:t>(</w:t>
      </w:r>
      <w:proofErr w:type="spellStart"/>
      <w:r w:rsidR="006B5DF1">
        <w:rPr>
          <w:b w:val="0"/>
          <w:sz w:val="24"/>
          <w:szCs w:val="24"/>
        </w:rPr>
        <w:t>Pawar</w:t>
      </w:r>
      <w:proofErr w:type="spellEnd"/>
      <w:r w:rsidR="006B5DF1">
        <w:rPr>
          <w:b w:val="0"/>
          <w:sz w:val="24"/>
          <w:szCs w:val="24"/>
        </w:rPr>
        <w:t xml:space="preserve"> et al., 2016, </w:t>
      </w:r>
      <w:proofErr w:type="spellStart"/>
      <w:r w:rsidR="006B5DF1">
        <w:rPr>
          <w:b w:val="0"/>
          <w:sz w:val="24"/>
          <w:szCs w:val="24"/>
        </w:rPr>
        <w:t>Yekpe</w:t>
      </w:r>
      <w:proofErr w:type="spellEnd"/>
      <w:r w:rsidR="006B5DF1">
        <w:rPr>
          <w:b w:val="0"/>
          <w:sz w:val="24"/>
          <w:szCs w:val="24"/>
        </w:rPr>
        <w:t xml:space="preserve"> et al., 201</w:t>
      </w:r>
      <w:r w:rsidR="00AA2538">
        <w:rPr>
          <w:b w:val="0"/>
          <w:sz w:val="24"/>
          <w:szCs w:val="24"/>
        </w:rPr>
        <w:t xml:space="preserve">5, </w:t>
      </w:r>
      <w:r w:rsidR="00C602E0">
        <w:rPr>
          <w:b w:val="0"/>
          <w:sz w:val="24"/>
          <w:szCs w:val="24"/>
        </w:rPr>
        <w:t>Hernandez et al., 2016</w:t>
      </w:r>
      <w:r w:rsidR="00CC0C27">
        <w:rPr>
          <w:b w:val="0"/>
          <w:sz w:val="24"/>
          <w:szCs w:val="24"/>
        </w:rPr>
        <w:t xml:space="preserve">) </w:t>
      </w:r>
      <w:r w:rsidR="009D4B09">
        <w:rPr>
          <w:b w:val="0"/>
          <w:sz w:val="24"/>
          <w:szCs w:val="24"/>
        </w:rPr>
        <w:t xml:space="preserve">have suggested that using near infrared (NIR) could be an efficient way, as it is simple, fast and non-destructive analytical technique. Also, more information of sample status </w:t>
      </w:r>
      <w:r w:rsidR="0090714E">
        <w:rPr>
          <w:b w:val="0"/>
          <w:sz w:val="24"/>
          <w:szCs w:val="24"/>
        </w:rPr>
        <w:t xml:space="preserve">will can be acquired by this </w:t>
      </w:r>
      <w:r w:rsidR="0090714E" w:rsidRPr="0090714E">
        <w:rPr>
          <w:b w:val="0"/>
          <w:sz w:val="24"/>
          <w:szCs w:val="24"/>
        </w:rPr>
        <w:t>method (</w:t>
      </w:r>
      <w:proofErr w:type="spellStart"/>
      <w:r w:rsidR="0090714E" w:rsidRPr="0090714E">
        <w:rPr>
          <w:rStyle w:val="fontstyle01"/>
          <w:b w:val="0"/>
        </w:rPr>
        <w:t>Smetisko</w:t>
      </w:r>
      <w:proofErr w:type="spellEnd"/>
      <w:r w:rsidR="0090714E" w:rsidRPr="0090714E">
        <w:rPr>
          <w:rStyle w:val="fontstyle01"/>
          <w:b w:val="0"/>
        </w:rPr>
        <w:t xml:space="preserve"> and </w:t>
      </w:r>
      <w:proofErr w:type="spellStart"/>
      <w:r w:rsidR="0090714E" w:rsidRPr="0090714E">
        <w:rPr>
          <w:rStyle w:val="fontstyle01"/>
          <w:b w:val="0"/>
        </w:rPr>
        <w:t>Miljanic</w:t>
      </w:r>
      <w:proofErr w:type="spellEnd"/>
      <w:r w:rsidR="0090714E" w:rsidRPr="0090714E">
        <w:rPr>
          <w:rStyle w:val="fontstyle01"/>
          <w:b w:val="0"/>
        </w:rPr>
        <w:t>, 2017</w:t>
      </w:r>
      <w:r w:rsidR="0090714E" w:rsidRPr="0090714E">
        <w:rPr>
          <w:b w:val="0"/>
          <w:sz w:val="24"/>
          <w:szCs w:val="24"/>
        </w:rPr>
        <w:t>).</w:t>
      </w:r>
    </w:p>
    <w:p w:rsidR="00C602E0" w:rsidRDefault="00C602E0" w:rsidP="009D4B09">
      <w:pPr>
        <w:pStyle w:val="Caption"/>
        <w:spacing w:line="360" w:lineRule="auto"/>
        <w:jc w:val="both"/>
        <w:rPr>
          <w:b w:val="0"/>
          <w:sz w:val="24"/>
          <w:szCs w:val="24"/>
        </w:rPr>
      </w:pPr>
    </w:p>
    <w:p w:rsidR="00C602E0" w:rsidRDefault="00C602E0" w:rsidP="009D4B09">
      <w:pPr>
        <w:pStyle w:val="Caption"/>
        <w:spacing w:line="360" w:lineRule="auto"/>
        <w:jc w:val="both"/>
        <w:rPr>
          <w:b w:val="0"/>
          <w:sz w:val="24"/>
          <w:szCs w:val="24"/>
        </w:rPr>
      </w:pPr>
    </w:p>
    <w:p w:rsidR="00C602E0" w:rsidRDefault="00C602E0" w:rsidP="009D4B09">
      <w:pPr>
        <w:pStyle w:val="Caption"/>
        <w:spacing w:line="360" w:lineRule="auto"/>
        <w:jc w:val="both"/>
        <w:rPr>
          <w:b w:val="0"/>
          <w:sz w:val="24"/>
          <w:szCs w:val="24"/>
        </w:rPr>
      </w:pPr>
    </w:p>
    <w:p w:rsidR="00C602E0" w:rsidRDefault="00C602E0" w:rsidP="009D4B09">
      <w:pPr>
        <w:pStyle w:val="Caption"/>
        <w:spacing w:line="360" w:lineRule="auto"/>
        <w:jc w:val="both"/>
        <w:rPr>
          <w:b w:val="0"/>
          <w:sz w:val="24"/>
          <w:szCs w:val="24"/>
        </w:rPr>
      </w:pPr>
    </w:p>
    <w:p w:rsidR="00C602E0" w:rsidRDefault="00C602E0" w:rsidP="009D4B09">
      <w:pPr>
        <w:pStyle w:val="Caption"/>
        <w:spacing w:line="360" w:lineRule="auto"/>
        <w:jc w:val="both"/>
        <w:rPr>
          <w:b w:val="0"/>
          <w:sz w:val="24"/>
          <w:szCs w:val="24"/>
        </w:rPr>
      </w:pPr>
    </w:p>
    <w:p w:rsidR="00C602E0" w:rsidRDefault="00C602E0" w:rsidP="009D4B09">
      <w:pPr>
        <w:pStyle w:val="Caption"/>
        <w:spacing w:line="360" w:lineRule="auto"/>
        <w:jc w:val="both"/>
        <w:rPr>
          <w:b w:val="0"/>
          <w:sz w:val="24"/>
          <w:szCs w:val="24"/>
        </w:rPr>
      </w:pPr>
    </w:p>
    <w:p w:rsidR="00C02381" w:rsidRPr="0090714E" w:rsidRDefault="009D4B09" w:rsidP="009D4B09">
      <w:pPr>
        <w:pStyle w:val="Caption"/>
        <w:spacing w:line="360" w:lineRule="auto"/>
        <w:jc w:val="both"/>
        <w:rPr>
          <w:b w:val="0"/>
          <w:sz w:val="24"/>
          <w:szCs w:val="24"/>
        </w:rPr>
      </w:pPr>
      <w:r w:rsidRPr="0090714E">
        <w:rPr>
          <w:b w:val="0"/>
          <w:sz w:val="24"/>
          <w:szCs w:val="24"/>
        </w:rPr>
        <w:t xml:space="preserve"> </w:t>
      </w:r>
      <w:r w:rsidR="00DD2265" w:rsidRPr="0090714E">
        <w:rPr>
          <w:b w:val="0"/>
          <w:sz w:val="24"/>
          <w:szCs w:val="24"/>
        </w:rPr>
        <w:t xml:space="preserve">   </w:t>
      </w:r>
      <w:r w:rsidR="00E47EFC" w:rsidRPr="0090714E">
        <w:rPr>
          <w:b w:val="0"/>
          <w:sz w:val="24"/>
          <w:szCs w:val="24"/>
        </w:rPr>
        <w:t xml:space="preserve">   </w:t>
      </w:r>
    </w:p>
    <w:p w:rsidR="007C126A" w:rsidRPr="007C126A" w:rsidRDefault="007C126A" w:rsidP="007C126A"/>
    <w:p w:rsidR="003D48F7" w:rsidRDefault="0006499F" w:rsidP="007343EA">
      <w:pPr>
        <w:pStyle w:val="Heading1"/>
        <w:jc w:val="both"/>
      </w:pPr>
      <w:bookmarkStart w:id="160" w:name="_Toc502932121"/>
      <w:r w:rsidRPr="009F1F85">
        <w:lastRenderedPageBreak/>
        <w:t>Materials</w:t>
      </w:r>
      <w:r>
        <w:t xml:space="preserve"> </w:t>
      </w:r>
      <w:r w:rsidRPr="009F1F85">
        <w:t>and</w:t>
      </w:r>
      <w:r w:rsidR="00CC635E">
        <w:t xml:space="preserve"> me</w:t>
      </w:r>
      <w:r w:rsidR="003D48F7">
        <w:t>thodologies</w:t>
      </w:r>
      <w:bookmarkEnd w:id="160"/>
    </w:p>
    <w:p w:rsidR="008C2B86" w:rsidRDefault="008C2B86" w:rsidP="008C2B86">
      <w:pPr>
        <w:pStyle w:val="Heading2"/>
      </w:pPr>
      <w:bookmarkStart w:id="161" w:name="_Toc502932122"/>
      <w:r>
        <w:t>Introduction</w:t>
      </w:r>
      <w:bookmarkEnd w:id="161"/>
    </w:p>
    <w:p w:rsidR="003D48F7" w:rsidRPr="003D48F7" w:rsidRDefault="003D48F7" w:rsidP="003D48F7">
      <w:pPr>
        <w:jc w:val="both"/>
        <w:rPr>
          <w:lang w:eastAsia="en-US"/>
        </w:rPr>
      </w:pPr>
      <w:r>
        <w:rPr>
          <w:lang w:eastAsia="en-US"/>
        </w:rPr>
        <w:t>In this chapter, the experimental design and method</w:t>
      </w:r>
      <w:r w:rsidR="00AA110A">
        <w:rPr>
          <w:lang w:eastAsia="en-US"/>
        </w:rPr>
        <w:t>ologies of both HSM and FBG are</w:t>
      </w:r>
      <w:r>
        <w:rPr>
          <w:lang w:eastAsia="en-US"/>
        </w:rPr>
        <w:t xml:space="preserve"> illustrated, including the details of experimental </w:t>
      </w:r>
      <w:r w:rsidR="00D5628C">
        <w:rPr>
          <w:lang w:eastAsia="en-US"/>
        </w:rPr>
        <w:t>setup and supporting techniques, and a description of the method used to analyse the product.</w:t>
      </w:r>
      <w:r>
        <w:rPr>
          <w:lang w:eastAsia="en-US"/>
        </w:rPr>
        <w:t xml:space="preserve"> </w:t>
      </w:r>
    </w:p>
    <w:p w:rsidR="001E0580" w:rsidRDefault="001E0580" w:rsidP="00080F7E">
      <w:pPr>
        <w:pStyle w:val="Heading2"/>
      </w:pPr>
      <w:bookmarkStart w:id="162" w:name="_Toc502932123"/>
      <w:r>
        <w:t>Materials</w:t>
      </w:r>
      <w:bookmarkEnd w:id="162"/>
    </w:p>
    <w:p w:rsidR="00AA0362" w:rsidRPr="00E112C2" w:rsidRDefault="001E0580" w:rsidP="001E0580">
      <w:pPr>
        <w:pStyle w:val="Heading3"/>
      </w:pPr>
      <w:bookmarkStart w:id="163" w:name="_Ref464897585"/>
      <w:bookmarkStart w:id="164" w:name="_Toc502932124"/>
      <w:r>
        <w:t>Primary powder</w:t>
      </w:r>
      <w:bookmarkEnd w:id="163"/>
      <w:bookmarkEnd w:id="164"/>
      <w:r w:rsidR="00817FD0" w:rsidRPr="00817FD0">
        <w:t xml:space="preserve"> </w:t>
      </w:r>
    </w:p>
    <w:p w:rsidR="0001492D" w:rsidRPr="00DA63EC" w:rsidRDefault="00B37F9D" w:rsidP="00DA63EC">
      <w:pPr>
        <w:jc w:val="mediumKashida"/>
        <w:rPr>
          <w:rFonts w:eastAsia="Microsoft YaHei UI"/>
          <w:color w:val="000000" w:themeColor="text1"/>
        </w:rPr>
      </w:pPr>
      <w:r w:rsidRPr="00DA63EC">
        <w:rPr>
          <w:color w:val="000000" w:themeColor="text1"/>
        </w:rPr>
        <w:fldChar w:fldCharType="begin"/>
      </w:r>
      <w:r w:rsidRPr="00DA63EC">
        <w:rPr>
          <w:color w:val="000000" w:themeColor="text1"/>
        </w:rPr>
        <w:instrText xml:space="preserve"> REF _Ref461010338 \h </w:instrText>
      </w:r>
      <w:r w:rsidR="00C2111A" w:rsidRPr="00DA63EC">
        <w:rPr>
          <w:color w:val="000000" w:themeColor="text1"/>
        </w:rPr>
        <w:instrText xml:space="preserve"> \* MERGEFORMAT </w:instrText>
      </w:r>
      <w:r w:rsidRPr="00DA63EC">
        <w:rPr>
          <w:color w:val="000000" w:themeColor="text1"/>
        </w:rPr>
      </w:r>
      <w:r w:rsidRPr="00DA63EC">
        <w:rPr>
          <w:color w:val="000000" w:themeColor="text1"/>
        </w:rPr>
        <w:fldChar w:fldCharType="separate"/>
      </w:r>
      <w:r w:rsidR="00232435" w:rsidRPr="00232435">
        <w:rPr>
          <w:color w:val="000000" w:themeColor="text1"/>
        </w:rPr>
        <w:t xml:space="preserve">Figure </w:t>
      </w:r>
      <w:r w:rsidR="00232435" w:rsidRPr="00232435">
        <w:rPr>
          <w:noProof/>
          <w:color w:val="000000" w:themeColor="text1"/>
          <w:cs/>
        </w:rPr>
        <w:t>‎</w:t>
      </w:r>
      <w:r w:rsidR="00232435" w:rsidRPr="00232435">
        <w:rPr>
          <w:noProof/>
          <w:color w:val="000000" w:themeColor="text1"/>
        </w:rPr>
        <w:t>3</w:t>
      </w:r>
      <w:r w:rsidR="00232435" w:rsidRPr="00232435">
        <w:rPr>
          <w:noProof/>
          <w:color w:val="000000" w:themeColor="text1"/>
        </w:rPr>
        <w:noBreakHyphen/>
        <w:t>1</w:t>
      </w:r>
      <w:r w:rsidRPr="00DA63EC">
        <w:rPr>
          <w:color w:val="000000" w:themeColor="text1"/>
        </w:rPr>
        <w:fldChar w:fldCharType="end"/>
      </w:r>
      <w:r w:rsidR="00CC4FB2" w:rsidRPr="00DA63EC">
        <w:rPr>
          <w:color w:val="000000" w:themeColor="text1"/>
        </w:rPr>
        <w:t xml:space="preserve"> showed t</w:t>
      </w:r>
      <w:r w:rsidRPr="00DA63EC">
        <w:rPr>
          <w:color w:val="000000" w:themeColor="text1"/>
        </w:rPr>
        <w:t xml:space="preserve">he SEM image of the </w:t>
      </w:r>
      <w:r w:rsidR="00774DB1" w:rsidRPr="00DA63EC">
        <w:rPr>
          <w:color w:val="000000" w:themeColor="text1"/>
        </w:rPr>
        <w:t>c</w:t>
      </w:r>
      <w:r w:rsidR="00AA0362" w:rsidRPr="00DA63EC">
        <w:rPr>
          <w:color w:val="000000" w:themeColor="text1"/>
        </w:rPr>
        <w:t xml:space="preserve">alcium carbonate </w:t>
      </w:r>
      <w:r w:rsidR="00C2111A" w:rsidRPr="00DA63EC">
        <w:rPr>
          <w:color w:val="000000" w:themeColor="text1"/>
        </w:rPr>
        <w:t>(</w:t>
      </w:r>
      <w:bookmarkStart w:id="165" w:name="OLE_LINK59"/>
      <w:bookmarkStart w:id="166" w:name="OLE_LINK60"/>
      <w:r w:rsidR="00C2111A" w:rsidRPr="00DA63EC">
        <w:rPr>
          <w:rFonts w:eastAsia="Microsoft YaHei UI"/>
          <w:color w:val="000000" w:themeColor="text1"/>
        </w:rPr>
        <w:t>Superlon L200, with d</w:t>
      </w:r>
      <w:r w:rsidR="00C2111A" w:rsidRPr="00DA63EC">
        <w:rPr>
          <w:rFonts w:eastAsia="Microsoft YaHei UI"/>
          <w:color w:val="000000" w:themeColor="text1"/>
          <w:vertAlign w:val="subscript"/>
        </w:rPr>
        <w:t xml:space="preserve">50 </w:t>
      </w:r>
      <w:r w:rsidR="00C2111A" w:rsidRPr="00DA63EC">
        <w:rPr>
          <w:rFonts w:eastAsia="Microsoft YaHei UI"/>
          <w:color w:val="000000" w:themeColor="text1"/>
        </w:rPr>
        <w:t>of 17.5 µm</w:t>
      </w:r>
      <w:bookmarkEnd w:id="165"/>
      <w:bookmarkEnd w:id="166"/>
      <w:r w:rsidR="00C2111A" w:rsidRPr="00DA63EC">
        <w:rPr>
          <w:rFonts w:eastAsia="Microsoft YaHei UI"/>
          <w:color w:val="000000" w:themeColor="text1"/>
        </w:rPr>
        <w:t xml:space="preserve">) </w:t>
      </w:r>
      <w:r w:rsidR="00AA0362" w:rsidRPr="00DA63EC">
        <w:rPr>
          <w:color w:val="000000" w:themeColor="text1"/>
        </w:rPr>
        <w:t xml:space="preserve">used </w:t>
      </w:r>
      <w:r w:rsidR="00D5628C" w:rsidRPr="00DA63EC">
        <w:rPr>
          <w:color w:val="000000" w:themeColor="text1"/>
        </w:rPr>
        <w:t>in both HSM and FBG experiment</w:t>
      </w:r>
      <w:r w:rsidRPr="00DA63EC">
        <w:rPr>
          <w:color w:val="000000" w:themeColor="text1"/>
        </w:rPr>
        <w:t xml:space="preserve">, </w:t>
      </w:r>
      <w:r w:rsidR="00AA0362" w:rsidRPr="00DA63EC">
        <w:rPr>
          <w:color w:val="000000" w:themeColor="text1"/>
        </w:rPr>
        <w:t xml:space="preserve">supplied by Longcliffe Quarries Ltd., Derby, with a true density of </w:t>
      </w:r>
      <w:bookmarkStart w:id="167" w:name="OLE_LINK45"/>
      <w:bookmarkStart w:id="168" w:name="OLE_LINK46"/>
      <w:bookmarkStart w:id="169" w:name="OLE_LINK47"/>
      <w:r w:rsidR="00AA0362" w:rsidRPr="00DA63EC">
        <w:rPr>
          <w:color w:val="000000" w:themeColor="text1"/>
        </w:rPr>
        <w:t>2.9 g/</w:t>
      </w:r>
      <w:r w:rsidR="00664F28" w:rsidRPr="00DA63EC">
        <w:rPr>
          <w:color w:val="000000" w:themeColor="text1"/>
        </w:rPr>
        <w:t>cm</w:t>
      </w:r>
      <w:r w:rsidR="00664F28" w:rsidRPr="00DA63EC">
        <w:rPr>
          <w:color w:val="000000" w:themeColor="text1"/>
          <w:vertAlign w:val="superscript"/>
        </w:rPr>
        <w:t>3</w:t>
      </w:r>
      <w:r w:rsidR="00C31F77" w:rsidRPr="00DA63EC">
        <w:rPr>
          <w:color w:val="000000" w:themeColor="text1"/>
        </w:rPr>
        <w:t xml:space="preserve"> </w:t>
      </w:r>
      <w:bookmarkEnd w:id="167"/>
      <w:bookmarkEnd w:id="168"/>
      <w:bookmarkEnd w:id="169"/>
      <w:r w:rsidR="00C31F77" w:rsidRPr="00DA63EC">
        <w:rPr>
          <w:color w:val="000000" w:themeColor="text1"/>
        </w:rPr>
        <w:t>(as supplied by the manufacturer)</w:t>
      </w:r>
      <w:r w:rsidR="003D48F7" w:rsidRPr="00DA63EC">
        <w:rPr>
          <w:color w:val="000000" w:themeColor="text1"/>
        </w:rPr>
        <w:t>.</w:t>
      </w:r>
      <w:r w:rsidR="00774DB1" w:rsidRPr="00DA63EC">
        <w:rPr>
          <w:color w:val="000000" w:themeColor="text1"/>
        </w:rPr>
        <w:t xml:space="preserve"> </w:t>
      </w:r>
      <w:r w:rsidR="0001492D" w:rsidRPr="00DA63EC">
        <w:rPr>
          <w:color w:val="000000" w:themeColor="text1"/>
        </w:rPr>
        <w:t xml:space="preserve">From the image, it is seen that the calcium carbonate particles have very small size and irregular shape. </w:t>
      </w:r>
    </w:p>
    <w:p w:rsidR="00B7644B" w:rsidRPr="00DA63EC" w:rsidRDefault="00774DB1" w:rsidP="00DA63EC">
      <w:pPr>
        <w:jc w:val="mediumKashida"/>
        <w:rPr>
          <w:color w:val="000000" w:themeColor="text1"/>
        </w:rPr>
      </w:pPr>
      <w:r w:rsidRPr="00DA63EC">
        <w:rPr>
          <w:color w:val="000000" w:themeColor="text1"/>
        </w:rPr>
        <w:t>For each experiment, the amount of CaCO</w:t>
      </w:r>
      <w:r w:rsidRPr="00DA63EC">
        <w:rPr>
          <w:color w:val="000000" w:themeColor="text1"/>
          <w:vertAlign w:val="subscript"/>
        </w:rPr>
        <w:t xml:space="preserve">3 </w:t>
      </w:r>
      <w:r w:rsidRPr="00DA63EC">
        <w:rPr>
          <w:color w:val="000000" w:themeColor="text1"/>
        </w:rPr>
        <w:t xml:space="preserve">used was 1.5 kg, and the powder </w:t>
      </w:r>
      <w:r w:rsidR="00AA413C" w:rsidRPr="00DA63EC">
        <w:rPr>
          <w:color w:val="000000" w:themeColor="text1"/>
        </w:rPr>
        <w:t>was pre-heated in an oven at 50°</w:t>
      </w:r>
      <w:r w:rsidRPr="00DA63EC">
        <w:rPr>
          <w:color w:val="000000" w:themeColor="text1"/>
        </w:rPr>
        <w:t xml:space="preserve">C before </w:t>
      </w:r>
      <w:r w:rsidR="0001492D" w:rsidRPr="00DA63EC">
        <w:rPr>
          <w:color w:val="000000" w:themeColor="text1"/>
        </w:rPr>
        <w:t xml:space="preserve">used for </w:t>
      </w:r>
      <w:r w:rsidRPr="00DA63EC">
        <w:rPr>
          <w:color w:val="000000" w:themeColor="text1"/>
        </w:rPr>
        <w:t xml:space="preserve">granulation. </w:t>
      </w:r>
      <w:r w:rsidR="00C37FC0" w:rsidRPr="00DA63EC">
        <w:rPr>
          <w:rFonts w:hint="eastAsia"/>
          <w:color w:val="000000" w:themeColor="text1"/>
        </w:rPr>
        <w:t xml:space="preserve">The particle size distribution of calcium carbonate is shown in </w:t>
      </w:r>
      <w:r w:rsidR="00C37FC0" w:rsidRPr="00DA63EC">
        <w:rPr>
          <w:color w:val="000000" w:themeColor="text1"/>
        </w:rPr>
        <w:fldChar w:fldCharType="begin"/>
      </w:r>
      <w:r w:rsidR="00C37FC0" w:rsidRPr="00DA63EC">
        <w:rPr>
          <w:color w:val="000000" w:themeColor="text1"/>
        </w:rPr>
        <w:instrText xml:space="preserve"> </w:instrText>
      </w:r>
      <w:r w:rsidR="00C37FC0" w:rsidRPr="00DA63EC">
        <w:rPr>
          <w:rFonts w:hint="eastAsia"/>
          <w:color w:val="000000" w:themeColor="text1"/>
        </w:rPr>
        <w:instrText>REF _Ref487638183 \h</w:instrText>
      </w:r>
      <w:r w:rsidR="00C37FC0" w:rsidRPr="00DA63EC">
        <w:rPr>
          <w:color w:val="000000" w:themeColor="text1"/>
        </w:rPr>
        <w:instrText xml:space="preserve"> </w:instrText>
      </w:r>
      <w:r w:rsidR="00EB4F1E" w:rsidRPr="00DA63EC">
        <w:rPr>
          <w:color w:val="000000" w:themeColor="text1"/>
        </w:rPr>
        <w:instrText xml:space="preserve"> \* MERGEFORMAT </w:instrText>
      </w:r>
      <w:r w:rsidR="00C37FC0" w:rsidRPr="00DA63EC">
        <w:rPr>
          <w:color w:val="000000" w:themeColor="text1"/>
        </w:rPr>
      </w:r>
      <w:r w:rsidR="00C37FC0" w:rsidRPr="00DA63EC">
        <w:rPr>
          <w:color w:val="000000" w:themeColor="text1"/>
        </w:rPr>
        <w:fldChar w:fldCharType="separate"/>
      </w:r>
      <w:r w:rsidR="00232435" w:rsidRPr="00232435">
        <w:rPr>
          <w:color w:val="000000" w:themeColor="text1"/>
        </w:rPr>
        <w:t xml:space="preserve">Table </w:t>
      </w:r>
      <w:r w:rsidR="00232435" w:rsidRPr="00232435">
        <w:rPr>
          <w:noProof/>
          <w:color w:val="000000" w:themeColor="text1"/>
          <w:cs/>
        </w:rPr>
        <w:t>‎</w:t>
      </w:r>
      <w:r w:rsidR="00232435" w:rsidRPr="00232435">
        <w:rPr>
          <w:noProof/>
          <w:color w:val="000000" w:themeColor="text1"/>
        </w:rPr>
        <w:t>3</w:t>
      </w:r>
      <w:r w:rsidR="00232435" w:rsidRPr="00232435">
        <w:rPr>
          <w:noProof/>
          <w:color w:val="000000" w:themeColor="text1"/>
        </w:rPr>
        <w:noBreakHyphen/>
        <w:t>1</w:t>
      </w:r>
      <w:r w:rsidR="00C37FC0" w:rsidRPr="00DA63EC">
        <w:rPr>
          <w:color w:val="000000" w:themeColor="text1"/>
        </w:rPr>
        <w:fldChar w:fldCharType="end"/>
      </w:r>
      <w:r w:rsidR="00EB4F1E" w:rsidRPr="00DA63EC">
        <w:rPr>
          <w:color w:val="000000" w:themeColor="text1"/>
        </w:rPr>
        <w:t xml:space="preserve"> (supplied by manufacturer)</w:t>
      </w:r>
      <w:r w:rsidR="00C37FC0" w:rsidRPr="00DA63EC">
        <w:rPr>
          <w:rFonts w:hint="eastAsia"/>
          <w:color w:val="000000" w:themeColor="text1"/>
        </w:rPr>
        <w:t>.</w:t>
      </w:r>
    </w:p>
    <w:p w:rsidR="00B7644B" w:rsidRDefault="00B7644B" w:rsidP="00B7644B">
      <w:pPr>
        <w:keepNext/>
        <w:jc w:val="center"/>
      </w:pPr>
      <w:r w:rsidRPr="00B7644B">
        <w:rPr>
          <w:noProof/>
        </w:rPr>
        <w:drawing>
          <wp:inline distT="0" distB="0" distL="0" distR="0" wp14:anchorId="014BE8D1" wp14:editId="582F399F">
            <wp:extent cx="5040000" cy="3240000"/>
            <wp:effectExtent l="0" t="0" r="8255" b="0"/>
            <wp:docPr id="26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pic:cNvPicPr>
                      <a:picLock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40000" cy="3240000"/>
                    </a:xfrm>
                    <a:prstGeom prst="rect">
                      <a:avLst/>
                    </a:prstGeom>
                  </pic:spPr>
                </pic:pic>
              </a:graphicData>
            </a:graphic>
          </wp:inline>
        </w:drawing>
      </w:r>
      <w:r>
        <w:rPr>
          <w:rFonts w:hint="eastAsia"/>
        </w:rPr>
        <w:t xml:space="preserve">   </w:t>
      </w:r>
    </w:p>
    <w:p w:rsidR="00C37FC0" w:rsidRDefault="00B7644B" w:rsidP="001E35B2">
      <w:pPr>
        <w:pStyle w:val="Caption"/>
        <w:jc w:val="center"/>
      </w:pPr>
      <w:bookmarkStart w:id="170" w:name="_Ref461010338"/>
      <w:bookmarkStart w:id="171" w:name="_Toc50293195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w:t>
      </w:r>
      <w:r w:rsidR="00A97A6C">
        <w:rPr>
          <w:noProof/>
        </w:rPr>
        <w:fldChar w:fldCharType="end"/>
      </w:r>
      <w:bookmarkEnd w:id="170"/>
      <w:r w:rsidR="008264CE">
        <w:rPr>
          <w:rFonts w:hint="eastAsia"/>
        </w:rPr>
        <w:t xml:space="preserve">: </w:t>
      </w:r>
      <w:r w:rsidR="00A63ED6">
        <w:t>SEM i</w:t>
      </w:r>
      <w:r w:rsidR="008264CE">
        <w:rPr>
          <w:rFonts w:hint="eastAsia"/>
        </w:rPr>
        <w:t>mage of</w:t>
      </w:r>
      <w:r>
        <w:rPr>
          <w:rFonts w:hint="eastAsia"/>
        </w:rPr>
        <w:t xml:space="preserve"> calcium carbonate powder</w:t>
      </w:r>
      <w:r w:rsidR="008264CE">
        <w:rPr>
          <w:rFonts w:hint="eastAsia"/>
        </w:rPr>
        <w:t>.</w:t>
      </w:r>
      <w:bookmarkEnd w:id="171"/>
    </w:p>
    <w:tbl>
      <w:tblPr>
        <w:tblStyle w:val="TableGrid"/>
        <w:tblpPr w:leftFromText="180" w:rightFromText="180" w:vertAnchor="text" w:horzAnchor="margin" w:tblpY="466"/>
        <w:tblW w:w="0" w:type="auto"/>
        <w:tblLook w:val="04A0" w:firstRow="1" w:lastRow="0" w:firstColumn="1" w:lastColumn="0" w:noHBand="0" w:noVBand="1"/>
      </w:tblPr>
      <w:tblGrid>
        <w:gridCol w:w="4360"/>
        <w:gridCol w:w="4360"/>
      </w:tblGrid>
      <w:tr w:rsidR="00C37FC0" w:rsidRPr="00EB4F1E" w:rsidTr="00C37FC0">
        <w:tc>
          <w:tcPr>
            <w:tcW w:w="4360" w:type="dxa"/>
          </w:tcPr>
          <w:p w:rsidR="00C37FC0" w:rsidRPr="00DA63EC" w:rsidRDefault="00C37FC0" w:rsidP="00C37FC0">
            <w:pPr>
              <w:jc w:val="center"/>
            </w:pPr>
            <w:r w:rsidRPr="00DA63EC">
              <w:lastRenderedPageBreak/>
              <w:t>x [µm] at Q3=10.0 %</w:t>
            </w:r>
          </w:p>
        </w:tc>
        <w:tc>
          <w:tcPr>
            <w:tcW w:w="4360" w:type="dxa"/>
          </w:tcPr>
          <w:p w:rsidR="00C37FC0" w:rsidRPr="00DA63EC" w:rsidRDefault="00C37FC0" w:rsidP="00C37FC0">
            <w:pPr>
              <w:jc w:val="center"/>
            </w:pPr>
            <w:r w:rsidRPr="00DA63EC">
              <w:t>4.6</w:t>
            </w:r>
            <w:r w:rsidRPr="00DA63EC">
              <w:rPr>
                <w:rFonts w:hint="eastAsia"/>
              </w:rPr>
              <w:t xml:space="preserve"> </w:t>
            </w:r>
            <w:r w:rsidRPr="00DA63EC">
              <w:rPr>
                <w:rFonts w:cs="Times New Roman"/>
                <w:sz w:val="20"/>
                <w:szCs w:val="20"/>
              </w:rPr>
              <w:t xml:space="preserve"> </w:t>
            </w:r>
            <w:r w:rsidR="000B4296" w:rsidRPr="00DA63EC">
              <w:rPr>
                <w:rFonts w:cs="Times New Roman" w:hint="eastAsia"/>
                <w:sz w:val="20"/>
                <w:szCs w:val="20"/>
              </w:rPr>
              <w:t xml:space="preserve"> </w:t>
            </w:r>
            <w:r w:rsidRPr="00DA63EC">
              <w:rPr>
                <w:rFonts w:cs="Times New Roman"/>
                <w:sz w:val="20"/>
                <w:szCs w:val="20"/>
              </w:rPr>
              <w:t>µ</w:t>
            </w:r>
            <w:r w:rsidRPr="00DA63EC">
              <w:rPr>
                <w:rFonts w:hint="eastAsia"/>
                <w:sz w:val="20"/>
                <w:szCs w:val="20"/>
              </w:rPr>
              <w:t>m</w:t>
            </w:r>
          </w:p>
        </w:tc>
      </w:tr>
      <w:tr w:rsidR="00C37FC0" w:rsidRPr="00EB4F1E" w:rsidTr="00C37FC0">
        <w:tc>
          <w:tcPr>
            <w:tcW w:w="4360" w:type="dxa"/>
          </w:tcPr>
          <w:p w:rsidR="00C37FC0" w:rsidRPr="00DA63EC" w:rsidRDefault="00C37FC0" w:rsidP="00C37FC0">
            <w:pPr>
              <w:jc w:val="center"/>
            </w:pPr>
            <w:r w:rsidRPr="00DA63EC">
              <w:t>x [µm] at Q3=50.0 %</w:t>
            </w:r>
          </w:p>
        </w:tc>
        <w:tc>
          <w:tcPr>
            <w:tcW w:w="4360" w:type="dxa"/>
          </w:tcPr>
          <w:p w:rsidR="00C37FC0" w:rsidRPr="00DA63EC" w:rsidRDefault="00C37FC0" w:rsidP="00C37FC0">
            <w:pPr>
              <w:jc w:val="center"/>
            </w:pPr>
            <w:r w:rsidRPr="00DA63EC">
              <w:t>17.5</w:t>
            </w:r>
            <w:r w:rsidRPr="00DA63EC">
              <w:rPr>
                <w:rFonts w:hint="eastAsia"/>
              </w:rPr>
              <w:t xml:space="preserve"> </w:t>
            </w:r>
            <w:r w:rsidRPr="00DA63EC">
              <w:rPr>
                <w:rFonts w:cs="Times New Roman"/>
                <w:sz w:val="20"/>
                <w:szCs w:val="20"/>
              </w:rPr>
              <w:t xml:space="preserve"> µ</w:t>
            </w:r>
            <w:r w:rsidRPr="00DA63EC">
              <w:rPr>
                <w:rFonts w:hint="eastAsia"/>
                <w:sz w:val="20"/>
                <w:szCs w:val="20"/>
              </w:rPr>
              <w:t>m</w:t>
            </w:r>
          </w:p>
        </w:tc>
      </w:tr>
      <w:tr w:rsidR="00C37FC0" w:rsidRPr="00EB4F1E" w:rsidTr="00C37FC0">
        <w:tc>
          <w:tcPr>
            <w:tcW w:w="4360" w:type="dxa"/>
          </w:tcPr>
          <w:p w:rsidR="00C37FC0" w:rsidRPr="00DA63EC" w:rsidRDefault="00C37FC0" w:rsidP="00C37FC0">
            <w:pPr>
              <w:jc w:val="center"/>
            </w:pPr>
            <w:r w:rsidRPr="00DA63EC">
              <w:t>x [µm] at Q3=90.0 %</w:t>
            </w:r>
          </w:p>
        </w:tc>
        <w:tc>
          <w:tcPr>
            <w:tcW w:w="4360" w:type="dxa"/>
          </w:tcPr>
          <w:p w:rsidR="00C37FC0" w:rsidRPr="00DA63EC" w:rsidRDefault="00C37FC0" w:rsidP="00C37FC0">
            <w:pPr>
              <w:jc w:val="center"/>
            </w:pPr>
            <w:r w:rsidRPr="00DA63EC">
              <w:t>69.3</w:t>
            </w:r>
            <w:r w:rsidRPr="00DA63EC">
              <w:rPr>
                <w:rFonts w:hint="eastAsia"/>
              </w:rPr>
              <w:t xml:space="preserve"> </w:t>
            </w:r>
            <w:r w:rsidRPr="00DA63EC">
              <w:rPr>
                <w:rFonts w:cs="Times New Roman"/>
                <w:sz w:val="20"/>
                <w:szCs w:val="20"/>
              </w:rPr>
              <w:t xml:space="preserve"> µ</w:t>
            </w:r>
            <w:r w:rsidRPr="00DA63EC">
              <w:rPr>
                <w:rFonts w:hint="eastAsia"/>
                <w:sz w:val="20"/>
                <w:szCs w:val="20"/>
              </w:rPr>
              <w:t>m</w:t>
            </w:r>
          </w:p>
        </w:tc>
      </w:tr>
      <w:tr w:rsidR="00C37FC0" w:rsidRPr="00EB4F1E" w:rsidTr="00C37FC0">
        <w:tc>
          <w:tcPr>
            <w:tcW w:w="4360" w:type="dxa"/>
          </w:tcPr>
          <w:p w:rsidR="00C37FC0" w:rsidRPr="00DA63EC" w:rsidRDefault="00C37FC0" w:rsidP="00C37FC0">
            <w:pPr>
              <w:jc w:val="center"/>
            </w:pPr>
            <w:r w:rsidRPr="00DA63EC">
              <w:t>Q3 (SPHT=0.9) [%]</w:t>
            </w:r>
          </w:p>
        </w:tc>
        <w:tc>
          <w:tcPr>
            <w:tcW w:w="4360" w:type="dxa"/>
          </w:tcPr>
          <w:p w:rsidR="00C37FC0" w:rsidRPr="00DA63EC" w:rsidRDefault="00C37FC0" w:rsidP="00C37FC0">
            <w:pPr>
              <w:jc w:val="center"/>
            </w:pPr>
            <w:r w:rsidRPr="00DA63EC">
              <w:t>51.4</w:t>
            </w:r>
            <w:r w:rsidRPr="00DA63EC">
              <w:rPr>
                <w:rFonts w:hint="eastAsia"/>
              </w:rPr>
              <w:t xml:space="preserve"> </w:t>
            </w:r>
            <w:r w:rsidRPr="00DA63EC">
              <w:rPr>
                <w:rFonts w:cs="Times New Roman"/>
                <w:sz w:val="20"/>
                <w:szCs w:val="20"/>
              </w:rPr>
              <w:t xml:space="preserve"> µ</w:t>
            </w:r>
            <w:r w:rsidRPr="00DA63EC">
              <w:rPr>
                <w:rFonts w:hint="eastAsia"/>
                <w:sz w:val="20"/>
                <w:szCs w:val="20"/>
              </w:rPr>
              <w:t>m</w:t>
            </w:r>
          </w:p>
        </w:tc>
      </w:tr>
      <w:tr w:rsidR="00C37FC0" w:rsidRPr="00EB4F1E" w:rsidTr="00C37FC0">
        <w:tc>
          <w:tcPr>
            <w:tcW w:w="4360" w:type="dxa"/>
          </w:tcPr>
          <w:p w:rsidR="00C37FC0" w:rsidRPr="00DA63EC" w:rsidRDefault="00C37FC0" w:rsidP="00C37FC0">
            <w:pPr>
              <w:jc w:val="center"/>
            </w:pPr>
            <w:r w:rsidRPr="00DA63EC">
              <w:t>Q3 (b/l=0.9) [%]</w:t>
            </w:r>
          </w:p>
        </w:tc>
        <w:tc>
          <w:tcPr>
            <w:tcW w:w="4360" w:type="dxa"/>
          </w:tcPr>
          <w:p w:rsidR="00C37FC0" w:rsidRPr="00DA63EC" w:rsidRDefault="00C37FC0" w:rsidP="00C37FC0">
            <w:pPr>
              <w:jc w:val="center"/>
            </w:pPr>
            <w:r w:rsidRPr="00DA63EC">
              <w:t>77.1</w:t>
            </w:r>
            <w:r w:rsidRPr="00DA63EC">
              <w:rPr>
                <w:rFonts w:hint="eastAsia"/>
              </w:rPr>
              <w:t xml:space="preserve"> </w:t>
            </w:r>
          </w:p>
        </w:tc>
      </w:tr>
      <w:tr w:rsidR="00C37FC0" w:rsidTr="00C37FC0">
        <w:tc>
          <w:tcPr>
            <w:tcW w:w="4360" w:type="dxa"/>
          </w:tcPr>
          <w:p w:rsidR="00C37FC0" w:rsidRPr="00DA63EC" w:rsidRDefault="00C37FC0" w:rsidP="00C37FC0">
            <w:pPr>
              <w:jc w:val="center"/>
            </w:pPr>
            <w:r w:rsidRPr="00DA63EC">
              <w:t>Mean value SPHT3</w:t>
            </w:r>
          </w:p>
        </w:tc>
        <w:tc>
          <w:tcPr>
            <w:tcW w:w="4360" w:type="dxa"/>
          </w:tcPr>
          <w:p w:rsidR="00C37FC0" w:rsidRPr="00DA63EC" w:rsidRDefault="00C37FC0" w:rsidP="00C37FC0">
            <w:pPr>
              <w:jc w:val="center"/>
            </w:pPr>
            <w:r w:rsidRPr="00DA63EC">
              <w:t>0.859</w:t>
            </w:r>
          </w:p>
        </w:tc>
      </w:tr>
    </w:tbl>
    <w:p w:rsidR="00C37FC0" w:rsidRDefault="00C37FC0" w:rsidP="00B6584A">
      <w:pPr>
        <w:pStyle w:val="Caption"/>
        <w:keepNext/>
      </w:pPr>
      <w:bookmarkStart w:id="172" w:name="_Ref487638183"/>
      <w:bookmarkStart w:id="173" w:name="_Toc502931847"/>
      <w:r w:rsidRPr="00DA63EC">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EF1A65" w:rsidRPr="00DA63EC">
        <w:noBreakHyphen/>
      </w:r>
      <w:r w:rsidR="00A97A6C">
        <w:fldChar w:fldCharType="begin"/>
      </w:r>
      <w:r w:rsidR="00A97A6C">
        <w:instrText xml:space="preserve"> SEQ Table \* ARABIC \s 1 </w:instrText>
      </w:r>
      <w:r w:rsidR="00A97A6C">
        <w:fldChar w:fldCharType="separate"/>
      </w:r>
      <w:r w:rsidR="00232435">
        <w:rPr>
          <w:noProof/>
        </w:rPr>
        <w:t>1</w:t>
      </w:r>
      <w:r w:rsidR="00A97A6C">
        <w:rPr>
          <w:noProof/>
        </w:rPr>
        <w:fldChar w:fldCharType="end"/>
      </w:r>
      <w:bookmarkEnd w:id="172"/>
      <w:r w:rsidRPr="00DA63EC">
        <w:t>: Particle size distribution of calcium carbonate.</w:t>
      </w:r>
      <w:bookmarkEnd w:id="173"/>
    </w:p>
    <w:p w:rsidR="00B6584A" w:rsidRPr="00B6584A" w:rsidRDefault="00B6584A" w:rsidP="00B6584A"/>
    <w:p w:rsidR="00031768" w:rsidRDefault="00817FD0" w:rsidP="001E0580">
      <w:pPr>
        <w:pStyle w:val="Heading3"/>
      </w:pPr>
      <w:bookmarkStart w:id="174" w:name="_Ref464897587"/>
      <w:bookmarkStart w:id="175" w:name="_Toc502932125"/>
      <w:r w:rsidRPr="00080F7E">
        <w:t>Binder</w:t>
      </w:r>
      <w:r>
        <w:t xml:space="preserve"> </w:t>
      </w:r>
      <w:r w:rsidRPr="00080F7E">
        <w:t>preparation</w:t>
      </w:r>
      <w:bookmarkEnd w:id="174"/>
      <w:bookmarkEnd w:id="175"/>
    </w:p>
    <w:p w:rsidR="00C37FC0" w:rsidRPr="008264CE" w:rsidRDefault="00E112C2" w:rsidP="004F5505">
      <w:pPr>
        <w:jc w:val="both"/>
      </w:pPr>
      <w:r w:rsidRPr="00AA0362">
        <w:t>Polyethylene</w:t>
      </w:r>
      <w:r w:rsidR="00686364">
        <w:rPr>
          <w:rFonts w:hint="eastAsia"/>
        </w:rPr>
        <w:t xml:space="preserve"> glycol </w:t>
      </w:r>
      <w:r w:rsidR="0001492D">
        <w:t xml:space="preserve">1000 (PEG 1000) </w:t>
      </w:r>
      <w:r w:rsidRPr="00AA0362">
        <w:rPr>
          <w:rFonts w:hint="eastAsia"/>
        </w:rPr>
        <w:t xml:space="preserve">was used as binder </w:t>
      </w:r>
      <w:r w:rsidR="003853CB">
        <w:rPr>
          <w:rFonts w:hint="eastAsia"/>
        </w:rPr>
        <w:t>in both HSM and FBG experiment</w:t>
      </w:r>
      <w:r w:rsidR="005213ED">
        <w:t xml:space="preserve">s. </w:t>
      </w:r>
      <w:r w:rsidR="00E07A0F">
        <w:rPr>
          <w:rFonts w:hint="eastAsia"/>
        </w:rPr>
        <w:t>It is a water-soluble, waxy polymer</w:t>
      </w:r>
      <w:r w:rsidR="0001492D">
        <w:t>,</w:t>
      </w:r>
      <w:r w:rsidR="00E07A0F">
        <w:rPr>
          <w:rFonts w:hint="eastAsia"/>
        </w:rPr>
        <w:t xml:space="preserve"> </w:t>
      </w:r>
      <w:r w:rsidR="0001492D">
        <w:t xml:space="preserve">and it is </w:t>
      </w:r>
      <w:r w:rsidR="00FA2BE4">
        <w:rPr>
          <w:rFonts w:hint="eastAsia"/>
        </w:rPr>
        <w:t>a Newtonian fluid</w:t>
      </w:r>
      <w:r w:rsidR="0001492D">
        <w:rPr>
          <w:rFonts w:hint="eastAsia"/>
        </w:rPr>
        <w:t xml:space="preserve"> </w:t>
      </w:r>
      <w:r w:rsidR="0001492D">
        <w:t>when melts into liquid</w:t>
      </w:r>
      <w:r w:rsidR="005213ED">
        <w:t xml:space="preserve"> </w:t>
      </w:r>
      <w:r w:rsidR="00733F61">
        <w:fldChar w:fldCharType="begin"/>
      </w:r>
      <w:r w:rsidR="00733F61">
        <w:instrText xml:space="preserve"> ADDIN EN.CITE &lt;EndNote&gt;&lt;Cite&gt;&lt;Author&gt;Ascanio&lt;/Author&gt;&lt;Year&gt;2004&lt;/Year&gt;&lt;RecNum&gt;40&lt;/RecNum&gt;&lt;DisplayText&gt;(Ascanio et al., 2004)&lt;/DisplayText&gt;&lt;record&gt;&lt;rec-number&gt;40&lt;/rec-number&gt;&lt;foreign-keys&gt;&lt;key app="EN" db-id="saxdz2dempatpzetpdrvtszhxze2aaes2f59" timestamp="1470617398"&gt;40&lt;/key&gt;&lt;/foreign-keys&gt;&lt;ref-type name="Journal Article"&gt;17&lt;/ref-type&gt;&lt;contributors&gt;&lt;authors&gt;&lt;author&gt;Ascanio, G.&lt;/author&gt;&lt;author&gt;Carreau, P. J.&lt;/author&gt;&lt;author&gt;Brito-De La Fuente, E.&lt;/author&gt;&lt;author&gt;Tanguy, P. A.&lt;/author&gt;&lt;/authors&gt;&lt;/contributors&gt;&lt;titles&gt;&lt;title&gt;Fluid FlowForward Deformable Roll Coating at High Speed with Newtonian Fluids&lt;/title&gt;&lt;secondary-title&gt;Chemical Engineering Research and Design&lt;/secondary-title&gt;&lt;/titles&gt;&lt;periodical&gt;&lt;full-title&gt;Chemical Engineering Research and Design&lt;/full-title&gt;&lt;/periodical&gt;&lt;pages&gt;390-397&lt;/pages&gt;&lt;volume&gt;82&lt;/volume&gt;&lt;number&gt;3&lt;/number&gt;&lt;keywords&gt;&lt;keyword&gt;high-speed forward roll coating&lt;/keyword&gt;&lt;keyword&gt;deformable gap&lt;/keyword&gt;&lt;keyword&gt;misting&lt;/keyword&gt;&lt;keyword&gt;nip pressure&lt;/keyword&gt;&lt;keyword&gt;hydrodynamics&lt;/keyword&gt;&lt;keyword&gt;Newtonian&lt;/keyword&gt;&lt;/keywords&gt;&lt;dates&gt;&lt;year&gt;2004&lt;/year&gt;&lt;pub-dates&gt;&lt;date&gt;2004/03/01&lt;/date&gt;&lt;/pub-dates&gt;&lt;/dates&gt;&lt;isbn&gt;0263-8762&lt;/isbn&gt;&lt;urls&gt;&lt;related-urls&gt;&lt;url&gt;http://www.sciencedirect.com/science/article/pii/S0263876204725046&lt;/url&gt;&lt;/related-urls&gt;&lt;/urls&gt;&lt;electronic-resource-num&gt;http://dx.doi.org/10.1205/026387604322870507&lt;/electronic-resource-num&gt;&lt;/record&gt;&lt;/Cite&gt;&lt;/EndNote&gt;</w:instrText>
      </w:r>
      <w:r w:rsidR="00733F61">
        <w:fldChar w:fldCharType="separate"/>
      </w:r>
      <w:r w:rsidR="00733F61">
        <w:rPr>
          <w:noProof/>
        </w:rPr>
        <w:t>(</w:t>
      </w:r>
      <w:hyperlink w:anchor="_ENREF_3" w:tooltip="Ascanio, 2004 #40" w:history="1">
        <w:r w:rsidR="00E23B4A">
          <w:rPr>
            <w:noProof/>
          </w:rPr>
          <w:t>Ascanio et al., 2004</w:t>
        </w:r>
      </w:hyperlink>
      <w:r w:rsidR="00733F61">
        <w:rPr>
          <w:noProof/>
        </w:rPr>
        <w:t>)</w:t>
      </w:r>
      <w:r w:rsidR="00733F61">
        <w:fldChar w:fldCharType="end"/>
      </w:r>
      <w:r w:rsidR="0001492D">
        <w:t>.</w:t>
      </w:r>
      <w:r w:rsidR="005213ED" w:rsidRPr="005213ED">
        <w:t xml:space="preserve"> </w:t>
      </w:r>
      <w:r w:rsidR="007B4F26">
        <w:t>In this study, the binder used was poly</w:t>
      </w:r>
      <w:r w:rsidR="0057330D">
        <w:t>ethylene glycol 1000 (PEG 1000), and</w:t>
      </w:r>
      <w:r w:rsidR="0001492D">
        <w:t xml:space="preserve"> </w:t>
      </w:r>
      <w:r w:rsidR="0057330D">
        <w:t xml:space="preserve">the </w:t>
      </w:r>
      <w:r w:rsidR="0001492D">
        <w:t xml:space="preserve">properties </w:t>
      </w:r>
      <w:r w:rsidR="00560219">
        <w:rPr>
          <w:rFonts w:hint="eastAsia"/>
        </w:rPr>
        <w:t xml:space="preserve"> of PEG 1000 is shown in </w:t>
      </w:r>
      <w:r w:rsidR="008747FB">
        <w:fldChar w:fldCharType="begin"/>
      </w:r>
      <w:r w:rsidR="008747FB">
        <w:instrText xml:space="preserve"> </w:instrText>
      </w:r>
      <w:r w:rsidR="008747FB">
        <w:rPr>
          <w:rFonts w:hint="eastAsia"/>
        </w:rPr>
        <w:instrText>REF _Ref462226283 \h</w:instrText>
      </w:r>
      <w:r w:rsidR="008747FB">
        <w:instrText xml:space="preserve"> </w:instrText>
      </w:r>
      <w:r w:rsidR="008747FB">
        <w:fldChar w:fldCharType="separate"/>
      </w:r>
      <w:r w:rsidR="00232435">
        <w:t xml:space="preserve">Table </w:t>
      </w:r>
      <w:r w:rsidR="00232435">
        <w:rPr>
          <w:noProof/>
          <w:cs/>
        </w:rPr>
        <w:t>‎</w:t>
      </w:r>
      <w:r w:rsidR="00232435">
        <w:rPr>
          <w:noProof/>
        </w:rPr>
        <w:t>3</w:t>
      </w:r>
      <w:r w:rsidR="00232435">
        <w:noBreakHyphen/>
      </w:r>
      <w:r w:rsidR="00232435">
        <w:rPr>
          <w:noProof/>
        </w:rPr>
        <w:t>2</w:t>
      </w:r>
      <w:r w:rsidR="008747FB">
        <w:fldChar w:fldCharType="end"/>
      </w:r>
      <w:r w:rsidR="004F5505">
        <w:rPr>
          <w:rFonts w:hint="eastAsia"/>
        </w:rPr>
        <w:t xml:space="preserve"> </w:t>
      </w:r>
      <w:bookmarkStart w:id="176" w:name="OLE_LINK31"/>
      <w:bookmarkStart w:id="177" w:name="OLE_LINK36"/>
      <w:bookmarkStart w:id="178" w:name="OLE_LINK37"/>
      <w:r w:rsidR="00C31F77">
        <w:fldChar w:fldCharType="begin"/>
      </w:r>
      <w:r w:rsidR="00C31F77">
        <w:instrText xml:space="preserve"> ADDIN EN.CITE &lt;EndNote&gt;&lt;Cite&gt;&lt;Author&gt;Sigma-Aldrich&lt;/Author&gt;&lt;Year&gt;2016&lt;/Year&gt;&lt;RecNum&gt;139&lt;/RecNum&gt;&lt;DisplayText&gt;(Sigma-Aldrich, 2016)&lt;/DisplayText&gt;&lt;record&gt;&lt;rec-number&gt;139&lt;/rec-number&gt;&lt;foreign-keys&gt;&lt;key app="EN" db-id="saxdz2dempatpzetpdrvtszhxze2aaes2f59" timestamp="1476093662"&gt;139&lt;/key&gt;&lt;/foreign-keys&gt;&lt;ref-type name="Web Page"&gt;12&lt;/ref-type&gt;&lt;contributors&gt;&lt;authors&gt;&lt;author&gt;Sigma-Aldrich&lt;/author&gt;&lt;/authors&gt;&lt;/contributors&gt;&lt;titles&gt;&lt;title&gt;Poly(ethylene glycol) &lt;/title&gt;&lt;/titles&gt;&lt;dates&gt;&lt;year&gt;2016&lt;/year&gt;&lt;/dates&gt;&lt;urls&gt;&lt;related-urls&gt;&lt;url&gt;http://www.sigmaaldrich.com/catalog/product/sial/81190?lang=en&amp;amp;region=GB&lt;/url&gt;&lt;/related-urls&gt;&lt;/urls&gt;&lt;/record&gt;&lt;/Cite&gt;&lt;/EndNote&gt;</w:instrText>
      </w:r>
      <w:r w:rsidR="00C31F77">
        <w:fldChar w:fldCharType="separate"/>
      </w:r>
      <w:r w:rsidR="00C31F77">
        <w:rPr>
          <w:noProof/>
        </w:rPr>
        <w:t>(</w:t>
      </w:r>
      <w:hyperlink w:anchor="_ENREF_57" w:tooltip="Sigma-Aldrich, 2016 #139" w:history="1">
        <w:r w:rsidR="00E23B4A">
          <w:rPr>
            <w:noProof/>
          </w:rPr>
          <w:t>Sigma-Aldrich, 2016</w:t>
        </w:r>
      </w:hyperlink>
      <w:r w:rsidR="00C31F77">
        <w:rPr>
          <w:noProof/>
        </w:rPr>
        <w:t>)</w:t>
      </w:r>
      <w:r w:rsidR="00C31F77">
        <w:fldChar w:fldCharType="end"/>
      </w:r>
      <w:bookmarkEnd w:id="176"/>
      <w:bookmarkEnd w:id="177"/>
      <w:bookmarkEnd w:id="178"/>
      <w:r w:rsidR="006D0B7F">
        <w:t>.</w:t>
      </w:r>
    </w:p>
    <w:tbl>
      <w:tblPr>
        <w:tblStyle w:val="TableGrid"/>
        <w:tblpPr w:leftFromText="180" w:rightFromText="180" w:vertAnchor="text" w:horzAnchor="margin" w:tblpY="428"/>
        <w:tblW w:w="0" w:type="auto"/>
        <w:tblLook w:val="04A0" w:firstRow="1" w:lastRow="0" w:firstColumn="1" w:lastColumn="0" w:noHBand="0" w:noVBand="1"/>
      </w:tblPr>
      <w:tblGrid>
        <w:gridCol w:w="4360"/>
        <w:gridCol w:w="4360"/>
      </w:tblGrid>
      <w:tr w:rsidR="008264CE" w:rsidTr="008264CE">
        <w:tc>
          <w:tcPr>
            <w:tcW w:w="4360" w:type="dxa"/>
          </w:tcPr>
          <w:p w:rsidR="008264CE" w:rsidRDefault="008264CE" w:rsidP="008264CE">
            <w:pPr>
              <w:jc w:val="center"/>
            </w:pPr>
            <w:r>
              <w:t>Molecul</w:t>
            </w:r>
            <w:r>
              <w:rPr>
                <w:rFonts w:hint="eastAsia"/>
              </w:rPr>
              <w:t>ar weight</w:t>
            </w:r>
          </w:p>
        </w:tc>
        <w:tc>
          <w:tcPr>
            <w:tcW w:w="4360" w:type="dxa"/>
          </w:tcPr>
          <w:p w:rsidR="008264CE" w:rsidRPr="00DA63EC" w:rsidRDefault="000B4296" w:rsidP="000B4296">
            <w:pPr>
              <w:jc w:val="both"/>
            </w:pPr>
            <w:r w:rsidRPr="00DA63EC">
              <w:rPr>
                <w:rFonts w:hint="eastAsia"/>
              </w:rPr>
              <w:t xml:space="preserve">                        </w:t>
            </w:r>
            <w:r w:rsidR="008264CE" w:rsidRPr="00DA63EC">
              <w:rPr>
                <w:rFonts w:hint="eastAsia"/>
              </w:rPr>
              <w:t>950-1050</w:t>
            </w:r>
            <w:r w:rsidR="00C37FC0" w:rsidRPr="00DA63EC">
              <w:rPr>
                <w:rFonts w:hint="eastAsia"/>
              </w:rPr>
              <w:t xml:space="preserve"> </w:t>
            </w:r>
            <w:r w:rsidR="005213ED" w:rsidRPr="00DA63EC">
              <w:rPr>
                <w:rFonts w:hint="eastAsia"/>
              </w:rPr>
              <w:t>g</w:t>
            </w:r>
            <w:r w:rsidR="00C37FC0" w:rsidRPr="00DA63EC">
              <w:rPr>
                <w:rFonts w:hint="eastAsia"/>
              </w:rPr>
              <w:t>/mol</w:t>
            </w:r>
          </w:p>
        </w:tc>
      </w:tr>
      <w:tr w:rsidR="008264CE" w:rsidTr="008264CE">
        <w:tc>
          <w:tcPr>
            <w:tcW w:w="4360" w:type="dxa"/>
          </w:tcPr>
          <w:p w:rsidR="008264CE" w:rsidRDefault="008264CE" w:rsidP="008264CE">
            <w:pPr>
              <w:jc w:val="center"/>
            </w:pPr>
            <w:r>
              <w:rPr>
                <w:rFonts w:hint="eastAsia"/>
              </w:rPr>
              <w:t>Melting point</w:t>
            </w:r>
          </w:p>
        </w:tc>
        <w:tc>
          <w:tcPr>
            <w:tcW w:w="4360" w:type="dxa"/>
          </w:tcPr>
          <w:p w:rsidR="008264CE" w:rsidRPr="00DA63EC" w:rsidRDefault="00C37FC0" w:rsidP="008264CE">
            <w:pPr>
              <w:jc w:val="center"/>
            </w:pPr>
            <w:r w:rsidRPr="00DA63EC">
              <w:rPr>
                <w:rFonts w:hint="eastAsia"/>
              </w:rPr>
              <w:t>35</w:t>
            </w:r>
            <w:r w:rsidR="007B4F26" w:rsidRPr="00DA63EC">
              <w:rPr>
                <w:rFonts w:hint="eastAsia"/>
              </w:rPr>
              <w:t>-40</w:t>
            </w:r>
            <w:r w:rsidR="007B4F26" w:rsidRPr="00DA63EC">
              <w:rPr>
                <w:rFonts w:cs="Times New Roman"/>
                <w:color w:val="000000" w:themeColor="text1"/>
                <w:szCs w:val="24"/>
              </w:rPr>
              <w:t>°</w:t>
            </w:r>
            <w:r w:rsidR="007B4F26" w:rsidRPr="00DA63EC">
              <w:rPr>
                <w:rFonts w:cs="Times New Roman"/>
              </w:rPr>
              <w:t>C</w:t>
            </w:r>
          </w:p>
        </w:tc>
      </w:tr>
      <w:tr w:rsidR="008264CE" w:rsidTr="008264CE">
        <w:tc>
          <w:tcPr>
            <w:tcW w:w="4360" w:type="dxa"/>
          </w:tcPr>
          <w:p w:rsidR="008264CE" w:rsidRDefault="008264CE" w:rsidP="008264CE">
            <w:pPr>
              <w:jc w:val="center"/>
            </w:pPr>
            <w:r>
              <w:t>Colour</w:t>
            </w:r>
          </w:p>
        </w:tc>
        <w:tc>
          <w:tcPr>
            <w:tcW w:w="4360" w:type="dxa"/>
          </w:tcPr>
          <w:p w:rsidR="008264CE" w:rsidRPr="00DA63EC" w:rsidRDefault="008264CE" w:rsidP="008264CE">
            <w:pPr>
              <w:jc w:val="center"/>
            </w:pPr>
            <w:r w:rsidRPr="00DA63EC">
              <w:rPr>
                <w:rFonts w:hint="eastAsia"/>
              </w:rPr>
              <w:t>Semi-transparent</w:t>
            </w:r>
          </w:p>
        </w:tc>
      </w:tr>
      <w:tr w:rsidR="008264CE" w:rsidTr="008264CE">
        <w:tc>
          <w:tcPr>
            <w:tcW w:w="4360" w:type="dxa"/>
          </w:tcPr>
          <w:p w:rsidR="008264CE" w:rsidRDefault="008264CE" w:rsidP="008264CE">
            <w:pPr>
              <w:jc w:val="center"/>
            </w:pPr>
            <w:r>
              <w:rPr>
                <w:rFonts w:cs="Times New Roman" w:hint="eastAsia"/>
                <w:color w:val="000000" w:themeColor="text1"/>
                <w:szCs w:val="24"/>
              </w:rPr>
              <w:t>Physical state at room temp.</w:t>
            </w:r>
          </w:p>
        </w:tc>
        <w:tc>
          <w:tcPr>
            <w:tcW w:w="4360" w:type="dxa"/>
          </w:tcPr>
          <w:p w:rsidR="008264CE" w:rsidRPr="00DA63EC" w:rsidRDefault="008264CE" w:rsidP="008264CE">
            <w:pPr>
              <w:jc w:val="center"/>
            </w:pPr>
            <w:r w:rsidRPr="00DA63EC">
              <w:rPr>
                <w:rFonts w:cs="Times New Roman"/>
                <w:color w:val="000000" w:themeColor="text1"/>
                <w:szCs w:val="24"/>
              </w:rPr>
              <w:t>S</w:t>
            </w:r>
            <w:r w:rsidRPr="00DA63EC">
              <w:rPr>
                <w:rFonts w:cs="Times New Roman" w:hint="eastAsia"/>
                <w:color w:val="000000" w:themeColor="text1"/>
                <w:szCs w:val="24"/>
              </w:rPr>
              <w:t>olid</w:t>
            </w:r>
          </w:p>
        </w:tc>
      </w:tr>
      <w:tr w:rsidR="008264CE" w:rsidTr="008264CE">
        <w:tc>
          <w:tcPr>
            <w:tcW w:w="4360" w:type="dxa"/>
          </w:tcPr>
          <w:p w:rsidR="008264CE" w:rsidRDefault="008264CE" w:rsidP="00761A36">
            <w:pPr>
              <w:jc w:val="center"/>
              <w:rPr>
                <w:rFonts w:cs="Times New Roman"/>
                <w:color w:val="000000" w:themeColor="text1"/>
                <w:szCs w:val="24"/>
              </w:rPr>
            </w:pPr>
            <w:r>
              <w:rPr>
                <w:rFonts w:cs="Times New Roman" w:hint="eastAsia"/>
                <w:color w:val="000000" w:themeColor="text1"/>
                <w:szCs w:val="24"/>
              </w:rPr>
              <w:t xml:space="preserve">Density </w:t>
            </w:r>
          </w:p>
        </w:tc>
        <w:tc>
          <w:tcPr>
            <w:tcW w:w="4360" w:type="dxa"/>
          </w:tcPr>
          <w:p w:rsidR="008264CE" w:rsidRPr="00DA63EC" w:rsidRDefault="008264CE" w:rsidP="008264CE">
            <w:pPr>
              <w:jc w:val="center"/>
              <w:rPr>
                <w:rFonts w:cs="Times New Roman"/>
                <w:color w:val="000000" w:themeColor="text1"/>
                <w:szCs w:val="24"/>
              </w:rPr>
            </w:pPr>
            <w:bookmarkStart w:id="179" w:name="OLE_LINK175"/>
            <w:bookmarkStart w:id="180" w:name="OLE_LINK176"/>
            <w:bookmarkStart w:id="181" w:name="OLE_LINK177"/>
            <w:r w:rsidRPr="00DA63EC">
              <w:rPr>
                <w:rFonts w:cs="Times New Roman" w:hint="eastAsia"/>
                <w:color w:val="000000" w:themeColor="text1"/>
                <w:szCs w:val="24"/>
              </w:rPr>
              <w:t>1.15-1.21</w:t>
            </w:r>
            <w:bookmarkEnd w:id="179"/>
            <w:bookmarkEnd w:id="180"/>
            <w:bookmarkEnd w:id="181"/>
            <w:r w:rsidR="00761A36" w:rsidRPr="00DA63EC">
              <w:rPr>
                <w:rFonts w:cs="Times New Roman" w:hint="eastAsia"/>
                <w:color w:val="000000" w:themeColor="text1"/>
                <w:szCs w:val="24"/>
              </w:rPr>
              <w:t>(g/cm</w:t>
            </w:r>
            <w:r w:rsidR="00761A36" w:rsidRPr="00DA63EC">
              <w:rPr>
                <w:rFonts w:cs="Times New Roman" w:hint="eastAsia"/>
                <w:color w:val="000000" w:themeColor="text1"/>
                <w:szCs w:val="24"/>
                <w:vertAlign w:val="superscript"/>
              </w:rPr>
              <w:t>3</w:t>
            </w:r>
            <w:r w:rsidR="00761A36" w:rsidRPr="00DA63EC">
              <w:rPr>
                <w:rFonts w:cs="Times New Roman" w:hint="eastAsia"/>
                <w:color w:val="000000" w:themeColor="text1"/>
                <w:szCs w:val="24"/>
              </w:rPr>
              <w:t>)</w:t>
            </w:r>
          </w:p>
        </w:tc>
      </w:tr>
    </w:tbl>
    <w:p w:rsidR="008264CE" w:rsidRDefault="008264CE" w:rsidP="00EE3822">
      <w:pPr>
        <w:pStyle w:val="Caption"/>
        <w:keepNext/>
      </w:pPr>
      <w:bookmarkStart w:id="182" w:name="_Ref462226283"/>
      <w:bookmarkStart w:id="183" w:name="_Toc502931848"/>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2</w:t>
      </w:r>
      <w:r w:rsidR="00A97A6C">
        <w:rPr>
          <w:noProof/>
        </w:rPr>
        <w:fldChar w:fldCharType="end"/>
      </w:r>
      <w:bookmarkEnd w:id="182"/>
      <w:r>
        <w:t xml:space="preserve">: </w:t>
      </w:r>
      <w:r w:rsidRPr="00DA63EC">
        <w:rPr>
          <w:rFonts w:hint="eastAsia"/>
        </w:rPr>
        <w:t>Physical properties of Polyethylene glycol 1000</w:t>
      </w:r>
      <w:r w:rsidR="00761A36" w:rsidRPr="00DA63EC">
        <w:t xml:space="preserve"> </w:t>
      </w:r>
      <w:r w:rsidR="00761A36" w:rsidRPr="00DA63EC">
        <w:fldChar w:fldCharType="begin"/>
      </w:r>
      <w:r w:rsidR="00761A36" w:rsidRPr="00DA63EC">
        <w:instrText xml:space="preserve"> ADDIN EN.CITE &lt;EndNote&gt;&lt;Cite&gt;&lt;Author&gt;Sigma-Aldrich&lt;/Author&gt;&lt;Year&gt;2016&lt;/Year&gt;&lt;RecNum&gt;139&lt;/RecNum&gt;&lt;DisplayText&gt;(Sigma-Aldrich, 2016)&lt;/DisplayText&gt;&lt;record&gt;&lt;rec-number&gt;139&lt;/rec-number&gt;&lt;foreign-keys&gt;&lt;key app="EN" db-id="saxdz2dempatpzetpdrvtszhxze2aaes2f59" timestamp="1476093662"&gt;139&lt;/key&gt;&lt;/foreign-keys&gt;&lt;ref-type name="Web Page"&gt;12&lt;/ref-type&gt;&lt;contributors&gt;&lt;authors&gt;&lt;author&gt;Sigma-Aldrich&lt;/author&gt;&lt;/authors&gt;&lt;/contributors&gt;&lt;titles&gt;&lt;title&gt;Poly(ethylene glycol) &lt;/title&gt;&lt;/titles&gt;&lt;dates&gt;&lt;year&gt;2016&lt;/year&gt;&lt;/dates&gt;&lt;urls&gt;&lt;related-urls&gt;&lt;url&gt;http://www.sigmaaldrich.com/catalog/product/sial/81190?lang=en&amp;amp;region=GB&lt;/url&gt;&lt;/related-urls&gt;&lt;/urls&gt;&lt;/record&gt;&lt;/Cite&gt;&lt;/EndNote&gt;</w:instrText>
      </w:r>
      <w:r w:rsidR="00761A36" w:rsidRPr="00DA63EC">
        <w:fldChar w:fldCharType="separate"/>
      </w:r>
      <w:r w:rsidR="00761A36" w:rsidRPr="00DA63EC">
        <w:rPr>
          <w:noProof/>
        </w:rPr>
        <w:t>(</w:t>
      </w:r>
      <w:hyperlink w:anchor="_ENREF_57" w:tooltip="Sigma-Aldrich, 2016 #139" w:history="1">
        <w:r w:rsidR="00761A36" w:rsidRPr="00DA63EC">
          <w:rPr>
            <w:noProof/>
          </w:rPr>
          <w:t>Sigma-Aldrich, 2016</w:t>
        </w:r>
      </w:hyperlink>
      <w:r w:rsidR="00761A36" w:rsidRPr="00DA63EC">
        <w:rPr>
          <w:noProof/>
        </w:rPr>
        <w:t>)</w:t>
      </w:r>
      <w:bookmarkEnd w:id="183"/>
      <w:r w:rsidR="00761A36" w:rsidRPr="00DA63EC">
        <w:fldChar w:fldCharType="end"/>
      </w:r>
    </w:p>
    <w:p w:rsidR="00E07A0F" w:rsidRDefault="00E07A0F" w:rsidP="00941225">
      <w:pPr>
        <w:jc w:val="both"/>
      </w:pPr>
    </w:p>
    <w:p w:rsidR="00A66499" w:rsidRDefault="007B4F26" w:rsidP="00941225">
      <w:pPr>
        <w:jc w:val="both"/>
      </w:pPr>
      <w:r>
        <w:t>Binder preparation in the study</w:t>
      </w:r>
      <w:r w:rsidR="004A51CF">
        <w:rPr>
          <w:rFonts w:hint="eastAsia"/>
        </w:rPr>
        <w:t xml:space="preserve"> was done with the processes as below</w:t>
      </w:r>
      <w:r>
        <w:t>:</w:t>
      </w:r>
    </w:p>
    <w:p w:rsidR="00B01659" w:rsidRPr="00DA63EC" w:rsidRDefault="00B01659" w:rsidP="009767DD">
      <w:pPr>
        <w:pStyle w:val="ListParagraph"/>
        <w:numPr>
          <w:ilvl w:val="0"/>
          <w:numId w:val="7"/>
        </w:numPr>
        <w:jc w:val="both"/>
      </w:pPr>
      <w:r w:rsidRPr="00DA63EC">
        <w:t xml:space="preserve">HSM </w:t>
      </w:r>
      <w:r w:rsidR="007B4F26" w:rsidRPr="00DA63EC">
        <w:t xml:space="preserve">granulation: the binder </w:t>
      </w:r>
      <w:r w:rsidRPr="00DA63EC">
        <w:t>w</w:t>
      </w:r>
      <w:r w:rsidR="0001492D" w:rsidRPr="00DA63EC">
        <w:t>as prepared in solid flake form</w:t>
      </w:r>
      <w:r w:rsidRPr="00DA63EC">
        <w:t xml:space="preserve">. </w:t>
      </w:r>
      <w:r w:rsidR="00956461" w:rsidRPr="00DA63EC">
        <w:t xml:space="preserve">A mesh with </w:t>
      </w:r>
      <w:r w:rsidR="00A603F2" w:rsidRPr="00DA63EC">
        <w:t xml:space="preserve">holes of </w:t>
      </w:r>
      <w:r w:rsidR="00A603F2" w:rsidRPr="00DA63EC">
        <w:rPr>
          <w:rFonts w:hint="eastAsia"/>
        </w:rPr>
        <w:t xml:space="preserve">three diameters </w:t>
      </w:r>
      <w:r w:rsidR="00956461" w:rsidRPr="00DA63EC">
        <w:t>was used to manually produce the PEG 1000 flakes</w:t>
      </w:r>
      <w:r w:rsidR="00710E1C" w:rsidRPr="00DA63EC">
        <w:rPr>
          <w:rFonts w:hint="eastAsia"/>
        </w:rPr>
        <w:t xml:space="preserve"> as shown in</w:t>
      </w:r>
      <w:r w:rsidR="006C2609" w:rsidRPr="00DA63EC">
        <w:t xml:space="preserve"> </w:t>
      </w:r>
      <w:r w:rsidR="006C2609" w:rsidRPr="00DA63EC">
        <w:fldChar w:fldCharType="begin"/>
      </w:r>
      <w:r w:rsidR="006C2609" w:rsidRPr="00DA63EC">
        <w:instrText xml:space="preserve"> REF _Ref477268445 \h </w:instrText>
      </w:r>
      <w:r w:rsidR="00DA63EC">
        <w:instrText xml:space="preserve"> \* MERGEFORMAT </w:instrText>
      </w:r>
      <w:r w:rsidR="006C2609" w:rsidRPr="00DA63EC">
        <w:fldChar w:fldCharType="separate"/>
      </w:r>
      <w:r w:rsidR="00232435" w:rsidRPr="00DA63EC">
        <w:t xml:space="preserve">Figure </w:t>
      </w:r>
      <w:r w:rsidR="00232435">
        <w:rPr>
          <w:noProof/>
          <w:cs/>
        </w:rPr>
        <w:t>‎</w:t>
      </w:r>
      <w:r w:rsidR="00232435">
        <w:rPr>
          <w:noProof/>
        </w:rPr>
        <w:t>3</w:t>
      </w:r>
      <w:r w:rsidR="00232435" w:rsidRPr="00DA63EC">
        <w:rPr>
          <w:noProof/>
        </w:rPr>
        <w:noBreakHyphen/>
      </w:r>
      <w:r w:rsidR="00232435">
        <w:rPr>
          <w:noProof/>
        </w:rPr>
        <w:t>2</w:t>
      </w:r>
      <w:r w:rsidR="006C2609" w:rsidRPr="00DA63EC">
        <w:fldChar w:fldCharType="end"/>
      </w:r>
      <w:r w:rsidR="00956461" w:rsidRPr="00DA63EC">
        <w:t xml:space="preserve">. </w:t>
      </w:r>
      <w:r w:rsidR="00710E1C" w:rsidRPr="00DA63EC">
        <w:rPr>
          <w:rFonts w:hint="eastAsia"/>
        </w:rPr>
        <w:t>In this study, the flakes were ma</w:t>
      </w:r>
      <w:r w:rsidR="004C72CF" w:rsidRPr="00DA63EC">
        <w:rPr>
          <w:rFonts w:hint="eastAsia"/>
        </w:rPr>
        <w:t xml:space="preserve">inly produced by using the </w:t>
      </w:r>
      <w:r w:rsidR="004C72CF" w:rsidRPr="00DA63EC">
        <w:t>mesh</w:t>
      </w:r>
      <w:r w:rsidR="00710E1C" w:rsidRPr="00DA63EC">
        <w:rPr>
          <w:rFonts w:hint="eastAsia"/>
        </w:rPr>
        <w:t xml:space="preserve"> with a diame</w:t>
      </w:r>
      <w:r w:rsidR="00D80046" w:rsidRPr="00DA63EC">
        <w:rPr>
          <w:rFonts w:hint="eastAsia"/>
        </w:rPr>
        <w:t xml:space="preserve">ter of 1.5 cm. </w:t>
      </w:r>
      <w:r w:rsidR="00A603F2" w:rsidRPr="00DA63EC">
        <w:t>The average mass of a s</w:t>
      </w:r>
      <w:r w:rsidR="00D80046" w:rsidRPr="00DA63EC">
        <w:t>ingle PEG 100</w:t>
      </w:r>
      <w:r w:rsidR="00C34F52" w:rsidRPr="00DA63EC">
        <w:t>0</w:t>
      </w:r>
      <w:r w:rsidR="00D80046" w:rsidRPr="00DA63EC">
        <w:t xml:space="preserve"> </w:t>
      </w:r>
      <w:r w:rsidR="00004B72" w:rsidRPr="00DA63EC">
        <w:t xml:space="preserve">flake </w:t>
      </w:r>
      <w:r w:rsidR="00A603F2" w:rsidRPr="00DA63EC">
        <w:t>with a sieve diameter 1.5</w:t>
      </w:r>
      <w:r w:rsidR="00004B72" w:rsidRPr="00DA63EC">
        <w:t xml:space="preserve"> </w:t>
      </w:r>
      <w:r w:rsidR="00A603F2" w:rsidRPr="00DA63EC">
        <w:t>cm</w:t>
      </w:r>
      <w:r w:rsidR="00D80046" w:rsidRPr="00DA63EC">
        <w:t xml:space="preserve"> </w:t>
      </w:r>
      <w:r w:rsidR="00A603F2" w:rsidRPr="00DA63EC">
        <w:t xml:space="preserve">was </w:t>
      </w:r>
      <w:r w:rsidR="00004B72" w:rsidRPr="00DA63EC">
        <w:t xml:space="preserve">obtained from 20 measurements </w:t>
      </w:r>
      <w:r w:rsidR="00A603F2" w:rsidRPr="00DA63EC">
        <w:t xml:space="preserve">and results are presented in </w:t>
      </w:r>
      <w:r w:rsidR="00A603F2" w:rsidRPr="00DA63EC">
        <w:fldChar w:fldCharType="begin"/>
      </w:r>
      <w:r w:rsidR="00A603F2" w:rsidRPr="00DA63EC">
        <w:instrText xml:space="preserve"> REF _Ref491345556 \h </w:instrText>
      </w:r>
      <w:r w:rsidR="00004B72" w:rsidRPr="00DA63EC">
        <w:instrText xml:space="preserve"> \* MERGEFORMAT </w:instrText>
      </w:r>
      <w:r w:rsidR="00A603F2" w:rsidRPr="00DA63EC">
        <w:fldChar w:fldCharType="separate"/>
      </w:r>
      <w:r w:rsidR="00232435" w:rsidRPr="00DA63EC">
        <w:t xml:space="preserve">Table </w:t>
      </w:r>
      <w:r w:rsidR="00232435">
        <w:rPr>
          <w:noProof/>
          <w:cs/>
        </w:rPr>
        <w:t>‎</w:t>
      </w:r>
      <w:r w:rsidR="00232435">
        <w:rPr>
          <w:noProof/>
        </w:rPr>
        <w:t>3</w:t>
      </w:r>
      <w:r w:rsidR="00232435" w:rsidRPr="00DA63EC">
        <w:rPr>
          <w:noProof/>
        </w:rPr>
        <w:noBreakHyphen/>
      </w:r>
      <w:r w:rsidR="00232435">
        <w:rPr>
          <w:noProof/>
        </w:rPr>
        <w:t>3</w:t>
      </w:r>
      <w:r w:rsidR="00A603F2" w:rsidRPr="00DA63EC">
        <w:fldChar w:fldCharType="end"/>
      </w:r>
      <w:r w:rsidR="00A603F2" w:rsidRPr="00DA63EC">
        <w:t xml:space="preserve">. </w:t>
      </w:r>
      <w:r w:rsidR="009767DD" w:rsidRPr="00DA63EC">
        <w:t>The flakes were stored in fridge before granulation, ensuring that the flakes were in good shape when added to mixer with the powder.</w:t>
      </w:r>
    </w:p>
    <w:p w:rsidR="002163BA" w:rsidRDefault="00365200" w:rsidP="002163BA">
      <w:pPr>
        <w:pStyle w:val="ListParagraph"/>
        <w:numPr>
          <w:ilvl w:val="0"/>
          <w:numId w:val="7"/>
        </w:numPr>
        <w:jc w:val="both"/>
      </w:pPr>
      <w:r>
        <w:lastRenderedPageBreak/>
        <w:t xml:space="preserve">FBG </w:t>
      </w:r>
      <w:r w:rsidR="007B4F26">
        <w:t xml:space="preserve">granulation: the binder </w:t>
      </w:r>
      <w:r>
        <w:t>was prepared in liquid form. The solid PEG 1000 was placed in a beaker and then stored in an oven until entirely</w:t>
      </w:r>
      <w:r w:rsidR="005B3A9B">
        <w:t xml:space="preserve"> </w:t>
      </w:r>
      <w:r w:rsidR="0001492D">
        <w:t>melted into liquid.</w:t>
      </w:r>
    </w:p>
    <w:p w:rsidR="00710E1C" w:rsidRDefault="00710E1C" w:rsidP="00710E1C">
      <w:pPr>
        <w:pStyle w:val="ListParagraph"/>
        <w:jc w:val="both"/>
      </w:pPr>
      <w:r>
        <w:rPr>
          <w:noProof/>
        </w:rPr>
        <mc:AlternateContent>
          <mc:Choice Requires="wpg">
            <w:drawing>
              <wp:anchor distT="0" distB="0" distL="114300" distR="114300" simplePos="0" relativeHeight="252545536" behindDoc="0" locked="0" layoutInCell="1" allowOverlap="1" wp14:anchorId="3E7C4D4C" wp14:editId="41AE20A5">
                <wp:simplePos x="0" y="0"/>
                <wp:positionH relativeFrom="column">
                  <wp:posOffset>1631950</wp:posOffset>
                </wp:positionH>
                <wp:positionV relativeFrom="paragraph">
                  <wp:posOffset>290830</wp:posOffset>
                </wp:positionV>
                <wp:extent cx="2540000" cy="2952750"/>
                <wp:effectExtent l="0" t="0" r="12700" b="19050"/>
                <wp:wrapNone/>
                <wp:docPr id="10761" name="Group 10761"/>
                <wp:cNvGraphicFramePr/>
                <a:graphic xmlns:a="http://schemas.openxmlformats.org/drawingml/2006/main">
                  <a:graphicData uri="http://schemas.microsoft.com/office/word/2010/wordprocessingGroup">
                    <wpg:wgp>
                      <wpg:cNvGrpSpPr/>
                      <wpg:grpSpPr>
                        <a:xfrm>
                          <a:off x="0" y="0"/>
                          <a:ext cx="2540000" cy="2952750"/>
                          <a:chOff x="0" y="0"/>
                          <a:chExt cx="2540000" cy="2952750"/>
                        </a:xfrm>
                      </wpg:grpSpPr>
                      <wps:wsp>
                        <wps:cNvPr id="10762" name="Parallelogram 10762"/>
                        <wps:cNvSpPr/>
                        <wps:spPr>
                          <a:xfrm>
                            <a:off x="0" y="0"/>
                            <a:ext cx="2540000" cy="2952750"/>
                          </a:xfrm>
                          <a:prstGeom prst="parallelogram">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763" name="Group 10763"/>
                        <wpg:cNvGrpSpPr/>
                        <wpg:grpSpPr>
                          <a:xfrm>
                            <a:off x="139700" y="95250"/>
                            <a:ext cx="2262505" cy="2647950"/>
                            <a:chOff x="0" y="0"/>
                            <a:chExt cx="2262505" cy="2647950"/>
                          </a:xfrm>
                        </wpg:grpSpPr>
                        <wpg:grpSp>
                          <wpg:cNvPr id="10764" name="Group 10764"/>
                          <wpg:cNvGrpSpPr/>
                          <wpg:grpSpPr>
                            <a:xfrm>
                              <a:off x="514350" y="171450"/>
                              <a:ext cx="1722755" cy="72390"/>
                              <a:chOff x="0" y="0"/>
                              <a:chExt cx="1722755" cy="71755"/>
                            </a:xfrm>
                          </wpg:grpSpPr>
                          <wpg:grpSp>
                            <wpg:cNvPr id="10765" name="Group 10765"/>
                            <wpg:cNvGrpSpPr/>
                            <wpg:grpSpPr>
                              <a:xfrm>
                                <a:off x="0" y="0"/>
                                <a:ext cx="1602105" cy="71755"/>
                                <a:chOff x="0" y="0"/>
                                <a:chExt cx="1602105" cy="71755"/>
                              </a:xfrm>
                            </wpg:grpSpPr>
                            <wpg:grpSp>
                              <wpg:cNvPr id="10766" name="Group 10766"/>
                              <wpg:cNvGrpSpPr/>
                              <wpg:grpSpPr>
                                <a:xfrm>
                                  <a:off x="0" y="0"/>
                                  <a:ext cx="776605" cy="71755"/>
                                  <a:chOff x="0" y="0"/>
                                  <a:chExt cx="776605" cy="71755"/>
                                </a:xfrm>
                              </wpg:grpSpPr>
                              <wps:wsp>
                                <wps:cNvPr id="10767" name="Oval 10767"/>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68" name="Oval 10768"/>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69" name="Oval 10769"/>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0" name="Oval 10770"/>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1" name="Oval 10771"/>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2" name="Oval 10772"/>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3" name="Oval 10773"/>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74" name="Group 10774"/>
                              <wpg:cNvGrpSpPr/>
                              <wpg:grpSpPr>
                                <a:xfrm>
                                  <a:off x="825500" y="0"/>
                                  <a:ext cx="776605" cy="71755"/>
                                  <a:chOff x="0" y="0"/>
                                  <a:chExt cx="776605" cy="71755"/>
                                </a:xfrm>
                              </wpg:grpSpPr>
                              <wps:wsp>
                                <wps:cNvPr id="10775" name="Oval 10775"/>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6" name="Oval 10776"/>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7" name="Oval 10777"/>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8" name="Oval 10778"/>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9" name="Oval 10779"/>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0" name="Oval 10780"/>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1" name="Oval 10781"/>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782" name="Oval 10782"/>
                            <wps:cNvSpPr/>
                            <wps:spPr>
                              <a:xfrm>
                                <a:off x="16510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83" name="Group 10783"/>
                          <wpg:cNvGrpSpPr/>
                          <wpg:grpSpPr>
                            <a:xfrm>
                              <a:off x="539750" y="0"/>
                              <a:ext cx="1722755" cy="72390"/>
                              <a:chOff x="0" y="0"/>
                              <a:chExt cx="1722755" cy="71755"/>
                            </a:xfrm>
                          </wpg:grpSpPr>
                          <wpg:grpSp>
                            <wpg:cNvPr id="10784" name="Group 10784"/>
                            <wpg:cNvGrpSpPr/>
                            <wpg:grpSpPr>
                              <a:xfrm>
                                <a:off x="0" y="0"/>
                                <a:ext cx="1602105" cy="71755"/>
                                <a:chOff x="0" y="0"/>
                                <a:chExt cx="1602105" cy="71755"/>
                              </a:xfrm>
                            </wpg:grpSpPr>
                            <wpg:grpSp>
                              <wpg:cNvPr id="10785" name="Group 10785"/>
                              <wpg:cNvGrpSpPr/>
                              <wpg:grpSpPr>
                                <a:xfrm>
                                  <a:off x="0" y="0"/>
                                  <a:ext cx="776605" cy="71755"/>
                                  <a:chOff x="0" y="0"/>
                                  <a:chExt cx="776605" cy="71755"/>
                                </a:xfrm>
                              </wpg:grpSpPr>
                              <wps:wsp>
                                <wps:cNvPr id="10786" name="Oval 10786"/>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7" name="Oval 10787"/>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8" name="Oval 10788"/>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9" name="Oval 10789"/>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0" name="Oval 10790"/>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1" name="Oval 10791"/>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2" name="Oval 10792"/>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93" name="Group 10793"/>
                              <wpg:cNvGrpSpPr/>
                              <wpg:grpSpPr>
                                <a:xfrm>
                                  <a:off x="825500" y="0"/>
                                  <a:ext cx="776605" cy="71755"/>
                                  <a:chOff x="0" y="0"/>
                                  <a:chExt cx="776605" cy="71755"/>
                                </a:xfrm>
                              </wpg:grpSpPr>
                              <wps:wsp>
                                <wps:cNvPr id="10794" name="Oval 10794"/>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5" name="Oval 10795"/>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6" name="Oval 10796"/>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7" name="Oval 10797"/>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8" name="Oval 10798"/>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9" name="Oval 10799"/>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00" name="Oval 10800"/>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801" name="Oval 10801"/>
                            <wps:cNvSpPr/>
                            <wps:spPr>
                              <a:xfrm>
                                <a:off x="16510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02" name="Group 10802"/>
                          <wpg:cNvGrpSpPr/>
                          <wpg:grpSpPr>
                            <a:xfrm>
                              <a:off x="482600" y="349250"/>
                              <a:ext cx="1722755" cy="72390"/>
                              <a:chOff x="0" y="0"/>
                              <a:chExt cx="1722755" cy="71755"/>
                            </a:xfrm>
                          </wpg:grpSpPr>
                          <wpg:grpSp>
                            <wpg:cNvPr id="10803" name="Group 10803"/>
                            <wpg:cNvGrpSpPr/>
                            <wpg:grpSpPr>
                              <a:xfrm>
                                <a:off x="0" y="0"/>
                                <a:ext cx="1602105" cy="71755"/>
                                <a:chOff x="0" y="0"/>
                                <a:chExt cx="1602105" cy="71755"/>
                              </a:xfrm>
                            </wpg:grpSpPr>
                            <wpg:grpSp>
                              <wpg:cNvPr id="10804" name="Group 10804"/>
                              <wpg:cNvGrpSpPr/>
                              <wpg:grpSpPr>
                                <a:xfrm>
                                  <a:off x="0" y="0"/>
                                  <a:ext cx="776605" cy="71755"/>
                                  <a:chOff x="0" y="0"/>
                                  <a:chExt cx="776605" cy="71755"/>
                                </a:xfrm>
                              </wpg:grpSpPr>
                              <wps:wsp>
                                <wps:cNvPr id="10805" name="Oval 10805"/>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06" name="Oval 10806"/>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07" name="Oval 10807"/>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08" name="Oval 10808"/>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09" name="Oval 10809"/>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0" name="Oval 10810"/>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1" name="Oval 10811"/>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12" name="Group 10812"/>
                              <wpg:cNvGrpSpPr/>
                              <wpg:grpSpPr>
                                <a:xfrm>
                                  <a:off x="825500" y="0"/>
                                  <a:ext cx="776605" cy="71755"/>
                                  <a:chOff x="0" y="0"/>
                                  <a:chExt cx="776605" cy="71755"/>
                                </a:xfrm>
                              </wpg:grpSpPr>
                              <wps:wsp>
                                <wps:cNvPr id="10813" name="Oval 10813"/>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4" name="Oval 10814"/>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5" name="Oval 10815"/>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6" name="Oval 10816"/>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7" name="Oval 10817"/>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8" name="Oval 10818"/>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9" name="Oval 10819"/>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820" name="Oval 10820"/>
                            <wps:cNvSpPr/>
                            <wps:spPr>
                              <a:xfrm>
                                <a:off x="16510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21" name="Group 10821"/>
                          <wpg:cNvGrpSpPr/>
                          <wpg:grpSpPr>
                            <a:xfrm>
                              <a:off x="450850" y="533400"/>
                              <a:ext cx="1722755" cy="72390"/>
                              <a:chOff x="0" y="0"/>
                              <a:chExt cx="1722755" cy="71755"/>
                            </a:xfrm>
                          </wpg:grpSpPr>
                          <wpg:grpSp>
                            <wpg:cNvPr id="10822" name="Group 10822"/>
                            <wpg:cNvGrpSpPr/>
                            <wpg:grpSpPr>
                              <a:xfrm>
                                <a:off x="0" y="0"/>
                                <a:ext cx="1602105" cy="71755"/>
                                <a:chOff x="0" y="0"/>
                                <a:chExt cx="1602105" cy="71755"/>
                              </a:xfrm>
                            </wpg:grpSpPr>
                            <wpg:grpSp>
                              <wpg:cNvPr id="10823" name="Group 10823"/>
                              <wpg:cNvGrpSpPr/>
                              <wpg:grpSpPr>
                                <a:xfrm>
                                  <a:off x="0" y="0"/>
                                  <a:ext cx="776605" cy="71755"/>
                                  <a:chOff x="0" y="0"/>
                                  <a:chExt cx="776605" cy="71755"/>
                                </a:xfrm>
                              </wpg:grpSpPr>
                              <wps:wsp>
                                <wps:cNvPr id="10824" name="Oval 10824"/>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5" name="Oval 10825"/>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6" name="Oval 10826"/>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7" name="Oval 10827"/>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8" name="Oval 10828"/>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9" name="Oval 10829"/>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0" name="Oval 10830"/>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31" name="Group 10831"/>
                              <wpg:cNvGrpSpPr/>
                              <wpg:grpSpPr>
                                <a:xfrm>
                                  <a:off x="825500" y="0"/>
                                  <a:ext cx="776605" cy="71755"/>
                                  <a:chOff x="0" y="0"/>
                                  <a:chExt cx="776605" cy="71755"/>
                                </a:xfrm>
                              </wpg:grpSpPr>
                              <wps:wsp>
                                <wps:cNvPr id="10832" name="Oval 10832"/>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3" name="Oval 10833"/>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4" name="Oval 10834"/>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5" name="Oval 10835"/>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6" name="Oval 10836"/>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7" name="Oval 10837"/>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8" name="Oval 10838"/>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839" name="Oval 10839"/>
                            <wps:cNvSpPr/>
                            <wps:spPr>
                              <a:xfrm>
                                <a:off x="16510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40" name="Group 10840"/>
                          <wpg:cNvGrpSpPr/>
                          <wpg:grpSpPr>
                            <a:xfrm>
                              <a:off x="412750" y="723900"/>
                              <a:ext cx="1722755" cy="72390"/>
                              <a:chOff x="0" y="0"/>
                              <a:chExt cx="1722755" cy="71755"/>
                            </a:xfrm>
                          </wpg:grpSpPr>
                          <wpg:grpSp>
                            <wpg:cNvPr id="10841" name="Group 10841"/>
                            <wpg:cNvGrpSpPr/>
                            <wpg:grpSpPr>
                              <a:xfrm>
                                <a:off x="0" y="0"/>
                                <a:ext cx="1602105" cy="71755"/>
                                <a:chOff x="0" y="0"/>
                                <a:chExt cx="1602105" cy="71755"/>
                              </a:xfrm>
                            </wpg:grpSpPr>
                            <wpg:grpSp>
                              <wpg:cNvPr id="10842" name="Group 10842"/>
                              <wpg:cNvGrpSpPr/>
                              <wpg:grpSpPr>
                                <a:xfrm>
                                  <a:off x="0" y="0"/>
                                  <a:ext cx="776605" cy="71755"/>
                                  <a:chOff x="0" y="0"/>
                                  <a:chExt cx="776605" cy="71755"/>
                                </a:xfrm>
                              </wpg:grpSpPr>
                              <wps:wsp>
                                <wps:cNvPr id="10843" name="Oval 10843"/>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4" name="Oval 10844"/>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5" name="Oval 10845"/>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6" name="Oval 10846"/>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7" name="Oval 10847"/>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8" name="Oval 10848"/>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9" name="Oval 10849"/>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50" name="Group 10850"/>
                              <wpg:cNvGrpSpPr/>
                              <wpg:grpSpPr>
                                <a:xfrm>
                                  <a:off x="825500" y="0"/>
                                  <a:ext cx="776605" cy="71755"/>
                                  <a:chOff x="0" y="0"/>
                                  <a:chExt cx="776605" cy="71755"/>
                                </a:xfrm>
                              </wpg:grpSpPr>
                              <wps:wsp>
                                <wps:cNvPr id="10851" name="Oval 10851"/>
                                <wps:cNvSpPr/>
                                <wps:spPr>
                                  <a:xfrm>
                                    <a:off x="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2" name="Oval 10852"/>
                                <wps:cNvSpPr/>
                                <wps:spPr>
                                  <a:xfrm>
                                    <a:off x="1143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3" name="Oval 10853"/>
                                <wps:cNvSpPr/>
                                <wps:spPr>
                                  <a:xfrm>
                                    <a:off x="2349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4" name="Oval 10854"/>
                                <wps:cNvSpPr/>
                                <wps:spPr>
                                  <a:xfrm>
                                    <a:off x="3492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5" name="Oval 10855"/>
                                <wps:cNvSpPr/>
                                <wps:spPr>
                                  <a:xfrm>
                                    <a:off x="4635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6" name="Oval 10856"/>
                                <wps:cNvSpPr/>
                                <wps:spPr>
                                  <a:xfrm>
                                    <a:off x="577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7" name="Oval 10857"/>
                                <wps:cNvSpPr/>
                                <wps:spPr>
                                  <a:xfrm>
                                    <a:off x="70485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858" name="Oval 10858"/>
                            <wps:cNvSpPr/>
                            <wps:spPr>
                              <a:xfrm>
                                <a:off x="1651000" y="0"/>
                                <a:ext cx="71755" cy="7175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59" name="Group 10859"/>
                          <wpg:cNvGrpSpPr/>
                          <wpg:grpSpPr>
                            <a:xfrm>
                              <a:off x="311150" y="1155700"/>
                              <a:ext cx="1711960" cy="149860"/>
                              <a:chOff x="0" y="0"/>
                              <a:chExt cx="1711960" cy="149860"/>
                            </a:xfrm>
                          </wpg:grpSpPr>
                          <wpg:grpSp>
                            <wpg:cNvPr id="10860" name="Group 10860"/>
                            <wpg:cNvGrpSpPr/>
                            <wpg:grpSpPr>
                              <a:xfrm>
                                <a:off x="196850" y="6350"/>
                                <a:ext cx="1515110" cy="143510"/>
                                <a:chOff x="0" y="0"/>
                                <a:chExt cx="1515110" cy="143510"/>
                              </a:xfrm>
                            </wpg:grpSpPr>
                            <wps:wsp>
                              <wps:cNvPr id="10861" name="Oval 10861"/>
                              <wps:cNvSpPr/>
                              <wps:spPr>
                                <a:xfrm>
                                  <a:off x="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2" name="Oval 10862"/>
                              <wps:cNvSpPr/>
                              <wps:spPr>
                                <a:xfrm>
                                  <a:off x="1968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3" name="Oval 10863"/>
                              <wps:cNvSpPr/>
                              <wps:spPr>
                                <a:xfrm>
                                  <a:off x="39370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4" name="Oval 10864"/>
                              <wps:cNvSpPr/>
                              <wps:spPr>
                                <a:xfrm>
                                  <a:off x="59690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5" name="Oval 10865"/>
                              <wps:cNvSpPr/>
                              <wps:spPr>
                                <a:xfrm>
                                  <a:off x="7810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6" name="Oval 10866"/>
                              <wps:cNvSpPr/>
                              <wps:spPr>
                                <a:xfrm>
                                  <a:off x="9715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7" name="Oval 10867"/>
                              <wps:cNvSpPr/>
                              <wps:spPr>
                                <a:xfrm>
                                  <a:off x="11747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8" name="Oval 10868"/>
                              <wps:cNvSpPr/>
                              <wps:spPr>
                                <a:xfrm>
                                  <a:off x="137160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869" name="Oval 10869"/>
                            <wps:cNvSpPr/>
                            <wps:spPr>
                              <a:xfrm>
                                <a:off x="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70" name="Group 10870"/>
                          <wpg:cNvGrpSpPr/>
                          <wpg:grpSpPr>
                            <a:xfrm>
                              <a:off x="361950" y="889000"/>
                              <a:ext cx="1711960" cy="149860"/>
                              <a:chOff x="0" y="0"/>
                              <a:chExt cx="1711960" cy="149860"/>
                            </a:xfrm>
                          </wpg:grpSpPr>
                          <wpg:grpSp>
                            <wpg:cNvPr id="10871" name="Group 10871"/>
                            <wpg:cNvGrpSpPr/>
                            <wpg:grpSpPr>
                              <a:xfrm>
                                <a:off x="196850" y="6350"/>
                                <a:ext cx="1515110" cy="143510"/>
                                <a:chOff x="0" y="0"/>
                                <a:chExt cx="1515110" cy="143510"/>
                              </a:xfrm>
                            </wpg:grpSpPr>
                            <wps:wsp>
                              <wps:cNvPr id="10872" name="Oval 10872"/>
                              <wps:cNvSpPr/>
                              <wps:spPr>
                                <a:xfrm>
                                  <a:off x="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3" name="Oval 10873"/>
                              <wps:cNvSpPr/>
                              <wps:spPr>
                                <a:xfrm>
                                  <a:off x="1968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4" name="Oval 10874"/>
                              <wps:cNvSpPr/>
                              <wps:spPr>
                                <a:xfrm>
                                  <a:off x="39370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5" name="Oval 10875"/>
                              <wps:cNvSpPr/>
                              <wps:spPr>
                                <a:xfrm>
                                  <a:off x="59690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6" name="Oval 10876"/>
                              <wps:cNvSpPr/>
                              <wps:spPr>
                                <a:xfrm>
                                  <a:off x="7810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7" name="Oval 10877"/>
                              <wps:cNvSpPr/>
                              <wps:spPr>
                                <a:xfrm>
                                  <a:off x="9715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8" name="Oval 10878"/>
                              <wps:cNvSpPr/>
                              <wps:spPr>
                                <a:xfrm>
                                  <a:off x="11747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9" name="Oval 10879"/>
                              <wps:cNvSpPr/>
                              <wps:spPr>
                                <a:xfrm>
                                  <a:off x="137160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880" name="Oval 10880"/>
                            <wps:cNvSpPr/>
                            <wps:spPr>
                              <a:xfrm>
                                <a:off x="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81" name="Group 10881"/>
                          <wpg:cNvGrpSpPr/>
                          <wpg:grpSpPr>
                            <a:xfrm>
                              <a:off x="247650" y="1422400"/>
                              <a:ext cx="1711960" cy="149860"/>
                              <a:chOff x="0" y="0"/>
                              <a:chExt cx="1711960" cy="149860"/>
                            </a:xfrm>
                          </wpg:grpSpPr>
                          <wpg:grpSp>
                            <wpg:cNvPr id="10882" name="Group 10882"/>
                            <wpg:cNvGrpSpPr/>
                            <wpg:grpSpPr>
                              <a:xfrm>
                                <a:off x="196850" y="6350"/>
                                <a:ext cx="1515110" cy="143510"/>
                                <a:chOff x="0" y="0"/>
                                <a:chExt cx="1515110" cy="143510"/>
                              </a:xfrm>
                            </wpg:grpSpPr>
                            <wps:wsp>
                              <wps:cNvPr id="10883" name="Oval 10883"/>
                              <wps:cNvSpPr/>
                              <wps:spPr>
                                <a:xfrm>
                                  <a:off x="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84" name="Oval 10884"/>
                              <wps:cNvSpPr/>
                              <wps:spPr>
                                <a:xfrm>
                                  <a:off x="1968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85" name="Oval 10885"/>
                              <wps:cNvSpPr/>
                              <wps:spPr>
                                <a:xfrm>
                                  <a:off x="39370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86" name="Oval 10886"/>
                              <wps:cNvSpPr/>
                              <wps:spPr>
                                <a:xfrm>
                                  <a:off x="59690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87" name="Oval 10887"/>
                              <wps:cNvSpPr/>
                              <wps:spPr>
                                <a:xfrm>
                                  <a:off x="7810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88" name="Oval 10888"/>
                              <wps:cNvSpPr/>
                              <wps:spPr>
                                <a:xfrm>
                                  <a:off x="9715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89" name="Oval 10889"/>
                              <wps:cNvSpPr/>
                              <wps:spPr>
                                <a:xfrm>
                                  <a:off x="117475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0" name="Oval 10890"/>
                              <wps:cNvSpPr/>
                              <wps:spPr>
                                <a:xfrm>
                                  <a:off x="137160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891" name="Oval 10891"/>
                            <wps:cNvSpPr/>
                            <wps:spPr>
                              <a:xfrm>
                                <a:off x="0" y="0"/>
                                <a:ext cx="143510" cy="14351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92" name="Group 10892"/>
                          <wpg:cNvGrpSpPr/>
                          <wpg:grpSpPr>
                            <a:xfrm>
                              <a:off x="158750" y="1714500"/>
                              <a:ext cx="1733550" cy="215900"/>
                              <a:chOff x="0" y="0"/>
                              <a:chExt cx="1733550" cy="215900"/>
                            </a:xfrm>
                          </wpg:grpSpPr>
                          <wpg:grpSp>
                            <wpg:cNvPr id="10893" name="Group 10893"/>
                            <wpg:cNvGrpSpPr/>
                            <wpg:grpSpPr>
                              <a:xfrm>
                                <a:off x="0" y="0"/>
                                <a:ext cx="977900" cy="215900"/>
                                <a:chOff x="0" y="0"/>
                                <a:chExt cx="977900" cy="215900"/>
                              </a:xfrm>
                            </wpg:grpSpPr>
                            <wps:wsp>
                              <wps:cNvPr id="10894" name="Oval 10894"/>
                              <wps:cNvSpPr/>
                              <wps:spPr>
                                <a:xfrm>
                                  <a:off x="25400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5" name="Oval 10895"/>
                              <wps:cNvSpPr/>
                              <wps:spPr>
                                <a:xfrm>
                                  <a:off x="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6" name="Oval 10896"/>
                              <wps:cNvSpPr/>
                              <wps:spPr>
                                <a:xfrm>
                                  <a:off x="76200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7" name="Oval 10897"/>
                              <wps:cNvSpPr/>
                              <wps:spPr>
                                <a:xfrm>
                                  <a:off x="50800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898" name="Oval 10898"/>
                            <wps:cNvSpPr/>
                            <wps:spPr>
                              <a:xfrm>
                                <a:off x="126365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9" name="Oval 10899"/>
                            <wps:cNvSpPr/>
                            <wps:spPr>
                              <a:xfrm>
                                <a:off x="100965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0" name="Oval 10900"/>
                            <wps:cNvSpPr/>
                            <wps:spPr>
                              <a:xfrm>
                                <a:off x="151765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901" name="Group 10901"/>
                          <wpg:cNvGrpSpPr/>
                          <wpg:grpSpPr>
                            <a:xfrm>
                              <a:off x="82550" y="2076450"/>
                              <a:ext cx="1733550" cy="215900"/>
                              <a:chOff x="0" y="0"/>
                              <a:chExt cx="1733550" cy="215900"/>
                            </a:xfrm>
                          </wpg:grpSpPr>
                          <wpg:grpSp>
                            <wpg:cNvPr id="10902" name="Group 10902"/>
                            <wpg:cNvGrpSpPr/>
                            <wpg:grpSpPr>
                              <a:xfrm>
                                <a:off x="0" y="0"/>
                                <a:ext cx="977900" cy="215900"/>
                                <a:chOff x="0" y="0"/>
                                <a:chExt cx="977900" cy="215900"/>
                              </a:xfrm>
                            </wpg:grpSpPr>
                            <wps:wsp>
                              <wps:cNvPr id="10903" name="Oval 10903"/>
                              <wps:cNvSpPr/>
                              <wps:spPr>
                                <a:xfrm>
                                  <a:off x="25400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4" name="Oval 10904"/>
                              <wps:cNvSpPr/>
                              <wps:spPr>
                                <a:xfrm>
                                  <a:off x="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5" name="Oval 10905"/>
                              <wps:cNvSpPr/>
                              <wps:spPr>
                                <a:xfrm>
                                  <a:off x="76200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6" name="Oval 10906"/>
                              <wps:cNvSpPr/>
                              <wps:spPr>
                                <a:xfrm>
                                  <a:off x="50800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907" name="Oval 10907"/>
                            <wps:cNvSpPr/>
                            <wps:spPr>
                              <a:xfrm>
                                <a:off x="126365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8" name="Oval 10908"/>
                            <wps:cNvSpPr/>
                            <wps:spPr>
                              <a:xfrm>
                                <a:off x="100965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9" name="Oval 10909"/>
                            <wps:cNvSpPr/>
                            <wps:spPr>
                              <a:xfrm>
                                <a:off x="151765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910" name="Group 10910"/>
                          <wpg:cNvGrpSpPr/>
                          <wpg:grpSpPr>
                            <a:xfrm>
                              <a:off x="0" y="2432050"/>
                              <a:ext cx="1733550" cy="215900"/>
                              <a:chOff x="0" y="0"/>
                              <a:chExt cx="1733550" cy="215900"/>
                            </a:xfrm>
                          </wpg:grpSpPr>
                          <wpg:grpSp>
                            <wpg:cNvPr id="10911" name="Group 10911"/>
                            <wpg:cNvGrpSpPr/>
                            <wpg:grpSpPr>
                              <a:xfrm>
                                <a:off x="0" y="0"/>
                                <a:ext cx="977900" cy="215900"/>
                                <a:chOff x="0" y="0"/>
                                <a:chExt cx="977900" cy="215900"/>
                              </a:xfrm>
                            </wpg:grpSpPr>
                            <wps:wsp>
                              <wps:cNvPr id="10912" name="Oval 10912"/>
                              <wps:cNvSpPr/>
                              <wps:spPr>
                                <a:xfrm>
                                  <a:off x="25400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13" name="Oval 10913"/>
                              <wps:cNvSpPr/>
                              <wps:spPr>
                                <a:xfrm>
                                  <a:off x="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14" name="Oval 10914"/>
                              <wps:cNvSpPr/>
                              <wps:spPr>
                                <a:xfrm>
                                  <a:off x="76200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15" name="Oval 10915"/>
                              <wps:cNvSpPr/>
                              <wps:spPr>
                                <a:xfrm>
                                  <a:off x="50800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916" name="Oval 10916"/>
                            <wps:cNvSpPr/>
                            <wps:spPr>
                              <a:xfrm>
                                <a:off x="126365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17" name="Oval 10917"/>
                            <wps:cNvSpPr/>
                            <wps:spPr>
                              <a:xfrm>
                                <a:off x="100965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18" name="Oval 10918"/>
                            <wps:cNvSpPr/>
                            <wps:spPr>
                              <a:xfrm>
                                <a:off x="1517650" y="0"/>
                                <a:ext cx="215900" cy="215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6FC8E97" id="Group 10761" o:spid="_x0000_s1026" style="position:absolute;margin-left:128.5pt;margin-top:22.9pt;width:200pt;height:232.5pt;z-index:252545536" coordsize="25400,29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0762" o:spid="_x0000_s1027" type="#_x0000_t7" style="position:absolute;width:25400;height:29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" filled="f" strokecolor="#243f60 [1604]" strokeweight="2pt"/>
                <v:group id="Group 10763" o:spid="_x0000_s1028" style="position:absolute;left:1397;top:952;width:22625;height:26480" coordsize="22625,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">
                  <v:group id="Group 10764" o:spid="_x0000_s1029" style="position:absolute;left:5143;top:1714;width:17228;height:724" coordsize="1722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">
                    <v:group id="Group 10765" o:spid="_x0000_s1030" style="position:absolute;width:16021;height:717" coordsize="160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">
                      <v:group id="Group 10766" o:spid="_x0000_s1031" style="position:absolute;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">
                        <v:oval id="Oval 10767" o:spid="_x0000_s1032"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" filled="f" strokecolor="#243f60 [1604]" strokeweight="2pt"/>
                        <v:oval id="Oval 10768" o:spid="_x0000_s1033"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" filled="f" strokecolor="#243f60 [1604]" strokeweight="2pt"/>
                        <v:oval id="Oval 10769" o:spid="_x0000_s1034"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" filled="f" strokecolor="#243f60 [1604]" strokeweight="2pt"/>
                        <v:oval id="Oval 10770" o:spid="_x0000_s1035"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" filled="f" strokecolor="#243f60 [1604]" strokeweight="2pt"/>
                        <v:oval id="Oval 10771" o:spid="_x0000_s1036"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" filled="f" strokecolor="#243f60 [1604]" strokeweight="2pt"/>
                        <v:oval id="Oval 10772" o:spid="_x0000_s1037"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" filled="f" strokecolor="#243f60 [1604]" strokeweight="2pt"/>
                        <v:oval id="Oval 10773" o:spid="_x0000_s1038"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" filled="f" strokecolor="#243f60 [1604]" strokeweight="2pt"/>
                      </v:group>
                      <v:group id="Group 10774" o:spid="_x0000_s1039" style="position:absolute;left:8255;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">
                        <v:oval id="Oval 10775" o:spid="_x0000_s1040"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" filled="f" strokecolor="#243f60 [1604]" strokeweight="2pt"/>
                        <v:oval id="Oval 10776" o:spid="_x0000_s1041"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" filled="f" strokecolor="#243f60 [1604]" strokeweight="2pt"/>
                        <v:oval id="Oval 10777" o:spid="_x0000_s1042"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" filled="f" strokecolor="#243f60 [1604]" strokeweight="2pt"/>
                        <v:oval id="Oval 10778" o:spid="_x0000_s1043"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" filled="f" strokecolor="#243f60 [1604]" strokeweight="2pt"/>
                        <v:oval id="Oval 10779" o:spid="_x0000_s1044"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" filled="f" strokecolor="#243f60 [1604]" strokeweight="2pt"/>
                        <v:oval id="Oval 10780" o:spid="_x0000_s1045"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" filled="f" strokecolor="#243f60 [1604]" strokeweight="2pt"/>
                        <v:oval id="Oval 10781" o:spid="_x0000_s1046"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" filled="f" strokecolor="#243f60 [1604]" strokeweight="2pt"/>
                      </v:group>
                    </v:group>
                    <v:oval id="Oval 10782" o:spid="_x0000_s1047" style="position:absolute;left:16510;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" filled="f" strokecolor="#243f60 [1604]" strokeweight="2pt"/>
                  </v:group>
                  <v:group id="Group 10783" o:spid="_x0000_s1048" style="position:absolute;left:5397;width:17228;height:723" coordsize="1722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">
                    <v:group id="Group 10784" o:spid="_x0000_s1049" style="position:absolute;width:16021;height:717" coordsize="160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">
                      <v:group id="Group 10785" o:spid="_x0000_s1050" style="position:absolute;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">
                        <v:oval id="Oval 10786" o:spid="_x0000_s1051"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" filled="f" strokecolor="#243f60 [1604]" strokeweight="2pt"/>
                        <v:oval id="Oval 10787" o:spid="_x0000_s1052"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" filled="f" strokecolor="#243f60 [1604]" strokeweight="2pt"/>
                        <v:oval id="Oval 10788" o:spid="_x0000_s1053"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" filled="f" strokecolor="#243f60 [1604]" strokeweight="2pt"/>
                        <v:oval id="Oval 10789" o:spid="_x0000_s1054"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" filled="f" strokecolor="#243f60 [1604]" strokeweight="2pt"/>
                        <v:oval id="Oval 10790" o:spid="_x0000_s1055"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" filled="f" strokecolor="#243f60 [1604]" strokeweight="2pt"/>
                        <v:oval id="Oval 10791" o:spid="_x0000_s1056"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" filled="f" strokecolor="#243f60 [1604]" strokeweight="2pt"/>
                        <v:oval id="Oval 10792" o:spid="_x0000_s1057"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" filled="f" strokecolor="#243f60 [1604]" strokeweight="2pt"/>
                      </v:group>
                      <v:group id="Group 10793" o:spid="_x0000_s1058" style="position:absolute;left:8255;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">
                        <v:oval id="Oval 10794" o:spid="_x0000_s1059"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" filled="f" strokecolor="#243f60 [1604]" strokeweight="2pt"/>
                        <v:oval id="Oval 10795" o:spid="_x0000_s1060"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" filled="f" strokecolor="#243f60 [1604]" strokeweight="2pt"/>
                        <v:oval id="Oval 10796" o:spid="_x0000_s1061"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" filled="f" strokecolor="#243f60 [1604]" strokeweight="2pt"/>
                        <v:oval id="Oval 10797" o:spid="_x0000_s1062"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" filled="f" strokecolor="#243f60 [1604]" strokeweight="2pt"/>
                        <v:oval id="Oval 10798" o:spid="_x0000_s1063"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" filled="f" strokecolor="#243f60 [1604]" strokeweight="2pt"/>
                        <v:oval id="Oval 10799" o:spid="_x0000_s1064"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" filled="f" strokecolor="#243f60 [1604]" strokeweight="2pt"/>
                        <v:oval id="Oval 10800" o:spid="_x0000_s1065"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" filled="f" strokecolor="#243f60 [1604]" strokeweight="2pt"/>
                      </v:group>
                    </v:group>
                    <v:oval id="Oval 10801" o:spid="_x0000_s1066" style="position:absolute;left:16510;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" filled="f" strokecolor="#243f60 [1604]" strokeweight="2pt"/>
                  </v:group>
                  <v:group id="Group 10802" o:spid="_x0000_s1067" style="position:absolute;left:4826;top:3492;width:17227;height:724" coordsize="1722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">
                    <v:group id="Group 10803" o:spid="_x0000_s1068" style="position:absolute;width:16021;height:717" coordsize="160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">
                      <v:group id="Group 10804" o:spid="_x0000_s1069" style="position:absolute;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">
                        <v:oval id="Oval 10805" o:spid="_x0000_s1070"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" filled="f" strokecolor="#243f60 [1604]" strokeweight="2pt"/>
                        <v:oval id="Oval 10806" o:spid="_x0000_s1071"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" filled="f" strokecolor="#243f60 [1604]" strokeweight="2pt"/>
                        <v:oval id="Oval 10807" o:spid="_x0000_s1072"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" filled="f" strokecolor="#243f60 [1604]" strokeweight="2pt"/>
                        <v:oval id="Oval 10808" o:spid="_x0000_s1073"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" filled="f" strokecolor="#243f60 [1604]" strokeweight="2pt"/>
                        <v:oval id="Oval 10809" o:spid="_x0000_s1074"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" filled="f" strokecolor="#243f60 [1604]" strokeweight="2pt"/>
                        <v:oval id="Oval 10810" o:spid="_x0000_s1075"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" filled="f" strokecolor="#243f60 [1604]" strokeweight="2pt"/>
                        <v:oval id="Oval 10811" o:spid="_x0000_s1076"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" filled="f" strokecolor="#243f60 [1604]" strokeweight="2pt"/>
                      </v:group>
                      <v:group id="Group 10812" o:spid="_x0000_s1077" style="position:absolute;left:8255;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">
                        <v:oval id="Oval 10813" o:spid="_x0000_s1078"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" filled="f" strokecolor="#243f60 [1604]" strokeweight="2pt"/>
                        <v:oval id="Oval 10814" o:spid="_x0000_s1079"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" filled="f" strokecolor="#243f60 [1604]" strokeweight="2pt"/>
                        <v:oval id="Oval 10815" o:spid="_x0000_s1080"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" filled="f" strokecolor="#243f60 [1604]" strokeweight="2pt"/>
                        <v:oval id="Oval 10816" o:spid="_x0000_s1081"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" filled="f" strokecolor="#243f60 [1604]" strokeweight="2pt"/>
                        <v:oval id="Oval 10817" o:spid="_x0000_s1082"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" filled="f" strokecolor="#243f60 [1604]" strokeweight="2pt"/>
                        <v:oval id="Oval 10818" o:spid="_x0000_s1083"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" filled="f" strokecolor="#243f60 [1604]" strokeweight="2pt"/>
                        <v:oval id="Oval 10819" o:spid="_x0000_s1084"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" filled="f" strokecolor="#243f60 [1604]" strokeweight="2pt"/>
                      </v:group>
                    </v:group>
                    <v:oval id="Oval 10820" o:spid="_x0000_s1085" style="position:absolute;left:16510;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" filled="f" strokecolor="#243f60 [1604]" strokeweight="2pt"/>
                  </v:group>
                  <v:group id="Group 10821" o:spid="_x0000_s1086" style="position:absolute;left:4508;top:5334;width:17228;height:723" coordsize="1722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">
                    <v:group id="Group 10822" o:spid="_x0000_s1087" style="position:absolute;width:16021;height:717" coordsize="160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">
                      <v:group id="Group 10823" o:spid="_x0000_s1088" style="position:absolute;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">
                        <v:oval id="Oval 10824" o:spid="_x0000_s1089"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" filled="f" strokecolor="#243f60 [1604]" strokeweight="2pt"/>
                        <v:oval id="Oval 10825" o:spid="_x0000_s1090"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" filled="f" strokecolor="#243f60 [1604]" strokeweight="2pt"/>
                        <v:oval id="Oval 10826" o:spid="_x0000_s1091"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" filled="f" strokecolor="#243f60 [1604]" strokeweight="2pt"/>
                        <v:oval id="Oval 10827" o:spid="_x0000_s1092"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" filled="f" strokecolor="#243f60 [1604]" strokeweight="2pt"/>
                        <v:oval id="Oval 10828" o:spid="_x0000_s1093"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" filled="f" strokecolor="#243f60 [1604]" strokeweight="2pt"/>
                        <v:oval id="Oval 10829" o:spid="_x0000_s1094"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" filled="f" strokecolor="#243f60 [1604]" strokeweight="2pt"/>
                        <v:oval id="Oval 10830" o:spid="_x0000_s1095"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" filled="f" strokecolor="#243f60 [1604]" strokeweight="2pt"/>
                      </v:group>
                      <v:group id="Group 10831" o:spid="_x0000_s1096" style="position:absolute;left:8255;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">
                        <v:oval id="Oval 10832" o:spid="_x0000_s1097"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" filled="f" strokecolor="#243f60 [1604]" strokeweight="2pt"/>
                        <v:oval id="Oval 10833" o:spid="_x0000_s1098"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" filled="f" strokecolor="#243f60 [1604]" strokeweight="2pt"/>
                        <v:oval id="Oval 10834" o:spid="_x0000_s1099"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" filled="f" strokecolor="#243f60 [1604]" strokeweight="2pt"/>
                        <v:oval id="Oval 10835" o:spid="_x0000_s1100"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" filled="f" strokecolor="#243f60 [1604]" strokeweight="2pt"/>
                        <v:oval id="Oval 10836" o:spid="_x0000_s1101"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" filled="f" strokecolor="#243f60 [1604]" strokeweight="2pt"/>
                        <v:oval id="Oval 10837" o:spid="_x0000_s1102"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" filled="f" strokecolor="#243f60 [1604]" strokeweight="2pt"/>
                        <v:oval id="Oval 10838" o:spid="_x0000_s1103"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" filled="f" strokecolor="#243f60 [1604]" strokeweight="2pt"/>
                      </v:group>
                    </v:group>
                    <v:oval id="Oval 10839" o:spid="_x0000_s1104" style="position:absolute;left:16510;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" filled="f" strokecolor="#243f60 [1604]" strokeweight="2pt"/>
                  </v:group>
                  <v:group id="Group 10840" o:spid="_x0000_s1105" style="position:absolute;left:4127;top:7239;width:17228;height:723" coordsize="1722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">
                    <v:group id="Group 10841" o:spid="_x0000_s1106" style="position:absolute;width:16021;height:717" coordsize="160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">
                      <v:group id="Group 10842" o:spid="_x0000_s1107" style="position:absolute;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">
                        <v:oval id="Oval 10843" o:spid="_x0000_s1108"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" filled="f" strokecolor="#243f60 [1604]" strokeweight="2pt"/>
                        <v:oval id="Oval 10844" o:spid="_x0000_s1109"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" filled="f" strokecolor="#243f60 [1604]" strokeweight="2pt"/>
                        <v:oval id="Oval 10845" o:spid="_x0000_s1110"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" filled="f" strokecolor="#243f60 [1604]" strokeweight="2pt"/>
                        <v:oval id="Oval 10846" o:spid="_x0000_s1111"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" filled="f" strokecolor="#243f60 [1604]" strokeweight="2pt"/>
                        <v:oval id="Oval 10847" o:spid="_x0000_s1112"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" filled="f" strokecolor="#243f60 [1604]" strokeweight="2pt"/>
                        <v:oval id="Oval 10848" o:spid="_x0000_s1113"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" filled="f" strokecolor="#243f60 [1604]" strokeweight="2pt"/>
                        <v:oval id="Oval 10849" o:spid="_x0000_s1114"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" filled="f" strokecolor="#243f60 [1604]" strokeweight="2pt"/>
                      </v:group>
                      <v:group id="Group 10850" o:spid="_x0000_s1115" style="position:absolute;left:8255;width:7766;height:717" coordsize="776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">
                        <v:oval id="Oval 10851" o:spid="_x0000_s1116" style="position:absolute;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" filled="f" strokecolor="#243f60 [1604]" strokeweight="2pt"/>
                        <v:oval id="Oval 10852" o:spid="_x0000_s1117" style="position:absolute;left:1143;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" filled="f" strokecolor="#243f60 [1604]" strokeweight="2pt"/>
                        <v:oval id="Oval 10853" o:spid="_x0000_s1118" style="position:absolute;left:234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" filled="f" strokecolor="#243f60 [1604]" strokeweight="2pt"/>
                        <v:oval id="Oval 10854" o:spid="_x0000_s1119" style="position:absolute;left:3492;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" filled="f" strokecolor="#243f60 [1604]" strokeweight="2pt"/>
                        <v:oval id="Oval 10855" o:spid="_x0000_s1120" style="position:absolute;left:4635;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" filled="f" strokecolor="#243f60 [1604]" strokeweight="2pt"/>
                        <v:oval id="Oval 10856" o:spid="_x0000_s1121" style="position:absolute;left:577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" filled="f" strokecolor="#243f60 [1604]" strokeweight="2pt"/>
                        <v:oval id="Oval 10857" o:spid="_x0000_s1122" style="position:absolute;left:704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" filled="f" strokecolor="#243f60 [1604]" strokeweight="2pt"/>
                      </v:group>
                    </v:group>
                    <v:oval id="Oval 10858" o:spid="_x0000_s1123" style="position:absolute;left:16510;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" filled="f" strokecolor="#243f60 [1604]" strokeweight="2pt"/>
                  </v:group>
                  <v:group id="Group 10859" o:spid="_x0000_s1124" style="position:absolute;left:3111;top:11557;width:17120;height:1498" coordsize="17119,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">
                    <v:group id="Group 10860" o:spid="_x0000_s1125" style="position:absolute;left:1968;top:63;width:15151;height:1435" coordsize="15151,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">
                      <v:oval id="Oval 10861" o:spid="_x0000_s1126" style="position:absolute;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" filled="f" strokecolor="#243f60 [1604]" strokeweight="2pt"/>
                      <v:oval id="Oval 10862" o:spid="_x0000_s1127" style="position:absolute;left:1968;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" filled="f" strokecolor="#243f60 [1604]" strokeweight="2pt"/>
                      <v:oval id="Oval 10863" o:spid="_x0000_s1128" style="position:absolute;left:3937;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" filled="f" strokecolor="#243f60 [1604]" strokeweight="2pt"/>
                      <v:oval id="Oval 10864" o:spid="_x0000_s1129" style="position:absolute;left:5969;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" filled="f" strokecolor="#243f60 [1604]" strokeweight="2pt"/>
                      <v:oval id="Oval 10865" o:spid="_x0000_s1130" style="position:absolute;left:7810;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" filled="f" strokecolor="#243f60 [1604]" strokeweight="2pt"/>
                      <v:oval id="Oval 10866" o:spid="_x0000_s1131" style="position:absolute;left:9715;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" filled="f" strokecolor="#243f60 [1604]" strokeweight="2pt"/>
                      <v:oval id="Oval 10867" o:spid="_x0000_s1132" style="position:absolute;left:11747;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" filled="f" strokecolor="#243f60 [1604]" strokeweight="2pt"/>
                      <v:oval id="Oval 10868" o:spid="_x0000_s1133" style="position:absolute;left:13716;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" filled="f" strokecolor="#243f60 [1604]" strokeweight="2pt"/>
                    </v:group>
                    <v:oval id="Oval 10869" o:spid="_x0000_s1134" style="position:absolute;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" filled="f" strokecolor="#243f60 [1604]" strokeweight="2pt"/>
                  </v:group>
                  <v:group id="Group 10870" o:spid="_x0000_s1135" style="position:absolute;left:3619;top:8890;width:17120;height:1498" coordsize="17119,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">
                    <v:group id="Group 10871" o:spid="_x0000_s1136" style="position:absolute;left:1968;top:63;width:15151;height:1435" coordsize="15151,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">
                      <v:oval id="Oval 10872" o:spid="_x0000_s1137" style="position:absolute;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" filled="f" strokecolor="#243f60 [1604]" strokeweight="2pt"/>
                      <v:oval id="Oval 10873" o:spid="_x0000_s1138" style="position:absolute;left:1968;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" filled="f" strokecolor="#243f60 [1604]" strokeweight="2pt"/>
                      <v:oval id="Oval 10874" o:spid="_x0000_s1139" style="position:absolute;left:3937;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" filled="f" strokecolor="#243f60 [1604]" strokeweight="2pt"/>
                      <v:oval id="Oval 10875" o:spid="_x0000_s1140" style="position:absolute;left:5969;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" filled="f" strokecolor="#243f60 [1604]" strokeweight="2pt"/>
                      <v:oval id="Oval 10876" o:spid="_x0000_s1141" style="position:absolute;left:7810;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" filled="f" strokecolor="#243f60 [1604]" strokeweight="2pt"/>
                      <v:oval id="Oval 10877" o:spid="_x0000_s1142" style="position:absolute;left:9715;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" filled="f" strokecolor="#243f60 [1604]" strokeweight="2pt"/>
                      <v:oval id="Oval 10878" o:spid="_x0000_s1143" style="position:absolute;left:11747;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" filled="f" strokecolor="#243f60 [1604]" strokeweight="2pt"/>
                      <v:oval id="Oval 10879" o:spid="_x0000_s1144" style="position:absolute;left:13716;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" filled="f" strokecolor="#243f60 [1604]" strokeweight="2pt"/>
                    </v:group>
                    <v:oval id="Oval 10880" o:spid="_x0000_s1145" style="position:absolute;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" filled="f" strokecolor="#243f60 [1604]" strokeweight="2pt"/>
                  </v:group>
                  <v:group id="Group 10881" o:spid="_x0000_s1146" style="position:absolute;left:2476;top:14224;width:17120;height:1498" coordsize="17119,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">
                    <v:group id="Group 10882" o:spid="_x0000_s1147" style="position:absolute;left:1968;top:63;width:15151;height:1435" coordsize="15151,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">
                      <v:oval id="Oval 10883" o:spid="_x0000_s1148" style="position:absolute;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" filled="f" strokecolor="#243f60 [1604]" strokeweight="2pt"/>
                      <v:oval id="Oval 10884" o:spid="_x0000_s1149" style="position:absolute;left:1968;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" filled="f" strokecolor="#243f60 [1604]" strokeweight="2pt"/>
                      <v:oval id="Oval 10885" o:spid="_x0000_s1150" style="position:absolute;left:3937;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" filled="f" strokecolor="#243f60 [1604]" strokeweight="2pt"/>
                      <v:oval id="Oval 10886" o:spid="_x0000_s1151" style="position:absolute;left:5969;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" filled="f" strokecolor="#243f60 [1604]" strokeweight="2pt"/>
                      <v:oval id="Oval 10887" o:spid="_x0000_s1152" style="position:absolute;left:7810;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" filled="f" strokecolor="#243f60 [1604]" strokeweight="2pt"/>
                      <v:oval id="Oval 10888" o:spid="_x0000_s1153" style="position:absolute;left:9715;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" filled="f" strokecolor="#243f60 [1604]" strokeweight="2pt"/>
                      <v:oval id="Oval 10889" o:spid="_x0000_s1154" style="position:absolute;left:11747;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" filled="f" strokecolor="#243f60 [1604]" strokeweight="2pt"/>
                      <v:oval id="Oval 10890" o:spid="_x0000_s1155" style="position:absolute;left:13716;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" filled="f" strokecolor="#243f60 [1604]" strokeweight="2pt"/>
                    </v:group>
                    <v:oval id="Oval 10891" o:spid="_x0000_s1156" style="position:absolute;width:143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" filled="f" strokecolor="#243f60 [1604]" strokeweight="2pt"/>
                  </v:group>
                  <v:group id="Group 10892" o:spid="_x0000_s1157" style="position:absolute;left:1587;top:17145;width:17336;height:2159" coordsize="17335,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">
                    <v:group id="Group 10893" o:spid="_x0000_s1158" style="position:absolute;width:9779;height:2159" coordsize="9779,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">
                      <v:oval id="Oval 10894" o:spid="_x0000_s1159" style="position:absolute;left:254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" filled="f" strokecolor="#243f60 [1604]" strokeweight="2pt"/>
                      <v:oval id="Oval 10895" o:spid="_x0000_s1160" style="position:absolute;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" filled="f" strokecolor="#243f60 [1604]" strokeweight="2pt"/>
                      <v:oval id="Oval 10896" o:spid="_x0000_s1161" style="position:absolute;left:762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" filled="f" strokecolor="#243f60 [1604]" strokeweight="2pt"/>
                      <v:oval id="Oval 10897" o:spid="_x0000_s1162" style="position:absolute;left:508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" filled="f" strokecolor="#243f60 [1604]" strokeweight="2pt"/>
                    </v:group>
                    <v:oval id="Oval 10898" o:spid="_x0000_s1163" style="position:absolute;left:1263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" filled="f" strokecolor="#243f60 [1604]" strokeweight="2pt"/>
                    <v:oval id="Oval 10899" o:spid="_x0000_s1164" style="position:absolute;left:1009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" filled="f" strokecolor="#243f60 [1604]" strokeweight="2pt"/>
                    <v:oval id="Oval 10900" o:spid="_x0000_s1165" style="position:absolute;left:151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" filled="f" strokecolor="#243f60 [1604]" strokeweight="2pt"/>
                  </v:group>
                  <v:group id="Group 10901" o:spid="_x0000_s1166" style="position:absolute;left:825;top:20764;width:17336;height:2159" coordsize="17335,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">
                    <v:group id="Group 10902" o:spid="_x0000_s1167" style="position:absolute;width:9779;height:2159" coordsize="9779,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">
                      <v:oval id="Oval 10903" o:spid="_x0000_s1168" style="position:absolute;left:254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" filled="f" strokecolor="#243f60 [1604]" strokeweight="2pt"/>
                      <v:oval id="Oval 10904" o:spid="_x0000_s1169" style="position:absolute;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" filled="f" strokecolor="#243f60 [1604]" strokeweight="2pt"/>
                      <v:oval id="Oval 10905" o:spid="_x0000_s1170" style="position:absolute;left:762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" filled="f" strokecolor="#243f60 [1604]" strokeweight="2pt"/>
                      <v:oval id="Oval 10906" o:spid="_x0000_s1171" style="position:absolute;left:508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" filled="f" strokecolor="#243f60 [1604]" strokeweight="2pt"/>
                    </v:group>
                    <v:oval id="Oval 10907" o:spid="_x0000_s1172" style="position:absolute;left:1263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" filled="f" strokecolor="#243f60 [1604]" strokeweight="2pt"/>
                    <v:oval id="Oval 10908" o:spid="_x0000_s1173" style="position:absolute;left:1009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" filled="f" strokecolor="#243f60 [1604]" strokeweight="2pt"/>
                    <v:oval id="Oval 10909" o:spid="_x0000_s1174" style="position:absolute;left:151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" filled="f" strokecolor="#243f60 [1604]" strokeweight="2pt"/>
                  </v:group>
                  <v:group id="Group 10910" o:spid="_x0000_s1175" style="position:absolute;top:24320;width:17335;height:2159" coordsize="17335,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">
                    <v:group id="Group 10911" o:spid="_x0000_s1176" style="position:absolute;width:9779;height:2159" coordsize="9779,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">
                      <v:oval id="Oval 10912" o:spid="_x0000_s1177" style="position:absolute;left:254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" filled="f" strokecolor="#243f60 [1604]" strokeweight="2pt"/>
                      <v:oval id="Oval 10913" o:spid="_x0000_s1178" style="position:absolute;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" filled="f" strokecolor="#243f60 [1604]" strokeweight="2pt"/>
                      <v:oval id="Oval 10914" o:spid="_x0000_s1179" style="position:absolute;left:762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" filled="f" strokecolor="#243f60 [1604]" strokeweight="2pt"/>
                      <v:oval id="Oval 10915" o:spid="_x0000_s1180" style="position:absolute;left:508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" filled="f" strokecolor="#243f60 [1604]" strokeweight="2pt"/>
                    </v:group>
                    <v:oval id="Oval 10916" o:spid="_x0000_s1181" style="position:absolute;left:1263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" filled="f" strokecolor="#243f60 [1604]" strokeweight="2pt"/>
                    <v:oval id="Oval 10917" o:spid="_x0000_s1182" style="position:absolute;left:1009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" filled="f" strokecolor="#243f60 [1604]" strokeweight="2pt"/>
                    <v:oval id="Oval 10918" o:spid="_x0000_s1183" style="position:absolute;left:151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" filled="f" strokecolor="#243f60 [1604]" strokeweight="2pt"/>
                  </v:group>
                </v:group>
              </v:group>
            </w:pict>
          </mc:Fallback>
        </mc:AlternateContent>
      </w:r>
    </w:p>
    <w:p w:rsidR="002163BA" w:rsidRDefault="00710E1C" w:rsidP="002163BA">
      <w:pPr>
        <w:jc w:val="both"/>
      </w:pPr>
      <w:r>
        <w:rPr>
          <w:noProof/>
        </w:rPr>
        <mc:AlternateContent>
          <mc:Choice Requires="wps">
            <w:drawing>
              <wp:anchor distT="0" distB="0" distL="114300" distR="114300" simplePos="0" relativeHeight="252559872" behindDoc="0" locked="0" layoutInCell="1" allowOverlap="1" wp14:anchorId="50273115" wp14:editId="0A92D5FD">
                <wp:simplePos x="0" y="0"/>
                <wp:positionH relativeFrom="column">
                  <wp:posOffset>912495</wp:posOffset>
                </wp:positionH>
                <wp:positionV relativeFrom="paragraph">
                  <wp:posOffset>347980</wp:posOffset>
                </wp:positionV>
                <wp:extent cx="647700" cy="243840"/>
                <wp:effectExtent l="0" t="0" r="0" b="3810"/>
                <wp:wrapNone/>
                <wp:docPr id="60" name="Text Box 60"/>
                <wp:cNvGraphicFramePr/>
                <a:graphic xmlns:a="http://schemas.openxmlformats.org/drawingml/2006/main">
                  <a:graphicData uri="http://schemas.microsoft.com/office/word/2010/wordprocessingShape">
                    <wps:wsp>
                      <wps:cNvSpPr txBox="1"/>
                      <wps:spPr>
                        <a:xfrm>
                          <a:off x="0" y="0"/>
                          <a:ext cx="64770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710E1C" w:rsidRDefault="00F21E96" w:rsidP="00710E1C">
                            <w:pPr>
                              <w:jc w:val="center"/>
                              <w:rPr>
                                <w:sz w:val="20"/>
                                <w:szCs w:val="20"/>
                              </w:rPr>
                            </w:pPr>
                            <w:r w:rsidRPr="00710E1C">
                              <w:rPr>
                                <w:rFonts w:hint="eastAsia"/>
                                <w:sz w:val="20"/>
                                <w:szCs w:val="20"/>
                              </w:rPr>
                              <w:t>0.5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273115" id="Text Box 60" o:spid="_x0000_s1049" type="#_x0000_t202" style="position:absolute;left:0;text-align:left;margin-left:71.85pt;margin-top:27.4pt;width:51pt;height:19.2pt;z-index:25255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" fillcolor="white [3201]" stroked="f" strokeweight=".5pt">
                <v:textbox>
                  <w:txbxContent>
                    <w:p w:rsidR="00F21E96" w:rsidRPr="00710E1C" w:rsidRDefault="00F21E96" w:rsidP="00710E1C">
                      <w:pPr>
                        <w:jc w:val="center"/>
                        <w:rPr>
                          <w:sz w:val="20"/>
                          <w:szCs w:val="20"/>
                        </w:rPr>
                      </w:pPr>
                      <w:r w:rsidRPr="00710E1C">
                        <w:rPr>
                          <w:rFonts w:hint="eastAsia"/>
                          <w:sz w:val="20"/>
                          <w:szCs w:val="20"/>
                        </w:rPr>
                        <w:t>0.5 cm</w:t>
                      </w:r>
                    </w:p>
                  </w:txbxContent>
                </v:textbox>
              </v:shape>
            </w:pict>
          </mc:Fallback>
        </mc:AlternateContent>
      </w:r>
    </w:p>
    <w:p w:rsidR="002163BA" w:rsidRDefault="00710E1C" w:rsidP="002163BA">
      <w:pPr>
        <w:keepNext/>
        <w:jc w:val="both"/>
        <w:rPr>
          <w:noProof/>
        </w:rPr>
      </w:pPr>
      <w:r>
        <w:rPr>
          <w:noProof/>
        </w:rPr>
        <mc:AlternateContent>
          <mc:Choice Requires="wps">
            <w:drawing>
              <wp:anchor distT="0" distB="0" distL="114300" distR="114300" simplePos="0" relativeHeight="252602880" behindDoc="0" locked="0" layoutInCell="1" allowOverlap="1" wp14:anchorId="3E27F8D7" wp14:editId="1E823736">
                <wp:simplePos x="0" y="0"/>
                <wp:positionH relativeFrom="column">
                  <wp:posOffset>1588770</wp:posOffset>
                </wp:positionH>
                <wp:positionV relativeFrom="paragraph">
                  <wp:posOffset>59055</wp:posOffset>
                </wp:positionV>
                <wp:extent cx="336550" cy="54610"/>
                <wp:effectExtent l="0" t="19050" r="44450" b="40640"/>
                <wp:wrapNone/>
                <wp:docPr id="10297" name="Right Arrow 10297"/>
                <wp:cNvGraphicFramePr/>
                <a:graphic xmlns:a="http://schemas.openxmlformats.org/drawingml/2006/main">
                  <a:graphicData uri="http://schemas.microsoft.com/office/word/2010/wordprocessingShape">
                    <wps:wsp>
                      <wps:cNvSpPr/>
                      <wps:spPr>
                        <a:xfrm>
                          <a:off x="0" y="0"/>
                          <a:ext cx="336550" cy="54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B88816" id="Right Arrow 10297" o:spid="_x0000_s1026" type="#_x0000_t13" style="position:absolute;margin-left:125.1pt;margin-top:4.65pt;width:26.5pt;height:4.3pt;z-index:25260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" adj="19848" fillcolor="#4f81bd [3204]" strokecolor="#243f60 [1604]" strokeweight="2pt"/>
            </w:pict>
          </mc:Fallback>
        </mc:AlternateContent>
      </w:r>
    </w:p>
    <w:p w:rsidR="002163BA" w:rsidRDefault="00710E1C" w:rsidP="002163BA">
      <w:pPr>
        <w:keepNext/>
        <w:jc w:val="both"/>
        <w:rPr>
          <w:noProof/>
        </w:rPr>
      </w:pPr>
      <w:r>
        <w:rPr>
          <w:noProof/>
        </w:rPr>
        <mc:AlternateContent>
          <mc:Choice Requires="wps">
            <w:drawing>
              <wp:anchor distT="0" distB="0" distL="114300" distR="114300" simplePos="0" relativeHeight="252574208" behindDoc="0" locked="0" layoutInCell="1" allowOverlap="1" wp14:anchorId="048CC3B3" wp14:editId="273C5C88">
                <wp:simplePos x="0" y="0"/>
                <wp:positionH relativeFrom="column">
                  <wp:posOffset>902970</wp:posOffset>
                </wp:positionH>
                <wp:positionV relativeFrom="paragraph">
                  <wp:posOffset>258445</wp:posOffset>
                </wp:positionV>
                <wp:extent cx="647700" cy="243840"/>
                <wp:effectExtent l="0" t="0" r="0" b="3810"/>
                <wp:wrapNone/>
                <wp:docPr id="66" name="Text Box 66"/>
                <wp:cNvGraphicFramePr/>
                <a:graphic xmlns:a="http://schemas.openxmlformats.org/drawingml/2006/main">
                  <a:graphicData uri="http://schemas.microsoft.com/office/word/2010/wordprocessingShape">
                    <wps:wsp>
                      <wps:cNvSpPr txBox="1"/>
                      <wps:spPr>
                        <a:xfrm>
                          <a:off x="0" y="0"/>
                          <a:ext cx="64770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710E1C" w:rsidRDefault="00F21E96" w:rsidP="00710E1C">
                            <w:pPr>
                              <w:jc w:val="center"/>
                              <w:rPr>
                                <w:sz w:val="20"/>
                                <w:szCs w:val="20"/>
                              </w:rPr>
                            </w:pPr>
                            <w:r>
                              <w:rPr>
                                <w:rFonts w:hint="eastAsia"/>
                                <w:sz w:val="20"/>
                                <w:szCs w:val="20"/>
                              </w:rPr>
                              <w:t>1</w:t>
                            </w:r>
                            <w:r w:rsidRPr="00710E1C">
                              <w:rPr>
                                <w:rFonts w:hint="eastAsia"/>
                                <w:sz w:val="20"/>
                                <w:szCs w:val="20"/>
                              </w:rPr>
                              <w:t>.5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8CC3B3" id="Text Box 66" o:spid="_x0000_s1050" type="#_x0000_t202" style="position:absolute;left:0;text-align:left;margin-left:71.1pt;margin-top:20.35pt;width:51pt;height:19.2pt;z-index:25257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PNjw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" fillcolor="white [3201]" stroked="f" strokeweight=".5pt">
                <v:textbox>
                  <w:txbxContent>
                    <w:p w:rsidR="00F21E96" w:rsidRPr="00710E1C" w:rsidRDefault="00F21E96" w:rsidP="00710E1C">
                      <w:pPr>
                        <w:jc w:val="center"/>
                        <w:rPr>
                          <w:sz w:val="20"/>
                          <w:szCs w:val="20"/>
                        </w:rPr>
                      </w:pPr>
                      <w:r>
                        <w:rPr>
                          <w:rFonts w:hint="eastAsia"/>
                          <w:sz w:val="20"/>
                          <w:szCs w:val="20"/>
                        </w:rPr>
                        <w:t>1</w:t>
                      </w:r>
                      <w:r w:rsidRPr="00710E1C">
                        <w:rPr>
                          <w:rFonts w:hint="eastAsia"/>
                          <w:sz w:val="20"/>
                          <w:szCs w:val="20"/>
                        </w:rPr>
                        <w:t>.5 cm</w:t>
                      </w:r>
                    </w:p>
                  </w:txbxContent>
                </v:textbox>
              </v:shape>
            </w:pict>
          </mc:Fallback>
        </mc:AlternateContent>
      </w:r>
      <w:r>
        <w:rPr>
          <w:noProof/>
        </w:rPr>
        <mc:AlternateContent>
          <mc:Choice Requires="wps">
            <w:drawing>
              <wp:anchor distT="0" distB="0" distL="114300" distR="114300" simplePos="0" relativeHeight="252617216" behindDoc="0" locked="0" layoutInCell="1" allowOverlap="1" wp14:anchorId="51B69137" wp14:editId="63EDD394">
                <wp:simplePos x="0" y="0"/>
                <wp:positionH relativeFrom="column">
                  <wp:posOffset>1496695</wp:posOffset>
                </wp:positionH>
                <wp:positionV relativeFrom="paragraph">
                  <wp:posOffset>358140</wp:posOffset>
                </wp:positionV>
                <wp:extent cx="336550" cy="54610"/>
                <wp:effectExtent l="0" t="19050" r="44450" b="40640"/>
                <wp:wrapNone/>
                <wp:docPr id="10298" name="Right Arrow 10298"/>
                <wp:cNvGraphicFramePr/>
                <a:graphic xmlns:a="http://schemas.openxmlformats.org/drawingml/2006/main">
                  <a:graphicData uri="http://schemas.microsoft.com/office/word/2010/wordprocessingShape">
                    <wps:wsp>
                      <wps:cNvSpPr/>
                      <wps:spPr>
                        <a:xfrm>
                          <a:off x="0" y="0"/>
                          <a:ext cx="336550" cy="54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F448B3" id="Right Arrow 10298" o:spid="_x0000_s1026" type="#_x0000_t13" style="position:absolute;margin-left:117.85pt;margin-top:28.2pt;width:26.5pt;height:4.3pt;z-index:25261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" adj="19848" fillcolor="#4f81bd [3204]" strokecolor="#243f60 [1604]" strokeweight="2pt"/>
            </w:pict>
          </mc:Fallback>
        </mc:AlternateContent>
      </w:r>
    </w:p>
    <w:p w:rsidR="002163BA" w:rsidRDefault="002163BA" w:rsidP="002163BA">
      <w:pPr>
        <w:keepNext/>
        <w:jc w:val="both"/>
        <w:rPr>
          <w:noProof/>
        </w:rPr>
      </w:pPr>
    </w:p>
    <w:p w:rsidR="002163BA" w:rsidRDefault="00710E1C" w:rsidP="002163BA">
      <w:pPr>
        <w:keepNext/>
        <w:jc w:val="both"/>
        <w:rPr>
          <w:noProof/>
        </w:rPr>
      </w:pPr>
      <w:r>
        <w:rPr>
          <w:noProof/>
        </w:rPr>
        <mc:AlternateContent>
          <mc:Choice Requires="wps">
            <w:drawing>
              <wp:anchor distT="0" distB="0" distL="114300" distR="114300" simplePos="0" relativeHeight="252588544" behindDoc="0" locked="0" layoutInCell="1" allowOverlap="1" wp14:anchorId="35DAC47C" wp14:editId="24B09C38">
                <wp:simplePos x="0" y="0"/>
                <wp:positionH relativeFrom="column">
                  <wp:posOffset>902970</wp:posOffset>
                </wp:positionH>
                <wp:positionV relativeFrom="paragraph">
                  <wp:posOffset>288290</wp:posOffset>
                </wp:positionV>
                <wp:extent cx="647700" cy="243840"/>
                <wp:effectExtent l="0" t="0" r="0" b="3810"/>
                <wp:wrapNone/>
                <wp:docPr id="67" name="Text Box 67"/>
                <wp:cNvGraphicFramePr/>
                <a:graphic xmlns:a="http://schemas.openxmlformats.org/drawingml/2006/main">
                  <a:graphicData uri="http://schemas.microsoft.com/office/word/2010/wordprocessingShape">
                    <wps:wsp>
                      <wps:cNvSpPr txBox="1"/>
                      <wps:spPr>
                        <a:xfrm>
                          <a:off x="0" y="0"/>
                          <a:ext cx="64770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710E1C" w:rsidRDefault="00F21E96" w:rsidP="00710E1C">
                            <w:pPr>
                              <w:jc w:val="center"/>
                              <w:rPr>
                                <w:sz w:val="20"/>
                                <w:szCs w:val="20"/>
                              </w:rPr>
                            </w:pPr>
                            <w:r>
                              <w:rPr>
                                <w:rFonts w:hint="eastAsia"/>
                                <w:sz w:val="20"/>
                                <w:szCs w:val="20"/>
                              </w:rPr>
                              <w:t>2.0</w:t>
                            </w:r>
                            <w:r w:rsidRPr="00710E1C">
                              <w:rPr>
                                <w:rFonts w:hint="eastAsia"/>
                                <w:sz w:val="20"/>
                                <w:szCs w:val="20"/>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DAC47C" id="Text Box 67" o:spid="_x0000_s1051" type="#_x0000_t202" style="position:absolute;left:0;text-align:left;margin-left:71.1pt;margin-top:22.7pt;width:51pt;height:19.2pt;z-index:25258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" fillcolor="white [3201]" stroked="f" strokeweight=".5pt">
                <v:textbox>
                  <w:txbxContent>
                    <w:p w:rsidR="00F21E96" w:rsidRPr="00710E1C" w:rsidRDefault="00F21E96" w:rsidP="00710E1C">
                      <w:pPr>
                        <w:jc w:val="center"/>
                        <w:rPr>
                          <w:sz w:val="20"/>
                          <w:szCs w:val="20"/>
                        </w:rPr>
                      </w:pPr>
                      <w:r>
                        <w:rPr>
                          <w:rFonts w:hint="eastAsia"/>
                          <w:sz w:val="20"/>
                          <w:szCs w:val="20"/>
                        </w:rPr>
                        <w:t>2.0</w:t>
                      </w:r>
                      <w:r w:rsidRPr="00710E1C">
                        <w:rPr>
                          <w:rFonts w:hint="eastAsia"/>
                          <w:sz w:val="20"/>
                          <w:szCs w:val="20"/>
                        </w:rPr>
                        <w:t xml:space="preserve"> cm</w:t>
                      </w:r>
                    </w:p>
                  </w:txbxContent>
                </v:textbox>
              </v:shape>
            </w:pict>
          </mc:Fallback>
        </mc:AlternateContent>
      </w:r>
      <w:r>
        <w:rPr>
          <w:noProof/>
        </w:rPr>
        <mc:AlternateContent>
          <mc:Choice Requires="wps">
            <w:drawing>
              <wp:anchor distT="0" distB="0" distL="114300" distR="114300" simplePos="0" relativeHeight="252631552" behindDoc="0" locked="0" layoutInCell="1" allowOverlap="1" wp14:anchorId="2665DBA6" wp14:editId="2CA837D6">
                <wp:simplePos x="0" y="0"/>
                <wp:positionH relativeFrom="column">
                  <wp:posOffset>1442720</wp:posOffset>
                </wp:positionH>
                <wp:positionV relativeFrom="paragraph">
                  <wp:posOffset>365760</wp:posOffset>
                </wp:positionV>
                <wp:extent cx="336550" cy="54610"/>
                <wp:effectExtent l="0" t="19050" r="44450" b="40640"/>
                <wp:wrapNone/>
                <wp:docPr id="10299" name="Right Arrow 10299"/>
                <wp:cNvGraphicFramePr/>
                <a:graphic xmlns:a="http://schemas.openxmlformats.org/drawingml/2006/main">
                  <a:graphicData uri="http://schemas.microsoft.com/office/word/2010/wordprocessingShape">
                    <wps:wsp>
                      <wps:cNvSpPr/>
                      <wps:spPr>
                        <a:xfrm>
                          <a:off x="0" y="0"/>
                          <a:ext cx="336550" cy="54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282210" id="Right Arrow 10299" o:spid="_x0000_s1026" type="#_x0000_t13" style="position:absolute;margin-left:113.6pt;margin-top:28.8pt;width:26.5pt;height:4.3pt;z-index:25263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" adj="19848" fillcolor="#4f81bd [3204]" strokecolor="#243f60 [1604]" strokeweight="2pt"/>
            </w:pict>
          </mc:Fallback>
        </mc:AlternateContent>
      </w:r>
    </w:p>
    <w:p w:rsidR="002163BA" w:rsidRDefault="002163BA" w:rsidP="002163BA">
      <w:pPr>
        <w:keepNext/>
        <w:jc w:val="both"/>
        <w:rPr>
          <w:noProof/>
        </w:rPr>
      </w:pPr>
    </w:p>
    <w:p w:rsidR="002163BA" w:rsidRDefault="002163BA" w:rsidP="002163BA">
      <w:pPr>
        <w:keepNext/>
        <w:jc w:val="both"/>
        <w:rPr>
          <w:noProof/>
        </w:rPr>
      </w:pPr>
    </w:p>
    <w:p w:rsidR="002163BA" w:rsidRDefault="002163BA" w:rsidP="002163BA">
      <w:pPr>
        <w:pStyle w:val="Caption"/>
        <w:jc w:val="both"/>
        <w:rPr>
          <w:b w:val="0"/>
          <w:bCs w:val="0"/>
          <w:noProof/>
          <w:sz w:val="24"/>
          <w:szCs w:val="22"/>
        </w:rPr>
      </w:pPr>
    </w:p>
    <w:p w:rsidR="00C553FE" w:rsidRPr="00DA63EC" w:rsidRDefault="002163BA" w:rsidP="008E4608">
      <w:pPr>
        <w:pStyle w:val="Caption"/>
        <w:jc w:val="center"/>
      </w:pPr>
      <w:bookmarkStart w:id="184" w:name="_Ref477268445"/>
      <w:bookmarkStart w:id="185" w:name="_Toc502931957"/>
      <w:r w:rsidRPr="00DA63EC">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rsidRPr="00DA63EC">
        <w:noBreakHyphen/>
      </w:r>
      <w:r w:rsidR="00A97A6C">
        <w:fldChar w:fldCharType="begin"/>
      </w:r>
      <w:r w:rsidR="00A97A6C">
        <w:instrText xml:space="preserve"> SEQ Figure \* ARABIC \s 1 </w:instrText>
      </w:r>
      <w:r w:rsidR="00A97A6C">
        <w:fldChar w:fldCharType="separate"/>
      </w:r>
      <w:r w:rsidR="00232435">
        <w:rPr>
          <w:noProof/>
        </w:rPr>
        <w:t>2</w:t>
      </w:r>
      <w:r w:rsidR="00A97A6C">
        <w:rPr>
          <w:noProof/>
        </w:rPr>
        <w:fldChar w:fldCharType="end"/>
      </w:r>
      <w:bookmarkEnd w:id="184"/>
      <w:r w:rsidR="006C2609" w:rsidRPr="00DA63EC">
        <w:t xml:space="preserve">: Schematic of mesh </w:t>
      </w:r>
      <w:r w:rsidRPr="00DA63EC">
        <w:t>used in the study.</w:t>
      </w:r>
      <w:bookmarkEnd w:id="185"/>
    </w:p>
    <w:p w:rsidR="00D80046" w:rsidRPr="00DA63EC" w:rsidRDefault="003853CB" w:rsidP="003853CB">
      <w:pPr>
        <w:jc w:val="both"/>
      </w:pPr>
      <w:r w:rsidRPr="00DA63EC">
        <w:rPr>
          <w:rFonts w:hint="eastAsia"/>
        </w:rPr>
        <w:t xml:space="preserve">The viscosity of melt binder was measured by using a Rheometer Kinexus (Malvern Instruments Ltd) with the cone and plate geometry as a function of temperature. The plate was </w:t>
      </w:r>
      <w:r w:rsidRPr="00DA63EC">
        <w:t>continuously</w:t>
      </w:r>
      <w:r w:rsidRPr="00DA63EC">
        <w:rPr>
          <w:rFonts w:hint="eastAsia"/>
        </w:rPr>
        <w:t xml:space="preserve"> heated to pr</w:t>
      </w:r>
      <w:r w:rsidR="00B22898" w:rsidRPr="00DA63EC">
        <w:rPr>
          <w:rFonts w:hint="eastAsia"/>
        </w:rPr>
        <w:t xml:space="preserve">event liquid PEG 1000 </w:t>
      </w:r>
      <w:r w:rsidR="00B22898" w:rsidRPr="00DA63EC">
        <w:t>solidifying</w:t>
      </w:r>
      <w:r w:rsidRPr="00DA63EC">
        <w:rPr>
          <w:rFonts w:hint="eastAsia"/>
        </w:rPr>
        <w:t xml:space="preserve"> during the </w:t>
      </w:r>
      <w:r w:rsidR="00EE3822" w:rsidRPr="00DA63EC">
        <w:rPr>
          <w:rFonts w:hint="eastAsia"/>
        </w:rPr>
        <w:t>measurement. T</w:t>
      </w:r>
      <w:r w:rsidR="00D25D7D" w:rsidRPr="00DA63EC">
        <w:rPr>
          <w:rFonts w:hint="eastAsia"/>
        </w:rPr>
        <w:t xml:space="preserve">he viscosity of PEG 1000 at </w:t>
      </w:r>
      <w:r w:rsidR="00D25D7D" w:rsidRPr="00DA63EC">
        <w:t>different</w:t>
      </w:r>
      <w:r w:rsidR="00EE3822" w:rsidRPr="00DA63EC">
        <w:rPr>
          <w:rFonts w:hint="eastAsia"/>
        </w:rPr>
        <w:t xml:space="preserve"> </w:t>
      </w:r>
      <w:r w:rsidR="00EE3822" w:rsidRPr="00DA63EC">
        <w:t>temperatures</w:t>
      </w:r>
      <w:r w:rsidR="00EE3822" w:rsidRPr="00DA63EC">
        <w:rPr>
          <w:rFonts w:hint="eastAsia"/>
        </w:rPr>
        <w:t xml:space="preserve"> is presented </w:t>
      </w:r>
      <w:r w:rsidR="00EE3822" w:rsidRPr="00DA63EC">
        <w:t xml:space="preserve">in </w:t>
      </w:r>
      <w:r w:rsidR="00CA0662" w:rsidRPr="00DA63EC">
        <w:fldChar w:fldCharType="begin"/>
      </w:r>
      <w:r w:rsidR="00CA0662" w:rsidRPr="00DA63EC">
        <w:instrText xml:space="preserve"> REF _Ref462405755 \h </w:instrText>
      </w:r>
      <w:r w:rsidR="00DA63EC">
        <w:instrText xml:space="preserve"> \* MERGEFORMAT </w:instrText>
      </w:r>
      <w:r w:rsidR="00CA0662" w:rsidRPr="00DA63EC">
        <w:fldChar w:fldCharType="separate"/>
      </w:r>
      <w:r w:rsidR="00232435">
        <w:t xml:space="preserve">Table </w:t>
      </w:r>
      <w:r w:rsidR="00232435">
        <w:rPr>
          <w:noProof/>
          <w:cs/>
        </w:rPr>
        <w:t>‎</w:t>
      </w:r>
      <w:r w:rsidR="00232435">
        <w:rPr>
          <w:noProof/>
        </w:rPr>
        <w:t>3</w:t>
      </w:r>
      <w:r w:rsidR="00232435">
        <w:rPr>
          <w:noProof/>
        </w:rPr>
        <w:noBreakHyphen/>
        <w:t>4</w:t>
      </w:r>
      <w:r w:rsidR="00CA0662" w:rsidRPr="00DA63EC">
        <w:fldChar w:fldCharType="end"/>
      </w:r>
      <w:r w:rsidR="00CA0662" w:rsidRPr="00DA63EC">
        <w:t>, and it is</w:t>
      </w:r>
      <w:r w:rsidR="00CA0662" w:rsidRPr="00DA63EC">
        <w:rPr>
          <w:rFonts w:hint="eastAsia"/>
        </w:rPr>
        <w:t xml:space="preserve"> seen that the </w:t>
      </w:r>
      <w:r w:rsidR="00CA0662" w:rsidRPr="00DA63EC">
        <w:t>viscosities of melting PEG</w:t>
      </w:r>
      <w:r w:rsidR="00CA0662" w:rsidRPr="00DA63EC">
        <w:rPr>
          <w:rFonts w:hint="eastAsia"/>
        </w:rPr>
        <w:t xml:space="preserve"> 1000 decreases with an increase in temperature.</w:t>
      </w:r>
    </w:p>
    <w:p w:rsidR="00D80046" w:rsidRPr="00DA63EC" w:rsidRDefault="00D80046" w:rsidP="00D80046">
      <w:pPr>
        <w:pStyle w:val="Caption"/>
        <w:keepNext/>
      </w:pPr>
      <w:bookmarkStart w:id="186" w:name="_Ref491345556"/>
      <w:bookmarkStart w:id="187" w:name="_Toc502931849"/>
      <w:r w:rsidRPr="00DA63EC">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EF1A65" w:rsidRPr="00DA63EC">
        <w:noBreakHyphen/>
      </w:r>
      <w:r w:rsidR="00A97A6C">
        <w:fldChar w:fldCharType="begin"/>
      </w:r>
      <w:r w:rsidR="00A97A6C">
        <w:instrText xml:space="preserve"> SEQ Table \* ARABIC \s 1 </w:instrText>
      </w:r>
      <w:r w:rsidR="00A97A6C">
        <w:fldChar w:fldCharType="separate"/>
      </w:r>
      <w:r w:rsidR="00232435">
        <w:rPr>
          <w:noProof/>
        </w:rPr>
        <w:t>3</w:t>
      </w:r>
      <w:r w:rsidR="00A97A6C">
        <w:rPr>
          <w:noProof/>
        </w:rPr>
        <w:fldChar w:fldCharType="end"/>
      </w:r>
      <w:bookmarkEnd w:id="186"/>
      <w:r w:rsidRPr="00DA63EC">
        <w:t xml:space="preserve">: Single PEG 1000 flake mass of width diameter 1.5 </w:t>
      </w:r>
      <w:r w:rsidR="004F40D5" w:rsidRPr="00DA63EC">
        <w:t>cm (unit: gram)</w:t>
      </w:r>
      <w:bookmarkEnd w:id="187"/>
      <w:r w:rsidR="004F40D5" w:rsidRPr="00DA63EC">
        <w:t xml:space="preserve"> </w:t>
      </w:r>
    </w:p>
    <w:tbl>
      <w:tblPr>
        <w:tblStyle w:val="TableGrid"/>
        <w:tblW w:w="0" w:type="auto"/>
        <w:tblLook w:val="04A0" w:firstRow="1" w:lastRow="0" w:firstColumn="1" w:lastColumn="0" w:noHBand="0" w:noVBand="1"/>
      </w:tblPr>
      <w:tblGrid>
        <w:gridCol w:w="2180"/>
        <w:gridCol w:w="2180"/>
        <w:gridCol w:w="2180"/>
        <w:gridCol w:w="2180"/>
      </w:tblGrid>
      <w:tr w:rsidR="00D80046" w:rsidRPr="00DA63EC" w:rsidTr="00D80046">
        <w:tc>
          <w:tcPr>
            <w:tcW w:w="2180" w:type="dxa"/>
          </w:tcPr>
          <w:p w:rsidR="00D80046" w:rsidRPr="00DA63EC" w:rsidRDefault="00D80046" w:rsidP="00D80046">
            <w:pPr>
              <w:pStyle w:val="ListParagraph"/>
              <w:jc w:val="both"/>
            </w:pPr>
            <w:r w:rsidRPr="00DA63EC">
              <w:t>0.08</w:t>
            </w:r>
          </w:p>
        </w:tc>
        <w:tc>
          <w:tcPr>
            <w:tcW w:w="2180" w:type="dxa"/>
          </w:tcPr>
          <w:p w:rsidR="00D80046" w:rsidRPr="00DA63EC" w:rsidRDefault="00D80046" w:rsidP="00D80046">
            <w:pPr>
              <w:jc w:val="center"/>
            </w:pPr>
            <w:r w:rsidRPr="00DA63EC">
              <w:t>0.09</w:t>
            </w:r>
          </w:p>
        </w:tc>
        <w:tc>
          <w:tcPr>
            <w:tcW w:w="2180" w:type="dxa"/>
          </w:tcPr>
          <w:p w:rsidR="00D80046" w:rsidRPr="00DA63EC" w:rsidRDefault="00D80046" w:rsidP="00D80046">
            <w:pPr>
              <w:jc w:val="center"/>
            </w:pPr>
            <w:r w:rsidRPr="00DA63EC">
              <w:t>0.08</w:t>
            </w:r>
          </w:p>
        </w:tc>
        <w:tc>
          <w:tcPr>
            <w:tcW w:w="2180" w:type="dxa"/>
          </w:tcPr>
          <w:p w:rsidR="00D80046" w:rsidRPr="00DA63EC" w:rsidRDefault="00D80046" w:rsidP="00D80046">
            <w:pPr>
              <w:jc w:val="center"/>
            </w:pPr>
            <w:r w:rsidRPr="00DA63EC">
              <w:t>0.10</w:t>
            </w:r>
          </w:p>
        </w:tc>
      </w:tr>
      <w:tr w:rsidR="00D80046" w:rsidRPr="00DA63EC" w:rsidTr="00D80046">
        <w:tc>
          <w:tcPr>
            <w:tcW w:w="2180" w:type="dxa"/>
          </w:tcPr>
          <w:p w:rsidR="00D80046" w:rsidRPr="00DA63EC" w:rsidRDefault="00D80046" w:rsidP="00D80046">
            <w:pPr>
              <w:jc w:val="both"/>
            </w:pPr>
            <w:r w:rsidRPr="00DA63EC">
              <w:t xml:space="preserve">            0.09</w:t>
            </w:r>
          </w:p>
        </w:tc>
        <w:tc>
          <w:tcPr>
            <w:tcW w:w="2180" w:type="dxa"/>
          </w:tcPr>
          <w:p w:rsidR="00D80046" w:rsidRPr="00DA63EC" w:rsidRDefault="00D80046" w:rsidP="00D80046">
            <w:pPr>
              <w:jc w:val="center"/>
            </w:pPr>
            <w:r w:rsidRPr="00DA63EC">
              <w:t>0.09</w:t>
            </w:r>
          </w:p>
        </w:tc>
        <w:tc>
          <w:tcPr>
            <w:tcW w:w="2180" w:type="dxa"/>
          </w:tcPr>
          <w:p w:rsidR="00D80046" w:rsidRPr="00DA63EC" w:rsidRDefault="00D80046" w:rsidP="00D80046">
            <w:pPr>
              <w:jc w:val="center"/>
            </w:pPr>
            <w:r w:rsidRPr="00DA63EC">
              <w:t>0.08</w:t>
            </w:r>
          </w:p>
        </w:tc>
        <w:tc>
          <w:tcPr>
            <w:tcW w:w="2180" w:type="dxa"/>
          </w:tcPr>
          <w:p w:rsidR="00D80046" w:rsidRPr="00DA63EC" w:rsidRDefault="00D80046" w:rsidP="00D80046">
            <w:pPr>
              <w:jc w:val="center"/>
            </w:pPr>
            <w:r w:rsidRPr="00DA63EC">
              <w:t>0.21</w:t>
            </w:r>
          </w:p>
        </w:tc>
      </w:tr>
      <w:tr w:rsidR="00D80046" w:rsidRPr="00DA63EC" w:rsidTr="00D80046">
        <w:tc>
          <w:tcPr>
            <w:tcW w:w="2180" w:type="dxa"/>
          </w:tcPr>
          <w:p w:rsidR="00D80046" w:rsidRPr="00DA63EC" w:rsidRDefault="00D80046" w:rsidP="00D80046">
            <w:pPr>
              <w:pStyle w:val="ListParagraph"/>
              <w:jc w:val="both"/>
            </w:pPr>
            <w:r w:rsidRPr="00DA63EC">
              <w:t>0.09</w:t>
            </w:r>
          </w:p>
        </w:tc>
        <w:tc>
          <w:tcPr>
            <w:tcW w:w="2180" w:type="dxa"/>
          </w:tcPr>
          <w:p w:rsidR="00D80046" w:rsidRPr="00DA63EC" w:rsidRDefault="00D80046" w:rsidP="00D80046">
            <w:pPr>
              <w:jc w:val="center"/>
            </w:pPr>
            <w:r w:rsidRPr="00DA63EC">
              <w:t>0.12</w:t>
            </w:r>
          </w:p>
        </w:tc>
        <w:tc>
          <w:tcPr>
            <w:tcW w:w="2180" w:type="dxa"/>
          </w:tcPr>
          <w:p w:rsidR="00D80046" w:rsidRPr="00DA63EC" w:rsidRDefault="00D80046" w:rsidP="00D80046">
            <w:pPr>
              <w:jc w:val="center"/>
            </w:pPr>
            <w:r w:rsidRPr="00DA63EC">
              <w:t>0.14</w:t>
            </w:r>
          </w:p>
        </w:tc>
        <w:tc>
          <w:tcPr>
            <w:tcW w:w="2180" w:type="dxa"/>
          </w:tcPr>
          <w:p w:rsidR="00D80046" w:rsidRPr="00DA63EC" w:rsidRDefault="00D80046" w:rsidP="00D80046">
            <w:pPr>
              <w:jc w:val="center"/>
            </w:pPr>
            <w:r w:rsidRPr="00DA63EC">
              <w:t>0.09</w:t>
            </w:r>
          </w:p>
        </w:tc>
      </w:tr>
      <w:tr w:rsidR="00D80046" w:rsidRPr="00DA63EC" w:rsidTr="00D80046">
        <w:tc>
          <w:tcPr>
            <w:tcW w:w="2180" w:type="dxa"/>
          </w:tcPr>
          <w:p w:rsidR="00D80046" w:rsidRPr="00DA63EC" w:rsidRDefault="00D80046" w:rsidP="00D80046">
            <w:r w:rsidRPr="00DA63EC">
              <w:t xml:space="preserve">            0.13</w:t>
            </w:r>
          </w:p>
        </w:tc>
        <w:tc>
          <w:tcPr>
            <w:tcW w:w="2180" w:type="dxa"/>
          </w:tcPr>
          <w:p w:rsidR="00D80046" w:rsidRPr="00DA63EC" w:rsidRDefault="00D80046" w:rsidP="00D80046">
            <w:pPr>
              <w:jc w:val="center"/>
            </w:pPr>
            <w:r w:rsidRPr="00DA63EC">
              <w:t>0.15</w:t>
            </w:r>
          </w:p>
        </w:tc>
        <w:tc>
          <w:tcPr>
            <w:tcW w:w="2180" w:type="dxa"/>
          </w:tcPr>
          <w:p w:rsidR="00D80046" w:rsidRPr="00DA63EC" w:rsidRDefault="00D80046" w:rsidP="00D80046">
            <w:pPr>
              <w:jc w:val="center"/>
            </w:pPr>
            <w:r w:rsidRPr="00DA63EC">
              <w:t>0.07</w:t>
            </w:r>
          </w:p>
        </w:tc>
        <w:tc>
          <w:tcPr>
            <w:tcW w:w="2180" w:type="dxa"/>
          </w:tcPr>
          <w:p w:rsidR="00D80046" w:rsidRPr="00DA63EC" w:rsidRDefault="00D80046" w:rsidP="00D80046">
            <w:pPr>
              <w:jc w:val="center"/>
            </w:pPr>
            <w:r w:rsidRPr="00DA63EC">
              <w:t>0.10</w:t>
            </w:r>
          </w:p>
        </w:tc>
      </w:tr>
      <w:tr w:rsidR="00D80046" w:rsidRPr="00DA63EC" w:rsidTr="00D80046">
        <w:tc>
          <w:tcPr>
            <w:tcW w:w="2180" w:type="dxa"/>
          </w:tcPr>
          <w:p w:rsidR="00D80046" w:rsidRPr="00DA63EC" w:rsidRDefault="00D80046" w:rsidP="00D80046">
            <w:r w:rsidRPr="00DA63EC">
              <w:t xml:space="preserve">            0.14</w:t>
            </w:r>
          </w:p>
        </w:tc>
        <w:tc>
          <w:tcPr>
            <w:tcW w:w="2180" w:type="dxa"/>
          </w:tcPr>
          <w:p w:rsidR="00D80046" w:rsidRPr="00DA63EC" w:rsidRDefault="00D80046" w:rsidP="00D80046">
            <w:pPr>
              <w:jc w:val="center"/>
            </w:pPr>
            <w:r w:rsidRPr="00DA63EC">
              <w:t>0.14</w:t>
            </w:r>
          </w:p>
        </w:tc>
        <w:tc>
          <w:tcPr>
            <w:tcW w:w="2180" w:type="dxa"/>
          </w:tcPr>
          <w:p w:rsidR="00D80046" w:rsidRPr="00DA63EC" w:rsidRDefault="00D80046" w:rsidP="00D80046">
            <w:pPr>
              <w:jc w:val="center"/>
            </w:pPr>
            <w:r w:rsidRPr="00DA63EC">
              <w:t>0.15</w:t>
            </w:r>
          </w:p>
        </w:tc>
        <w:tc>
          <w:tcPr>
            <w:tcW w:w="2180" w:type="dxa"/>
          </w:tcPr>
          <w:p w:rsidR="00D80046" w:rsidRPr="00DA63EC" w:rsidRDefault="00D80046" w:rsidP="00D80046">
            <w:pPr>
              <w:jc w:val="center"/>
            </w:pPr>
            <w:r w:rsidRPr="00DA63EC">
              <w:t>0.16</w:t>
            </w:r>
          </w:p>
        </w:tc>
      </w:tr>
    </w:tbl>
    <w:p w:rsidR="00D80046" w:rsidRDefault="00D80046" w:rsidP="003853CB">
      <w:pPr>
        <w:jc w:val="both"/>
      </w:pPr>
      <w:r w:rsidRPr="00DA63EC">
        <w:rPr>
          <w:rFonts w:hint="eastAsia"/>
          <w:noProof/>
        </w:rPr>
        <mc:AlternateContent>
          <mc:Choice Requires="wps">
            <w:drawing>
              <wp:anchor distT="0" distB="0" distL="114300" distR="114300" simplePos="0" relativeHeight="253550080" behindDoc="0" locked="0" layoutInCell="1" allowOverlap="1" wp14:anchorId="4C72DFFD" wp14:editId="6E07BF2E">
                <wp:simplePos x="0" y="0"/>
                <wp:positionH relativeFrom="column">
                  <wp:posOffset>3684270</wp:posOffset>
                </wp:positionH>
                <wp:positionV relativeFrom="paragraph">
                  <wp:posOffset>142240</wp:posOffset>
                </wp:positionV>
                <wp:extent cx="1781175" cy="285750"/>
                <wp:effectExtent l="0" t="0" r="9525" b="0"/>
                <wp:wrapNone/>
                <wp:docPr id="543" name="Text Box 543"/>
                <wp:cNvGraphicFramePr/>
                <a:graphic xmlns:a="http://schemas.openxmlformats.org/drawingml/2006/main">
                  <a:graphicData uri="http://schemas.microsoft.com/office/word/2010/wordprocessingShape">
                    <wps:wsp>
                      <wps:cNvSpPr txBox="1"/>
                      <wps:spPr>
                        <a:xfrm>
                          <a:off x="0" y="0"/>
                          <a:ext cx="178117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D80046">
                            <w:pPr>
                              <w:jc w:val="center"/>
                            </w:pPr>
                            <w:r w:rsidRPr="00DA63EC">
                              <w:t>Average: 0.115</w:t>
                            </w:r>
                            <w:r w:rsidRPr="00DA63EC">
                              <w:rPr>
                                <w:rFonts w:cs="Times New Roman"/>
                              </w:rPr>
                              <w:t>±</w:t>
                            </w:r>
                            <w:r w:rsidRPr="00DA63EC">
                              <w:t>0.036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72DFFD" id="Text Box 543" o:spid="_x0000_s1052" type="#_x0000_t202" style="position:absolute;left:0;text-align:left;margin-left:290.1pt;margin-top:11.2pt;width:140.25pt;height:22.5pt;z-index:2535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" fillcolor="white [3201]" stroked="f" strokeweight=".5pt">
                <v:textbox>
                  <w:txbxContent>
                    <w:p w:rsidR="00F21E96" w:rsidRDefault="00F21E96" w:rsidP="00D80046">
                      <w:pPr>
                        <w:jc w:val="center"/>
                      </w:pPr>
                      <w:r w:rsidRPr="00DA63EC">
                        <w:t>Average: 0.115</w:t>
                      </w:r>
                      <w:r w:rsidRPr="00DA63EC">
                        <w:rPr>
                          <w:rFonts w:cs="Times New Roman"/>
                        </w:rPr>
                        <w:t>±</w:t>
                      </w:r>
                      <w:r w:rsidRPr="00DA63EC">
                        <w:t>0.036 g</w:t>
                      </w:r>
                    </w:p>
                  </w:txbxContent>
                </v:textbox>
              </v:shape>
            </w:pict>
          </mc:Fallback>
        </mc:AlternateContent>
      </w:r>
      <w:r w:rsidR="00CA0662">
        <w:rPr>
          <w:rFonts w:hint="eastAsia"/>
        </w:rPr>
        <w:t xml:space="preserve"> </w:t>
      </w:r>
    </w:p>
    <w:p w:rsidR="00DD65AF" w:rsidRDefault="00DD65AF" w:rsidP="003853CB">
      <w:pPr>
        <w:jc w:val="both"/>
      </w:pPr>
    </w:p>
    <w:p w:rsidR="00D07365" w:rsidRDefault="00D07365" w:rsidP="003853CB">
      <w:pPr>
        <w:jc w:val="both"/>
      </w:pPr>
    </w:p>
    <w:tbl>
      <w:tblPr>
        <w:tblStyle w:val="TableGrid"/>
        <w:tblpPr w:leftFromText="180" w:rightFromText="180" w:vertAnchor="text" w:horzAnchor="margin" w:tblpY="429"/>
        <w:tblW w:w="0" w:type="auto"/>
        <w:tblLook w:val="04A0" w:firstRow="1" w:lastRow="0" w:firstColumn="1" w:lastColumn="0" w:noHBand="0" w:noVBand="1"/>
      </w:tblPr>
      <w:tblGrid>
        <w:gridCol w:w="1951"/>
        <w:gridCol w:w="1276"/>
        <w:gridCol w:w="1417"/>
        <w:gridCol w:w="1418"/>
        <w:gridCol w:w="1276"/>
        <w:gridCol w:w="1382"/>
      </w:tblGrid>
      <w:tr w:rsidR="008264CE" w:rsidTr="008264CE">
        <w:tc>
          <w:tcPr>
            <w:tcW w:w="1951" w:type="dxa"/>
          </w:tcPr>
          <w:p w:rsidR="008264CE" w:rsidRDefault="008264CE" w:rsidP="008264CE">
            <w:pPr>
              <w:jc w:val="center"/>
            </w:pPr>
            <w:bookmarkStart w:id="188" w:name="_Ref461010346"/>
            <w:r>
              <w:rPr>
                <w:rFonts w:hint="eastAsia"/>
              </w:rPr>
              <w:lastRenderedPageBreak/>
              <w:t>Temperature (</w:t>
            </w:r>
            <w:r w:rsidR="00CA0662">
              <w:rPr>
                <w:rFonts w:cs="Times New Roman"/>
                <w:color w:val="000000" w:themeColor="text1"/>
                <w:szCs w:val="24"/>
              </w:rPr>
              <w:t>°</w:t>
            </w:r>
            <w:r w:rsidR="00CA0662" w:rsidRPr="00A63ED6">
              <w:rPr>
                <w:rFonts w:cs="Times New Roman"/>
              </w:rPr>
              <w:t>C</w:t>
            </w:r>
            <w:r>
              <w:rPr>
                <w:rFonts w:hint="eastAsia"/>
              </w:rPr>
              <w:t>)</w:t>
            </w:r>
          </w:p>
        </w:tc>
        <w:tc>
          <w:tcPr>
            <w:tcW w:w="1276" w:type="dxa"/>
          </w:tcPr>
          <w:p w:rsidR="008264CE" w:rsidRDefault="008264CE" w:rsidP="008264CE">
            <w:pPr>
              <w:jc w:val="center"/>
            </w:pPr>
            <w:r>
              <w:rPr>
                <w:rFonts w:hint="eastAsia"/>
              </w:rPr>
              <w:t>50</w:t>
            </w:r>
          </w:p>
        </w:tc>
        <w:tc>
          <w:tcPr>
            <w:tcW w:w="1417" w:type="dxa"/>
          </w:tcPr>
          <w:p w:rsidR="008264CE" w:rsidRDefault="008264CE" w:rsidP="008264CE">
            <w:pPr>
              <w:jc w:val="center"/>
            </w:pPr>
            <w:r>
              <w:rPr>
                <w:rFonts w:hint="eastAsia"/>
              </w:rPr>
              <w:t>52</w:t>
            </w:r>
          </w:p>
        </w:tc>
        <w:tc>
          <w:tcPr>
            <w:tcW w:w="1418" w:type="dxa"/>
          </w:tcPr>
          <w:p w:rsidR="008264CE" w:rsidRDefault="008264CE" w:rsidP="008264CE">
            <w:pPr>
              <w:jc w:val="center"/>
            </w:pPr>
            <w:r>
              <w:rPr>
                <w:rFonts w:hint="eastAsia"/>
              </w:rPr>
              <w:t>54</w:t>
            </w:r>
          </w:p>
        </w:tc>
        <w:tc>
          <w:tcPr>
            <w:tcW w:w="1276" w:type="dxa"/>
          </w:tcPr>
          <w:p w:rsidR="008264CE" w:rsidRDefault="008264CE" w:rsidP="008264CE">
            <w:pPr>
              <w:jc w:val="center"/>
            </w:pPr>
            <w:r>
              <w:rPr>
                <w:rFonts w:hint="eastAsia"/>
              </w:rPr>
              <w:t>56</w:t>
            </w:r>
          </w:p>
        </w:tc>
        <w:tc>
          <w:tcPr>
            <w:tcW w:w="1382" w:type="dxa"/>
          </w:tcPr>
          <w:p w:rsidR="008264CE" w:rsidRDefault="008264CE" w:rsidP="008264CE">
            <w:pPr>
              <w:jc w:val="center"/>
            </w:pPr>
            <w:r>
              <w:rPr>
                <w:rFonts w:hint="eastAsia"/>
              </w:rPr>
              <w:t>58</w:t>
            </w:r>
          </w:p>
        </w:tc>
      </w:tr>
      <w:tr w:rsidR="008264CE" w:rsidTr="008264CE">
        <w:tc>
          <w:tcPr>
            <w:tcW w:w="1951" w:type="dxa"/>
          </w:tcPr>
          <w:p w:rsidR="008264CE" w:rsidRDefault="008264CE" w:rsidP="008264CE">
            <w:pPr>
              <w:jc w:val="center"/>
            </w:pPr>
            <w:r>
              <w:rPr>
                <w:rFonts w:hint="eastAsia"/>
              </w:rPr>
              <w:t>Viscosity (mPa</w:t>
            </w:r>
            <w:r>
              <w:t>.</w:t>
            </w:r>
            <w:r>
              <w:rPr>
                <w:rFonts w:hint="eastAsia"/>
              </w:rPr>
              <w:t>s)</w:t>
            </w:r>
          </w:p>
        </w:tc>
        <w:tc>
          <w:tcPr>
            <w:tcW w:w="1276" w:type="dxa"/>
          </w:tcPr>
          <w:p w:rsidR="008264CE" w:rsidRDefault="008264CE" w:rsidP="008264CE">
            <w:pPr>
              <w:jc w:val="center"/>
            </w:pPr>
            <w:r>
              <w:rPr>
                <w:rFonts w:hint="eastAsia"/>
              </w:rPr>
              <w:t>57.9</w:t>
            </w:r>
          </w:p>
        </w:tc>
        <w:tc>
          <w:tcPr>
            <w:tcW w:w="1417" w:type="dxa"/>
          </w:tcPr>
          <w:p w:rsidR="008264CE" w:rsidRDefault="008264CE" w:rsidP="008264CE">
            <w:pPr>
              <w:jc w:val="center"/>
            </w:pPr>
            <w:r>
              <w:rPr>
                <w:rFonts w:hint="eastAsia"/>
              </w:rPr>
              <w:t>57.0</w:t>
            </w:r>
          </w:p>
        </w:tc>
        <w:tc>
          <w:tcPr>
            <w:tcW w:w="1418" w:type="dxa"/>
          </w:tcPr>
          <w:p w:rsidR="008264CE" w:rsidRDefault="008264CE" w:rsidP="008264CE">
            <w:pPr>
              <w:jc w:val="center"/>
            </w:pPr>
            <w:r>
              <w:rPr>
                <w:rFonts w:hint="eastAsia"/>
              </w:rPr>
              <w:t>55.1</w:t>
            </w:r>
          </w:p>
        </w:tc>
        <w:tc>
          <w:tcPr>
            <w:tcW w:w="1276" w:type="dxa"/>
          </w:tcPr>
          <w:p w:rsidR="008264CE" w:rsidRDefault="008264CE" w:rsidP="008264CE">
            <w:pPr>
              <w:jc w:val="center"/>
            </w:pPr>
            <w:r>
              <w:rPr>
                <w:rFonts w:hint="eastAsia"/>
              </w:rPr>
              <w:t>49.4</w:t>
            </w:r>
          </w:p>
        </w:tc>
        <w:tc>
          <w:tcPr>
            <w:tcW w:w="1382" w:type="dxa"/>
          </w:tcPr>
          <w:p w:rsidR="008264CE" w:rsidRDefault="008264CE" w:rsidP="008264CE">
            <w:pPr>
              <w:jc w:val="center"/>
            </w:pPr>
            <w:r>
              <w:rPr>
                <w:rFonts w:hint="eastAsia"/>
              </w:rPr>
              <w:t>47.5</w:t>
            </w:r>
          </w:p>
        </w:tc>
      </w:tr>
    </w:tbl>
    <w:p w:rsidR="00CA0662" w:rsidRDefault="0069026A" w:rsidP="00DD65AF">
      <w:pPr>
        <w:pStyle w:val="Caption"/>
        <w:keepNext/>
      </w:pPr>
      <w:bookmarkStart w:id="189" w:name="_Ref462405755"/>
      <w:bookmarkStart w:id="190" w:name="_Toc502931850"/>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4</w:t>
      </w:r>
      <w:r w:rsidR="00A97A6C">
        <w:rPr>
          <w:noProof/>
        </w:rPr>
        <w:fldChar w:fldCharType="end"/>
      </w:r>
      <w:bookmarkEnd w:id="188"/>
      <w:bookmarkEnd w:id="189"/>
      <w:r>
        <w:t xml:space="preserve">: </w:t>
      </w:r>
      <w:r w:rsidR="008264CE">
        <w:rPr>
          <w:rFonts w:hint="eastAsia"/>
        </w:rPr>
        <w:t>Viscosity of m</w:t>
      </w:r>
      <w:r w:rsidR="008264CE">
        <w:t>olten</w:t>
      </w:r>
      <w:r>
        <w:rPr>
          <w:rFonts w:hint="eastAsia"/>
        </w:rPr>
        <w:t xml:space="preserve"> PEG 1000 at </w:t>
      </w:r>
      <w:r w:rsidR="008264CE">
        <w:t>different</w:t>
      </w:r>
      <w:r>
        <w:rPr>
          <w:rFonts w:hint="eastAsia"/>
        </w:rPr>
        <w:t xml:space="preserve"> temperatures</w:t>
      </w:r>
      <w:bookmarkEnd w:id="190"/>
    </w:p>
    <w:p w:rsidR="00DD65AF" w:rsidRPr="00DD65AF" w:rsidRDefault="00DD65AF" w:rsidP="00DD65AF"/>
    <w:p w:rsidR="00AA0362" w:rsidRPr="00493B61" w:rsidRDefault="00CA0662" w:rsidP="00493B61">
      <w:pPr>
        <w:pStyle w:val="Heading2"/>
      </w:pPr>
      <w:bookmarkStart w:id="191" w:name="_Ref463709120"/>
      <w:bookmarkStart w:id="192" w:name="_Toc502932126"/>
      <w:r>
        <w:t>Experimental set-up of h</w:t>
      </w:r>
      <w:r w:rsidR="00817FD0">
        <w:t>igh shear mixer</w:t>
      </w:r>
      <w:bookmarkEnd w:id="191"/>
      <w:bookmarkEnd w:id="192"/>
    </w:p>
    <w:p w:rsidR="009767DD" w:rsidRPr="00DA63EC" w:rsidRDefault="001C17AC" w:rsidP="00D157B0">
      <w:pPr>
        <w:jc w:val="both"/>
        <w:rPr>
          <w:noProof/>
        </w:rPr>
      </w:pPr>
      <w:r w:rsidRPr="00034847">
        <w:rPr>
          <w:rFonts w:cs="Times New Roman" w:hint="eastAsia"/>
          <w:color w:val="000000" w:themeColor="text1"/>
          <w:szCs w:val="24"/>
        </w:rPr>
        <w:t>The equipment</w:t>
      </w:r>
      <w:r w:rsidR="00AA0362" w:rsidRPr="00034847">
        <w:rPr>
          <w:rFonts w:cs="Times New Roman" w:hint="eastAsia"/>
          <w:color w:val="000000" w:themeColor="text1"/>
          <w:szCs w:val="24"/>
        </w:rPr>
        <w:t xml:space="preserve"> used in this research </w:t>
      </w:r>
      <w:r w:rsidRPr="00034847">
        <w:rPr>
          <w:rFonts w:cs="Times New Roman"/>
          <w:color w:val="000000" w:themeColor="text1"/>
          <w:szCs w:val="24"/>
        </w:rPr>
        <w:t>was a</w:t>
      </w:r>
      <w:r w:rsidR="00AA0362" w:rsidRPr="00034847">
        <w:rPr>
          <w:rFonts w:cs="Times New Roman" w:hint="eastAsia"/>
          <w:color w:val="000000" w:themeColor="text1"/>
          <w:szCs w:val="24"/>
        </w:rPr>
        <w:t xml:space="preserve"> </w:t>
      </w:r>
      <w:bookmarkStart w:id="193" w:name="OLE_LINK3"/>
      <w:bookmarkStart w:id="194" w:name="OLE_LINK4"/>
      <w:bookmarkStart w:id="195" w:name="OLE_LINK5"/>
      <w:r w:rsidRPr="00034847">
        <w:rPr>
          <w:rFonts w:cs="Times New Roman" w:hint="eastAsia"/>
          <w:color w:val="000000" w:themeColor="text1"/>
          <w:szCs w:val="24"/>
        </w:rPr>
        <w:t>Zanchetta Roto Junior</w:t>
      </w:r>
      <w:bookmarkEnd w:id="193"/>
      <w:bookmarkEnd w:id="194"/>
      <w:bookmarkEnd w:id="195"/>
      <w:r w:rsidRPr="00034847">
        <w:rPr>
          <w:rFonts w:cs="Times New Roman"/>
          <w:color w:val="000000" w:themeColor="text1"/>
          <w:szCs w:val="24"/>
        </w:rPr>
        <w:t xml:space="preserve"> </w:t>
      </w:r>
      <w:r w:rsidRPr="00034847">
        <w:rPr>
          <w:rFonts w:cs="Times New Roman" w:hint="eastAsia"/>
          <w:color w:val="000000" w:themeColor="text1"/>
          <w:szCs w:val="24"/>
        </w:rPr>
        <w:t>10</w:t>
      </w:r>
      <w:r w:rsidR="00E26FED" w:rsidRPr="00034847">
        <w:rPr>
          <w:rFonts w:cs="Times New Roman"/>
          <w:color w:val="000000" w:themeColor="text1"/>
          <w:szCs w:val="24"/>
        </w:rPr>
        <w:t xml:space="preserve"> </w:t>
      </w:r>
      <w:r w:rsidRPr="00034847">
        <w:rPr>
          <w:rFonts w:cs="Times New Roman" w:hint="eastAsia"/>
          <w:color w:val="000000" w:themeColor="text1"/>
          <w:szCs w:val="24"/>
        </w:rPr>
        <w:t xml:space="preserve">L </w:t>
      </w:r>
      <w:r w:rsidR="00817FD0" w:rsidRPr="00034847">
        <w:rPr>
          <w:rFonts w:cs="Times New Roman" w:hint="eastAsia"/>
          <w:color w:val="000000" w:themeColor="text1"/>
          <w:szCs w:val="24"/>
        </w:rPr>
        <w:t>vertical axis</w:t>
      </w:r>
      <w:r w:rsidR="00817FD0" w:rsidRPr="00034847">
        <w:rPr>
          <w:rFonts w:cs="Times New Roman"/>
          <w:color w:val="000000" w:themeColor="text1"/>
          <w:szCs w:val="24"/>
        </w:rPr>
        <w:t xml:space="preserve"> </w:t>
      </w:r>
      <w:r w:rsidR="00AA0362" w:rsidRPr="00034847">
        <w:rPr>
          <w:rFonts w:cs="Times New Roman" w:hint="eastAsia"/>
          <w:color w:val="000000" w:themeColor="text1"/>
          <w:szCs w:val="24"/>
        </w:rPr>
        <w:t xml:space="preserve">cylindrical </w:t>
      </w:r>
      <w:r w:rsidRPr="00034847">
        <w:rPr>
          <w:rFonts w:cs="Times New Roman" w:hint="eastAsia"/>
          <w:color w:val="000000" w:themeColor="text1"/>
          <w:szCs w:val="24"/>
        </w:rPr>
        <w:t xml:space="preserve">high shear mixer </w:t>
      </w:r>
      <w:r w:rsidR="009C4A59" w:rsidRPr="00034847">
        <w:rPr>
          <w:rFonts w:cs="Times New Roman"/>
          <w:color w:val="000000" w:themeColor="text1"/>
          <w:szCs w:val="24"/>
        </w:rPr>
        <w:t>(</w:t>
      </w:r>
      <w:r w:rsidR="00D5628C" w:rsidRPr="00034847">
        <w:rPr>
          <w:rFonts w:cs="Times New Roman"/>
          <w:color w:val="000000" w:themeColor="text1"/>
          <w:szCs w:val="24"/>
        </w:rPr>
        <w:fldChar w:fldCharType="begin"/>
      </w:r>
      <w:r w:rsidR="00D5628C" w:rsidRPr="00034847">
        <w:rPr>
          <w:rFonts w:cs="Times New Roman"/>
          <w:color w:val="000000" w:themeColor="text1"/>
          <w:szCs w:val="24"/>
        </w:rPr>
        <w:instrText xml:space="preserve"> REF _Ref462656566 \h </w:instrText>
      </w:r>
      <w:r w:rsidR="005153A9">
        <w:instrText xml:space="preserve"> \* MERGEFORMAT </w:instrText>
      </w:r>
      <w:r w:rsidR="00D5628C" w:rsidRPr="00034847">
        <w:rPr>
          <w:rFonts w:cs="Times New Roman"/>
          <w:color w:val="000000" w:themeColor="text1"/>
          <w:szCs w:val="24"/>
        </w:rPr>
      </w:r>
      <w:r w:rsidR="00D5628C" w:rsidRPr="00034847">
        <w:rPr>
          <w:rFonts w:cs="Times New Roman"/>
          <w:color w:val="000000" w:themeColor="text1"/>
          <w:szCs w:val="24"/>
        </w:rPr>
        <w:fldChar w:fldCharType="separate"/>
      </w:r>
      <w:r w:rsidR="00232435">
        <w:t xml:space="preserve">Figure </w:t>
      </w:r>
      <w:r w:rsidR="00232435">
        <w:rPr>
          <w:noProof/>
          <w:cs/>
        </w:rPr>
        <w:t>‎</w:t>
      </w:r>
      <w:r w:rsidR="00232435">
        <w:rPr>
          <w:noProof/>
        </w:rPr>
        <w:t>3</w:t>
      </w:r>
      <w:r w:rsidR="00232435">
        <w:rPr>
          <w:noProof/>
        </w:rPr>
        <w:noBreakHyphen/>
        <w:t>3</w:t>
      </w:r>
      <w:r w:rsidR="00D5628C" w:rsidRPr="00034847">
        <w:rPr>
          <w:rFonts w:cs="Times New Roman"/>
          <w:color w:val="000000" w:themeColor="text1"/>
          <w:szCs w:val="24"/>
        </w:rPr>
        <w:fldChar w:fldCharType="end"/>
      </w:r>
      <w:r w:rsidR="00AA0362" w:rsidRPr="00034847">
        <w:rPr>
          <w:rFonts w:cs="Times New Roman"/>
          <w:color w:val="000000" w:themeColor="text1"/>
          <w:szCs w:val="24"/>
        </w:rPr>
        <w:t>)</w:t>
      </w:r>
      <w:r w:rsidR="001841C9" w:rsidRPr="00034847">
        <w:rPr>
          <w:rFonts w:cs="Times New Roman" w:hint="eastAsia"/>
          <w:color w:val="000000" w:themeColor="text1"/>
          <w:szCs w:val="24"/>
        </w:rPr>
        <w:t>. The mixer bowl ha</w:t>
      </w:r>
      <w:r w:rsidR="001841C9" w:rsidRPr="00034847">
        <w:rPr>
          <w:rFonts w:cs="Times New Roman"/>
          <w:color w:val="000000" w:themeColor="text1"/>
          <w:szCs w:val="24"/>
        </w:rPr>
        <w:t>s</w:t>
      </w:r>
      <w:r w:rsidR="00D25D7D" w:rsidRPr="00034847">
        <w:rPr>
          <w:rFonts w:cs="Times New Roman" w:hint="eastAsia"/>
          <w:color w:val="000000" w:themeColor="text1"/>
          <w:szCs w:val="24"/>
        </w:rPr>
        <w:t xml:space="preserve"> a </w:t>
      </w:r>
      <w:r w:rsidR="00AA0362" w:rsidRPr="00034847">
        <w:rPr>
          <w:rFonts w:cs="Times New Roman" w:hint="eastAsia"/>
          <w:color w:val="000000" w:themeColor="text1"/>
          <w:szCs w:val="24"/>
        </w:rPr>
        <w:t xml:space="preserve">diameter of 0.285 m and a height of 0.18 m, with a maximum bed load of approximately 3 kg in a batch. </w:t>
      </w:r>
      <w:r w:rsidRPr="00034847">
        <w:rPr>
          <w:rFonts w:cs="Times New Roman" w:hint="eastAsia"/>
          <w:color w:val="000000" w:themeColor="text1"/>
          <w:szCs w:val="24"/>
        </w:rPr>
        <w:t xml:space="preserve">A discharge chute for the removal of product is attached at the bottom corner. </w:t>
      </w:r>
      <w:r w:rsidR="00AA0362" w:rsidRPr="00034847">
        <w:rPr>
          <w:rFonts w:cs="Times New Roman" w:hint="eastAsia"/>
          <w:color w:val="000000" w:themeColor="text1"/>
          <w:szCs w:val="24"/>
        </w:rPr>
        <w:t>The impeller in the centre of the mixer bowl can rotate from 5 to 800 rpm</w:t>
      </w:r>
      <w:r w:rsidR="00832631" w:rsidRPr="00034847">
        <w:rPr>
          <w:rFonts w:cs="Times New Roman" w:hint="eastAsia"/>
          <w:color w:val="000000" w:themeColor="text1"/>
          <w:szCs w:val="24"/>
        </w:rPr>
        <w:t xml:space="preserve"> </w:t>
      </w:r>
      <w:r w:rsidR="00832631" w:rsidRPr="00034847">
        <w:rPr>
          <w:rFonts w:cs="Times New Roman"/>
          <w:color w:val="000000" w:themeColor="text1"/>
          <w:szCs w:val="24"/>
        </w:rPr>
        <w:t>(</w:t>
      </w:r>
      <w:r w:rsidR="00832631" w:rsidRPr="00034847">
        <w:rPr>
          <w:rFonts w:cs="Times New Roman"/>
          <w:color w:val="000000" w:themeColor="text1"/>
          <w:szCs w:val="24"/>
        </w:rPr>
        <w:fldChar w:fldCharType="begin"/>
      </w:r>
      <w:r w:rsidR="00832631" w:rsidRPr="00034847">
        <w:rPr>
          <w:rFonts w:cs="Times New Roman"/>
          <w:color w:val="000000" w:themeColor="text1"/>
          <w:szCs w:val="24"/>
        </w:rPr>
        <w:instrText xml:space="preserve"> REF _Ref461010340 \h </w:instrText>
      </w:r>
      <w:r w:rsidR="005153A9">
        <w:instrText xml:space="preserve"> \* MERGEFORMAT </w:instrText>
      </w:r>
      <w:r w:rsidR="00832631" w:rsidRPr="00034847">
        <w:rPr>
          <w:rFonts w:cs="Times New Roman"/>
          <w:color w:val="000000" w:themeColor="text1"/>
          <w:szCs w:val="24"/>
        </w:rPr>
      </w:r>
      <w:r w:rsidR="00832631" w:rsidRPr="00034847">
        <w:rPr>
          <w:rFonts w:cs="Times New Roman"/>
          <w:color w:val="000000" w:themeColor="text1"/>
          <w:szCs w:val="24"/>
        </w:rPr>
        <w:fldChar w:fldCharType="separate"/>
      </w:r>
      <w:r w:rsidR="00232435">
        <w:t xml:space="preserve">Figure </w:t>
      </w:r>
      <w:r w:rsidR="00232435">
        <w:rPr>
          <w:noProof/>
          <w:cs/>
        </w:rPr>
        <w:t>‎</w:t>
      </w:r>
      <w:r w:rsidR="00232435">
        <w:rPr>
          <w:noProof/>
        </w:rPr>
        <w:t>3</w:t>
      </w:r>
      <w:r w:rsidR="00232435">
        <w:rPr>
          <w:noProof/>
        </w:rPr>
        <w:noBreakHyphen/>
        <w:t>4</w:t>
      </w:r>
      <w:r w:rsidR="00832631" w:rsidRPr="00034847">
        <w:rPr>
          <w:rFonts w:cs="Times New Roman"/>
          <w:color w:val="000000" w:themeColor="text1"/>
          <w:szCs w:val="24"/>
        </w:rPr>
        <w:fldChar w:fldCharType="end"/>
      </w:r>
      <w:r w:rsidR="00832631" w:rsidRPr="00034847">
        <w:rPr>
          <w:rFonts w:cs="Times New Roman"/>
          <w:color w:val="000000" w:themeColor="text1"/>
          <w:szCs w:val="24"/>
        </w:rPr>
        <w:t>)</w:t>
      </w:r>
      <w:r w:rsidR="00AA0362" w:rsidRPr="00034847">
        <w:rPr>
          <w:rFonts w:cs="Times New Roman" w:hint="eastAsia"/>
          <w:color w:val="000000" w:themeColor="text1"/>
          <w:szCs w:val="24"/>
        </w:rPr>
        <w:t xml:space="preserve">, corresponding to </w:t>
      </w:r>
      <w:r w:rsidR="00AA0362" w:rsidRPr="00034847">
        <w:rPr>
          <w:rFonts w:cs="Times New Roman"/>
          <w:color w:val="000000" w:themeColor="text1"/>
          <w:szCs w:val="24"/>
        </w:rPr>
        <w:t xml:space="preserve">a </w:t>
      </w:r>
      <w:r w:rsidR="00910F6C" w:rsidRPr="00034847">
        <w:rPr>
          <w:rFonts w:cs="Times New Roman" w:hint="eastAsia"/>
          <w:color w:val="000000" w:themeColor="text1"/>
          <w:szCs w:val="24"/>
        </w:rPr>
        <w:t>tip speed of 0.07-11.</w:t>
      </w:r>
      <w:r w:rsidR="00910F6C" w:rsidRPr="00034847">
        <w:rPr>
          <w:rFonts w:cs="Times New Roman"/>
          <w:color w:val="000000" w:themeColor="text1"/>
          <w:szCs w:val="24"/>
        </w:rPr>
        <w:t>9</w:t>
      </w:r>
      <w:r w:rsidR="00AA0362" w:rsidRPr="00034847">
        <w:rPr>
          <w:rFonts w:cs="Times New Roman" w:hint="eastAsia"/>
          <w:color w:val="000000" w:themeColor="text1"/>
          <w:szCs w:val="24"/>
        </w:rPr>
        <w:t xml:space="preserve"> m/s. The impeller used in the research ha</w:t>
      </w:r>
      <w:r w:rsidR="00AA0362" w:rsidRPr="00034847">
        <w:rPr>
          <w:rFonts w:cs="Times New Roman"/>
          <w:color w:val="000000" w:themeColor="text1"/>
          <w:szCs w:val="24"/>
        </w:rPr>
        <w:t>d</w:t>
      </w:r>
      <w:r w:rsidR="00AA0362" w:rsidRPr="00034847">
        <w:rPr>
          <w:rFonts w:cs="Times New Roman" w:hint="eastAsia"/>
          <w:color w:val="000000" w:themeColor="text1"/>
          <w:szCs w:val="24"/>
        </w:rPr>
        <w:t xml:space="preserve"> three </w:t>
      </w:r>
      <w:r w:rsidR="00AA0362" w:rsidRPr="00DA63EC">
        <w:rPr>
          <w:rFonts w:cs="Times New Roman" w:hint="eastAsia"/>
          <w:color w:val="000000" w:themeColor="text1"/>
          <w:szCs w:val="24"/>
        </w:rPr>
        <w:t>blades, with an inclination angle of 45 degree</w:t>
      </w:r>
      <w:r w:rsidR="00B22898" w:rsidRPr="00DA63EC">
        <w:rPr>
          <w:rFonts w:cs="Times New Roman"/>
          <w:color w:val="000000" w:themeColor="text1"/>
          <w:szCs w:val="24"/>
        </w:rPr>
        <w:t>s</w:t>
      </w:r>
      <w:r w:rsidR="00AA0362" w:rsidRPr="00DA63EC">
        <w:rPr>
          <w:rFonts w:cs="Times New Roman" w:hint="eastAsia"/>
          <w:color w:val="000000" w:themeColor="text1"/>
          <w:szCs w:val="24"/>
        </w:rPr>
        <w:t xml:space="preserve">. </w:t>
      </w:r>
      <w:r w:rsidR="00A84A52" w:rsidRPr="00DA63EC">
        <w:rPr>
          <w:rFonts w:cs="Times New Roman"/>
          <w:color w:val="000000" w:themeColor="text1"/>
          <w:szCs w:val="24"/>
        </w:rPr>
        <w:t>A cap was used to stabilize the impeller and the lid of the bowl needs remain</w:t>
      </w:r>
      <w:r w:rsidR="00B22898" w:rsidRPr="00DA63EC">
        <w:rPr>
          <w:rFonts w:cs="Times New Roman"/>
          <w:color w:val="000000" w:themeColor="text1"/>
          <w:szCs w:val="24"/>
        </w:rPr>
        <w:t>ed</w:t>
      </w:r>
      <w:r w:rsidR="00CA0662" w:rsidRPr="00DA63EC">
        <w:rPr>
          <w:rFonts w:cs="Times New Roman"/>
          <w:color w:val="000000" w:themeColor="text1"/>
          <w:szCs w:val="24"/>
        </w:rPr>
        <w:t xml:space="preserve"> sealed during granulation. </w:t>
      </w:r>
      <w:r w:rsidR="00D25D7D" w:rsidRPr="00DA63EC">
        <w:rPr>
          <w:rFonts w:cs="Times New Roman"/>
          <w:color w:val="000000" w:themeColor="text1"/>
          <w:szCs w:val="24"/>
        </w:rPr>
        <w:t>The process parameters during granulation in HSM are shown in</w:t>
      </w:r>
      <w:r w:rsidR="00FC420B" w:rsidRPr="00DA63EC">
        <w:rPr>
          <w:rFonts w:cs="Times New Roman"/>
          <w:color w:val="000000" w:themeColor="text1"/>
          <w:szCs w:val="24"/>
        </w:rPr>
        <w:t xml:space="preserve"> Table 3-5</w:t>
      </w:r>
      <w:r w:rsidRPr="00DA63EC">
        <w:rPr>
          <w:rFonts w:cs="Times New Roman" w:hint="eastAsia"/>
          <w:color w:val="000000" w:themeColor="text1"/>
          <w:szCs w:val="24"/>
        </w:rPr>
        <w:t>.</w:t>
      </w:r>
      <w:r w:rsidR="00E26FED" w:rsidRPr="00DA63EC">
        <w:rPr>
          <w:rFonts w:cs="Times New Roman"/>
          <w:color w:val="000000" w:themeColor="text1"/>
          <w:szCs w:val="24"/>
        </w:rPr>
        <w:t xml:space="preserve"> </w:t>
      </w:r>
    </w:p>
    <w:p w:rsidR="00A84A52" w:rsidRPr="001E7DBD" w:rsidRDefault="00E26FED" w:rsidP="009767DD">
      <w:pPr>
        <w:jc w:val="both"/>
        <w:rPr>
          <w:noProof/>
        </w:rPr>
      </w:pPr>
      <w:r w:rsidRPr="00DA63EC">
        <w:rPr>
          <w:rFonts w:cs="Times New Roman"/>
          <w:color w:val="000000" w:themeColor="text1"/>
          <w:szCs w:val="24"/>
        </w:rPr>
        <w:t xml:space="preserve">Preliminary experiments which were done to find the experimental design space showed that at the impeller speeds lower than 400 rpm, the product was undesirable, as the batch contained lots of oversized granules (lumps). </w:t>
      </w:r>
      <w:r w:rsidR="009D433A" w:rsidRPr="00DA63EC">
        <w:rPr>
          <w:rFonts w:cs="Times New Roman"/>
          <w:color w:val="000000" w:themeColor="text1"/>
          <w:szCs w:val="24"/>
        </w:rPr>
        <w:t>The minimum L/S ratio was found to be 0.12, as below this value the batch was too dry with lots of fines; while above 0.145 the batch was too wet which led to paste formation.</w:t>
      </w:r>
      <w:r w:rsidR="00636F55" w:rsidRPr="00DA63EC">
        <w:rPr>
          <w:rFonts w:cs="Times New Roman"/>
          <w:color w:val="000000" w:themeColor="text1"/>
          <w:szCs w:val="24"/>
        </w:rPr>
        <w:t xml:space="preserve"> Earlier experiments also showed that the optimum mixing time was 20 minutes, after which time no significant changes were noticed in the product.</w:t>
      </w:r>
    </w:p>
    <w:p w:rsidR="009C5DA2" w:rsidRDefault="009A4075" w:rsidP="009C5DA2">
      <w:pPr>
        <w:keepNext/>
        <w:jc w:val="center"/>
      </w:pPr>
      <w:r>
        <w:rPr>
          <w:noProof/>
          <w:szCs w:val="24"/>
        </w:rPr>
        <w:lastRenderedPageBreak/>
        <mc:AlternateContent>
          <mc:Choice Requires="wpg">
            <w:drawing>
              <wp:anchor distT="0" distB="0" distL="114300" distR="114300" simplePos="0" relativeHeight="250331648" behindDoc="0" locked="0" layoutInCell="1" allowOverlap="1" wp14:anchorId="3A3E327C" wp14:editId="7F2392BD">
                <wp:simplePos x="0" y="0"/>
                <wp:positionH relativeFrom="column">
                  <wp:posOffset>207645</wp:posOffset>
                </wp:positionH>
                <wp:positionV relativeFrom="paragraph">
                  <wp:posOffset>323850</wp:posOffset>
                </wp:positionV>
                <wp:extent cx="4905375" cy="2238375"/>
                <wp:effectExtent l="0" t="0" r="0" b="0"/>
                <wp:wrapNone/>
                <wp:docPr id="72" name="Group 72"/>
                <wp:cNvGraphicFramePr/>
                <a:graphic xmlns:a="http://schemas.openxmlformats.org/drawingml/2006/main">
                  <a:graphicData uri="http://schemas.microsoft.com/office/word/2010/wordprocessingGroup">
                    <wpg:wgp>
                      <wpg:cNvGrpSpPr/>
                      <wpg:grpSpPr>
                        <a:xfrm>
                          <a:off x="0" y="0"/>
                          <a:ext cx="4905375" cy="2238375"/>
                          <a:chOff x="0" y="0"/>
                          <a:chExt cx="4905375" cy="2238375"/>
                        </a:xfrm>
                      </wpg:grpSpPr>
                      <wps:wsp>
                        <wps:cNvPr id="21" name="Text Box 21"/>
                        <wps:cNvSpPr txBox="1"/>
                        <wps:spPr>
                          <a:xfrm>
                            <a:off x="285750" y="0"/>
                            <a:ext cx="44767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3A4F1A">
                              <w:pPr>
                                <w:jc w:val="center"/>
                                <w:rPr>
                                  <w:sz w:val="20"/>
                                  <w:szCs w:val="20"/>
                                </w:rPr>
                              </w:pPr>
                              <w:r>
                                <w:rPr>
                                  <w:sz w:val="20"/>
                                  <w:szCs w:val="20"/>
                                </w:rPr>
                                <w:t>Lid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56"/>
                        <wps:cNvSpPr txBox="1"/>
                        <wps:spPr>
                          <a:xfrm>
                            <a:off x="228600" y="1123950"/>
                            <a:ext cx="6191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3A4F1A">
                              <w:pPr>
                                <w:jc w:val="center"/>
                                <w:rPr>
                                  <w:sz w:val="20"/>
                                  <w:szCs w:val="20"/>
                                </w:rPr>
                              </w:pPr>
                              <w:r>
                                <w:rPr>
                                  <w:sz w:val="20"/>
                                  <w:szCs w:val="20"/>
                                </w:rPr>
                                <w:t>Jacket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53" name="Text Box 10253"/>
                        <wps:cNvSpPr txBox="1"/>
                        <wps:spPr>
                          <a:xfrm>
                            <a:off x="0" y="1981200"/>
                            <a:ext cx="7334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3A4F1A">
                              <w:pPr>
                                <w:jc w:val="center"/>
                                <w:rPr>
                                  <w:sz w:val="20"/>
                                  <w:szCs w:val="20"/>
                                </w:rPr>
                              </w:pPr>
                              <w:r>
                                <w:rPr>
                                  <w:sz w:val="20"/>
                                  <w:szCs w:val="20"/>
                                </w:rPr>
                                <w:t>Discharge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54" name="Text Box 10254"/>
                        <wps:cNvSpPr txBox="1"/>
                        <wps:spPr>
                          <a:xfrm>
                            <a:off x="4162425" y="123825"/>
                            <a:ext cx="6762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3A4F1A">
                              <w:pPr>
                                <w:jc w:val="center"/>
                                <w:rPr>
                                  <w:sz w:val="20"/>
                                  <w:szCs w:val="20"/>
                                </w:rPr>
                              </w:pPr>
                              <w:r>
                                <w:rPr>
                                  <w:sz w:val="20"/>
                                  <w:szCs w:val="20"/>
                                </w:rPr>
                                <w:t>Control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67" name="Text Box 10267"/>
                        <wps:cNvSpPr txBox="1"/>
                        <wps:spPr>
                          <a:xfrm>
                            <a:off x="4171950" y="1657350"/>
                            <a:ext cx="7334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3A4F1A">
                              <w:pPr>
                                <w:jc w:val="center"/>
                                <w:rPr>
                                  <w:sz w:val="20"/>
                                  <w:szCs w:val="20"/>
                                </w:rPr>
                              </w:pPr>
                              <w:r>
                                <w:rPr>
                                  <w:sz w:val="20"/>
                                  <w:szCs w:val="20"/>
                                </w:rPr>
                                <w:t>Impeller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68" name="Straight Arrow Connector 10268"/>
                        <wps:cNvCnPr/>
                        <wps:spPr>
                          <a:xfrm>
                            <a:off x="609600" y="123825"/>
                            <a:ext cx="7200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69" name="Straight Arrow Connector 10269"/>
                        <wps:cNvCnPr/>
                        <wps:spPr>
                          <a:xfrm>
                            <a:off x="733425" y="1238250"/>
                            <a:ext cx="3600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70" name="Straight Arrow Connector 10270"/>
                        <wps:cNvCnPr/>
                        <wps:spPr>
                          <a:xfrm>
                            <a:off x="704850" y="2076450"/>
                            <a:ext cx="4320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71" name="Straight Arrow Connector 10271"/>
                        <wps:cNvCnPr/>
                        <wps:spPr>
                          <a:xfrm flipH="1">
                            <a:off x="3562350" y="419100"/>
                            <a:ext cx="7194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68" name="Straight Arrow Connector 68"/>
                        <wps:cNvCnPr/>
                        <wps:spPr>
                          <a:xfrm flipH="1">
                            <a:off x="3562350" y="1762125"/>
                            <a:ext cx="7194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A3E327C" id="Group 72" o:spid="_x0000_s1053" style="position:absolute;left:0;text-align:left;margin-left:16.35pt;margin-top:25.5pt;width:386.25pt;height:176.25pt;z-index:250331648" coordsize="49053,2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">
                <v:shape id="Text Box 21" o:spid="_x0000_s1054" type="#_x0000_t202" style="position:absolute;left:2857;width:447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rsidR="00F21E96" w:rsidRPr="0069322E" w:rsidRDefault="00F21E96" w:rsidP="003A4F1A">
                        <w:pPr>
                          <w:jc w:val="center"/>
                          <w:rPr>
                            <w:sz w:val="20"/>
                            <w:szCs w:val="20"/>
                          </w:rPr>
                        </w:pPr>
                        <w:r>
                          <w:rPr>
                            <w:sz w:val="20"/>
                            <w:szCs w:val="20"/>
                          </w:rPr>
                          <w:t>Lid</w:t>
                        </w:r>
                      </w:p>
                    </w:txbxContent>
                  </v:textbox>
                </v:shape>
                <v:shape id="Text Box 56" o:spid="_x0000_s1055" type="#_x0000_t202" style="position:absolute;left:2286;top:11239;width:6191;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rsidR="00F21E96" w:rsidRPr="0069322E" w:rsidRDefault="00F21E96" w:rsidP="003A4F1A">
                        <w:pPr>
                          <w:jc w:val="center"/>
                          <w:rPr>
                            <w:sz w:val="20"/>
                            <w:szCs w:val="20"/>
                          </w:rPr>
                        </w:pPr>
                        <w:r>
                          <w:rPr>
                            <w:sz w:val="20"/>
                            <w:szCs w:val="20"/>
                          </w:rPr>
                          <w:t>Jacket</w:t>
                        </w:r>
                      </w:p>
                    </w:txbxContent>
                  </v:textbox>
                </v:shape>
                <v:shape id="Text Box 10253" o:spid="_x0000_s1056" type="#_x0000_t202" style="position:absolute;top:19812;width:733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" filled="f" stroked="f" strokeweight=".5pt">
                  <v:textbox>
                    <w:txbxContent>
                      <w:p w:rsidR="00F21E96" w:rsidRPr="0069322E" w:rsidRDefault="00F21E96" w:rsidP="003A4F1A">
                        <w:pPr>
                          <w:jc w:val="center"/>
                          <w:rPr>
                            <w:sz w:val="20"/>
                            <w:szCs w:val="20"/>
                          </w:rPr>
                        </w:pPr>
                        <w:r>
                          <w:rPr>
                            <w:sz w:val="20"/>
                            <w:szCs w:val="20"/>
                          </w:rPr>
                          <w:t>Discharge</w:t>
                        </w:r>
                      </w:p>
                    </w:txbxContent>
                  </v:textbox>
                </v:shape>
                <v:shape id="Text Box 10254" o:spid="_x0000_s1057" type="#_x0000_t202" style="position:absolute;left:41624;top:1238;width:6763;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" filled="f" stroked="f" strokeweight=".5pt">
                  <v:textbox>
                    <w:txbxContent>
                      <w:p w:rsidR="00F21E96" w:rsidRPr="0069322E" w:rsidRDefault="00F21E96" w:rsidP="003A4F1A">
                        <w:pPr>
                          <w:jc w:val="center"/>
                          <w:rPr>
                            <w:sz w:val="20"/>
                            <w:szCs w:val="20"/>
                          </w:rPr>
                        </w:pPr>
                        <w:r>
                          <w:rPr>
                            <w:sz w:val="20"/>
                            <w:szCs w:val="20"/>
                          </w:rPr>
                          <w:t>Control panel</w:t>
                        </w:r>
                      </w:p>
                    </w:txbxContent>
                  </v:textbox>
                </v:shape>
                <v:shape id="Text Box 10267" o:spid="_x0000_s1058" type="#_x0000_t202" style="position:absolute;left:41719;top:16573;width:7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" filled="f" stroked="f" strokeweight=".5pt">
                  <v:textbox>
                    <w:txbxContent>
                      <w:p w:rsidR="00F21E96" w:rsidRPr="0069322E" w:rsidRDefault="00F21E96" w:rsidP="003A4F1A">
                        <w:pPr>
                          <w:jc w:val="center"/>
                          <w:rPr>
                            <w:sz w:val="20"/>
                            <w:szCs w:val="20"/>
                          </w:rPr>
                        </w:pPr>
                        <w:r>
                          <w:rPr>
                            <w:sz w:val="20"/>
                            <w:szCs w:val="20"/>
                          </w:rPr>
                          <w:t>Impeller</w:t>
                        </w:r>
                      </w:p>
                    </w:txbxContent>
                  </v:textbox>
                </v:shape>
                <v:shapetype id="_x0000_t32" coordsize="21600,21600" o:spt="32" o:oned="t" path="m,l21600,21600e" filled="f">
                  <v:path arrowok="t" fillok="f" o:connecttype="none"/>
                  <o:lock v:ext="edit" shapetype="t"/>
                </v:shapetype>
                <v:shape id="Straight Arrow Connector 10268" o:spid="_x0000_s1059" type="#_x0000_t32" style="position:absolute;left:6096;top:1238;width:7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" strokecolor="#4579b8 [3044]">
                  <v:stroke endarrow="open"/>
                </v:shape>
                <v:shape id="Straight Arrow Connector 10269" o:spid="_x0000_s1060" type="#_x0000_t32" style="position:absolute;left:7334;top:12382;width:3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" strokecolor="#4579b8 [3044]">
                  <v:stroke endarrow="open"/>
                </v:shape>
                <v:shape id="Straight Arrow Connector 10270" o:spid="_x0000_s1061" type="#_x0000_t32" style="position:absolute;left:7048;top:20764;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" strokecolor="#4579b8 [3044]">
                  <v:stroke endarrow="open"/>
                </v:shape>
                <v:shape id="Straight Arrow Connector 10271" o:spid="_x0000_s1062" type="#_x0000_t32" style="position:absolute;left:35623;top:4191;width:719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" strokecolor="#4579b8 [3044]">
                  <v:stroke endarrow="open"/>
                </v:shape>
                <v:shape id="Straight Arrow Connector 68" o:spid="_x0000_s1063" type="#_x0000_t32" style="position:absolute;left:35623;top:17621;width:719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" strokecolor="#4579b8 [3044]">
                  <v:stroke endarrow="open"/>
                </v:shape>
              </v:group>
            </w:pict>
          </mc:Fallback>
        </mc:AlternateContent>
      </w:r>
      <w:r w:rsidR="009C5DA2">
        <w:rPr>
          <w:noProof/>
          <w:szCs w:val="24"/>
        </w:rPr>
        <w:drawing>
          <wp:inline distT="0" distB="0" distL="0" distR="0" wp14:anchorId="12C158BF" wp14:editId="1E764313">
            <wp:extent cx="2998800" cy="2520000"/>
            <wp:effectExtent l="19050" t="19050" r="11430" b="13970"/>
            <wp:docPr id="8214" name="图片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31105023659.jpg"/>
                    <pic:cNvPicPr/>
                  </pic:nvPicPr>
                  <pic:blipFill>
                    <a:blip r:embed="rId47">
                      <a:extLst>
                        <a:ext uri="{28A0092B-C50C-407E-A947-70E740481C1C}">
                          <a14:useLocalDpi xmlns:a14="http://schemas.microsoft.com/office/drawing/2010/main" val="0"/>
                        </a:ext>
                      </a:extLst>
                    </a:blip>
                    <a:stretch>
                      <a:fillRect/>
                    </a:stretch>
                  </pic:blipFill>
                  <pic:spPr>
                    <a:xfrm>
                      <a:off x="0" y="0"/>
                      <a:ext cx="2998800" cy="2520000"/>
                    </a:xfrm>
                    <a:prstGeom prst="rect">
                      <a:avLst/>
                    </a:prstGeom>
                    <a:ln>
                      <a:solidFill>
                        <a:schemeClr val="tx1"/>
                      </a:solidFill>
                    </a:ln>
                  </pic:spPr>
                </pic:pic>
              </a:graphicData>
            </a:graphic>
          </wp:inline>
        </w:drawing>
      </w:r>
    </w:p>
    <w:p w:rsidR="005843CD" w:rsidRPr="009452BD" w:rsidRDefault="009C5DA2" w:rsidP="009452BD">
      <w:pPr>
        <w:pStyle w:val="Caption"/>
        <w:jc w:val="center"/>
      </w:pPr>
      <w:bookmarkStart w:id="196" w:name="_Ref462656566"/>
      <w:bookmarkStart w:id="197" w:name="_Toc50293195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3</w:t>
      </w:r>
      <w:r w:rsidR="00A97A6C">
        <w:rPr>
          <w:noProof/>
        </w:rPr>
        <w:fldChar w:fldCharType="end"/>
      </w:r>
      <w:bookmarkEnd w:id="196"/>
      <w:r>
        <w:t>:</w:t>
      </w:r>
      <w:bookmarkStart w:id="198" w:name="_Ref461010339"/>
      <w:r w:rsidRPr="009C5DA2">
        <w:t xml:space="preserve"> </w:t>
      </w:r>
      <w:bookmarkEnd w:id="198"/>
      <w:r>
        <w:t>Image of Roto Junior high shear mixer</w:t>
      </w:r>
      <w:r w:rsidR="00C57E86">
        <w:t>.</w:t>
      </w:r>
      <w:bookmarkEnd w:id="197"/>
    </w:p>
    <w:p w:rsidR="00251ED3" w:rsidRDefault="00832631" w:rsidP="004854F4">
      <w:pPr>
        <w:jc w:val="both"/>
        <w:rPr>
          <w:rFonts w:cs="Times New Roman"/>
          <w:color w:val="000000" w:themeColor="text1"/>
          <w:szCs w:val="24"/>
        </w:rPr>
      </w:pPr>
      <w:r>
        <w:rPr>
          <w:rFonts w:cs="Times New Roman" w:hint="eastAsia"/>
          <w:color w:val="000000" w:themeColor="text1"/>
          <w:szCs w:val="24"/>
        </w:rPr>
        <w:t>The</w:t>
      </w:r>
      <w:r w:rsidR="00251ED3" w:rsidRPr="00B22898">
        <w:rPr>
          <w:rFonts w:cs="Times New Roman"/>
          <w:color w:val="000000" w:themeColor="text1"/>
          <w:szCs w:val="24"/>
        </w:rPr>
        <w:t xml:space="preserve"> vessel of the mixer bowl was equipped with a hot jacket which was h</w:t>
      </w:r>
      <w:r w:rsidR="00CA0662">
        <w:rPr>
          <w:rFonts w:cs="Times New Roman"/>
          <w:color w:val="000000" w:themeColor="text1"/>
          <w:szCs w:val="24"/>
        </w:rPr>
        <w:t>eated by a hot water bath to 50°</w:t>
      </w:r>
      <w:r w:rsidR="00CA0662" w:rsidRPr="00A63ED6">
        <w:rPr>
          <w:rFonts w:cs="Times New Roman"/>
        </w:rPr>
        <w:t>C</w:t>
      </w:r>
      <w:r w:rsidR="00251ED3" w:rsidRPr="00B22898">
        <w:rPr>
          <w:rFonts w:cs="Times New Roman"/>
          <w:color w:val="000000" w:themeColor="text1"/>
          <w:szCs w:val="24"/>
        </w:rPr>
        <w:t xml:space="preserve"> in order to keep a suitable ambient for PEG 1000, as it was completely in melting state at that temperature.</w:t>
      </w:r>
      <w:r w:rsidR="00251ED3" w:rsidRPr="00B22898">
        <w:rPr>
          <w:rFonts w:cs="Times New Roman"/>
          <w:noProof/>
          <w:color w:val="000000" w:themeColor="text1"/>
        </w:rPr>
        <w:t xml:space="preserve"> The tempera</w:t>
      </w:r>
      <w:r w:rsidR="00CA0662">
        <w:rPr>
          <w:rFonts w:cs="Times New Roman"/>
          <w:noProof/>
          <w:color w:val="000000" w:themeColor="text1"/>
        </w:rPr>
        <w:t>ture of the jacket rose from 20</w:t>
      </w:r>
      <w:r w:rsidR="00B002AB">
        <w:rPr>
          <w:rFonts w:cs="Times New Roman"/>
          <w:color w:val="000000" w:themeColor="text1"/>
          <w:szCs w:val="24"/>
        </w:rPr>
        <w:t xml:space="preserve"> </w:t>
      </w:r>
      <w:r w:rsidR="00CA0662">
        <w:rPr>
          <w:rFonts w:cs="Times New Roman"/>
          <w:color w:val="000000" w:themeColor="text1"/>
          <w:szCs w:val="24"/>
        </w:rPr>
        <w:t>to 50°</w:t>
      </w:r>
      <w:r w:rsidR="00CA0662" w:rsidRPr="00A63ED6">
        <w:rPr>
          <w:rFonts w:cs="Times New Roman"/>
        </w:rPr>
        <w:t>C</w:t>
      </w:r>
      <w:r w:rsidR="00251ED3" w:rsidRPr="00B22898">
        <w:rPr>
          <w:rFonts w:cs="Times New Roman"/>
          <w:color w:val="000000" w:themeColor="text1"/>
          <w:szCs w:val="24"/>
        </w:rPr>
        <w:t xml:space="preserve"> in approximately 15 minutes once the water bath was turned on. Besides the heating system, the vessel was also equipped with a cooling system, which aimed to cool down the granules at the end of granulation. The hot water circulated in the jacket when it was heated, and when the granulation finished, it was replaced by cold tap water so that the system temperature dropped down and the granules solidified.</w:t>
      </w:r>
    </w:p>
    <w:p w:rsidR="00F51429" w:rsidRDefault="00F51429" w:rsidP="004854F4">
      <w:pPr>
        <w:jc w:val="both"/>
        <w:rPr>
          <w:rFonts w:cs="Times New Roman"/>
          <w:color w:val="000000" w:themeColor="text1"/>
          <w:szCs w:val="24"/>
        </w:rPr>
      </w:pPr>
    </w:p>
    <w:p w:rsidR="000D7D2B" w:rsidRDefault="00F94495" w:rsidP="004854F4">
      <w:pPr>
        <w:jc w:val="both"/>
        <w:rPr>
          <w:rFonts w:cs="Times New Roman"/>
          <w:color w:val="000000" w:themeColor="text1"/>
          <w:szCs w:val="24"/>
        </w:rPr>
      </w:pPr>
      <w:r>
        <w:rPr>
          <w:noProof/>
        </w:rPr>
        <w:lastRenderedPageBreak/>
        <mc:AlternateContent>
          <mc:Choice Requires="wps">
            <w:drawing>
              <wp:anchor distT="0" distB="0" distL="114300" distR="114300" simplePos="0" relativeHeight="251075072" behindDoc="0" locked="0" layoutInCell="1" allowOverlap="1" wp14:anchorId="39F7DF68" wp14:editId="754278C3">
                <wp:simplePos x="0" y="0"/>
                <wp:positionH relativeFrom="column">
                  <wp:posOffset>2914039</wp:posOffset>
                </wp:positionH>
                <wp:positionV relativeFrom="paragraph">
                  <wp:posOffset>2676642</wp:posOffset>
                </wp:positionV>
                <wp:extent cx="251460" cy="183515"/>
                <wp:effectExtent l="38100" t="0" r="15240" b="64135"/>
                <wp:wrapNone/>
                <wp:docPr id="10419" name="Straight Arrow Connector 10419"/>
                <wp:cNvGraphicFramePr/>
                <a:graphic xmlns:a="http://schemas.openxmlformats.org/drawingml/2006/main">
                  <a:graphicData uri="http://schemas.microsoft.com/office/word/2010/wordprocessingShape">
                    <wps:wsp>
                      <wps:cNvCnPr/>
                      <wps:spPr>
                        <a:xfrm flipH="1">
                          <a:off x="0" y="0"/>
                          <a:ext cx="251460" cy="1835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7136BC" id="Straight Arrow Connector 10419" o:spid="_x0000_s1026" type="#_x0000_t32" style="position:absolute;margin-left:229.45pt;margin-top:210.75pt;width:19.8pt;height:14.45pt;flip:x;z-index:25107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" strokecolor="#4579b8 [3044]">
                <v:stroke endarrow="open"/>
              </v:shape>
            </w:pict>
          </mc:Fallback>
        </mc:AlternateContent>
      </w:r>
      <w:r>
        <w:rPr>
          <w:rFonts w:cs="Times New Roman"/>
          <w:noProof/>
          <w:color w:val="000000" w:themeColor="text1"/>
          <w:szCs w:val="24"/>
        </w:rPr>
        <mc:AlternateContent>
          <mc:Choice Requires="wps">
            <w:drawing>
              <wp:anchor distT="0" distB="0" distL="114300" distR="114300" simplePos="0" relativeHeight="251060736" behindDoc="0" locked="0" layoutInCell="1" allowOverlap="1" wp14:anchorId="121FC4D5" wp14:editId="67CED9BF">
                <wp:simplePos x="0" y="0"/>
                <wp:positionH relativeFrom="column">
                  <wp:posOffset>3047365</wp:posOffset>
                </wp:positionH>
                <wp:positionV relativeFrom="paragraph">
                  <wp:posOffset>2543175</wp:posOffset>
                </wp:positionV>
                <wp:extent cx="675640" cy="241300"/>
                <wp:effectExtent l="0" t="0" r="0" b="6350"/>
                <wp:wrapNone/>
                <wp:docPr id="10415" name="Text Box 10415"/>
                <wp:cNvGraphicFramePr/>
                <a:graphic xmlns:a="http://schemas.openxmlformats.org/drawingml/2006/main">
                  <a:graphicData uri="http://schemas.microsoft.com/office/word/2010/wordprocessingShape">
                    <wps:wsp>
                      <wps:cNvSpPr txBox="1"/>
                      <wps:spPr>
                        <a:xfrm>
                          <a:off x="0" y="0"/>
                          <a:ext cx="67564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0B2BF8" w:rsidRDefault="00F21E96" w:rsidP="00F94495">
                            <w:pPr>
                              <w:jc w:val="center"/>
                              <w:rPr>
                                <w:sz w:val="18"/>
                                <w:szCs w:val="18"/>
                              </w:rPr>
                            </w:pPr>
                            <w:r>
                              <w:rPr>
                                <w:sz w:val="18"/>
                                <w:szCs w:val="18"/>
                              </w:rPr>
                              <w:t>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1FC4D5" id="Text Box 10415" o:spid="_x0000_s1064" type="#_x0000_t202" style="position:absolute;left:0;text-align:left;margin-left:239.95pt;margin-top:200.25pt;width:53.2pt;height:19pt;z-index:2510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" filled="f" stroked="f" strokeweight=".5pt">
                <v:textbox>
                  <w:txbxContent>
                    <w:p w:rsidR="00F21E96" w:rsidRPr="000B2BF8" w:rsidRDefault="00F21E96" w:rsidP="00F94495">
                      <w:pPr>
                        <w:jc w:val="center"/>
                        <w:rPr>
                          <w:sz w:val="18"/>
                          <w:szCs w:val="18"/>
                        </w:rPr>
                      </w:pPr>
                      <w:r>
                        <w:rPr>
                          <w:sz w:val="18"/>
                          <w:szCs w:val="18"/>
                        </w:rPr>
                        <w:t>Cap</w:t>
                      </w:r>
                    </w:p>
                  </w:txbxContent>
                </v:textbox>
              </v:shape>
            </w:pict>
          </mc:Fallback>
        </mc:AlternateContent>
      </w:r>
      <w:r w:rsidR="000B2BF8">
        <w:rPr>
          <w:rFonts w:cs="Times New Roman"/>
          <w:noProof/>
          <w:color w:val="000000" w:themeColor="text1"/>
          <w:szCs w:val="24"/>
        </w:rPr>
        <mc:AlternateContent>
          <mc:Choice Requires="wps">
            <w:drawing>
              <wp:anchor distT="0" distB="0" distL="114300" distR="114300" simplePos="0" relativeHeight="251003392" behindDoc="0" locked="0" layoutInCell="1" allowOverlap="1" wp14:anchorId="05846156" wp14:editId="4296D7C4">
                <wp:simplePos x="0" y="0"/>
                <wp:positionH relativeFrom="column">
                  <wp:posOffset>593725</wp:posOffset>
                </wp:positionH>
                <wp:positionV relativeFrom="paragraph">
                  <wp:posOffset>2379980</wp:posOffset>
                </wp:positionV>
                <wp:extent cx="1753200" cy="0"/>
                <wp:effectExtent l="38100" t="76200" r="0" b="114300"/>
                <wp:wrapNone/>
                <wp:docPr id="10411" name="Straight Arrow Connector 10411"/>
                <wp:cNvGraphicFramePr/>
                <a:graphic xmlns:a="http://schemas.openxmlformats.org/drawingml/2006/main">
                  <a:graphicData uri="http://schemas.microsoft.com/office/word/2010/wordprocessingShape">
                    <wps:wsp>
                      <wps:cNvCnPr/>
                      <wps:spPr>
                        <a:xfrm rot="10800000">
                          <a:off x="0" y="0"/>
                          <a:ext cx="17532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8F3135" id="Straight Arrow Connector 10411" o:spid="_x0000_s1026" type="#_x0000_t32" style="position:absolute;margin-left:46.75pt;margin-top:187.4pt;width:138.05pt;height:0;rotation:180;z-index:25100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" strokecolor="#4579b8 [3044]">
                <v:stroke endarrow="open"/>
              </v:shape>
            </w:pict>
          </mc:Fallback>
        </mc:AlternateContent>
      </w:r>
      <w:r w:rsidR="000B2BF8">
        <w:rPr>
          <w:rFonts w:cs="Times New Roman"/>
          <w:noProof/>
          <w:color w:val="000000" w:themeColor="text1"/>
          <w:szCs w:val="24"/>
        </w:rPr>
        <mc:AlternateContent>
          <mc:Choice Requires="wps">
            <w:drawing>
              <wp:anchor distT="0" distB="0" distL="114300" distR="114300" simplePos="0" relativeHeight="251046400" behindDoc="0" locked="0" layoutInCell="1" allowOverlap="1" wp14:anchorId="2FE04489" wp14:editId="49B1F670">
                <wp:simplePos x="0" y="0"/>
                <wp:positionH relativeFrom="column">
                  <wp:posOffset>60816</wp:posOffset>
                </wp:positionH>
                <wp:positionV relativeFrom="paragraph">
                  <wp:posOffset>2374683</wp:posOffset>
                </wp:positionV>
                <wp:extent cx="0" cy="1217175"/>
                <wp:effectExtent l="95250" t="0" r="57150" b="59690"/>
                <wp:wrapNone/>
                <wp:docPr id="10414" name="Straight Arrow Connector 10414"/>
                <wp:cNvGraphicFramePr/>
                <a:graphic xmlns:a="http://schemas.openxmlformats.org/drawingml/2006/main">
                  <a:graphicData uri="http://schemas.microsoft.com/office/word/2010/wordprocessingShape">
                    <wps:wsp>
                      <wps:cNvCnPr/>
                      <wps:spPr>
                        <a:xfrm>
                          <a:off x="0" y="0"/>
                          <a:ext cx="0" cy="12171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454487" id="Straight Arrow Connector 10414" o:spid="_x0000_s1026" type="#_x0000_t32" style="position:absolute;margin-left:4.8pt;margin-top:187pt;width:0;height:95.85pt;z-index:251046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" strokecolor="#4579b8 [3044]">
                <v:stroke endarrow="open"/>
              </v:shape>
            </w:pict>
          </mc:Fallback>
        </mc:AlternateContent>
      </w:r>
      <w:r w:rsidR="000B2BF8">
        <w:rPr>
          <w:rFonts w:cs="Times New Roman"/>
          <w:noProof/>
          <w:color w:val="000000" w:themeColor="text1"/>
          <w:szCs w:val="24"/>
        </w:rPr>
        <mc:AlternateContent>
          <mc:Choice Requires="wps">
            <w:drawing>
              <wp:anchor distT="0" distB="0" distL="114300" distR="114300" simplePos="0" relativeHeight="251032064" behindDoc="0" locked="0" layoutInCell="1" allowOverlap="1" wp14:anchorId="4B480925" wp14:editId="25939DD8">
                <wp:simplePos x="0" y="0"/>
                <wp:positionH relativeFrom="column">
                  <wp:posOffset>60325</wp:posOffset>
                </wp:positionH>
                <wp:positionV relativeFrom="paragraph">
                  <wp:posOffset>761365</wp:posOffset>
                </wp:positionV>
                <wp:extent cx="0" cy="1189990"/>
                <wp:effectExtent l="95250" t="38100" r="57150" b="10160"/>
                <wp:wrapNone/>
                <wp:docPr id="10413" name="Straight Arrow Connector 10413"/>
                <wp:cNvGraphicFramePr/>
                <a:graphic xmlns:a="http://schemas.openxmlformats.org/drawingml/2006/main">
                  <a:graphicData uri="http://schemas.microsoft.com/office/word/2010/wordprocessingShape">
                    <wps:wsp>
                      <wps:cNvCnPr/>
                      <wps:spPr>
                        <a:xfrm flipV="1">
                          <a:off x="0" y="0"/>
                          <a:ext cx="0" cy="11899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4AEE1E" id="Straight Arrow Connector 10413" o:spid="_x0000_s1026" type="#_x0000_t32" style="position:absolute;margin-left:4.75pt;margin-top:59.95pt;width:0;height:93.7pt;flip:y;z-index:25103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" strokecolor="#4579b8 [3044]">
                <v:stroke endarrow="open"/>
              </v:shape>
            </w:pict>
          </mc:Fallback>
        </mc:AlternateContent>
      </w:r>
      <w:r w:rsidR="000B2BF8">
        <w:rPr>
          <w:rFonts w:cs="Times New Roman"/>
          <w:noProof/>
          <w:color w:val="000000" w:themeColor="text1"/>
          <w:szCs w:val="24"/>
        </w:rPr>
        <mc:AlternateContent>
          <mc:Choice Requires="wps">
            <w:drawing>
              <wp:anchor distT="0" distB="0" distL="114300" distR="114300" simplePos="0" relativeHeight="251017728" behindDoc="0" locked="0" layoutInCell="1" allowOverlap="1" wp14:anchorId="2B1B334C" wp14:editId="4D8BBD8E">
                <wp:simplePos x="0" y="0"/>
                <wp:positionH relativeFrom="column">
                  <wp:posOffset>-381317</wp:posOffset>
                </wp:positionH>
                <wp:positionV relativeFrom="paragraph">
                  <wp:posOffset>1984923</wp:posOffset>
                </wp:positionV>
                <wp:extent cx="805180" cy="327025"/>
                <wp:effectExtent l="0" t="0" r="5398" b="0"/>
                <wp:wrapNone/>
                <wp:docPr id="10412" name="Text Box 10412"/>
                <wp:cNvGraphicFramePr/>
                <a:graphic xmlns:a="http://schemas.openxmlformats.org/drawingml/2006/main">
                  <a:graphicData uri="http://schemas.microsoft.com/office/word/2010/wordprocessingShape">
                    <wps:wsp>
                      <wps:cNvSpPr txBox="1"/>
                      <wps:spPr>
                        <a:xfrm rot="5400000">
                          <a:off x="0" y="0"/>
                          <a:ext cx="80518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EE52CA">
                            <w:pPr>
                              <w:jc w:val="center"/>
                              <w:rPr>
                                <w:sz w:val="20"/>
                                <w:szCs w:val="20"/>
                              </w:rPr>
                            </w:pPr>
                            <w:r>
                              <w:rPr>
                                <w:sz w:val="20"/>
                                <w:szCs w:val="20"/>
                              </w:rPr>
                              <w:t>0.18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1B334C" id="Text Box 10412" o:spid="_x0000_s1065" type="#_x0000_t202" style="position:absolute;left:0;text-align:left;margin-left:-30pt;margin-top:156.3pt;width:63.4pt;height:25.75pt;rotation:90;z-index:25101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" filled="f" stroked="f" strokeweight=".5pt">
                <v:textbox>
                  <w:txbxContent>
                    <w:p w:rsidR="00F21E96" w:rsidRPr="0069322E" w:rsidRDefault="00F21E96" w:rsidP="00EE52CA">
                      <w:pPr>
                        <w:jc w:val="center"/>
                        <w:rPr>
                          <w:sz w:val="20"/>
                          <w:szCs w:val="20"/>
                        </w:rPr>
                      </w:pPr>
                      <w:r>
                        <w:rPr>
                          <w:sz w:val="20"/>
                          <w:szCs w:val="20"/>
                        </w:rPr>
                        <w:t>0.18 m</w:t>
                      </w:r>
                    </w:p>
                  </w:txbxContent>
                </v:textbox>
              </v:shape>
            </w:pict>
          </mc:Fallback>
        </mc:AlternateContent>
      </w:r>
      <w:r w:rsidR="000B2BF8">
        <w:rPr>
          <w:rFonts w:cs="Times New Roman"/>
          <w:noProof/>
          <w:color w:val="000000" w:themeColor="text1"/>
          <w:szCs w:val="24"/>
        </w:rPr>
        <mc:AlternateContent>
          <mc:Choice Requires="wpg">
            <w:drawing>
              <wp:anchor distT="0" distB="0" distL="114300" distR="114300" simplePos="0" relativeHeight="250845696" behindDoc="0" locked="0" layoutInCell="1" allowOverlap="1" wp14:anchorId="04F3CD5A" wp14:editId="1819A43B">
                <wp:simplePos x="0" y="0"/>
                <wp:positionH relativeFrom="column">
                  <wp:posOffset>1147445</wp:posOffset>
                </wp:positionH>
                <wp:positionV relativeFrom="paragraph">
                  <wp:posOffset>761365</wp:posOffset>
                </wp:positionV>
                <wp:extent cx="3655060" cy="2329815"/>
                <wp:effectExtent l="0" t="0" r="59690" b="70485"/>
                <wp:wrapNone/>
                <wp:docPr id="10405" name="Group 10405"/>
                <wp:cNvGraphicFramePr/>
                <a:graphic xmlns:a="http://schemas.openxmlformats.org/drawingml/2006/main">
                  <a:graphicData uri="http://schemas.microsoft.com/office/word/2010/wordprocessingGroup">
                    <wpg:wgp>
                      <wpg:cNvGrpSpPr/>
                      <wpg:grpSpPr>
                        <a:xfrm>
                          <a:off x="0" y="0"/>
                          <a:ext cx="3655060" cy="2329815"/>
                          <a:chOff x="0" y="-42449"/>
                          <a:chExt cx="3655834" cy="2331750"/>
                        </a:xfrm>
                      </wpg:grpSpPr>
                      <wps:wsp>
                        <wps:cNvPr id="190" name="Text Box 190"/>
                        <wps:cNvSpPr txBox="1"/>
                        <wps:spPr>
                          <a:xfrm>
                            <a:off x="1984286" y="882235"/>
                            <a:ext cx="1487686" cy="486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0B2BF8" w:rsidRDefault="00F21E96" w:rsidP="000D7D2B">
                              <w:pPr>
                                <w:jc w:val="center"/>
                                <w:rPr>
                                  <w:sz w:val="18"/>
                                  <w:szCs w:val="18"/>
                                </w:rPr>
                              </w:pPr>
                              <w:r w:rsidRPr="000B2BF8">
                                <w:rPr>
                                  <w:rFonts w:hint="eastAsia"/>
                                  <w:sz w:val="18"/>
                                  <w:szCs w:val="18"/>
                                </w:rPr>
                                <w:t xml:space="preserve">Wall heated by temperature jacket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7" name="Straight Arrow Connector 257"/>
                        <wps:cNvCnPr/>
                        <wps:spPr>
                          <a:xfrm flipV="1">
                            <a:off x="2923274" y="850180"/>
                            <a:ext cx="732560" cy="87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58" name="Straight Arrow Connector 258"/>
                        <wps:cNvCnPr/>
                        <wps:spPr>
                          <a:xfrm>
                            <a:off x="159612" y="2105627"/>
                            <a:ext cx="335235" cy="18367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59" name="Rectangle 259"/>
                        <wps:cNvSpPr/>
                        <wps:spPr>
                          <a:xfrm flipH="1">
                            <a:off x="142875" y="-42449"/>
                            <a:ext cx="45085" cy="1528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Parallelogram 260"/>
                        <wps:cNvSpPr/>
                        <wps:spPr>
                          <a:xfrm>
                            <a:off x="9525" y="1323975"/>
                            <a:ext cx="313690" cy="45085"/>
                          </a:xfrm>
                          <a:prstGeom prst="parallelogram">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Parallelogram 261"/>
                        <wps:cNvSpPr/>
                        <wps:spPr>
                          <a:xfrm>
                            <a:off x="0" y="1447800"/>
                            <a:ext cx="313690" cy="45085"/>
                          </a:xfrm>
                          <a:prstGeom prst="parallelogram">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4F3CD5A" id="Group 10405" o:spid="_x0000_s1066" style="position:absolute;left:0;text-align:left;margin-left:90.35pt;margin-top:59.95pt;width:287.8pt;height:183.45pt;z-index:250845696;mso-width-relative:margin;mso-height-relative:margin" coordorigin=",-424" coordsize="36558,23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">
                <v:shape id="Text Box 190" o:spid="_x0000_s1067" type="#_x0000_t202" style="position:absolute;left:19842;top:8822;width:14877;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E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PCMT6OkdAAD//wMAUEsBAi0AFAAGAAgAAAAhANvh9svuAAAAhQEAABMAAAAAAAAA&#10;AAAAAAAAAAAAAFtDb250ZW50X1R5cGVzXS54bWxQSwECLQAUAAYACAAAACEAWvQsW78AAAAVAQAA&#10;CwAAAAAAAAAAAAAAAAAfAQAAX3JlbHMvLnJlbHNQSwECLQAUAAYACAAAACEAgZ6fhMYAAADcAAAA&#10;DwAAAAAAAAAAAAAAAAAHAgAAZHJzL2Rvd25yZXYueG1sUEsFBgAAAAADAAMAtwAAAPoCAAAAAA==&#10;" filled="f" stroked="f" strokeweight=".5pt">
                  <v:textbox>
                    <w:txbxContent>
                      <w:p w:rsidR="00F21E96" w:rsidRPr="000B2BF8" w:rsidRDefault="00F21E96" w:rsidP="000D7D2B">
                        <w:pPr>
                          <w:jc w:val="center"/>
                          <w:rPr>
                            <w:sz w:val="18"/>
                            <w:szCs w:val="18"/>
                          </w:rPr>
                        </w:pPr>
                        <w:r w:rsidRPr="000B2BF8">
                          <w:rPr>
                            <w:rFonts w:hint="eastAsia"/>
                            <w:sz w:val="18"/>
                            <w:szCs w:val="18"/>
                          </w:rPr>
                          <w:t xml:space="preserve">Wall heated by temperature jacket </w:t>
                        </w:r>
                      </w:p>
                    </w:txbxContent>
                  </v:textbox>
                </v:shape>
                <v:shape id="Straight Arrow Connector 257" o:spid="_x0000_s1068" type="#_x0000_t32" style="position:absolute;left:29232;top:8501;width:7326;height: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" strokecolor="#4579b8 [3044]">
                  <v:stroke endarrow="open"/>
                </v:shape>
                <v:shape id="Straight Arrow Connector 258" o:spid="_x0000_s1069" type="#_x0000_t32" style="position:absolute;left:1596;top:21056;width:3352;height:18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" strokecolor="#4579b8 [3044]">
                  <v:stroke endarrow="open"/>
                </v:shape>
                <v:rect id="Rectangle 259" o:spid="_x0000_s1070" style="position:absolute;left:1428;top:-424;width:451;height:1528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" filled="f" strokecolor="#243f60 [1604]" strokeweight="2pt"/>
                <v:shape id="Parallelogram 260" o:spid="_x0000_s1071" type="#_x0000_t7" style="position:absolute;left:95;top:13239;width:313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" adj="776" fillcolor="#4f81bd [3204]" strokecolor="#243f60 [1604]" strokeweight="2pt"/>
                <v:shape id="Parallelogram 261" o:spid="_x0000_s1072" type="#_x0000_t7" style="position:absolute;top:14478;width:3136;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" adj="776" fillcolor="#4f81bd [3204]" strokecolor="#243f60 [1604]" strokeweight="2pt"/>
              </v:group>
            </w:pict>
          </mc:Fallback>
        </mc:AlternateContent>
      </w:r>
      <w:r w:rsidR="000B2BF8">
        <w:rPr>
          <w:noProof/>
        </w:rPr>
        <mc:AlternateContent>
          <mc:Choice Requires="wps">
            <w:drawing>
              <wp:anchor distT="0" distB="0" distL="114300" distR="114300" simplePos="0" relativeHeight="250960384" behindDoc="0" locked="0" layoutInCell="1" allowOverlap="1" wp14:anchorId="2ABE1731" wp14:editId="598C8FA3">
                <wp:simplePos x="0" y="0"/>
                <wp:positionH relativeFrom="column">
                  <wp:posOffset>1061480</wp:posOffset>
                </wp:positionH>
                <wp:positionV relativeFrom="paragraph">
                  <wp:posOffset>1581054</wp:posOffset>
                </wp:positionV>
                <wp:extent cx="146649" cy="488950"/>
                <wp:effectExtent l="0" t="0" r="63500" b="63500"/>
                <wp:wrapNone/>
                <wp:docPr id="10406" name="Straight Arrow Connector 10406"/>
                <wp:cNvGraphicFramePr/>
                <a:graphic xmlns:a="http://schemas.openxmlformats.org/drawingml/2006/main">
                  <a:graphicData uri="http://schemas.microsoft.com/office/word/2010/wordprocessingShape">
                    <wps:wsp>
                      <wps:cNvCnPr/>
                      <wps:spPr>
                        <a:xfrm>
                          <a:off x="0" y="0"/>
                          <a:ext cx="146649" cy="4889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F00CDC" id="Straight Arrow Connector 10406" o:spid="_x0000_s1026" type="#_x0000_t32" style="position:absolute;margin-left:83.6pt;margin-top:124.5pt;width:11.55pt;height:38.5pt;z-index:2509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" strokecolor="#4579b8 [3044]">
                <v:stroke endarrow="open"/>
              </v:shape>
            </w:pict>
          </mc:Fallback>
        </mc:AlternateContent>
      </w:r>
      <w:r w:rsidR="000B2BF8">
        <w:rPr>
          <w:rFonts w:cs="Times New Roman"/>
          <w:noProof/>
          <w:color w:val="000000" w:themeColor="text1"/>
          <w:szCs w:val="24"/>
        </w:rPr>
        <mc:AlternateContent>
          <mc:Choice Requires="wps">
            <w:drawing>
              <wp:anchor distT="0" distB="0" distL="114300" distR="114300" simplePos="0" relativeHeight="250946048" behindDoc="0" locked="0" layoutInCell="1" allowOverlap="1" wp14:anchorId="006F3C15" wp14:editId="46609944">
                <wp:simplePos x="0" y="0"/>
                <wp:positionH relativeFrom="column">
                  <wp:posOffset>606425</wp:posOffset>
                </wp:positionH>
                <wp:positionV relativeFrom="paragraph">
                  <wp:posOffset>1298575</wp:posOffset>
                </wp:positionV>
                <wp:extent cx="675640" cy="241300"/>
                <wp:effectExtent l="0" t="0" r="0" b="6350"/>
                <wp:wrapNone/>
                <wp:docPr id="10404" name="Text Box 10404"/>
                <wp:cNvGraphicFramePr/>
                <a:graphic xmlns:a="http://schemas.openxmlformats.org/drawingml/2006/main">
                  <a:graphicData uri="http://schemas.microsoft.com/office/word/2010/wordprocessingShape">
                    <wps:wsp>
                      <wps:cNvSpPr txBox="1"/>
                      <wps:spPr>
                        <a:xfrm>
                          <a:off x="0" y="0"/>
                          <a:ext cx="67564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0B2BF8" w:rsidRDefault="00F21E96" w:rsidP="00F51429">
                            <w:pPr>
                              <w:jc w:val="center"/>
                              <w:rPr>
                                <w:sz w:val="18"/>
                                <w:szCs w:val="18"/>
                              </w:rPr>
                            </w:pPr>
                            <w:r w:rsidRPr="000B2BF8">
                              <w:rPr>
                                <w:sz w:val="18"/>
                                <w:szCs w:val="18"/>
                              </w:rPr>
                              <w:t>Chopper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6F3C15" id="Text Box 10404" o:spid="_x0000_s1073" type="#_x0000_t202" style="position:absolute;left:0;text-align:left;margin-left:47.75pt;margin-top:102.25pt;width:53.2pt;height:19pt;z-index:2509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" filled="f" stroked="f" strokeweight=".5pt">
                <v:textbox>
                  <w:txbxContent>
                    <w:p w:rsidR="00F21E96" w:rsidRPr="000B2BF8" w:rsidRDefault="00F21E96" w:rsidP="00F51429">
                      <w:pPr>
                        <w:jc w:val="center"/>
                        <w:rPr>
                          <w:sz w:val="18"/>
                          <w:szCs w:val="18"/>
                        </w:rPr>
                      </w:pPr>
                      <w:r w:rsidRPr="000B2BF8">
                        <w:rPr>
                          <w:sz w:val="18"/>
                          <w:szCs w:val="18"/>
                        </w:rPr>
                        <w:t>Chopper</w:t>
                      </w:r>
                    </w:p>
                  </w:txbxContent>
                </v:textbox>
              </v:shape>
            </w:pict>
          </mc:Fallback>
        </mc:AlternateContent>
      </w:r>
      <w:r w:rsidR="000B2BF8">
        <w:rPr>
          <w:rFonts w:cs="Times New Roman"/>
          <w:noProof/>
          <w:color w:val="000000" w:themeColor="text1"/>
          <w:szCs w:val="24"/>
        </w:rPr>
        <mc:AlternateContent>
          <mc:Choice Requires="wps">
            <w:drawing>
              <wp:anchor distT="0" distB="0" distL="114300" distR="114300" simplePos="0" relativeHeight="250917376" behindDoc="0" locked="0" layoutInCell="1" allowOverlap="1" wp14:anchorId="02E4A2EB" wp14:editId="184ACED1">
                <wp:simplePos x="0" y="0"/>
                <wp:positionH relativeFrom="column">
                  <wp:posOffset>922775</wp:posOffset>
                </wp:positionH>
                <wp:positionV relativeFrom="paragraph">
                  <wp:posOffset>2702952</wp:posOffset>
                </wp:positionV>
                <wp:extent cx="1017905" cy="224287"/>
                <wp:effectExtent l="0" t="0" r="0" b="4445"/>
                <wp:wrapNone/>
                <wp:docPr id="118" name="Text Box 118"/>
                <wp:cNvGraphicFramePr/>
                <a:graphic xmlns:a="http://schemas.openxmlformats.org/drawingml/2006/main">
                  <a:graphicData uri="http://schemas.microsoft.com/office/word/2010/wordprocessingShape">
                    <wps:wsp>
                      <wps:cNvSpPr txBox="1"/>
                      <wps:spPr>
                        <a:xfrm>
                          <a:off x="0" y="0"/>
                          <a:ext cx="1017905" cy="2242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0B2BF8" w:rsidRDefault="00F21E96" w:rsidP="00F51429">
                            <w:pPr>
                              <w:jc w:val="center"/>
                              <w:rPr>
                                <w:sz w:val="18"/>
                                <w:szCs w:val="18"/>
                              </w:rPr>
                            </w:pPr>
                            <w:r w:rsidRPr="000B2BF8">
                              <w:rPr>
                                <w:rFonts w:hint="eastAsia"/>
                                <w:sz w:val="18"/>
                                <w:szCs w:val="18"/>
                              </w:rPr>
                              <w:t>Impeller blade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E4A2EB" id="Text Box 118" o:spid="_x0000_s1074" type="#_x0000_t202" style="position:absolute;left:0;text-align:left;margin-left:72.65pt;margin-top:212.85pt;width:80.15pt;height:17.65pt;z-index:2509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" filled="f" stroked="f" strokeweight=".5pt">
                <v:textbox>
                  <w:txbxContent>
                    <w:p w:rsidR="00F21E96" w:rsidRPr="000B2BF8" w:rsidRDefault="00F21E96" w:rsidP="00F51429">
                      <w:pPr>
                        <w:jc w:val="center"/>
                        <w:rPr>
                          <w:sz w:val="18"/>
                          <w:szCs w:val="18"/>
                        </w:rPr>
                      </w:pPr>
                      <w:r w:rsidRPr="000B2BF8">
                        <w:rPr>
                          <w:rFonts w:hint="eastAsia"/>
                          <w:sz w:val="18"/>
                          <w:szCs w:val="18"/>
                        </w:rPr>
                        <w:t>Impeller blade</w:t>
                      </w:r>
                    </w:p>
                  </w:txbxContent>
                </v:textbox>
              </v:shape>
            </w:pict>
          </mc:Fallback>
        </mc:AlternateContent>
      </w:r>
      <w:r w:rsidR="000B2BF8">
        <w:rPr>
          <w:noProof/>
        </w:rPr>
        <mc:AlternateContent>
          <mc:Choice Requires="wps">
            <w:drawing>
              <wp:anchor distT="0" distB="0" distL="114300" distR="114300" simplePos="0" relativeHeight="250888704" behindDoc="0" locked="0" layoutInCell="1" allowOverlap="1" wp14:anchorId="08ECD94F" wp14:editId="01596AB8">
                <wp:simplePos x="0" y="0"/>
                <wp:positionH relativeFrom="column">
                  <wp:posOffset>2268855</wp:posOffset>
                </wp:positionH>
                <wp:positionV relativeFrom="paragraph">
                  <wp:posOffset>183515</wp:posOffset>
                </wp:positionV>
                <wp:extent cx="387985" cy="232410"/>
                <wp:effectExtent l="0" t="0" r="69215" b="53340"/>
                <wp:wrapNone/>
                <wp:docPr id="10402" name="Straight Arrow Connector 10402"/>
                <wp:cNvGraphicFramePr/>
                <a:graphic xmlns:a="http://schemas.openxmlformats.org/drawingml/2006/main">
                  <a:graphicData uri="http://schemas.microsoft.com/office/word/2010/wordprocessingShape">
                    <wps:wsp>
                      <wps:cNvCnPr/>
                      <wps:spPr>
                        <a:xfrm>
                          <a:off x="0" y="0"/>
                          <a:ext cx="387985" cy="2324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5E22D6" id="Straight Arrow Connector 10402" o:spid="_x0000_s1026" type="#_x0000_t32" style="position:absolute;margin-left:178.65pt;margin-top:14.45pt;width:30.55pt;height:18.3pt;z-index:2508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" strokecolor="#4579b8 [3044]">
                <v:stroke endarrow="open"/>
              </v:shape>
            </w:pict>
          </mc:Fallback>
        </mc:AlternateContent>
      </w:r>
      <w:r w:rsidR="000B2BF8">
        <w:rPr>
          <w:rFonts w:cs="Times New Roman"/>
          <w:noProof/>
          <w:color w:val="000000" w:themeColor="text1"/>
          <w:szCs w:val="24"/>
        </w:rPr>
        <mc:AlternateContent>
          <mc:Choice Requires="wps">
            <w:drawing>
              <wp:anchor distT="0" distB="0" distL="114300" distR="114300" simplePos="0" relativeHeight="250860032" behindDoc="0" locked="0" layoutInCell="1" allowOverlap="1" wp14:anchorId="5E5FBF1A" wp14:editId="1A33335F">
                <wp:simplePos x="0" y="0"/>
                <wp:positionH relativeFrom="column">
                  <wp:posOffset>1906868</wp:posOffset>
                </wp:positionH>
                <wp:positionV relativeFrom="paragraph">
                  <wp:posOffset>2420</wp:posOffset>
                </wp:positionV>
                <wp:extent cx="547777" cy="258445"/>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547777"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0B2BF8" w:rsidRDefault="00F21E96" w:rsidP="000D7D2B">
                            <w:pPr>
                              <w:jc w:val="center"/>
                              <w:rPr>
                                <w:sz w:val="18"/>
                                <w:szCs w:val="18"/>
                              </w:rPr>
                            </w:pPr>
                            <w:r w:rsidRPr="000B2BF8">
                              <w:rPr>
                                <w:rFonts w:hint="eastAsia"/>
                                <w:sz w:val="18"/>
                                <w:szCs w:val="18"/>
                              </w:rPr>
                              <w:t>Lid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E5FBF1A" id="Text Box 157" o:spid="_x0000_s1075" type="#_x0000_t202" style="position:absolute;left:0;text-align:left;margin-left:150.15pt;margin-top:.2pt;width:43.15pt;height:20.35pt;z-index:2508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" filled="f" stroked="f" strokeweight=".5pt">
                <v:textbox>
                  <w:txbxContent>
                    <w:p w:rsidR="00F21E96" w:rsidRPr="000B2BF8" w:rsidRDefault="00F21E96" w:rsidP="000D7D2B">
                      <w:pPr>
                        <w:jc w:val="center"/>
                        <w:rPr>
                          <w:sz w:val="18"/>
                          <w:szCs w:val="18"/>
                        </w:rPr>
                      </w:pPr>
                      <w:r w:rsidRPr="000B2BF8">
                        <w:rPr>
                          <w:rFonts w:hint="eastAsia"/>
                          <w:sz w:val="18"/>
                          <w:szCs w:val="18"/>
                        </w:rPr>
                        <w:t>Lid</w:t>
                      </w:r>
                    </w:p>
                  </w:txbxContent>
                </v:textbox>
              </v:shape>
            </w:pict>
          </mc:Fallback>
        </mc:AlternateContent>
      </w:r>
      <w:r w:rsidR="00EE52CA">
        <w:rPr>
          <w:rFonts w:cs="Times New Roman"/>
          <w:noProof/>
          <w:color w:val="000000" w:themeColor="text1"/>
          <w:szCs w:val="24"/>
        </w:rPr>
        <mc:AlternateContent>
          <mc:Choice Requires="wps">
            <w:drawing>
              <wp:anchor distT="0" distB="0" distL="114300" distR="114300" simplePos="0" relativeHeight="250974720" behindDoc="0" locked="0" layoutInCell="1" allowOverlap="1" wp14:anchorId="39468A2B" wp14:editId="622F7879">
                <wp:simplePos x="0" y="0"/>
                <wp:positionH relativeFrom="column">
                  <wp:posOffset>2240544</wp:posOffset>
                </wp:positionH>
                <wp:positionV relativeFrom="paragraph">
                  <wp:posOffset>2268220</wp:posOffset>
                </wp:positionV>
                <wp:extent cx="805180" cy="327025"/>
                <wp:effectExtent l="0" t="0" r="0" b="0"/>
                <wp:wrapNone/>
                <wp:docPr id="10407" name="Text Box 10407"/>
                <wp:cNvGraphicFramePr/>
                <a:graphic xmlns:a="http://schemas.openxmlformats.org/drawingml/2006/main">
                  <a:graphicData uri="http://schemas.microsoft.com/office/word/2010/wordprocessingShape">
                    <wps:wsp>
                      <wps:cNvSpPr txBox="1"/>
                      <wps:spPr>
                        <a:xfrm>
                          <a:off x="0" y="0"/>
                          <a:ext cx="80518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EE52CA">
                            <w:pPr>
                              <w:jc w:val="center"/>
                              <w:rPr>
                                <w:sz w:val="20"/>
                                <w:szCs w:val="20"/>
                              </w:rPr>
                            </w:pPr>
                            <w:r>
                              <w:rPr>
                                <w:sz w:val="20"/>
                                <w:szCs w:val="20"/>
                              </w:rPr>
                              <w:t>0.285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468A2B" id="Text Box 10407" o:spid="_x0000_s1076" type="#_x0000_t202" style="position:absolute;left:0;text-align:left;margin-left:176.4pt;margin-top:178.6pt;width:63.4pt;height:25.75pt;z-index:25097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" filled="f" stroked="f" strokeweight=".5pt">
                <v:textbox>
                  <w:txbxContent>
                    <w:p w:rsidR="00F21E96" w:rsidRPr="0069322E" w:rsidRDefault="00F21E96" w:rsidP="00EE52CA">
                      <w:pPr>
                        <w:jc w:val="center"/>
                        <w:rPr>
                          <w:sz w:val="20"/>
                          <w:szCs w:val="20"/>
                        </w:rPr>
                      </w:pPr>
                      <w:r>
                        <w:rPr>
                          <w:sz w:val="20"/>
                          <w:szCs w:val="20"/>
                        </w:rPr>
                        <w:t>0.285 m</w:t>
                      </w:r>
                    </w:p>
                  </w:txbxContent>
                </v:textbox>
              </v:shape>
            </w:pict>
          </mc:Fallback>
        </mc:AlternateContent>
      </w:r>
      <w:r w:rsidR="00EE52CA">
        <w:rPr>
          <w:rFonts w:cs="Times New Roman"/>
          <w:noProof/>
          <w:color w:val="000000" w:themeColor="text1"/>
          <w:szCs w:val="24"/>
        </w:rPr>
        <mc:AlternateContent>
          <mc:Choice Requires="wps">
            <w:drawing>
              <wp:anchor distT="0" distB="0" distL="114300" distR="114300" simplePos="0" relativeHeight="250989056" behindDoc="0" locked="0" layoutInCell="1" allowOverlap="1" wp14:anchorId="522DA687" wp14:editId="3C5A6A73">
                <wp:simplePos x="0" y="0"/>
                <wp:positionH relativeFrom="column">
                  <wp:posOffset>2909570</wp:posOffset>
                </wp:positionH>
                <wp:positionV relativeFrom="paragraph">
                  <wp:posOffset>2374265</wp:posOffset>
                </wp:positionV>
                <wp:extent cx="1746000" cy="0"/>
                <wp:effectExtent l="0" t="76200" r="26035" b="114300"/>
                <wp:wrapNone/>
                <wp:docPr id="10410" name="Straight Arrow Connector 10410"/>
                <wp:cNvGraphicFramePr/>
                <a:graphic xmlns:a="http://schemas.openxmlformats.org/drawingml/2006/main">
                  <a:graphicData uri="http://schemas.microsoft.com/office/word/2010/wordprocessingShape">
                    <wps:wsp>
                      <wps:cNvCnPr/>
                      <wps:spPr>
                        <a:xfrm>
                          <a:off x="0" y="0"/>
                          <a:ext cx="17460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0B56DB" id="Straight Arrow Connector 10410" o:spid="_x0000_s1026" type="#_x0000_t32" style="position:absolute;margin-left:229.1pt;margin-top:186.95pt;width:137.5pt;height:0;z-index:25098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" strokecolor="#4579b8 [3044]">
                <v:stroke endarrow="open"/>
              </v:shape>
            </w:pict>
          </mc:Fallback>
        </mc:AlternateContent>
      </w:r>
      <w:r w:rsidR="00F51429">
        <w:rPr>
          <w:rFonts w:cs="Times New Roman"/>
          <w:noProof/>
          <w:color w:val="000000" w:themeColor="text1"/>
          <w:szCs w:val="24"/>
        </w:rPr>
        <mc:AlternateContent>
          <mc:Choice Requires="wps">
            <w:drawing>
              <wp:anchor distT="0" distB="0" distL="114300" distR="114300" simplePos="0" relativeHeight="250931712" behindDoc="0" locked="0" layoutInCell="1" allowOverlap="1" wp14:anchorId="73B29CB5" wp14:editId="2632D147">
                <wp:simplePos x="0" y="0"/>
                <wp:positionH relativeFrom="column">
                  <wp:posOffset>4406265</wp:posOffset>
                </wp:positionH>
                <wp:positionV relativeFrom="paragraph">
                  <wp:posOffset>3759835</wp:posOffset>
                </wp:positionV>
                <wp:extent cx="210820" cy="88900"/>
                <wp:effectExtent l="0" t="38100" r="55880" b="25400"/>
                <wp:wrapNone/>
                <wp:docPr id="256" name="Straight Arrow Connector 256"/>
                <wp:cNvGraphicFramePr/>
                <a:graphic xmlns:a="http://schemas.openxmlformats.org/drawingml/2006/main">
                  <a:graphicData uri="http://schemas.microsoft.com/office/word/2010/wordprocessingShape">
                    <wps:wsp>
                      <wps:cNvCnPr/>
                      <wps:spPr>
                        <a:xfrm flipV="1">
                          <a:off x="0" y="0"/>
                          <a:ext cx="210820" cy="889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CE7B88" id="Straight Arrow Connector 256" o:spid="_x0000_s1026" type="#_x0000_t32" style="position:absolute;margin-left:346.95pt;margin-top:296.05pt;width:16.6pt;height:7pt;flip:y;z-index:2509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" strokecolor="#4579b8 [3044]">
                <v:stroke endarrow="open"/>
              </v:shape>
            </w:pict>
          </mc:Fallback>
        </mc:AlternateContent>
      </w:r>
      <w:r w:rsidR="00F51429">
        <w:rPr>
          <w:rFonts w:cs="Times New Roman"/>
          <w:noProof/>
          <w:color w:val="000000" w:themeColor="text1"/>
          <w:szCs w:val="24"/>
        </w:rPr>
        <mc:AlternateContent>
          <mc:Choice Requires="wps">
            <w:drawing>
              <wp:anchor distT="0" distB="0" distL="114300" distR="114300" simplePos="0" relativeHeight="250903040" behindDoc="0" locked="0" layoutInCell="1" allowOverlap="1" wp14:anchorId="06935E7F" wp14:editId="5E9CEF79">
                <wp:simplePos x="0" y="0"/>
                <wp:positionH relativeFrom="column">
                  <wp:posOffset>3516630</wp:posOffset>
                </wp:positionH>
                <wp:positionV relativeFrom="paragraph">
                  <wp:posOffset>3844925</wp:posOffset>
                </wp:positionV>
                <wp:extent cx="1017905" cy="238125"/>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101790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F94495" w:rsidRDefault="00F21E96" w:rsidP="00F51429">
                            <w:pPr>
                              <w:jc w:val="center"/>
                              <w:rPr>
                                <w:sz w:val="18"/>
                                <w:szCs w:val="18"/>
                              </w:rPr>
                            </w:pPr>
                            <w:r w:rsidRPr="00F94495">
                              <w:rPr>
                                <w:rFonts w:hint="eastAsia"/>
                                <w:sz w:val="18"/>
                                <w:szCs w:val="18"/>
                              </w:rPr>
                              <w:t>Discharge chute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6935E7F" id="Text Box 127" o:spid="_x0000_s1077" type="#_x0000_t202" style="position:absolute;left:0;text-align:left;margin-left:276.9pt;margin-top:302.75pt;width:80.15pt;height:18.75pt;z-index:2509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" filled="f" stroked="f" strokeweight=".5pt">
                <v:textbox>
                  <w:txbxContent>
                    <w:p w:rsidR="00F21E96" w:rsidRPr="00F94495" w:rsidRDefault="00F21E96" w:rsidP="00F51429">
                      <w:pPr>
                        <w:jc w:val="center"/>
                        <w:rPr>
                          <w:sz w:val="18"/>
                          <w:szCs w:val="18"/>
                        </w:rPr>
                      </w:pPr>
                      <w:r w:rsidRPr="00F94495">
                        <w:rPr>
                          <w:rFonts w:hint="eastAsia"/>
                          <w:sz w:val="18"/>
                          <w:szCs w:val="18"/>
                        </w:rPr>
                        <w:t>Discharge chute</w:t>
                      </w:r>
                    </w:p>
                  </w:txbxContent>
                </v:textbox>
              </v:shape>
            </w:pict>
          </mc:Fallback>
        </mc:AlternateContent>
      </w:r>
      <w:r w:rsidR="000D7D2B">
        <w:rPr>
          <w:rFonts w:cs="Times New Roman"/>
          <w:noProof/>
          <w:color w:val="000000" w:themeColor="text1"/>
          <w:szCs w:val="24"/>
        </w:rPr>
        <mc:AlternateContent>
          <mc:Choice Requires="wps">
            <w:drawing>
              <wp:anchor distT="0" distB="0" distL="114300" distR="114300" simplePos="0" relativeHeight="250874368" behindDoc="0" locked="0" layoutInCell="1" allowOverlap="1" wp14:anchorId="459BDDC8" wp14:editId="07981FEB">
                <wp:simplePos x="0" y="0"/>
                <wp:positionH relativeFrom="column">
                  <wp:posOffset>2730500</wp:posOffset>
                </wp:positionH>
                <wp:positionV relativeFrom="paragraph">
                  <wp:posOffset>2958465</wp:posOffset>
                </wp:positionV>
                <wp:extent cx="231775" cy="190500"/>
                <wp:effectExtent l="0" t="0" r="73025" b="57150"/>
                <wp:wrapNone/>
                <wp:docPr id="191" name="Straight Arrow Connector 191"/>
                <wp:cNvGraphicFramePr/>
                <a:graphic xmlns:a="http://schemas.openxmlformats.org/drawingml/2006/main">
                  <a:graphicData uri="http://schemas.microsoft.com/office/word/2010/wordprocessingShape">
                    <wps:wsp>
                      <wps:cNvCnPr/>
                      <wps:spPr>
                        <a:xfrm>
                          <a:off x="0" y="0"/>
                          <a:ext cx="231775"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00BB2C" id="Straight Arrow Connector 191" o:spid="_x0000_s1026" type="#_x0000_t32" style="position:absolute;margin-left:215pt;margin-top:232.95pt;width:18.25pt;height:15pt;z-index:25087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" strokecolor="#4579b8 [3044]">
                <v:stroke endarrow="open"/>
              </v:shape>
            </w:pict>
          </mc:Fallback>
        </mc:AlternateContent>
      </w:r>
      <w:r w:rsidR="000D7D2B">
        <w:rPr>
          <w:noProof/>
        </w:rPr>
        <mc:AlternateContent>
          <mc:Choice Requires="wpg">
            <w:drawing>
              <wp:inline distT="0" distB="0" distL="0" distR="0" wp14:anchorId="720D412D" wp14:editId="018A4E24">
                <wp:extent cx="5400040" cy="4035667"/>
                <wp:effectExtent l="0" t="0" r="10160" b="0"/>
                <wp:docPr id="117" name="Group 117"/>
                <wp:cNvGraphicFramePr/>
                <a:graphic xmlns:a="http://schemas.openxmlformats.org/drawingml/2006/main">
                  <a:graphicData uri="http://schemas.microsoft.com/office/word/2010/wordprocessingGroup">
                    <wpg:wgp>
                      <wpg:cNvGrpSpPr/>
                      <wpg:grpSpPr>
                        <a:xfrm>
                          <a:off x="0" y="0"/>
                          <a:ext cx="5400040" cy="4035667"/>
                          <a:chOff x="0" y="0"/>
                          <a:chExt cx="5431638" cy="4058920"/>
                        </a:xfrm>
                      </wpg:grpSpPr>
                      <wpg:grpSp>
                        <wpg:cNvPr id="114" name="Group 114"/>
                        <wpg:cNvGrpSpPr/>
                        <wpg:grpSpPr>
                          <a:xfrm>
                            <a:off x="150125" y="0"/>
                            <a:ext cx="5281513" cy="4058920"/>
                            <a:chOff x="163773" y="0"/>
                            <a:chExt cx="5281513" cy="4058920"/>
                          </a:xfrm>
                        </wpg:grpSpPr>
                        <wps:wsp>
                          <wps:cNvPr id="10261" name="Rectangle 10261"/>
                          <wps:cNvSpPr/>
                          <wps:spPr>
                            <a:xfrm>
                              <a:off x="163773" y="763548"/>
                              <a:ext cx="272785" cy="5727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2" name="Oval 10262"/>
                          <wps:cNvSpPr/>
                          <wps:spPr>
                            <a:xfrm>
                              <a:off x="237159" y="950946"/>
                              <a:ext cx="122830" cy="1501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3" name="Group 113"/>
                          <wpg:cNvGrpSpPr/>
                          <wpg:grpSpPr>
                            <a:xfrm>
                              <a:off x="450376" y="0"/>
                              <a:ext cx="4994910" cy="4058920"/>
                              <a:chOff x="0" y="0"/>
                              <a:chExt cx="4994910" cy="4058920"/>
                            </a:xfrm>
                          </wpg:grpSpPr>
                          <wps:wsp>
                            <wps:cNvPr id="69" name="Straight Connector 69"/>
                            <wps:cNvCnPr>
                              <a:stCxn id="99" idx="2"/>
                            </wps:cNvCnPr>
                            <wps:spPr>
                              <a:xfrm>
                                <a:off x="404562" y="3396425"/>
                                <a:ext cx="1625905" cy="1483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 name="Straight Connector 96"/>
                            <wps:cNvCnPr/>
                            <wps:spPr>
                              <a:xfrm>
                                <a:off x="2592782" y="3411283"/>
                                <a:ext cx="1379626"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112" name="Group 112"/>
                            <wpg:cNvGrpSpPr/>
                            <wpg:grpSpPr>
                              <a:xfrm>
                                <a:off x="0" y="0"/>
                                <a:ext cx="4994910" cy="4058920"/>
                                <a:chOff x="0" y="0"/>
                                <a:chExt cx="4994910" cy="4059067"/>
                              </a:xfrm>
                            </wpg:grpSpPr>
                            <wps:wsp>
                              <wps:cNvPr id="62" name="Round Same Side Corner Rectangle 62"/>
                              <wps:cNvSpPr/>
                              <wps:spPr>
                                <a:xfrm rot="10800000">
                                  <a:off x="150126" y="764275"/>
                                  <a:ext cx="4079875" cy="2769870"/>
                                </a:xfrm>
                                <a:prstGeom prst="round2Same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 name="Group 111"/>
                              <wpg:cNvGrpSpPr/>
                              <wpg:grpSpPr>
                                <a:xfrm>
                                  <a:off x="0" y="0"/>
                                  <a:ext cx="4994910" cy="4059067"/>
                                  <a:chOff x="0" y="0"/>
                                  <a:chExt cx="4994910" cy="4059067"/>
                                </a:xfrm>
                              </wpg:grpSpPr>
                              <wps:wsp>
                                <wps:cNvPr id="10241" name="Rectangle 10241"/>
                                <wps:cNvSpPr/>
                                <wps:spPr>
                                  <a:xfrm>
                                    <a:off x="3439236" y="0"/>
                                    <a:ext cx="51816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0" name="Group 110"/>
                                <wpg:cNvGrpSpPr/>
                                <wpg:grpSpPr>
                                  <a:xfrm>
                                    <a:off x="0" y="68239"/>
                                    <a:ext cx="4994910" cy="3990828"/>
                                    <a:chOff x="0" y="0"/>
                                    <a:chExt cx="4994910" cy="3990828"/>
                                  </a:xfrm>
                                </wpg:grpSpPr>
                                <wps:wsp>
                                  <wps:cNvPr id="63" name="Rectangle 63"/>
                                  <wps:cNvSpPr/>
                                  <wps:spPr>
                                    <a:xfrm>
                                      <a:off x="0" y="409433"/>
                                      <a:ext cx="4380932" cy="2729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0" name="Rectangle 10240"/>
                                  <wps:cNvSpPr/>
                                  <wps:spPr>
                                    <a:xfrm>
                                      <a:off x="3493827" y="0"/>
                                      <a:ext cx="422910" cy="4089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63" name="Group 10263"/>
                                  <wpg:cNvGrpSpPr/>
                                  <wpg:grpSpPr>
                                    <a:xfrm>
                                      <a:off x="0" y="668740"/>
                                      <a:ext cx="4994910" cy="3322088"/>
                                      <a:chOff x="0" y="0"/>
                                      <a:chExt cx="4994910" cy="3322088"/>
                                    </a:xfrm>
                                  </wpg:grpSpPr>
                                  <wps:wsp>
                                    <wps:cNvPr id="10246" name="Rectangle 10246"/>
                                    <wps:cNvSpPr/>
                                    <wps:spPr>
                                      <a:xfrm rot="7328400">
                                        <a:off x="4217158" y="2402007"/>
                                        <a:ext cx="450215" cy="6819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52" name="Group 10252"/>
                                    <wpg:cNvGrpSpPr/>
                                    <wpg:grpSpPr>
                                      <a:xfrm>
                                        <a:off x="0" y="0"/>
                                        <a:ext cx="4994910" cy="3260725"/>
                                        <a:chOff x="0" y="0"/>
                                        <a:chExt cx="4995414" cy="3260725"/>
                                      </a:xfrm>
                                    </wpg:grpSpPr>
                                    <wps:wsp>
                                      <wps:cNvPr id="10243" name="Straight Connector 10243"/>
                                      <wps:cNvCnPr/>
                                      <wps:spPr>
                                        <a:xfrm>
                                          <a:off x="4394579" y="0"/>
                                          <a:ext cx="0" cy="228600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10248" name="Group 10248"/>
                                      <wpg:cNvGrpSpPr/>
                                      <wpg:grpSpPr>
                                        <a:xfrm>
                                          <a:off x="0" y="0"/>
                                          <a:ext cx="4020124" cy="2906973"/>
                                          <a:chOff x="0" y="0"/>
                                          <a:chExt cx="4020124" cy="2906973"/>
                                        </a:xfrm>
                                      </wpg:grpSpPr>
                                      <wpg:grpSp>
                                        <wpg:cNvPr id="10245" name="Group 10245"/>
                                        <wpg:cNvGrpSpPr/>
                                        <wpg:grpSpPr>
                                          <a:xfrm>
                                            <a:off x="0" y="0"/>
                                            <a:ext cx="1090176" cy="2905329"/>
                                            <a:chOff x="0" y="0"/>
                                            <a:chExt cx="1090176" cy="2905329"/>
                                          </a:xfrm>
                                        </wpg:grpSpPr>
                                        <wps:wsp>
                                          <wps:cNvPr id="10242" name="Straight Connector 10242"/>
                                          <wps:cNvCnPr/>
                                          <wps:spPr>
                                            <a:xfrm>
                                              <a:off x="0" y="0"/>
                                              <a:ext cx="27295" cy="2520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244" name="Arc 10244"/>
                                          <wps:cNvSpPr/>
                                          <wps:spPr>
                                            <a:xfrm rot="16200000" flipH="1">
                                              <a:off x="170597" y="1985749"/>
                                              <a:ext cx="777922" cy="1061237"/>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247" name="Straight Connector 10247"/>
                                        <wps:cNvCnPr/>
                                        <wps:spPr>
                                          <a:xfrm>
                                            <a:off x="559558" y="2906973"/>
                                            <a:ext cx="3460566"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0249" name="Straight Connector 10249"/>
                                      <wps:cNvCnPr/>
                                      <wps:spPr>
                                        <a:xfrm>
                                          <a:off x="4025995" y="2906804"/>
                                          <a:ext cx="524669" cy="35392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251" name="Straight Connector 10251"/>
                                      <wps:cNvCnPr/>
                                      <wps:spPr>
                                        <a:xfrm>
                                          <a:off x="4381374" y="2286000"/>
                                          <a:ext cx="614040" cy="324012"/>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0255" name="Rectangle 10255"/>
                                    <wps:cNvSpPr/>
                                    <wps:spPr>
                                      <a:xfrm rot="18150180">
                                        <a:off x="4380932" y="2920621"/>
                                        <a:ext cx="75721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264" name="Rectangle 10264"/>
                                  <wps:cNvSpPr/>
                                  <wps:spPr>
                                    <a:xfrm>
                                      <a:off x="1951630" y="3043451"/>
                                      <a:ext cx="641350" cy="4089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5" name="Isosceles Triangle 10265"/>
                                  <wps:cNvSpPr/>
                                  <wps:spPr>
                                    <a:xfrm>
                                      <a:off x="1951630" y="2511188"/>
                                      <a:ext cx="641350" cy="528227"/>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9" name="Group 109"/>
                                  <wpg:cNvGrpSpPr/>
                                  <wpg:grpSpPr>
                                    <a:xfrm>
                                      <a:off x="206971" y="2636280"/>
                                      <a:ext cx="3995709" cy="753046"/>
                                      <a:chOff x="-161519" y="-11386"/>
                                      <a:chExt cx="3995709" cy="753046"/>
                                    </a:xfrm>
                                  </wpg:grpSpPr>
                                  <wps:wsp>
                                    <wps:cNvPr id="98" name="Straight Connector 98"/>
                                    <wps:cNvCnPr/>
                                    <wps:spPr>
                                      <a:xfrm rot="10800000">
                                        <a:off x="2224585" y="395785"/>
                                        <a:ext cx="1064260" cy="68239"/>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108" name="Group 108"/>
                                    <wpg:cNvGrpSpPr/>
                                    <wpg:grpSpPr>
                                      <a:xfrm>
                                        <a:off x="-161519" y="-11386"/>
                                        <a:ext cx="1744660" cy="692812"/>
                                        <a:chOff x="-161519" y="-11386"/>
                                        <a:chExt cx="1744660" cy="692812"/>
                                      </a:xfrm>
                                    </wpg:grpSpPr>
                                    <wps:wsp>
                                      <wps:cNvPr id="97" name="Straight Connector 97"/>
                                      <wps:cNvCnPr/>
                                      <wps:spPr>
                                        <a:xfrm flipV="1">
                                          <a:off x="491717" y="398499"/>
                                          <a:ext cx="1091424" cy="6823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9" name="Arc 99"/>
                                      <wps:cNvSpPr/>
                                      <wps:spPr>
                                        <a:xfrm rot="16431120" flipH="1">
                                          <a:off x="-287062" y="114157"/>
                                          <a:ext cx="692812" cy="441726"/>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Straight Connector 102"/>
                                      <wps:cNvCnPr>
                                        <a:stCxn id="99" idx="0"/>
                                      </wps:cNvCnPr>
                                      <wps:spPr>
                                        <a:xfrm>
                                          <a:off x="-161020" y="320183"/>
                                          <a:ext cx="432038" cy="190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3" name="Straight Connector 103"/>
                                      <wps:cNvCnPr/>
                                      <wps:spPr>
                                        <a:xfrm>
                                          <a:off x="259307" y="339191"/>
                                          <a:ext cx="232410" cy="126959"/>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05" name="Straight Connector 105"/>
                                    <wps:cNvCnPr>
                                      <a:endCxn id="107" idx="2"/>
                                    </wps:cNvCnPr>
                                    <wps:spPr>
                                      <a:xfrm>
                                        <a:off x="3513818" y="327029"/>
                                        <a:ext cx="265232" cy="64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6" name="Straight Connector 106"/>
                                    <wps:cNvCnPr/>
                                    <wps:spPr>
                                      <a:xfrm flipH="1">
                                        <a:off x="3289110" y="327546"/>
                                        <a:ext cx="231775" cy="13589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7" name="Arc 107"/>
                                    <wps:cNvSpPr/>
                                    <wps:spPr>
                                      <a:xfrm rot="8833590" flipH="1">
                                        <a:off x="3141405" y="300335"/>
                                        <a:ext cx="692785" cy="4413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s:wsp>
                        <wps:cNvPr id="116" name="Flowchart: Manual Input 116"/>
                        <wps:cNvSpPr/>
                        <wps:spPr>
                          <a:xfrm>
                            <a:off x="0" y="477643"/>
                            <a:ext cx="422872" cy="272913"/>
                          </a:xfrm>
                          <a:prstGeom prst="flowChartManualInp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0008D33" id="Group 117" o:spid="_x0000_s1026" style="width:425.2pt;height:317.75pt;mso-position-horizontal-relative:char;mso-position-vertical-relative:line" coordsize="54316,40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">
                <v:group id="Group 114" o:spid="_x0000_s1027" style="position:absolute;left:1501;width:52815;height:40589" coordorigin="1637" coordsize="52815,40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rect id="Rectangle 10261" o:spid="_x0000_s1028" style="position:absolute;left:1637;top:7635;width:2728;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" filled="f" strokecolor="#243f60 [1604]" strokeweight="2pt"/>
                  <v:oval id="Oval 10262" o:spid="_x0000_s1029" style="position:absolute;left:2371;top:9509;width:1228;height:1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" filled="f" strokecolor="#243f60 [1604]" strokeweight="2pt"/>
                  <v:group id="Group 113" o:spid="_x0000_s1030" style="position:absolute;left:4503;width:49949;height:40589" coordsize="49949,40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line id="Straight Connector 69" o:spid="_x0000_s1031" style="position:absolute;visibility:visible;mso-wrap-style:square" from="4045,33964" to="20304,3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" strokecolor="#4579b8 [3044]"/>
                    <v:line id="Straight Connector 96" o:spid="_x0000_s1032" style="position:absolute;visibility:visible;mso-wrap-style:square" from="25927,34112" to="39724,3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" strokecolor="#4579b8 [3044]"/>
                    <v:group id="Group 112" o:spid="_x0000_s1033" style="position:absolute;width:49949;height:40589" coordsize="49949,4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Round Same Side Corner Rectangle 62" o:spid="_x0000_s1034" style="position:absolute;left:1501;top:7642;width:40799;height:27699;rotation:180;visibility:visible;mso-wrap-style:square;v-text-anchor:middle" coordsize="4079875,276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" path="m461654,l3618221,v254964,,461654,206690,461654,461654l4079875,2769870r,l,2769870r,l,461654c,206690,206690,,461654,xe" filled="f" strokecolor="#243f60 [1604]" strokeweight="2pt">
                        <v:path arrowok="t" o:connecttype="custom" o:connectlocs="461654,0;3618221,0;4079875,461654;4079875,2769870;4079875,2769870;0,2769870;0,2769870;0,461654;461654,0" o:connectangles="0,0,0,0,0,0,0,0,0"/>
                      </v:shape>
                      <v:group id="Group 111" o:spid="_x0000_s1035" style="position:absolute;width:49949;height:40590" coordsize="49949,4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rect id="Rectangle 10241" o:spid="_x0000_s1036" style="position:absolute;left:34392;width:5181;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" fillcolor="#4f81bd [3204]" strokecolor="#243f60 [1604]" strokeweight="2pt"/>
                        <v:group id="Group 110" o:spid="_x0000_s1037" style="position:absolute;top:682;width:49949;height:39908" coordsize="49949,39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rect id="Rectangle 63" o:spid="_x0000_s1038" style="position:absolute;top:4094;width:43809;height:2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" fillcolor="#4f81bd [3204]" strokecolor="#243f60 [1604]" strokeweight="2pt"/>
                          <v:rect id="Rectangle 10240" o:spid="_x0000_s1039" style="position:absolute;left:34938;width:4229;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" fillcolor="#4f81bd [3204]" strokecolor="#243f60 [1604]" strokeweight="2pt"/>
                          <v:group id="Group 10263" o:spid="_x0000_s1040" style="position:absolute;top:6687;width:49949;height:33221" coordsize="49949,3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">
                            <v:rect id="Rectangle 10246" o:spid="_x0000_s1041" style="position:absolute;left:42170;top:24020;width:4503;height:6820;rotation:80045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" filled="f" strokecolor="#243f60 [1604]" strokeweight="2pt"/>
                            <v:group id="Group 10252" o:spid="_x0000_s1042" style="position:absolute;width:49949;height:32607" coordsize="49954,32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">
                              <v:line id="Straight Connector 10243" o:spid="_x0000_s1043" style="position:absolute;visibility:visible;mso-wrap-style:square" from="43945,0" to="43945,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" strokecolor="#4579b8 [3044]"/>
                              <v:group id="Group 10248" o:spid="_x0000_s1044" style="position:absolute;width:40201;height:29069" coordsize="40201,29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">
                                <v:group id="Group 10245" o:spid="_x0000_s1045" style="position:absolute;width:10901;height:29053" coordsize="10901,2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">
                                  <v:line id="Straight Connector 10242" o:spid="_x0000_s1046" style="position:absolute;visibility:visible;mso-wrap-style:square" from="0,0" to="272,25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" strokecolor="#4579b8 [3044]"/>
                                  <v:shape id="Arc 10244" o:spid="_x0000_s1047" style="position:absolute;left:1705;top:19858;width:7779;height:10612;rotation:90;flip:x;visibility:visible;mso-wrap-style:square;v-text-anchor:middle" coordsize="777922,1061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" path="m388961,nsc603778,,777922,237566,777922,530619r-388961,l388961,xem388961,nfc603778,,777922,237566,777922,530619e" filled="f" strokecolor="#4579b8 [3044]">
                                    <v:path arrowok="t" o:connecttype="custom" o:connectlocs="388961,0;777922,530619" o:connectangles="0,0"/>
                                  </v:shape>
                                </v:group>
                                <v:line id="Straight Connector 10247" o:spid="_x0000_s1048" style="position:absolute;visibility:visible;mso-wrap-style:square" from="5595,29069" to="40201,29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" strokecolor="#4579b8 [3044]"/>
                              </v:group>
                              <v:line id="Straight Connector 10249" o:spid="_x0000_s1049" style="position:absolute;visibility:visible;mso-wrap-style:square" from="40259,29068" to="45506,32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" strokecolor="#4579b8 [3044]"/>
                              <v:line id="Straight Connector 10251" o:spid="_x0000_s1050" style="position:absolute;visibility:visible;mso-wrap-style:square" from="43813,22860" to="49954,26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" strokecolor="#4579b8 [3044]"/>
                            </v:group>
                            <v:rect id="Rectangle 10255" o:spid="_x0000_s1051" style="position:absolute;left:43809;top:29205;width:7572;height:457;rotation:-37681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" fillcolor="#4f81bd [3204]" strokecolor="#243f60 [1604]" strokeweight="2pt"/>
                          </v:group>
                          <v:rect id="Rectangle 10264" o:spid="_x0000_s1052" style="position:absolute;left:19516;top:30434;width:6413;height:4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" fillcolor="#4f81bd [3204]" strokecolor="#243f60 [1604]"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265" o:spid="_x0000_s1053" type="#_x0000_t5" style="position:absolute;left:19516;top:25111;width:6413;height:5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" fillcolor="#4f81bd [3204]" strokecolor="#243f60 [1604]" strokeweight="2pt"/>
                          <v:group id="Group 109" o:spid="_x0000_s1054" style="position:absolute;left:2069;top:26362;width:39957;height:7531" coordorigin="-1615,-113" coordsize="39957,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line id="Straight Connector 98" o:spid="_x0000_s1055" style="position:absolute;rotation:180;visibility:visible;mso-wrap-style:square" from="22245,3957" to="32888,4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" strokecolor="#4579b8 [3044]"/>
                            <v:group id="Group 108" o:spid="_x0000_s1056" style="position:absolute;left:-1615;top:-113;width:17446;height:6927" coordorigin="-1615,-113" coordsize="17446,6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line id="Straight Connector 97" o:spid="_x0000_s1057" style="position:absolute;flip:y;visibility:visible;mso-wrap-style:square" from="4917,3984" to="15831,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" strokecolor="#4579b8 [3044]"/>
                              <v:shape id="Arc 99" o:spid="_x0000_s1058" style="position:absolute;left:-2870;top:1142;width:6927;height:4417;rotation:5645795fd;flip:x;visibility:visible;mso-wrap-style:square;v-text-anchor:middle" coordsize="692812,44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" path="m346406,nsc537721,,692812,98884,692812,220863r-346406,l346406,xem346406,nfc537721,,692812,98884,692812,220863e" filled="f" strokecolor="#4579b8 [3044]">
                                <v:path arrowok="t" o:connecttype="custom" o:connectlocs="346406,0;692812,220863" o:connectangles="0,0"/>
                              </v:shape>
                              <v:line id="Straight Connector 102" o:spid="_x0000_s1059" style="position:absolute;visibility:visible;mso-wrap-style:square" from="-1610,3201" to="2710,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" strokecolor="#4579b8 [3044]"/>
                              <v:line id="Straight Connector 103" o:spid="_x0000_s1060" style="position:absolute;visibility:visible;mso-wrap-style:square" from="2593,3391" to="4917,4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" strokecolor="#4579b8 [3044]"/>
                            </v:group>
                            <v:line id="Straight Connector 105" o:spid="_x0000_s1061" style="position:absolute;visibility:visible;mso-wrap-style:square" from="35138,3270" to="37790,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" strokecolor="#4579b8 [3044]"/>
                            <v:line id="Straight Connector 106" o:spid="_x0000_s1062" style="position:absolute;flip:x;visibility:visible;mso-wrap-style:square" from="32891,3275" to="35208,4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" strokecolor="#4579b8 [3044]"/>
                            <v:shape id="Arc 107" o:spid="_x0000_s1063" style="position:absolute;left:31414;top:3003;width:6927;height:4413;rotation:-9648636fd;flip:x;visibility:visible;mso-wrap-style:square;v-text-anchor:middle" coordsize="692785,4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" path="m346392,nsc537700,,692785,98794,692785,220663r-346392,c346393,147109,346392,73554,346392,xem346392,nfc537700,,692785,98794,692785,220663e" filled="f" strokecolor="#4579b8 [3044]">
                              <v:path arrowok="t" o:connecttype="custom" o:connectlocs="346392,0;692785,220663" o:connectangles="0,0"/>
                            </v:shape>
                          </v:group>
                        </v:group>
                      </v:group>
                    </v:group>
                  </v:group>
                </v:group>
                <v:shapetype id="_x0000_t118" coordsize="21600,21600" o:spt="118" path="m,4292l21600,r,21600l,21600xe">
                  <v:stroke joinstyle="miter"/>
                  <v:path gradientshapeok="t" o:connecttype="custom" o:connectlocs="10800,2146;0,10800;10800,21600;21600,10800" textboxrect="0,4291,21600,21600"/>
                </v:shapetype>
                <v:shape id="Flowchart: Manual Input 116" o:spid="_x0000_s1064" type="#_x0000_t118" style="position:absolute;top:4776;width:4228;height:2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" fillcolor="#4f81bd [3204]" strokecolor="#243f60 [1604]" strokeweight="2pt"/>
                <w10:anchorlock/>
              </v:group>
            </w:pict>
          </mc:Fallback>
        </mc:AlternateContent>
      </w:r>
    </w:p>
    <w:p w:rsidR="001D1AB6" w:rsidRDefault="00F51429" w:rsidP="009452BD">
      <w:pPr>
        <w:pStyle w:val="Caption"/>
        <w:jc w:val="center"/>
      </w:pPr>
      <w:bookmarkStart w:id="199" w:name="_Ref461010340"/>
      <w:bookmarkStart w:id="200" w:name="_Toc50293195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4</w:t>
      </w:r>
      <w:r w:rsidR="00A97A6C">
        <w:rPr>
          <w:noProof/>
        </w:rPr>
        <w:fldChar w:fldCharType="end"/>
      </w:r>
      <w:bookmarkEnd w:id="199"/>
      <w:r>
        <w:t xml:space="preserve">: Schematic </w:t>
      </w:r>
      <w:r>
        <w:rPr>
          <w:rFonts w:hint="eastAsia"/>
        </w:rPr>
        <w:t>diagram of 10L</w:t>
      </w:r>
      <w:r>
        <w:t xml:space="preserve"> </w:t>
      </w:r>
      <w:r>
        <w:rPr>
          <w:rFonts w:hint="eastAsia"/>
        </w:rPr>
        <w:t xml:space="preserve">Zanchetta </w:t>
      </w:r>
      <w:r>
        <w:t>high shear mixer</w:t>
      </w:r>
      <w:r w:rsidR="00C57E86">
        <w:t>.</w:t>
      </w:r>
      <w:bookmarkEnd w:id="200"/>
    </w:p>
    <w:p w:rsidR="009452BD" w:rsidRDefault="009452BD" w:rsidP="009452BD">
      <w:pPr>
        <w:jc w:val="both"/>
        <w:rPr>
          <w:rFonts w:cs="Times New Roman"/>
          <w:color w:val="000000" w:themeColor="text1"/>
          <w:szCs w:val="24"/>
        </w:rPr>
      </w:pPr>
      <w:r w:rsidRPr="00DA63EC">
        <w:rPr>
          <w:rFonts w:cs="Times New Roman"/>
          <w:color w:val="000000" w:themeColor="text1"/>
          <w:szCs w:val="24"/>
        </w:rPr>
        <w:t>For vessel temperature, the reason why it was set at 50</w:t>
      </w:r>
      <w:r w:rsidRPr="00DA63EC">
        <w:rPr>
          <w:rFonts w:cs="Times New Roman"/>
          <w:color w:val="000000" w:themeColor="text1"/>
          <w:szCs w:val="24"/>
          <w:vertAlign w:val="superscript"/>
        </w:rPr>
        <w:t xml:space="preserve"> o</w:t>
      </w:r>
      <w:r w:rsidRPr="00DA63EC">
        <w:rPr>
          <w:rFonts w:cs="Times New Roman"/>
          <w:color w:val="000000" w:themeColor="text1"/>
          <w:szCs w:val="24"/>
        </w:rPr>
        <w:t>C is because of the PEG 1000 has a melting point of 35-40</w:t>
      </w:r>
      <w:r w:rsidRPr="00DA63EC">
        <w:rPr>
          <w:rFonts w:cs="Times New Roman"/>
          <w:color w:val="000000" w:themeColor="text1"/>
          <w:szCs w:val="24"/>
          <w:vertAlign w:val="superscript"/>
        </w:rPr>
        <w:t xml:space="preserve"> o</w:t>
      </w:r>
      <w:r w:rsidRPr="00DA63EC">
        <w:rPr>
          <w:rFonts w:cs="Times New Roman"/>
          <w:color w:val="000000" w:themeColor="text1"/>
          <w:szCs w:val="24"/>
        </w:rPr>
        <w:t xml:space="preserve">C, </w:t>
      </w:r>
      <w:r w:rsidR="005A43F1" w:rsidRPr="00DA63EC">
        <w:rPr>
          <w:rFonts w:cs="Times New Roman"/>
          <w:color w:val="000000" w:themeColor="text1"/>
          <w:szCs w:val="24"/>
        </w:rPr>
        <w:t xml:space="preserve">so at this temperature the PEG </w:t>
      </w:r>
      <w:r w:rsidRPr="00DA63EC">
        <w:rPr>
          <w:rFonts w:cs="Times New Roman"/>
          <w:color w:val="000000" w:themeColor="text1"/>
          <w:szCs w:val="24"/>
        </w:rPr>
        <w:t>flakes can be entirely melted.</w:t>
      </w:r>
      <w:r>
        <w:rPr>
          <w:rFonts w:cs="Times New Roman"/>
          <w:color w:val="000000" w:themeColor="text1"/>
          <w:szCs w:val="24"/>
        </w:rPr>
        <w:t xml:space="preserve"> </w:t>
      </w:r>
    </w:p>
    <w:p w:rsidR="009452BD" w:rsidRDefault="009452BD" w:rsidP="009452BD">
      <w:pPr>
        <w:jc w:val="both"/>
        <w:rPr>
          <w:rFonts w:cs="Times New Roman"/>
          <w:color w:val="000000" w:themeColor="text1"/>
          <w:szCs w:val="24"/>
        </w:rPr>
      </w:pPr>
      <w:r>
        <w:rPr>
          <w:rFonts w:cs="Times New Roman"/>
          <w:color w:val="000000" w:themeColor="text1"/>
          <w:szCs w:val="24"/>
        </w:rPr>
        <w:t>The HSM experimental protocol is shown as below:</w:t>
      </w:r>
    </w:p>
    <w:p w:rsidR="009452BD" w:rsidRPr="00393B12" w:rsidRDefault="009452BD" w:rsidP="009452BD">
      <w:pPr>
        <w:pStyle w:val="ListParagraph"/>
        <w:numPr>
          <w:ilvl w:val="0"/>
          <w:numId w:val="10"/>
        </w:numPr>
        <w:jc w:val="both"/>
        <w:rPr>
          <w:noProof/>
        </w:rPr>
      </w:pPr>
      <w:r>
        <w:rPr>
          <w:noProof/>
        </w:rPr>
        <w:t xml:space="preserve">The mixer jacket was preheated to </w:t>
      </w:r>
      <w:r>
        <w:rPr>
          <w:rFonts w:cs="Times New Roman" w:hint="eastAsia"/>
          <w:color w:val="000000" w:themeColor="text1"/>
          <w:szCs w:val="24"/>
        </w:rPr>
        <w:t>5</w:t>
      </w:r>
      <w:r>
        <w:rPr>
          <w:rFonts w:cs="Times New Roman"/>
          <w:color w:val="000000" w:themeColor="text1"/>
          <w:szCs w:val="24"/>
        </w:rPr>
        <w:t>0°</w:t>
      </w:r>
      <w:r w:rsidRPr="00A63ED6">
        <w:rPr>
          <w:rFonts w:cs="Times New Roman"/>
        </w:rPr>
        <w:t>C</w:t>
      </w:r>
      <w:r>
        <w:rPr>
          <w:rFonts w:cs="Times New Roman"/>
          <w:color w:val="000000" w:themeColor="text1"/>
          <w:szCs w:val="24"/>
        </w:rPr>
        <w:t>.</w:t>
      </w:r>
    </w:p>
    <w:p w:rsidR="009452BD" w:rsidRDefault="009452BD" w:rsidP="009452BD">
      <w:pPr>
        <w:pStyle w:val="ListParagraph"/>
        <w:numPr>
          <w:ilvl w:val="0"/>
          <w:numId w:val="10"/>
        </w:numPr>
        <w:jc w:val="both"/>
        <w:rPr>
          <w:noProof/>
        </w:rPr>
      </w:pPr>
      <w:r>
        <w:rPr>
          <w:noProof/>
        </w:rPr>
        <w:t xml:space="preserve">An amount of 1.5 kg of feed powder calcium carbonate was weighed and added to the mixer bowl. </w:t>
      </w:r>
    </w:p>
    <w:p w:rsidR="009452BD" w:rsidRDefault="009452BD" w:rsidP="009452BD">
      <w:pPr>
        <w:pStyle w:val="ListParagraph"/>
        <w:numPr>
          <w:ilvl w:val="0"/>
          <w:numId w:val="10"/>
        </w:numPr>
        <w:jc w:val="both"/>
        <w:rPr>
          <w:noProof/>
        </w:rPr>
      </w:pPr>
      <w:r>
        <w:rPr>
          <w:noProof/>
        </w:rPr>
        <w:t>The PEG 1000 flakes were added to the powder bed manually. The solid binder was evenly distributed, ensuring a good size distribution of granules.</w:t>
      </w:r>
    </w:p>
    <w:p w:rsidR="009767DD" w:rsidRDefault="009452BD" w:rsidP="00232435">
      <w:pPr>
        <w:pStyle w:val="ListParagraph"/>
        <w:numPr>
          <w:ilvl w:val="0"/>
          <w:numId w:val="10"/>
        </w:numPr>
        <w:jc w:val="both"/>
        <w:rPr>
          <w:noProof/>
        </w:rPr>
      </w:pPr>
      <w:r>
        <w:rPr>
          <w:noProof/>
        </w:rPr>
        <w:t>After the powder and binder were mixed for 30 seconds at 50 rpm, the impeller was adjusted to the experimental speed, which was defined as t=0.</w:t>
      </w:r>
      <w:bookmarkStart w:id="201" w:name="_Ref461010347"/>
    </w:p>
    <w:p w:rsidR="00D07365" w:rsidRDefault="00D07365" w:rsidP="00D07365">
      <w:pPr>
        <w:jc w:val="both"/>
        <w:rPr>
          <w:noProof/>
        </w:rPr>
      </w:pPr>
    </w:p>
    <w:p w:rsidR="00D07365" w:rsidRDefault="00D07365" w:rsidP="00D07365">
      <w:pPr>
        <w:jc w:val="both"/>
        <w:rPr>
          <w:noProof/>
        </w:rPr>
      </w:pPr>
    </w:p>
    <w:p w:rsidR="00D07365" w:rsidRDefault="00D07365" w:rsidP="00D07365">
      <w:pPr>
        <w:jc w:val="both"/>
        <w:rPr>
          <w:noProof/>
        </w:rPr>
      </w:pPr>
    </w:p>
    <w:p w:rsidR="00E0554C" w:rsidRPr="00E0554C" w:rsidRDefault="0069026A" w:rsidP="00E0554C">
      <w:pPr>
        <w:pStyle w:val="Caption"/>
        <w:keepNext/>
      </w:pPr>
      <w:bookmarkStart w:id="202" w:name="_Toc502931851"/>
      <w:r>
        <w:lastRenderedPageBreak/>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5</w:t>
      </w:r>
      <w:r w:rsidR="00A97A6C">
        <w:rPr>
          <w:noProof/>
        </w:rPr>
        <w:fldChar w:fldCharType="end"/>
      </w:r>
      <w:bookmarkEnd w:id="201"/>
      <w:r>
        <w:t>: Summary of granulation conditions used during production of granules in HSM</w:t>
      </w:r>
      <w:bookmarkEnd w:id="202"/>
    </w:p>
    <w:tbl>
      <w:tblPr>
        <w:tblStyle w:val="TableGrid"/>
        <w:tblpPr w:leftFromText="180" w:rightFromText="180" w:vertAnchor="text" w:horzAnchor="margin" w:tblpY="52"/>
        <w:tblW w:w="0" w:type="auto"/>
        <w:tblLook w:val="04A0" w:firstRow="1" w:lastRow="0" w:firstColumn="1" w:lastColumn="0" w:noHBand="0" w:noVBand="1"/>
      </w:tblPr>
      <w:tblGrid>
        <w:gridCol w:w="4360"/>
        <w:gridCol w:w="4360"/>
      </w:tblGrid>
      <w:tr w:rsidR="006B239E" w:rsidTr="006B239E">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Variables</w:t>
            </w:r>
          </w:p>
        </w:tc>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Values</w:t>
            </w:r>
          </w:p>
        </w:tc>
      </w:tr>
      <w:tr w:rsidR="006B239E" w:rsidTr="006B239E">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Impeller speed (rpm)</w:t>
            </w:r>
          </w:p>
        </w:tc>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400, 600, 800</w:t>
            </w:r>
          </w:p>
        </w:tc>
      </w:tr>
      <w:tr w:rsidR="006B239E" w:rsidTr="006B239E">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Batch size (kg)</w:t>
            </w:r>
          </w:p>
        </w:tc>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1.5</w:t>
            </w:r>
          </w:p>
        </w:tc>
      </w:tr>
      <w:tr w:rsidR="006B239E" w:rsidTr="006B239E">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Vessel temperature (</w:t>
            </w:r>
            <w:bookmarkStart w:id="203" w:name="OLE_LINK315"/>
            <w:bookmarkStart w:id="204" w:name="OLE_LINK316"/>
            <w:bookmarkStart w:id="205" w:name="OLE_LINK415"/>
            <w:r w:rsidRPr="00DA63EC">
              <w:rPr>
                <w:rFonts w:cs="Times New Roman"/>
                <w:color w:val="000000" w:themeColor="text1"/>
                <w:szCs w:val="24"/>
                <w:vertAlign w:val="superscript"/>
              </w:rPr>
              <w:t>o</w:t>
            </w:r>
            <w:r w:rsidRPr="00DA63EC">
              <w:rPr>
                <w:rFonts w:cs="Times New Roman"/>
                <w:color w:val="000000" w:themeColor="text1"/>
                <w:szCs w:val="24"/>
              </w:rPr>
              <w:t>C</w:t>
            </w:r>
            <w:bookmarkEnd w:id="203"/>
            <w:bookmarkEnd w:id="204"/>
            <w:bookmarkEnd w:id="205"/>
            <w:r w:rsidRPr="00DA63EC">
              <w:rPr>
                <w:rFonts w:cs="Times New Roman" w:hint="eastAsia"/>
                <w:noProof/>
                <w:color w:val="000000" w:themeColor="text1"/>
              </w:rPr>
              <w:t>)</w:t>
            </w:r>
          </w:p>
        </w:tc>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50</w:t>
            </w:r>
          </w:p>
        </w:tc>
      </w:tr>
      <w:tr w:rsidR="006B239E" w:rsidTr="006B239E">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Liquid to solid ratio</w:t>
            </w:r>
          </w:p>
        </w:tc>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0.12,</w:t>
            </w:r>
            <w:r w:rsidR="008264CE" w:rsidRPr="00DA63EC">
              <w:rPr>
                <w:rFonts w:cs="Times New Roman"/>
                <w:noProof/>
                <w:color w:val="000000" w:themeColor="text1"/>
              </w:rPr>
              <w:t xml:space="preserve"> </w:t>
            </w:r>
            <w:r w:rsidRPr="00DA63EC">
              <w:rPr>
                <w:rFonts w:cs="Times New Roman" w:hint="eastAsia"/>
                <w:noProof/>
                <w:color w:val="000000" w:themeColor="text1"/>
              </w:rPr>
              <w:t>0.13,</w:t>
            </w:r>
            <w:r w:rsidR="008264CE" w:rsidRPr="00DA63EC">
              <w:rPr>
                <w:rFonts w:cs="Times New Roman"/>
                <w:noProof/>
                <w:color w:val="000000" w:themeColor="text1"/>
              </w:rPr>
              <w:t xml:space="preserve"> </w:t>
            </w:r>
            <w:r w:rsidRPr="00DA63EC">
              <w:rPr>
                <w:rFonts w:cs="Times New Roman" w:hint="eastAsia"/>
                <w:noProof/>
                <w:color w:val="000000" w:themeColor="text1"/>
              </w:rPr>
              <w:t>0.145</w:t>
            </w:r>
          </w:p>
        </w:tc>
      </w:tr>
      <w:tr w:rsidR="006B239E" w:rsidTr="006B239E">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Granulation time (min)</w:t>
            </w:r>
          </w:p>
        </w:tc>
        <w:tc>
          <w:tcPr>
            <w:tcW w:w="4360" w:type="dxa"/>
          </w:tcPr>
          <w:p w:rsidR="006B239E" w:rsidRPr="00DA63EC" w:rsidRDefault="006B239E" w:rsidP="006B239E">
            <w:pPr>
              <w:jc w:val="center"/>
              <w:rPr>
                <w:rFonts w:cs="Times New Roman"/>
                <w:noProof/>
                <w:color w:val="000000" w:themeColor="text1"/>
              </w:rPr>
            </w:pPr>
            <w:r w:rsidRPr="00DA63EC">
              <w:rPr>
                <w:rFonts w:cs="Times New Roman" w:hint="eastAsia"/>
                <w:noProof/>
                <w:color w:val="000000" w:themeColor="text1"/>
              </w:rPr>
              <w:t>20</w:t>
            </w:r>
          </w:p>
        </w:tc>
      </w:tr>
    </w:tbl>
    <w:p w:rsidR="00DD65AF" w:rsidRDefault="00DD65AF" w:rsidP="00D32B55">
      <w:pPr>
        <w:jc w:val="both"/>
        <w:rPr>
          <w:rFonts w:cs="Times New Roman"/>
          <w:color w:val="000000" w:themeColor="text1"/>
          <w:szCs w:val="24"/>
        </w:rPr>
      </w:pPr>
    </w:p>
    <w:p w:rsidR="00B33425" w:rsidRDefault="00D32B55" w:rsidP="00D32B55">
      <w:pPr>
        <w:jc w:val="both"/>
        <w:rPr>
          <w:rFonts w:cs="Times New Roman"/>
          <w:color w:val="000000" w:themeColor="text1"/>
          <w:szCs w:val="24"/>
        </w:rPr>
      </w:pPr>
      <w:r>
        <w:t>The batches of granules produced by different binder addition were cooled</w:t>
      </w:r>
      <w:r w:rsidR="00EB18A9">
        <w:t xml:space="preserve"> down at room temperature </w:t>
      </w:r>
      <w:r>
        <w:rPr>
          <w:rFonts w:cs="Times New Roman"/>
          <w:color w:val="000000" w:themeColor="text1"/>
          <w:szCs w:val="24"/>
        </w:rPr>
        <w:t>for 24 hours before analys</w:t>
      </w:r>
      <w:r w:rsidR="0001492D">
        <w:rPr>
          <w:rFonts w:cs="Times New Roman"/>
          <w:color w:val="000000" w:themeColor="text1"/>
          <w:szCs w:val="24"/>
        </w:rPr>
        <w:t>is. However, as the PEG 1000 is</w:t>
      </w:r>
      <w:r>
        <w:rPr>
          <w:rFonts w:cs="Times New Roman"/>
          <w:color w:val="000000" w:themeColor="text1"/>
          <w:szCs w:val="24"/>
        </w:rPr>
        <w:t xml:space="preserve"> easily sol</w:t>
      </w:r>
      <w:r w:rsidR="0001492D">
        <w:rPr>
          <w:rFonts w:cs="Times New Roman"/>
          <w:color w:val="000000" w:themeColor="text1"/>
          <w:szCs w:val="24"/>
        </w:rPr>
        <w:t>idified at room temperature, the granules are distributed as a thin layer in order to prevent the caking.</w:t>
      </w:r>
    </w:p>
    <w:p w:rsidR="00D37CB3" w:rsidRPr="00F51429" w:rsidRDefault="005B3A9B" w:rsidP="00F51429">
      <w:pPr>
        <w:jc w:val="both"/>
        <w:rPr>
          <w:rFonts w:cs="Times New Roman"/>
          <w:color w:val="000000" w:themeColor="text1"/>
          <w:szCs w:val="24"/>
        </w:rPr>
      </w:pPr>
      <w:r>
        <w:rPr>
          <w:rFonts w:cs="Times New Roman"/>
          <w:color w:val="000000" w:themeColor="text1"/>
          <w:szCs w:val="24"/>
        </w:rPr>
        <w:t>T</w:t>
      </w:r>
      <w:r w:rsidR="00AA0362" w:rsidRPr="00AA0362">
        <w:rPr>
          <w:rFonts w:cs="Times New Roman" w:hint="eastAsia"/>
          <w:color w:val="000000" w:themeColor="text1"/>
          <w:szCs w:val="24"/>
        </w:rPr>
        <w:t xml:space="preserve">he dried granules were </w:t>
      </w:r>
      <w:r>
        <w:rPr>
          <w:rFonts w:cs="Times New Roman"/>
          <w:color w:val="000000" w:themeColor="text1"/>
          <w:szCs w:val="24"/>
        </w:rPr>
        <w:t xml:space="preserve">then </w:t>
      </w:r>
      <w:r w:rsidR="00AA0362" w:rsidRPr="00AA0362">
        <w:rPr>
          <w:rFonts w:cs="Times New Roman" w:hint="eastAsia"/>
          <w:color w:val="000000" w:themeColor="text1"/>
          <w:szCs w:val="24"/>
        </w:rPr>
        <w:t xml:space="preserve">sieved </w:t>
      </w:r>
      <w:r w:rsidR="00AA0362" w:rsidRPr="00AA0362">
        <w:rPr>
          <w:rFonts w:cs="Times New Roman"/>
          <w:color w:val="000000" w:themeColor="text1"/>
          <w:szCs w:val="24"/>
        </w:rPr>
        <w:t xml:space="preserve">into 12 size classes </w:t>
      </w:r>
      <w:r w:rsidR="00AA0362" w:rsidRPr="00AA0362">
        <w:rPr>
          <w:rFonts w:cs="Times New Roman" w:hint="eastAsia"/>
          <w:color w:val="000000" w:themeColor="text1"/>
          <w:szCs w:val="24"/>
        </w:rPr>
        <w:t>(</w:t>
      </w:r>
      <w:r w:rsidR="00AA0362" w:rsidRPr="00AA0362">
        <w:rPr>
          <w:rFonts w:cs="Times New Roman"/>
          <w:color w:val="000000" w:themeColor="text1"/>
          <w:szCs w:val="24"/>
        </w:rPr>
        <w:t>Retsch</w:t>
      </w:r>
      <w:r w:rsidR="005A43F1">
        <w:rPr>
          <w:rFonts w:cs="Times New Roman"/>
          <w:color w:val="000000" w:themeColor="text1"/>
          <w:szCs w:val="24"/>
        </w:rPr>
        <w:t xml:space="preserve"> </w:t>
      </w:r>
      <w:r w:rsidR="00AA0362" w:rsidRPr="00AA0362">
        <w:rPr>
          <w:rFonts w:cs="Times New Roman" w:hint="eastAsia"/>
          <w:color w:val="000000" w:themeColor="text1"/>
          <w:szCs w:val="24"/>
        </w:rPr>
        <w:t>Technologies, Germany</w:t>
      </w:r>
      <w:r w:rsidR="00AA0362" w:rsidRPr="00AA0362">
        <w:rPr>
          <w:rFonts w:cs="Times New Roman"/>
          <w:color w:val="000000" w:themeColor="text1"/>
          <w:szCs w:val="24"/>
        </w:rPr>
        <w:t>).</w:t>
      </w:r>
      <w:r w:rsidR="00AA0362" w:rsidRPr="00AA0362">
        <w:rPr>
          <w:rFonts w:cs="Times New Roman" w:hint="eastAsia"/>
          <w:color w:val="000000" w:themeColor="text1"/>
          <w:szCs w:val="24"/>
        </w:rPr>
        <w:t xml:space="preserve"> The sieving time was 7 minute</w:t>
      </w:r>
      <w:r w:rsidR="00E82A53">
        <w:rPr>
          <w:rFonts w:cs="Times New Roman" w:hint="eastAsia"/>
          <w:color w:val="000000" w:themeColor="text1"/>
          <w:szCs w:val="24"/>
        </w:rPr>
        <w:t xml:space="preserve">s and the amplitude was 1.0 </w:t>
      </w:r>
      <w:r w:rsidR="00E82A53">
        <w:rPr>
          <w:rFonts w:cs="Times New Roman"/>
          <w:color w:val="000000" w:themeColor="text1"/>
          <w:szCs w:val="24"/>
        </w:rPr>
        <w:t>mm</w:t>
      </w:r>
      <w:r w:rsidR="00AA0362" w:rsidRPr="00AA0362">
        <w:rPr>
          <w:rFonts w:cs="Times New Roman" w:hint="eastAsia"/>
          <w:color w:val="000000" w:themeColor="text1"/>
          <w:szCs w:val="24"/>
        </w:rPr>
        <w:t xml:space="preserve">. </w:t>
      </w:r>
      <w:r w:rsidR="00AA0362" w:rsidRPr="00AA0362">
        <w:rPr>
          <w:rFonts w:cs="Times New Roman"/>
          <w:color w:val="000000" w:themeColor="text1"/>
          <w:szCs w:val="24"/>
        </w:rPr>
        <w:t>G</w:t>
      </w:r>
      <w:r w:rsidR="00A54E50">
        <w:rPr>
          <w:rFonts w:cs="Times New Roman" w:hint="eastAsia"/>
          <w:color w:val="000000" w:themeColor="text1"/>
          <w:szCs w:val="24"/>
        </w:rPr>
        <w:t>ranules of 0.18-0.425</w:t>
      </w:r>
      <w:r w:rsidR="00E82A53">
        <w:rPr>
          <w:rFonts w:cs="Times New Roman"/>
          <w:color w:val="000000" w:themeColor="text1"/>
          <w:szCs w:val="24"/>
        </w:rPr>
        <w:t xml:space="preserve"> mm</w:t>
      </w:r>
      <w:r w:rsidR="00A54E50">
        <w:rPr>
          <w:rFonts w:cs="Times New Roman" w:hint="eastAsia"/>
          <w:color w:val="000000" w:themeColor="text1"/>
          <w:szCs w:val="24"/>
        </w:rPr>
        <w:t>, 0.71-0.8</w:t>
      </w:r>
      <w:r w:rsidR="00A54E50">
        <w:rPr>
          <w:rFonts w:cs="Times New Roman"/>
          <w:color w:val="000000" w:themeColor="text1"/>
          <w:szCs w:val="24"/>
        </w:rPr>
        <w:t xml:space="preserve">5 </w:t>
      </w:r>
      <w:r w:rsidR="00E82A53">
        <w:rPr>
          <w:rFonts w:cs="Times New Roman"/>
          <w:color w:val="000000" w:themeColor="text1"/>
          <w:szCs w:val="24"/>
        </w:rPr>
        <w:t xml:space="preserve">mm </w:t>
      </w:r>
      <w:r w:rsidR="00AA0362" w:rsidRPr="00AA0362">
        <w:rPr>
          <w:rFonts w:cs="Times New Roman" w:hint="eastAsia"/>
          <w:color w:val="000000" w:themeColor="text1"/>
          <w:szCs w:val="24"/>
        </w:rPr>
        <w:t>and 1.18-1.4 mm were used</w:t>
      </w:r>
      <w:r w:rsidR="00AA0362" w:rsidRPr="00AA0362">
        <w:rPr>
          <w:rFonts w:cs="Times New Roman"/>
          <w:color w:val="000000" w:themeColor="text1"/>
          <w:szCs w:val="24"/>
        </w:rPr>
        <w:t xml:space="preserve"> for characterization. The same metho</w:t>
      </w:r>
      <w:r w:rsidR="00AA3F4B">
        <w:rPr>
          <w:rFonts w:cs="Times New Roman"/>
          <w:color w:val="000000" w:themeColor="text1"/>
          <w:szCs w:val="24"/>
        </w:rPr>
        <w:t>d was used for FBG granule</w:t>
      </w:r>
      <w:r w:rsidR="00AA0362" w:rsidRPr="00AA0362">
        <w:rPr>
          <w:rFonts w:cs="Times New Roman"/>
          <w:color w:val="000000" w:themeColor="text1"/>
          <w:szCs w:val="24"/>
        </w:rPr>
        <w:t>.</w:t>
      </w:r>
    </w:p>
    <w:p w:rsidR="00AA0362" w:rsidRDefault="00345421" w:rsidP="00493B61">
      <w:pPr>
        <w:pStyle w:val="Heading2"/>
      </w:pPr>
      <w:bookmarkStart w:id="206" w:name="_Ref464725092"/>
      <w:bookmarkStart w:id="207" w:name="_Toc502932127"/>
      <w:r>
        <w:t>Experimental set-up of f</w:t>
      </w:r>
      <w:r>
        <w:rPr>
          <w:rFonts w:hint="eastAsia"/>
        </w:rPr>
        <w:t xml:space="preserve">luidized </w:t>
      </w:r>
      <w:r>
        <w:t>b</w:t>
      </w:r>
      <w:r>
        <w:rPr>
          <w:rFonts w:hint="eastAsia"/>
        </w:rPr>
        <w:t xml:space="preserve">ed </w:t>
      </w:r>
      <w:r>
        <w:t>g</w:t>
      </w:r>
      <w:r w:rsidR="00493B61">
        <w:rPr>
          <w:rFonts w:hint="eastAsia"/>
        </w:rPr>
        <w:t>ranulat</w:t>
      </w:r>
      <w:r>
        <w:t>or</w:t>
      </w:r>
      <w:bookmarkEnd w:id="206"/>
      <w:bookmarkEnd w:id="207"/>
    </w:p>
    <w:p w:rsidR="008E4608" w:rsidRDefault="00BD0C8A" w:rsidP="00DD4147">
      <w:pPr>
        <w:jc w:val="both"/>
        <w:rPr>
          <w:rFonts w:cs="Times New Roman"/>
          <w:color w:val="000000" w:themeColor="text1"/>
          <w:szCs w:val="24"/>
        </w:rPr>
      </w:pPr>
      <w:r w:rsidRPr="00AA0362">
        <w:rPr>
          <w:rFonts w:cs="Times New Roman" w:hint="eastAsia"/>
          <w:color w:val="000000" w:themeColor="text1"/>
          <w:szCs w:val="24"/>
        </w:rPr>
        <w:t xml:space="preserve">The granulator used in this research was a </w:t>
      </w:r>
      <w:bookmarkStart w:id="208" w:name="OLE_LINK6"/>
      <w:bookmarkStart w:id="209" w:name="OLE_LINK7"/>
      <w:bookmarkStart w:id="210" w:name="OLE_LINK18"/>
      <w:bookmarkStart w:id="211" w:name="OLE_LINK19"/>
      <w:bookmarkStart w:id="212" w:name="OLE_LINK20"/>
      <w:r w:rsidRPr="00AA0362">
        <w:rPr>
          <w:rFonts w:cs="Times New Roman" w:hint="eastAsia"/>
          <w:color w:val="000000" w:themeColor="text1"/>
          <w:szCs w:val="24"/>
        </w:rPr>
        <w:t xml:space="preserve">Glatt </w:t>
      </w:r>
      <w:r w:rsidR="00D53068">
        <w:rPr>
          <w:rFonts w:cs="Times New Roman"/>
          <w:color w:val="000000" w:themeColor="text1"/>
          <w:szCs w:val="24"/>
        </w:rPr>
        <w:t xml:space="preserve">AG Schweiz </w:t>
      </w:r>
      <w:r w:rsidRPr="00AA0362">
        <w:rPr>
          <w:rFonts w:cs="Times New Roman" w:hint="eastAsia"/>
          <w:color w:val="000000" w:themeColor="text1"/>
          <w:szCs w:val="24"/>
        </w:rPr>
        <w:t>top-spray</w:t>
      </w:r>
      <w:bookmarkEnd w:id="208"/>
      <w:bookmarkEnd w:id="209"/>
      <w:r w:rsidRPr="00AA0362">
        <w:rPr>
          <w:rFonts w:cs="Times New Roman" w:hint="eastAsia"/>
          <w:color w:val="000000" w:themeColor="text1"/>
          <w:szCs w:val="24"/>
        </w:rPr>
        <w:t xml:space="preserve"> fluidized bed </w:t>
      </w:r>
      <w:r w:rsidR="00D53068">
        <w:rPr>
          <w:rFonts w:cs="Times New Roman"/>
          <w:color w:val="000000" w:themeColor="text1"/>
          <w:szCs w:val="24"/>
        </w:rPr>
        <w:t>granulator</w:t>
      </w:r>
      <w:bookmarkEnd w:id="210"/>
      <w:bookmarkEnd w:id="211"/>
      <w:bookmarkEnd w:id="212"/>
      <w:r w:rsidR="00D53068">
        <w:rPr>
          <w:rFonts w:cs="Times New Roman"/>
          <w:color w:val="000000" w:themeColor="text1"/>
          <w:szCs w:val="24"/>
        </w:rPr>
        <w:t xml:space="preserve"> (</w:t>
      </w:r>
      <w:r w:rsidR="00D502DE">
        <w:rPr>
          <w:rFonts w:cs="Times New Roman"/>
          <w:color w:val="000000" w:themeColor="text1"/>
          <w:szCs w:val="24"/>
        </w:rPr>
        <w:fldChar w:fldCharType="begin"/>
      </w:r>
      <w:r w:rsidR="00D502DE">
        <w:rPr>
          <w:rFonts w:cs="Times New Roman"/>
          <w:color w:val="000000" w:themeColor="text1"/>
          <w:szCs w:val="24"/>
        </w:rPr>
        <w:instrText xml:space="preserve"> REF _Ref461010684 \h </w:instrText>
      </w:r>
      <w:r w:rsidR="00D502DE">
        <w:rPr>
          <w:rFonts w:cs="Times New Roman"/>
          <w:color w:val="000000" w:themeColor="text1"/>
          <w:szCs w:val="24"/>
        </w:rPr>
      </w:r>
      <w:r w:rsidR="00D502DE">
        <w:rPr>
          <w:rFonts w:cs="Times New Roman"/>
          <w:color w:val="000000" w:themeColor="text1"/>
          <w:szCs w:val="24"/>
        </w:rPr>
        <w:fldChar w:fldCharType="separate"/>
      </w:r>
      <w:r w:rsidR="00232435">
        <w:t xml:space="preserve">Figure </w:t>
      </w:r>
      <w:r w:rsidR="00232435">
        <w:rPr>
          <w:noProof/>
          <w:cs/>
        </w:rPr>
        <w:t>‎</w:t>
      </w:r>
      <w:r w:rsidR="00232435">
        <w:rPr>
          <w:noProof/>
        </w:rPr>
        <w:t>3</w:t>
      </w:r>
      <w:r w:rsidR="00232435">
        <w:noBreakHyphen/>
      </w:r>
      <w:r w:rsidR="00232435">
        <w:rPr>
          <w:noProof/>
        </w:rPr>
        <w:t>5</w:t>
      </w:r>
      <w:r w:rsidR="00D502DE">
        <w:rPr>
          <w:rFonts w:cs="Times New Roman"/>
          <w:color w:val="000000" w:themeColor="text1"/>
          <w:szCs w:val="24"/>
        </w:rPr>
        <w:fldChar w:fldCharType="end"/>
      </w:r>
      <w:r w:rsidR="00D53068">
        <w:rPr>
          <w:rFonts w:cs="Times New Roman"/>
          <w:color w:val="000000" w:themeColor="text1"/>
          <w:szCs w:val="24"/>
        </w:rPr>
        <w:t>). It consists three parts, namely the upper part (where the filter bag is installed to prevent fines escape), middle part (where the liquid binder is transported through a pipe and sprayed from the center) and bottom part (where t</w:t>
      </w:r>
      <w:r w:rsidR="001D1AB6">
        <w:rPr>
          <w:rFonts w:cs="Times New Roman"/>
          <w:color w:val="000000" w:themeColor="text1"/>
          <w:szCs w:val="24"/>
        </w:rPr>
        <w:t>he primary powder is placed on)</w:t>
      </w:r>
      <w:r w:rsidR="000D2660">
        <w:rPr>
          <w:rFonts w:cs="Times New Roman"/>
          <w:color w:val="000000" w:themeColor="text1"/>
          <w:szCs w:val="24"/>
        </w:rPr>
        <w:t>.</w:t>
      </w:r>
    </w:p>
    <w:p w:rsidR="009452BD" w:rsidRDefault="008E4608" w:rsidP="00DD4147">
      <w:pPr>
        <w:jc w:val="both"/>
        <w:rPr>
          <w:rFonts w:cs="Times New Roman"/>
          <w:noProof/>
          <w:color w:val="000000" w:themeColor="text1"/>
          <w:szCs w:val="24"/>
        </w:rPr>
      </w:pPr>
      <w:r w:rsidRPr="00DA63EC">
        <w:rPr>
          <w:rFonts w:cs="Times New Roman"/>
          <w:color w:val="000000" w:themeColor="text1"/>
          <w:szCs w:val="24"/>
        </w:rPr>
        <w:t>Based on the primary particle size</w:t>
      </w:r>
      <w:r w:rsidR="007022C8" w:rsidRPr="00DA63EC">
        <w:rPr>
          <w:rFonts w:cs="Times New Roman"/>
          <w:noProof/>
          <w:color w:val="000000" w:themeColor="text1"/>
          <w:szCs w:val="24"/>
        </w:rPr>
        <w:t xml:space="preserve"> </w:t>
      </w:r>
      <w:r w:rsidRPr="00DA63EC">
        <w:rPr>
          <w:rFonts w:cs="Times New Roman"/>
          <w:noProof/>
          <w:color w:val="000000" w:themeColor="text1"/>
          <w:szCs w:val="24"/>
        </w:rPr>
        <w:t xml:space="preserve">in </w:t>
      </w:r>
      <w:r w:rsidRPr="00DA63EC">
        <w:rPr>
          <w:rFonts w:cs="Times New Roman"/>
          <w:noProof/>
          <w:color w:val="000000" w:themeColor="text1"/>
          <w:szCs w:val="24"/>
        </w:rPr>
        <w:fldChar w:fldCharType="begin"/>
      </w:r>
      <w:r w:rsidRPr="00DA63EC">
        <w:rPr>
          <w:rFonts w:cs="Times New Roman"/>
          <w:noProof/>
          <w:color w:val="000000" w:themeColor="text1"/>
          <w:szCs w:val="24"/>
        </w:rPr>
        <w:instrText xml:space="preserve"> REF _Ref487638183 \h </w:instrText>
      </w:r>
      <w:r w:rsidR="00EE4B46" w:rsidRPr="00DA63EC">
        <w:rPr>
          <w:rFonts w:cs="Times New Roman"/>
          <w:noProof/>
          <w:color w:val="000000" w:themeColor="text1"/>
          <w:szCs w:val="24"/>
        </w:rPr>
        <w:instrText xml:space="preserve"> \* MERGEFORMAT </w:instrText>
      </w:r>
      <w:r w:rsidRPr="00DA63EC">
        <w:rPr>
          <w:rFonts w:cs="Times New Roman"/>
          <w:noProof/>
          <w:color w:val="000000" w:themeColor="text1"/>
          <w:szCs w:val="24"/>
        </w:rPr>
      </w:r>
      <w:r w:rsidRPr="00DA63EC">
        <w:rPr>
          <w:rFonts w:cs="Times New Roman"/>
          <w:noProof/>
          <w:color w:val="000000" w:themeColor="text1"/>
          <w:szCs w:val="24"/>
        </w:rPr>
        <w:fldChar w:fldCharType="separate"/>
      </w:r>
      <w:r w:rsidR="00232435" w:rsidRPr="00DA63EC">
        <w:t xml:space="preserve">Table </w:t>
      </w:r>
      <w:r w:rsidR="00232435">
        <w:rPr>
          <w:noProof/>
          <w:cs/>
        </w:rPr>
        <w:t>‎</w:t>
      </w:r>
      <w:r w:rsidR="00232435">
        <w:rPr>
          <w:noProof/>
        </w:rPr>
        <w:t>3</w:t>
      </w:r>
      <w:r w:rsidR="00232435" w:rsidRPr="00DA63EC">
        <w:rPr>
          <w:noProof/>
        </w:rPr>
        <w:noBreakHyphen/>
      </w:r>
      <w:r w:rsidR="00232435">
        <w:rPr>
          <w:noProof/>
        </w:rPr>
        <w:t>1</w:t>
      </w:r>
      <w:r w:rsidRPr="00DA63EC">
        <w:rPr>
          <w:rFonts w:cs="Times New Roman"/>
          <w:noProof/>
          <w:color w:val="000000" w:themeColor="text1"/>
          <w:szCs w:val="24"/>
        </w:rPr>
        <w:fldChar w:fldCharType="end"/>
      </w:r>
      <w:r w:rsidRPr="00DA63EC">
        <w:rPr>
          <w:rFonts w:cs="Times New Roman"/>
          <w:noProof/>
          <w:color w:val="000000" w:themeColor="text1"/>
          <w:szCs w:val="24"/>
        </w:rPr>
        <w:t xml:space="preserve">, the minimum air velocity in this fluidized bed granulator is </w:t>
      </w:r>
      <w:r w:rsidR="006631B1" w:rsidRPr="00DA63EC">
        <w:rPr>
          <w:rFonts w:cs="Times New Roman"/>
          <w:noProof/>
          <w:color w:val="000000" w:themeColor="text1"/>
          <w:szCs w:val="24"/>
        </w:rPr>
        <w:t xml:space="preserve">considered to be </w:t>
      </w:r>
      <w:r w:rsidRPr="00DA63EC">
        <w:rPr>
          <w:rFonts w:cs="Times New Roman"/>
          <w:noProof/>
          <w:color w:val="000000" w:themeColor="text1"/>
          <w:szCs w:val="24"/>
        </w:rPr>
        <w:t xml:space="preserve">calculated by </w:t>
      </w:r>
      <w:bookmarkStart w:id="213" w:name="OLE_LINK429"/>
      <w:bookmarkStart w:id="214" w:name="OLE_LINK430"/>
      <w:bookmarkStart w:id="215" w:name="OLE_LINK431"/>
      <w:r w:rsidRPr="00DA63EC">
        <w:rPr>
          <w:rFonts w:cs="Times New Roman"/>
          <w:noProof/>
          <w:color w:val="000000" w:themeColor="text1"/>
          <w:szCs w:val="24"/>
        </w:rPr>
        <w:fldChar w:fldCharType="begin"/>
      </w:r>
      <w:r w:rsidRPr="00DA63EC">
        <w:rPr>
          <w:rFonts w:cs="Times New Roman"/>
          <w:noProof/>
          <w:color w:val="000000" w:themeColor="text1"/>
          <w:szCs w:val="24"/>
        </w:rPr>
        <w:instrText xml:space="preserve"> REF _Ref500621106 \h </w:instrText>
      </w:r>
      <w:r w:rsidR="00EE4B46" w:rsidRPr="00DA63EC">
        <w:rPr>
          <w:rFonts w:cs="Times New Roman"/>
          <w:noProof/>
          <w:color w:val="000000" w:themeColor="text1"/>
          <w:szCs w:val="24"/>
        </w:rPr>
        <w:instrText xml:space="preserve"> \* MERGEFORMAT </w:instrText>
      </w:r>
      <w:r w:rsidRPr="00DA63EC">
        <w:rPr>
          <w:rFonts w:cs="Times New Roman"/>
          <w:noProof/>
          <w:color w:val="000000" w:themeColor="text1"/>
          <w:szCs w:val="24"/>
        </w:rPr>
      </w:r>
      <w:r w:rsidRPr="00DA63EC">
        <w:rPr>
          <w:rFonts w:cs="Times New Roman"/>
          <w:noProof/>
          <w:color w:val="000000" w:themeColor="text1"/>
          <w:szCs w:val="24"/>
        </w:rPr>
        <w:fldChar w:fldCharType="separate"/>
      </w:r>
      <w:r w:rsidR="00232435" w:rsidRPr="00DA63EC">
        <w:t xml:space="preserve">Equation </w:t>
      </w:r>
      <w:r w:rsidR="00232435">
        <w:rPr>
          <w:noProof/>
          <w:cs/>
        </w:rPr>
        <w:t>‎</w:t>
      </w:r>
      <w:r w:rsidR="00232435">
        <w:rPr>
          <w:noProof/>
        </w:rPr>
        <w:t>3</w:t>
      </w:r>
      <w:r w:rsidR="00232435" w:rsidRPr="00DA63EC">
        <w:rPr>
          <w:noProof/>
        </w:rPr>
        <w:noBreakHyphen/>
      </w:r>
      <w:r w:rsidR="00232435">
        <w:rPr>
          <w:noProof/>
        </w:rPr>
        <w:t>1</w:t>
      </w:r>
      <w:r w:rsidRPr="00DA63EC">
        <w:rPr>
          <w:rFonts w:cs="Times New Roman"/>
          <w:noProof/>
          <w:color w:val="000000" w:themeColor="text1"/>
          <w:szCs w:val="24"/>
        </w:rPr>
        <w:fldChar w:fldCharType="end"/>
      </w:r>
      <w:bookmarkEnd w:id="213"/>
      <w:bookmarkEnd w:id="214"/>
      <w:bookmarkEnd w:id="215"/>
      <w:r w:rsidR="007022C8" w:rsidRPr="00DA63EC">
        <w:rPr>
          <w:rFonts w:cs="Times New Roman"/>
          <w:noProof/>
          <w:color w:val="000000" w:themeColor="text1"/>
          <w:szCs w:val="24"/>
        </w:rPr>
        <w:t xml:space="preserve"> </w:t>
      </w:r>
      <w:bookmarkStart w:id="216" w:name="OLE_LINK475"/>
      <w:bookmarkStart w:id="217" w:name="OLE_LINK476"/>
      <w:bookmarkStart w:id="218" w:name="OLE_LINK477"/>
      <w:bookmarkStart w:id="219" w:name="OLE_LINK478"/>
      <w:bookmarkStart w:id="220" w:name="OLE_LINK479"/>
      <w:bookmarkStart w:id="221" w:name="OLE_LINK480"/>
      <w:bookmarkStart w:id="222" w:name="OLE_LINK481"/>
      <w:bookmarkStart w:id="223" w:name="OLE_LINK482"/>
      <w:r w:rsidR="007022C8" w:rsidRPr="00DA63EC">
        <w:rPr>
          <w:rFonts w:cs="Times New Roman"/>
          <w:noProof/>
          <w:color w:val="000000" w:themeColor="text1"/>
          <w:szCs w:val="24"/>
        </w:rPr>
        <w:t>(Rhodes, 1998)</w:t>
      </w:r>
      <w:bookmarkEnd w:id="216"/>
      <w:bookmarkEnd w:id="217"/>
      <w:bookmarkEnd w:id="218"/>
      <w:bookmarkEnd w:id="219"/>
      <w:bookmarkEnd w:id="220"/>
      <w:bookmarkEnd w:id="221"/>
      <w:bookmarkEnd w:id="222"/>
      <w:bookmarkEnd w:id="223"/>
      <w:r w:rsidR="007022C8" w:rsidRPr="00DA63EC">
        <w:rPr>
          <w:rFonts w:cs="Times New Roman"/>
          <w:noProof/>
          <w:color w:val="000000" w:themeColor="text1"/>
          <w:szCs w:val="24"/>
        </w:rPr>
        <w:t xml:space="preserve">, </w:t>
      </w:r>
      <w:r w:rsidR="006631B1" w:rsidRPr="00DA63EC">
        <w:rPr>
          <w:rFonts w:cs="Times New Roman"/>
          <w:noProof/>
          <w:color w:val="000000" w:themeColor="text1"/>
          <w:szCs w:val="24"/>
        </w:rPr>
        <w:t xml:space="preserve">as the mean particle size </w:t>
      </w:r>
      <w:r w:rsidR="007022C8" w:rsidRPr="00DA63EC">
        <w:rPr>
          <w:rFonts w:cs="Times New Roman"/>
          <w:noProof/>
          <w:color w:val="000000" w:themeColor="text1"/>
          <w:szCs w:val="24"/>
        </w:rPr>
        <w:t xml:space="preserve">used </w:t>
      </w:r>
      <w:r w:rsidR="006631B1" w:rsidRPr="00DA63EC">
        <w:rPr>
          <w:rFonts w:cs="Times New Roman"/>
          <w:noProof/>
          <w:color w:val="000000" w:themeColor="text1"/>
          <w:szCs w:val="24"/>
        </w:rPr>
        <w:t>in this research was</w:t>
      </w:r>
      <w:r w:rsidR="007022C8" w:rsidRPr="00DA63EC">
        <w:rPr>
          <w:rFonts w:cs="Times New Roman"/>
          <w:noProof/>
          <w:color w:val="000000" w:themeColor="text1"/>
          <w:szCs w:val="24"/>
        </w:rPr>
        <w:t xml:space="preserve"> smaller than 100 µm.</w:t>
      </w:r>
      <w:r w:rsidR="00EF1A65" w:rsidRPr="00DA63EC">
        <w:rPr>
          <w:rFonts w:cs="Times New Roman"/>
          <w:noProof/>
          <w:color w:val="000000" w:themeColor="text1"/>
          <w:szCs w:val="24"/>
        </w:rPr>
        <w:t xml:space="preserve"> Details of the factors </w:t>
      </w:r>
      <w:r w:rsidR="006631B1" w:rsidRPr="00DA63EC">
        <w:rPr>
          <w:rFonts w:cs="Times New Roman"/>
          <w:noProof/>
          <w:color w:val="000000" w:themeColor="text1"/>
          <w:szCs w:val="24"/>
        </w:rPr>
        <w:t xml:space="preserve">in </w:t>
      </w:r>
      <w:bookmarkStart w:id="224" w:name="OLE_LINK438"/>
      <w:bookmarkStart w:id="225" w:name="OLE_LINK439"/>
      <w:bookmarkStart w:id="226" w:name="OLE_LINK440"/>
      <w:r w:rsidR="006631B1" w:rsidRPr="00DA63EC">
        <w:rPr>
          <w:rFonts w:cs="Times New Roman"/>
          <w:noProof/>
          <w:color w:val="000000" w:themeColor="text1"/>
          <w:szCs w:val="24"/>
        </w:rPr>
        <w:fldChar w:fldCharType="begin"/>
      </w:r>
      <w:r w:rsidR="006631B1" w:rsidRPr="00DA63EC">
        <w:rPr>
          <w:rFonts w:cs="Times New Roman"/>
          <w:noProof/>
          <w:color w:val="000000" w:themeColor="text1"/>
          <w:szCs w:val="24"/>
        </w:rPr>
        <w:instrText xml:space="preserve"> REF _Ref500621106 \h  \* MERGEFORMAT </w:instrText>
      </w:r>
      <w:r w:rsidR="006631B1" w:rsidRPr="00DA63EC">
        <w:rPr>
          <w:rFonts w:cs="Times New Roman"/>
          <w:noProof/>
          <w:color w:val="000000" w:themeColor="text1"/>
          <w:szCs w:val="24"/>
        </w:rPr>
      </w:r>
      <w:r w:rsidR="006631B1" w:rsidRPr="00DA63EC">
        <w:rPr>
          <w:rFonts w:cs="Times New Roman"/>
          <w:noProof/>
          <w:color w:val="000000" w:themeColor="text1"/>
          <w:szCs w:val="24"/>
        </w:rPr>
        <w:fldChar w:fldCharType="separate"/>
      </w:r>
      <w:r w:rsidR="00232435" w:rsidRPr="00DA63EC">
        <w:t xml:space="preserve">Equation </w:t>
      </w:r>
      <w:r w:rsidR="00232435">
        <w:rPr>
          <w:noProof/>
          <w:cs/>
        </w:rPr>
        <w:t>‎</w:t>
      </w:r>
      <w:r w:rsidR="00232435">
        <w:rPr>
          <w:noProof/>
        </w:rPr>
        <w:t>3</w:t>
      </w:r>
      <w:r w:rsidR="00232435" w:rsidRPr="00DA63EC">
        <w:rPr>
          <w:noProof/>
        </w:rPr>
        <w:noBreakHyphen/>
      </w:r>
      <w:r w:rsidR="00232435">
        <w:rPr>
          <w:noProof/>
        </w:rPr>
        <w:t>1</w:t>
      </w:r>
      <w:r w:rsidR="006631B1" w:rsidRPr="00DA63EC">
        <w:rPr>
          <w:rFonts w:cs="Times New Roman"/>
          <w:noProof/>
          <w:color w:val="000000" w:themeColor="text1"/>
          <w:szCs w:val="24"/>
        </w:rPr>
        <w:fldChar w:fldCharType="end"/>
      </w:r>
      <w:bookmarkEnd w:id="224"/>
      <w:bookmarkEnd w:id="225"/>
      <w:bookmarkEnd w:id="226"/>
      <w:r w:rsidR="006631B1" w:rsidRPr="00DA63EC">
        <w:rPr>
          <w:rFonts w:cs="Times New Roman"/>
          <w:noProof/>
          <w:color w:val="000000" w:themeColor="text1"/>
          <w:szCs w:val="24"/>
        </w:rPr>
        <w:t xml:space="preserve"> </w:t>
      </w:r>
      <w:r w:rsidR="00EF1A65" w:rsidRPr="00DA63EC">
        <w:rPr>
          <w:rFonts w:cs="Times New Roman"/>
          <w:noProof/>
          <w:color w:val="000000" w:themeColor="text1"/>
          <w:szCs w:val="24"/>
        </w:rPr>
        <w:t xml:space="preserve">can be found in </w:t>
      </w:r>
      <w:r w:rsidR="00B159BD" w:rsidRPr="00DA63EC">
        <w:rPr>
          <w:rFonts w:cs="Times New Roman"/>
          <w:noProof/>
          <w:color w:val="000000" w:themeColor="text1"/>
          <w:szCs w:val="24"/>
        </w:rPr>
        <w:fldChar w:fldCharType="begin"/>
      </w:r>
      <w:r w:rsidR="00B159BD" w:rsidRPr="00DA63EC">
        <w:rPr>
          <w:rFonts w:cs="Times New Roman"/>
          <w:noProof/>
          <w:color w:val="000000" w:themeColor="text1"/>
          <w:szCs w:val="24"/>
        </w:rPr>
        <w:instrText xml:space="preserve"> REF _Ref501480995 \h  \* MERGEFORMAT </w:instrText>
      </w:r>
      <w:r w:rsidR="00B159BD" w:rsidRPr="00DA63EC">
        <w:rPr>
          <w:rFonts w:cs="Times New Roman"/>
          <w:noProof/>
          <w:color w:val="000000" w:themeColor="text1"/>
          <w:szCs w:val="24"/>
        </w:rPr>
      </w:r>
      <w:r w:rsidR="00B159BD" w:rsidRPr="00DA63EC">
        <w:rPr>
          <w:rFonts w:cs="Times New Roman"/>
          <w:noProof/>
          <w:color w:val="000000" w:themeColor="text1"/>
          <w:szCs w:val="24"/>
        </w:rPr>
        <w:fldChar w:fldCharType="separate"/>
      </w:r>
      <w:r w:rsidR="00232435" w:rsidRPr="00DA63EC">
        <w:t xml:space="preserve">Table </w:t>
      </w:r>
      <w:r w:rsidR="00232435">
        <w:rPr>
          <w:noProof/>
          <w:cs/>
        </w:rPr>
        <w:t>‎</w:t>
      </w:r>
      <w:r w:rsidR="00232435">
        <w:rPr>
          <w:noProof/>
        </w:rPr>
        <w:t>3</w:t>
      </w:r>
      <w:r w:rsidR="00232435" w:rsidRPr="00DA63EC">
        <w:rPr>
          <w:noProof/>
        </w:rPr>
        <w:noBreakHyphen/>
      </w:r>
      <w:r w:rsidR="00232435">
        <w:rPr>
          <w:noProof/>
        </w:rPr>
        <w:t>6</w:t>
      </w:r>
      <w:r w:rsidR="00B159BD" w:rsidRPr="00DA63EC">
        <w:rPr>
          <w:rFonts w:cs="Times New Roman"/>
          <w:noProof/>
          <w:color w:val="000000" w:themeColor="text1"/>
          <w:szCs w:val="24"/>
        </w:rPr>
        <w:fldChar w:fldCharType="end"/>
      </w:r>
      <w:r w:rsidR="00B159BD" w:rsidRPr="00DA63EC">
        <w:rPr>
          <w:rFonts w:cs="Times New Roman"/>
          <w:noProof/>
          <w:color w:val="000000" w:themeColor="text1"/>
          <w:szCs w:val="24"/>
        </w:rPr>
        <w:t>.</w:t>
      </w:r>
    </w:p>
    <w:p w:rsidR="00232435" w:rsidRPr="00DA63EC" w:rsidRDefault="00232435" w:rsidP="00DD4147">
      <w:pPr>
        <w:jc w:val="both"/>
        <w:rPr>
          <w:rFonts w:cs="Times New Roman"/>
          <w:noProof/>
          <w:color w:val="000000" w:themeColor="text1"/>
          <w:szCs w:val="24"/>
        </w:rPr>
      </w:pPr>
    </w:p>
    <w:bookmarkStart w:id="227" w:name="OLE_LINK432"/>
    <w:bookmarkStart w:id="228" w:name="OLE_LINK433"/>
    <w:bookmarkStart w:id="229" w:name="OLE_LINK434"/>
    <w:p w:rsidR="008E4608" w:rsidRPr="00DA63EC" w:rsidRDefault="00A97A6C" w:rsidP="00DD4147">
      <w:pPr>
        <w:jc w:val="both"/>
        <w:rPr>
          <w:rFonts w:cs="Times New Roman"/>
          <w:color w:val="000000" w:themeColor="text1"/>
          <w:szCs w:val="24"/>
        </w:rPr>
      </w:pPr>
      <m:oMathPara>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U</m:t>
              </m:r>
            </m:e>
            <m:sub>
              <m:r>
                <w:rPr>
                  <w:rFonts w:ascii="Cambria Math" w:hAnsi="Cambria Math" w:cs="Times New Roman"/>
                  <w:color w:val="000000" w:themeColor="text1"/>
                  <w:szCs w:val="24"/>
                </w:rPr>
                <m:t>mf</m:t>
              </m:r>
            </m:sub>
          </m:sSub>
          <w:bookmarkEnd w:id="227"/>
          <w:bookmarkEnd w:id="228"/>
          <w:bookmarkEnd w:id="229"/>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m:t>
                  </m:r>
                  <w:bookmarkStart w:id="230" w:name="OLE_LINK39"/>
                  <w:bookmarkStart w:id="231" w:name="OLE_LINK307"/>
                  <w:bookmarkStart w:id="232" w:name="OLE_LINK308"/>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ρ</m:t>
                      </m:r>
                    </m:e>
                    <m:sub>
                      <m:r>
                        <w:rPr>
                          <w:rFonts w:ascii="Cambria Math" w:hAnsi="Cambria Math" w:cs="Times New Roman"/>
                          <w:color w:val="000000" w:themeColor="text1"/>
                          <w:szCs w:val="24"/>
                        </w:rPr>
                        <m:t>p</m:t>
                      </m:r>
                    </m:sub>
                  </m:sSub>
                  <w:bookmarkEnd w:id="230"/>
                  <w:bookmarkEnd w:id="231"/>
                  <w:bookmarkEnd w:id="232"/>
                  <m:r>
                    <w:rPr>
                      <w:rFonts w:ascii="Cambria Math" w:hAnsi="Cambria Math" w:cs="Times New Roman"/>
                      <w:color w:val="000000" w:themeColor="text1"/>
                      <w:szCs w:val="24"/>
                    </w:rPr>
                    <m:t>-</m:t>
                  </m:r>
                  <w:bookmarkStart w:id="233" w:name="OLE_LINK40"/>
                  <w:bookmarkStart w:id="234" w:name="OLE_LINK41"/>
                  <w:bookmarkStart w:id="235" w:name="OLE_LINK42"/>
                  <w:bookmarkStart w:id="236" w:name="OLE_LINK416"/>
                  <w:bookmarkStart w:id="237" w:name="OLE_LINK417"/>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ρ</m:t>
                      </m:r>
                    </m:e>
                    <m:sub>
                      <m:r>
                        <w:rPr>
                          <w:rFonts w:ascii="Cambria Math" w:hAnsi="Cambria Math" w:cs="Times New Roman"/>
                          <w:color w:val="000000" w:themeColor="text1"/>
                          <w:szCs w:val="24"/>
                        </w:rPr>
                        <m:t>f</m:t>
                      </m:r>
                    </m:sub>
                  </m:sSub>
                  <w:bookmarkEnd w:id="233"/>
                  <w:bookmarkEnd w:id="234"/>
                  <w:bookmarkEnd w:id="235"/>
                  <w:bookmarkEnd w:id="236"/>
                  <w:bookmarkEnd w:id="237"/>
                  <m:r>
                    <w:rPr>
                      <w:rFonts w:ascii="Cambria Math" w:hAnsi="Cambria Math" w:cs="Times New Roman"/>
                      <w:color w:val="000000" w:themeColor="text1"/>
                      <w:szCs w:val="24"/>
                    </w:rPr>
                    <m:t>)</m:t>
                  </m:r>
                </m:e>
                <m:sup>
                  <m:r>
                    <w:rPr>
                      <w:rFonts w:ascii="Cambria Math" w:hAnsi="Cambria Math" w:cs="Times New Roman"/>
                      <w:color w:val="000000" w:themeColor="text1"/>
                      <w:szCs w:val="24"/>
                    </w:rPr>
                    <m:t>0.934</m:t>
                  </m:r>
                </m:sup>
              </m:sSup>
              <m:r>
                <w:rPr>
                  <w:rFonts w:ascii="Cambria Math" w:hAnsi="Cambria Math" w:cs="Times New Roman"/>
                  <w:color w:val="000000" w:themeColor="text1"/>
                  <w:szCs w:val="24"/>
                </w:rPr>
                <m:t>*</m:t>
              </m:r>
              <m:sSup>
                <m:sSupPr>
                  <m:ctrlPr>
                    <w:rPr>
                      <w:rFonts w:ascii="Cambria Math" w:hAnsi="Cambria Math" w:cs="Times New Roman"/>
                      <w:i/>
                      <w:color w:val="000000" w:themeColor="text1"/>
                      <w:szCs w:val="24"/>
                    </w:rPr>
                  </m:ctrlPr>
                </m:sSupPr>
                <m:e>
                  <w:bookmarkStart w:id="238" w:name="OLE_LINK178"/>
                  <w:bookmarkStart w:id="239" w:name="OLE_LINK179"/>
                  <w:bookmarkStart w:id="240" w:name="OLE_LINK188"/>
                  <w:bookmarkStart w:id="241" w:name="OLE_LINK418"/>
                  <w:bookmarkStart w:id="242" w:name="OLE_LINK419"/>
                  <m:r>
                    <w:rPr>
                      <w:rFonts w:ascii="Cambria Math" w:hAnsi="Cambria Math" w:cs="Times New Roman"/>
                      <w:color w:val="000000" w:themeColor="text1"/>
                      <w:szCs w:val="24"/>
                    </w:rPr>
                    <m:t>g</m:t>
                  </m:r>
                  <w:bookmarkEnd w:id="238"/>
                  <w:bookmarkEnd w:id="239"/>
                  <w:bookmarkEnd w:id="240"/>
                  <w:bookmarkEnd w:id="241"/>
                  <w:bookmarkEnd w:id="242"/>
                </m:e>
                <m:sup>
                  <m:r>
                    <w:rPr>
                      <w:rFonts w:ascii="Cambria Math" w:hAnsi="Cambria Math" w:cs="Times New Roman"/>
                      <w:color w:val="000000" w:themeColor="text1"/>
                      <w:szCs w:val="24"/>
                    </w:rPr>
                    <m:t>0.934</m:t>
                  </m:r>
                </m:sup>
              </m:sSup>
              <m:sSup>
                <m:sSupPr>
                  <m:ctrlPr>
                    <w:rPr>
                      <w:rFonts w:ascii="Cambria Math" w:hAnsi="Cambria Math" w:cs="Times New Roman"/>
                      <w:i/>
                      <w:color w:val="000000" w:themeColor="text1"/>
                      <w:szCs w:val="24"/>
                    </w:rPr>
                  </m:ctrlPr>
                </m:sSupPr>
                <m:e>
                  <w:bookmarkStart w:id="243" w:name="OLE_LINK189"/>
                  <w:bookmarkStart w:id="244" w:name="OLE_LINK190"/>
                  <w:bookmarkStart w:id="245" w:name="OLE_LINK191"/>
                  <w:bookmarkStart w:id="246" w:name="OLE_LINK420"/>
                  <w:bookmarkStart w:id="247" w:name="OLE_LINK421"/>
                  <w:bookmarkStart w:id="248" w:name="OLE_LINK8"/>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x</m:t>
                      </m:r>
                    </m:e>
                    <m:sub>
                      <m:r>
                        <w:rPr>
                          <w:rFonts w:ascii="Cambria Math" w:hAnsi="Cambria Math" w:cs="Times New Roman"/>
                          <w:color w:val="000000" w:themeColor="text1"/>
                          <w:szCs w:val="24"/>
                        </w:rPr>
                        <m:t>p</m:t>
                      </m:r>
                    </m:sub>
                  </m:sSub>
                  <w:bookmarkEnd w:id="243"/>
                  <w:bookmarkEnd w:id="244"/>
                  <w:bookmarkEnd w:id="245"/>
                  <w:bookmarkEnd w:id="246"/>
                  <w:bookmarkEnd w:id="247"/>
                  <w:bookmarkEnd w:id="248"/>
                </m:e>
                <m:sup>
                  <m:r>
                    <w:rPr>
                      <w:rFonts w:ascii="Cambria Math" w:hAnsi="Cambria Math" w:cs="Times New Roman"/>
                      <w:color w:val="000000" w:themeColor="text1"/>
                      <w:szCs w:val="24"/>
                    </w:rPr>
                    <m:t>1.8</m:t>
                  </m:r>
                </m:sup>
              </m:sSup>
            </m:num>
            <m:den>
              <m:r>
                <w:rPr>
                  <w:rFonts w:ascii="Cambria Math" w:hAnsi="Cambria Math" w:cs="Times New Roman"/>
                  <w:color w:val="000000" w:themeColor="text1"/>
                  <w:szCs w:val="24"/>
                </w:rPr>
                <m:t>1110*</m:t>
              </m:r>
              <m:sSup>
                <m:sSupPr>
                  <m:ctrlPr>
                    <w:rPr>
                      <w:rFonts w:ascii="Cambria Math" w:hAnsi="Cambria Math" w:cs="Times New Roman"/>
                      <w:i/>
                      <w:color w:val="000000" w:themeColor="text1"/>
                      <w:szCs w:val="24"/>
                    </w:rPr>
                  </m:ctrlPr>
                </m:sSupPr>
                <m:e>
                  <w:bookmarkStart w:id="249" w:name="OLE_LINK323"/>
                  <w:bookmarkStart w:id="250" w:name="OLE_LINK324"/>
                  <w:bookmarkStart w:id="251" w:name="OLE_LINK325"/>
                  <m:r>
                    <w:rPr>
                      <w:rFonts w:ascii="Cambria Math" w:hAnsi="Cambria Math" w:cs="Times New Roman"/>
                      <w:color w:val="000000" w:themeColor="text1"/>
                      <w:szCs w:val="24"/>
                    </w:rPr>
                    <m:t>μ</m:t>
                  </m:r>
                  <w:bookmarkEnd w:id="249"/>
                  <w:bookmarkEnd w:id="250"/>
                  <w:bookmarkEnd w:id="251"/>
                </m:e>
                <m:sup>
                  <m:r>
                    <w:rPr>
                      <w:rFonts w:ascii="Cambria Math" w:hAnsi="Cambria Math" w:cs="Times New Roman"/>
                      <w:color w:val="000000" w:themeColor="text1"/>
                      <w:szCs w:val="24"/>
                    </w:rPr>
                    <m:t>0.87</m:t>
                  </m:r>
                </m:sup>
              </m:sSup>
              <m:r>
                <w:rPr>
                  <w:rFonts w:ascii="Cambria Math" w:hAnsi="Cambria Math" w:cs="Times New Roman"/>
                  <w:color w:val="000000" w:themeColor="text1"/>
                  <w:szCs w:val="24"/>
                </w:rPr>
                <m:t>*</m:t>
              </m:r>
              <m:sSup>
                <m:sSupPr>
                  <m:ctrlPr>
                    <w:rPr>
                      <w:rFonts w:ascii="Cambria Math" w:hAnsi="Cambria Math" w:cs="Times New Roman"/>
                      <w:i/>
                      <w:color w:val="000000" w:themeColor="text1"/>
                      <w:szCs w:val="24"/>
                    </w:rPr>
                  </m:ctrlPr>
                </m:sSup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ρ</m:t>
                      </m:r>
                    </m:e>
                    <m:sub>
                      <m:r>
                        <w:rPr>
                          <w:rFonts w:ascii="Cambria Math" w:hAnsi="Cambria Math" w:cs="Times New Roman"/>
                          <w:color w:val="000000" w:themeColor="text1"/>
                          <w:szCs w:val="24"/>
                        </w:rPr>
                        <m:t>f</m:t>
                      </m:r>
                    </m:sub>
                  </m:sSub>
                </m:e>
                <m:sup>
                  <m:r>
                    <w:rPr>
                      <w:rFonts w:ascii="Cambria Math" w:hAnsi="Cambria Math" w:cs="Times New Roman"/>
                      <w:color w:val="000000" w:themeColor="text1"/>
                      <w:szCs w:val="24"/>
                    </w:rPr>
                    <m:t>0.066</m:t>
                  </m:r>
                </m:sup>
              </m:sSup>
            </m:den>
          </m:f>
        </m:oMath>
      </m:oMathPara>
    </w:p>
    <w:p w:rsidR="008E4608" w:rsidRPr="00DA63EC" w:rsidRDefault="008E4608" w:rsidP="008E4608">
      <w:pPr>
        <w:pStyle w:val="Caption"/>
        <w:jc w:val="right"/>
        <w:rPr>
          <w:rFonts w:cs="Times New Roman"/>
          <w:color w:val="000000" w:themeColor="text1"/>
          <w:szCs w:val="24"/>
        </w:rPr>
      </w:pPr>
      <w:bookmarkStart w:id="252" w:name="_Ref500621106"/>
      <w:r w:rsidRPr="00DA63EC">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rsidRPr="00DA63EC">
        <w:noBreakHyphen/>
      </w:r>
      <w:r w:rsidR="00A97A6C">
        <w:fldChar w:fldCharType="begin"/>
      </w:r>
      <w:r w:rsidR="00A97A6C">
        <w:instrText xml:space="preserve"> SEQ Equation \* ARABIC \s 1 </w:instrText>
      </w:r>
      <w:r w:rsidR="00A97A6C">
        <w:fldChar w:fldCharType="separate"/>
      </w:r>
      <w:r w:rsidR="00232435">
        <w:rPr>
          <w:noProof/>
        </w:rPr>
        <w:t>1</w:t>
      </w:r>
      <w:r w:rsidR="00A97A6C">
        <w:rPr>
          <w:noProof/>
        </w:rPr>
        <w:fldChar w:fldCharType="end"/>
      </w:r>
      <w:bookmarkEnd w:id="252"/>
    </w:p>
    <w:p w:rsidR="00EE4B46" w:rsidRPr="00DA63EC" w:rsidRDefault="008E4608" w:rsidP="00DD4147">
      <w:pPr>
        <w:jc w:val="both"/>
        <w:rPr>
          <w:rFonts w:cs="Times New Roman"/>
          <w:color w:val="000000" w:themeColor="text1"/>
          <w:szCs w:val="24"/>
        </w:rPr>
      </w:pPr>
      <w:r w:rsidRPr="00DA63EC">
        <w:rPr>
          <w:rFonts w:cs="Times New Roman"/>
          <w:color w:val="000000" w:themeColor="text1"/>
          <w:szCs w:val="24"/>
        </w:rPr>
        <w:lastRenderedPageBreak/>
        <w:t>where</w:t>
      </w:r>
      <w:r w:rsidR="00427AF7" w:rsidRPr="00DA63EC">
        <w:rPr>
          <w:rFonts w:cs="Times New Roman"/>
          <w:color w:val="000000" w:themeColor="text1"/>
          <w:szCs w:val="24"/>
        </w:rPr>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ρ</m:t>
            </m:r>
          </m:e>
          <m:sub>
            <m:r>
              <w:rPr>
                <w:rFonts w:ascii="Cambria Math" w:hAnsi="Cambria Math" w:cs="Times New Roman"/>
                <w:color w:val="000000" w:themeColor="text1"/>
                <w:szCs w:val="24"/>
              </w:rPr>
              <m:t>p</m:t>
            </m:r>
          </m:sub>
        </m:sSub>
      </m:oMath>
      <w:r w:rsidR="00427AF7" w:rsidRPr="00DA63EC">
        <w:rPr>
          <w:rFonts w:cs="Times New Roman"/>
          <w:color w:val="000000" w:themeColor="text1"/>
          <w:szCs w:val="24"/>
        </w:rPr>
        <w:t xml:space="preserve"> is particle density,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ρ</m:t>
            </m:r>
          </m:e>
          <m:sub>
            <m:r>
              <w:rPr>
                <w:rFonts w:ascii="Cambria Math" w:hAnsi="Cambria Math" w:cs="Times New Roman"/>
                <w:color w:val="000000" w:themeColor="text1"/>
                <w:szCs w:val="24"/>
              </w:rPr>
              <m:t>f</m:t>
            </m:r>
          </m:sub>
        </m:sSub>
      </m:oMath>
      <w:r w:rsidR="00427AF7" w:rsidRPr="00DA63EC">
        <w:rPr>
          <w:rFonts w:cs="Times New Roman"/>
          <w:color w:val="000000" w:themeColor="text1"/>
          <w:szCs w:val="24"/>
        </w:rPr>
        <w:t xml:space="preserve"> is air density, </w:t>
      </w:r>
      <m:oMath>
        <m:r>
          <w:rPr>
            <w:rFonts w:ascii="Cambria Math" w:hAnsi="Cambria Math" w:cs="Times New Roman"/>
            <w:color w:val="000000" w:themeColor="text1"/>
            <w:szCs w:val="24"/>
          </w:rPr>
          <m:t>g</m:t>
        </m:r>
      </m:oMath>
      <w:r w:rsidR="00427AF7" w:rsidRPr="00DA63EC">
        <w:rPr>
          <w:rFonts w:cs="Times New Roman"/>
          <w:color w:val="000000" w:themeColor="text1"/>
          <w:szCs w:val="24"/>
        </w:rPr>
        <w:t xml:space="preserve"> is acceleration of gravity</w:t>
      </w:r>
      <w:r w:rsidR="00EE4B46" w:rsidRPr="00DA63EC">
        <w:rPr>
          <w:rFonts w:cs="Times New Roman"/>
          <w:color w:val="000000" w:themeColor="text1"/>
          <w:szCs w:val="24"/>
        </w:rPr>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x</m:t>
            </m:r>
          </m:e>
          <m:sub>
            <m:r>
              <w:rPr>
                <w:rFonts w:ascii="Cambria Math" w:hAnsi="Cambria Math" w:cs="Times New Roman"/>
                <w:color w:val="000000" w:themeColor="text1"/>
                <w:szCs w:val="24"/>
              </w:rPr>
              <m:t>p</m:t>
            </m:r>
          </m:sub>
        </m:sSub>
      </m:oMath>
      <w:r w:rsidR="00EE4B46" w:rsidRPr="00DA63EC">
        <w:rPr>
          <w:rFonts w:cs="Times New Roman"/>
          <w:color w:val="000000" w:themeColor="text1"/>
          <w:szCs w:val="24"/>
        </w:rPr>
        <w:t xml:space="preserve"> is particle size, </w:t>
      </w:r>
      <m:oMath>
        <m:r>
          <w:rPr>
            <w:rFonts w:ascii="Cambria Math" w:hAnsi="Cambria Math" w:cs="Times New Roman"/>
            <w:color w:val="000000" w:themeColor="text1"/>
            <w:szCs w:val="24"/>
          </w:rPr>
          <m:t>μ</m:t>
        </m:r>
      </m:oMath>
      <w:r w:rsidR="00EE4B46" w:rsidRPr="00DA63EC">
        <w:rPr>
          <w:rFonts w:cs="Times New Roman"/>
          <w:color w:val="000000" w:themeColor="text1"/>
          <w:szCs w:val="24"/>
        </w:rPr>
        <w:t xml:space="preserve"> is air viscosity.</w:t>
      </w:r>
    </w:p>
    <w:p w:rsidR="00EF1A65" w:rsidRPr="00DA63EC" w:rsidRDefault="00EF1A65" w:rsidP="00EF1A65">
      <w:pPr>
        <w:pStyle w:val="Caption"/>
        <w:keepNext/>
      </w:pPr>
      <w:bookmarkStart w:id="253" w:name="_Ref501480995"/>
      <w:bookmarkStart w:id="254" w:name="_Toc502931852"/>
      <w:r w:rsidRPr="00DA63EC">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Pr="00DA63EC">
        <w:noBreakHyphen/>
      </w:r>
      <w:r w:rsidR="00A97A6C">
        <w:fldChar w:fldCharType="begin"/>
      </w:r>
      <w:r w:rsidR="00A97A6C">
        <w:instrText xml:space="preserve"> SEQ Table \* ARABIC \s 1 </w:instrText>
      </w:r>
      <w:r w:rsidR="00A97A6C">
        <w:fldChar w:fldCharType="separate"/>
      </w:r>
      <w:r w:rsidR="00232435">
        <w:rPr>
          <w:noProof/>
        </w:rPr>
        <w:t>6</w:t>
      </w:r>
      <w:r w:rsidR="00A97A6C">
        <w:rPr>
          <w:noProof/>
        </w:rPr>
        <w:fldChar w:fldCharType="end"/>
      </w:r>
      <w:bookmarkEnd w:id="253"/>
      <w:r w:rsidRPr="00DA63EC">
        <w:t>: Values o</w:t>
      </w:r>
      <w:r w:rsidR="00CD6191" w:rsidRPr="00DA63EC">
        <w:t>f factors in Equation 3-1</w:t>
      </w:r>
      <w:bookmarkEnd w:id="254"/>
    </w:p>
    <w:tbl>
      <w:tblPr>
        <w:tblStyle w:val="TableGrid"/>
        <w:tblpPr w:leftFromText="180" w:rightFromText="180" w:vertAnchor="text" w:horzAnchor="margin" w:tblpY="148"/>
        <w:tblW w:w="0" w:type="auto"/>
        <w:tblLook w:val="04A0" w:firstRow="1" w:lastRow="0" w:firstColumn="1" w:lastColumn="0" w:noHBand="0" w:noVBand="1"/>
      </w:tblPr>
      <w:tblGrid>
        <w:gridCol w:w="4279"/>
        <w:gridCol w:w="4279"/>
      </w:tblGrid>
      <w:tr w:rsidR="00EF1A65" w:rsidRPr="00DA63EC" w:rsidTr="001C410C">
        <w:trPr>
          <w:trHeight w:val="364"/>
        </w:trPr>
        <w:tc>
          <w:tcPr>
            <w:tcW w:w="4279" w:type="dxa"/>
          </w:tcPr>
          <w:p w:rsidR="00EF1A65" w:rsidRPr="00DA63EC" w:rsidRDefault="00A97A6C" w:rsidP="001C410C">
            <w:pPr>
              <w:jc w:val="center"/>
              <w:rPr>
                <w:rFonts w:cs="Times New Roman"/>
                <w:noProof/>
                <w:color w:val="000000" w:themeColor="text1"/>
                <w:szCs w:val="24"/>
              </w:rPr>
            </w:pPr>
            <m:oMathPara>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ρ</m:t>
                    </m:r>
                  </m:e>
                  <m:sub>
                    <m:r>
                      <w:rPr>
                        <w:rFonts w:ascii="Cambria Math" w:hAnsi="Cambria Math" w:cs="Times New Roman"/>
                        <w:color w:val="000000" w:themeColor="text1"/>
                        <w:szCs w:val="24"/>
                      </w:rPr>
                      <m:t>f</m:t>
                    </m:r>
                  </m:sub>
                </m:sSub>
              </m:oMath>
            </m:oMathPara>
          </w:p>
        </w:tc>
        <w:tc>
          <w:tcPr>
            <w:tcW w:w="4279" w:type="dxa"/>
          </w:tcPr>
          <w:p w:rsidR="00EF1A65" w:rsidRPr="00DA63EC" w:rsidRDefault="009647D7" w:rsidP="001C410C">
            <w:pPr>
              <w:jc w:val="center"/>
              <w:rPr>
                <w:rFonts w:cs="Times New Roman"/>
                <w:noProof/>
                <w:color w:val="000000" w:themeColor="text1"/>
                <w:szCs w:val="24"/>
              </w:rPr>
            </w:pPr>
            <w:r w:rsidRPr="00DA63EC">
              <w:rPr>
                <w:rFonts w:cs="Times New Roman"/>
                <w:noProof/>
                <w:color w:val="000000" w:themeColor="text1"/>
                <w:szCs w:val="24"/>
              </w:rPr>
              <w:t>1.225</w:t>
            </w:r>
            <w:r w:rsidR="00612F9B" w:rsidRPr="00DA63EC">
              <w:rPr>
                <w:rFonts w:cs="Times New Roman"/>
                <w:noProof/>
                <w:color w:val="000000" w:themeColor="text1"/>
                <w:szCs w:val="24"/>
              </w:rPr>
              <w:t xml:space="preserve"> kg/m</w:t>
            </w:r>
            <w:r w:rsidR="00612F9B" w:rsidRPr="00DA63EC">
              <w:rPr>
                <w:rFonts w:cs="Times New Roman"/>
                <w:noProof/>
                <w:color w:val="000000" w:themeColor="text1"/>
                <w:szCs w:val="24"/>
                <w:vertAlign w:val="superscript"/>
              </w:rPr>
              <w:t>3</w:t>
            </w:r>
          </w:p>
        </w:tc>
      </w:tr>
      <w:tr w:rsidR="00EF1A65" w:rsidRPr="00DA63EC" w:rsidTr="001C410C">
        <w:trPr>
          <w:trHeight w:val="374"/>
        </w:trPr>
        <w:tc>
          <w:tcPr>
            <w:tcW w:w="4279" w:type="dxa"/>
          </w:tcPr>
          <w:p w:rsidR="00EF1A65" w:rsidRPr="00DA63EC" w:rsidRDefault="00612F9B" w:rsidP="001C410C">
            <w:pPr>
              <w:jc w:val="center"/>
              <w:rPr>
                <w:rFonts w:cs="Times New Roman"/>
                <w:noProof/>
                <w:color w:val="000000" w:themeColor="text1"/>
                <w:szCs w:val="24"/>
              </w:rPr>
            </w:pPr>
            <m:oMathPara>
              <m:oMath>
                <m:r>
                  <w:rPr>
                    <w:rFonts w:ascii="Cambria Math" w:hAnsi="Cambria Math" w:cs="Times New Roman"/>
                    <w:color w:val="000000" w:themeColor="text1"/>
                    <w:szCs w:val="24"/>
                  </w:rPr>
                  <m:t>g</m:t>
                </m:r>
              </m:oMath>
            </m:oMathPara>
          </w:p>
        </w:tc>
        <w:tc>
          <w:tcPr>
            <w:tcW w:w="4279" w:type="dxa"/>
          </w:tcPr>
          <w:p w:rsidR="00EF1A65" w:rsidRPr="00DA63EC" w:rsidRDefault="00612F9B" w:rsidP="001C410C">
            <w:pPr>
              <w:jc w:val="center"/>
              <w:rPr>
                <w:rFonts w:cs="Times New Roman"/>
                <w:noProof/>
                <w:color w:val="000000" w:themeColor="text1"/>
                <w:szCs w:val="24"/>
              </w:rPr>
            </w:pPr>
            <w:r w:rsidRPr="00DA63EC">
              <w:rPr>
                <w:rFonts w:cs="Times New Roman"/>
                <w:noProof/>
                <w:color w:val="000000" w:themeColor="text1"/>
                <w:szCs w:val="24"/>
              </w:rPr>
              <w:t>9.8 m/s</w:t>
            </w:r>
            <w:r w:rsidRPr="00DA63EC">
              <w:rPr>
                <w:rFonts w:cs="Times New Roman"/>
                <w:noProof/>
                <w:color w:val="000000" w:themeColor="text1"/>
                <w:szCs w:val="24"/>
                <w:vertAlign w:val="superscript"/>
              </w:rPr>
              <w:t>2</w:t>
            </w:r>
          </w:p>
        </w:tc>
      </w:tr>
      <w:tr w:rsidR="00EF1A65" w:rsidRPr="00DA63EC" w:rsidTr="001C410C">
        <w:trPr>
          <w:trHeight w:val="374"/>
        </w:trPr>
        <w:tc>
          <w:tcPr>
            <w:tcW w:w="4279" w:type="dxa"/>
          </w:tcPr>
          <w:p w:rsidR="00EF1A65" w:rsidRPr="00DA63EC" w:rsidRDefault="00BD5D03" w:rsidP="001C410C">
            <w:pPr>
              <w:jc w:val="center"/>
              <w:rPr>
                <w:rFonts w:cs="Times New Roman"/>
                <w:noProof/>
                <w:color w:val="000000" w:themeColor="text1"/>
                <w:szCs w:val="24"/>
              </w:rPr>
            </w:pPr>
            <m:oMathPara>
              <m:oMath>
                <m:r>
                  <w:rPr>
                    <w:rFonts w:ascii="Cambria Math" w:hAnsi="Cambria Math" w:cs="Times New Roman"/>
                    <w:color w:val="000000" w:themeColor="text1"/>
                    <w:szCs w:val="24"/>
                  </w:rPr>
                  <m:t>u</m:t>
                </m:r>
              </m:oMath>
            </m:oMathPara>
          </w:p>
        </w:tc>
        <w:tc>
          <w:tcPr>
            <w:tcW w:w="4279" w:type="dxa"/>
          </w:tcPr>
          <w:p w:rsidR="00EF1A65" w:rsidRPr="00DA63EC" w:rsidRDefault="00CD6191" w:rsidP="001C410C">
            <w:pPr>
              <w:jc w:val="center"/>
              <w:rPr>
                <w:rFonts w:cs="Times New Roman"/>
                <w:noProof/>
                <w:color w:val="000000" w:themeColor="text1"/>
                <w:szCs w:val="24"/>
              </w:rPr>
            </w:pPr>
            <w:bookmarkStart w:id="255" w:name="OLE_LINK435"/>
            <w:bookmarkStart w:id="256" w:name="OLE_LINK436"/>
            <w:bookmarkStart w:id="257" w:name="OLE_LINK437"/>
            <w:r w:rsidRPr="00DA63EC">
              <w:rPr>
                <w:rFonts w:cs="Times New Roman"/>
                <w:noProof/>
                <w:color w:val="000000" w:themeColor="text1"/>
                <w:szCs w:val="24"/>
              </w:rPr>
              <w:t>1.81</w:t>
            </w:r>
            <w:r w:rsidR="00BD5D03" w:rsidRPr="00DA63EC">
              <w:rPr>
                <w:rFonts w:cs="Times New Roman"/>
                <w:noProof/>
                <w:color w:val="000000" w:themeColor="text1"/>
                <w:szCs w:val="24"/>
              </w:rPr>
              <w:t>×10</w:t>
            </w:r>
            <w:r w:rsidR="00BD5D03" w:rsidRPr="00DA63EC">
              <w:rPr>
                <w:rFonts w:cs="Times New Roman"/>
                <w:noProof/>
                <w:color w:val="000000" w:themeColor="text1"/>
                <w:szCs w:val="24"/>
                <w:vertAlign w:val="superscript"/>
              </w:rPr>
              <w:t>-5</w:t>
            </w:r>
            <w:bookmarkEnd w:id="255"/>
            <w:bookmarkEnd w:id="256"/>
            <w:bookmarkEnd w:id="257"/>
            <w:r w:rsidR="00BD5D03" w:rsidRPr="00DA63EC">
              <w:rPr>
                <w:rFonts w:cs="Times New Roman"/>
                <w:noProof/>
                <w:color w:val="000000" w:themeColor="text1"/>
                <w:szCs w:val="24"/>
                <w:vertAlign w:val="superscript"/>
              </w:rPr>
              <w:t xml:space="preserve"> </w:t>
            </w:r>
            <w:r w:rsidR="00BD5D03" w:rsidRPr="00DA63EC">
              <w:rPr>
                <w:rFonts w:cs="Times New Roman"/>
                <w:noProof/>
                <w:color w:val="000000" w:themeColor="text1"/>
                <w:szCs w:val="24"/>
              </w:rPr>
              <w:t>Pa.s</w:t>
            </w:r>
          </w:p>
        </w:tc>
      </w:tr>
    </w:tbl>
    <w:p w:rsidR="00C62B23" w:rsidRPr="00DA63EC" w:rsidRDefault="00C62B23" w:rsidP="00DD4147">
      <w:pPr>
        <w:jc w:val="both"/>
        <w:rPr>
          <w:rFonts w:cs="Times New Roman"/>
          <w:color w:val="000000" w:themeColor="text1"/>
          <w:szCs w:val="24"/>
        </w:rPr>
      </w:pPr>
    </w:p>
    <w:p w:rsidR="00AA73C4" w:rsidRPr="00DA63EC" w:rsidRDefault="006631B1" w:rsidP="00DD4147">
      <w:pPr>
        <w:jc w:val="both"/>
        <w:rPr>
          <w:rFonts w:cs="Times New Roman"/>
          <w:noProof/>
          <w:color w:val="000000" w:themeColor="text1"/>
          <w:szCs w:val="24"/>
        </w:rPr>
      </w:pPr>
      <w:proofErr w:type="gramStart"/>
      <w:r w:rsidRPr="00DA63EC">
        <w:rPr>
          <w:rFonts w:cs="Times New Roman"/>
          <w:color w:val="000000" w:themeColor="text1"/>
          <w:szCs w:val="24"/>
        </w:rPr>
        <w:t xml:space="preserve">The </w:t>
      </w:r>
      <w:bookmarkStart w:id="258" w:name="OLE_LINK441"/>
      <w:bookmarkStart w:id="259" w:name="OLE_LINK442"/>
      <w:bookmarkStart w:id="260" w:name="OLE_LINK443"/>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U</m:t>
            </m:r>
          </m:e>
          <m:sub>
            <m:r>
              <w:rPr>
                <w:rFonts w:ascii="Cambria Math" w:hAnsi="Cambria Math" w:cs="Times New Roman"/>
                <w:color w:val="000000" w:themeColor="text1"/>
                <w:szCs w:val="24"/>
              </w:rPr>
              <m:t>mf</m:t>
            </m:r>
          </m:sub>
        </m:sSub>
      </m:oMath>
      <w:bookmarkEnd w:id="258"/>
      <w:bookmarkEnd w:id="259"/>
      <w:bookmarkEnd w:id="260"/>
      <w:r w:rsidRPr="00DA63EC">
        <w:rPr>
          <w:rFonts w:cs="Times New Roman"/>
          <w:color w:val="000000" w:themeColor="text1"/>
          <w:szCs w:val="24"/>
        </w:rPr>
        <w:t>was</w:t>
      </w:r>
      <w:proofErr w:type="gramEnd"/>
      <w:r w:rsidRPr="00DA63EC">
        <w:rPr>
          <w:rFonts w:cs="Times New Roman"/>
          <w:color w:val="000000" w:themeColor="text1"/>
          <w:szCs w:val="24"/>
        </w:rPr>
        <w:t xml:space="preserve"> found approximately 2.2 </w:t>
      </w:r>
      <w:r w:rsidRPr="00DA63EC">
        <w:rPr>
          <w:rFonts w:cs="Times New Roman"/>
          <w:noProof/>
          <w:color w:val="000000" w:themeColor="text1"/>
          <w:szCs w:val="24"/>
        </w:rPr>
        <w:t>×10</w:t>
      </w:r>
      <w:r w:rsidRPr="00DA63EC">
        <w:rPr>
          <w:rFonts w:cs="Times New Roman"/>
          <w:noProof/>
          <w:color w:val="000000" w:themeColor="text1"/>
          <w:szCs w:val="24"/>
          <w:vertAlign w:val="superscript"/>
        </w:rPr>
        <w:t>-4</w:t>
      </w:r>
      <w:r w:rsidRPr="00DA63EC">
        <w:rPr>
          <w:rFonts w:cs="Times New Roman"/>
          <w:noProof/>
          <w:color w:val="000000" w:themeColor="text1"/>
          <w:szCs w:val="24"/>
        </w:rPr>
        <w:t xml:space="preserve"> m/s after calculation by </w:t>
      </w:r>
      <w:r w:rsidRPr="00DA63EC">
        <w:rPr>
          <w:rFonts w:cs="Times New Roman"/>
          <w:noProof/>
          <w:color w:val="000000" w:themeColor="text1"/>
          <w:szCs w:val="24"/>
        </w:rPr>
        <w:fldChar w:fldCharType="begin"/>
      </w:r>
      <w:r w:rsidRPr="00DA63EC">
        <w:rPr>
          <w:rFonts w:cs="Times New Roman"/>
          <w:noProof/>
          <w:color w:val="000000" w:themeColor="text1"/>
          <w:szCs w:val="24"/>
        </w:rPr>
        <w:instrText xml:space="preserve"> REF _Ref500621106 \h  \* MERGEFORMAT </w:instrText>
      </w:r>
      <w:r w:rsidRPr="00DA63EC">
        <w:rPr>
          <w:rFonts w:cs="Times New Roman"/>
          <w:noProof/>
          <w:color w:val="000000" w:themeColor="text1"/>
          <w:szCs w:val="24"/>
        </w:rPr>
      </w:r>
      <w:r w:rsidRPr="00DA63EC">
        <w:rPr>
          <w:rFonts w:cs="Times New Roman"/>
          <w:noProof/>
          <w:color w:val="000000" w:themeColor="text1"/>
          <w:szCs w:val="24"/>
        </w:rPr>
        <w:fldChar w:fldCharType="separate"/>
      </w:r>
      <w:r w:rsidR="00232435" w:rsidRPr="00DA63EC">
        <w:t xml:space="preserve">Equation </w:t>
      </w:r>
      <w:r w:rsidR="00232435">
        <w:rPr>
          <w:noProof/>
          <w:cs/>
        </w:rPr>
        <w:t>‎</w:t>
      </w:r>
      <w:r w:rsidR="00232435">
        <w:rPr>
          <w:noProof/>
        </w:rPr>
        <w:t>3</w:t>
      </w:r>
      <w:r w:rsidR="00232435" w:rsidRPr="00DA63EC">
        <w:rPr>
          <w:noProof/>
        </w:rPr>
        <w:noBreakHyphen/>
      </w:r>
      <w:r w:rsidR="00232435">
        <w:rPr>
          <w:noProof/>
        </w:rPr>
        <w:t>1</w:t>
      </w:r>
      <w:r w:rsidRPr="00DA63EC">
        <w:rPr>
          <w:rFonts w:cs="Times New Roman"/>
          <w:noProof/>
          <w:color w:val="000000" w:themeColor="text1"/>
          <w:szCs w:val="24"/>
        </w:rPr>
        <w:fldChar w:fldCharType="end"/>
      </w:r>
      <w:r w:rsidRPr="00DA63EC">
        <w:rPr>
          <w:rFonts w:cs="Times New Roman"/>
          <w:noProof/>
          <w:color w:val="000000" w:themeColor="text1"/>
          <w:szCs w:val="24"/>
        </w:rPr>
        <w:t xml:space="preserve">. However, this value </w:t>
      </w:r>
      <w:r w:rsidR="001C410C" w:rsidRPr="00DA63EC">
        <w:rPr>
          <w:rFonts w:cs="Times New Roman"/>
          <w:noProof/>
          <w:color w:val="000000" w:themeColor="text1"/>
          <w:szCs w:val="24"/>
        </w:rPr>
        <w:t>was not applicable</w:t>
      </w:r>
      <w:r w:rsidRPr="00DA63EC">
        <w:rPr>
          <w:rFonts w:cs="Times New Roman"/>
          <w:noProof/>
          <w:color w:val="000000" w:themeColor="text1"/>
          <w:szCs w:val="24"/>
        </w:rPr>
        <w:t xml:space="preserve"> since lots of granules larger than this size </w:t>
      </w:r>
      <w:r w:rsidR="001C410C" w:rsidRPr="00DA63EC">
        <w:rPr>
          <w:rFonts w:cs="Times New Roman"/>
          <w:noProof/>
          <w:color w:val="000000" w:themeColor="text1"/>
          <w:szCs w:val="24"/>
        </w:rPr>
        <w:t>were produced during fluidization</w:t>
      </w:r>
      <w:r w:rsidR="000A1C57" w:rsidRPr="00DA63EC">
        <w:rPr>
          <w:rFonts w:cs="Times New Roman"/>
          <w:noProof/>
          <w:color w:val="000000" w:themeColor="text1"/>
          <w:szCs w:val="24"/>
        </w:rPr>
        <w:t>. Therefore</w:t>
      </w:r>
      <w:r w:rsidR="001C410C" w:rsidRPr="00DA63EC">
        <w:rPr>
          <w:rFonts w:cs="Times New Roman"/>
          <w:noProof/>
          <w:color w:val="000000" w:themeColor="text1"/>
          <w:szCs w:val="24"/>
        </w:rPr>
        <w:t xml:space="preserve">, this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U</m:t>
            </m:r>
          </m:e>
          <m:sub>
            <m:r>
              <w:rPr>
                <w:rFonts w:ascii="Cambria Math" w:hAnsi="Cambria Math" w:cs="Times New Roman"/>
                <w:color w:val="000000" w:themeColor="text1"/>
                <w:szCs w:val="24"/>
              </w:rPr>
              <m:t>mf</m:t>
            </m:r>
          </m:sub>
        </m:sSub>
      </m:oMath>
      <w:r w:rsidR="001C410C" w:rsidRPr="00DA63EC">
        <w:rPr>
          <w:rFonts w:cs="Times New Roman"/>
          <w:noProof/>
          <w:color w:val="000000" w:themeColor="text1"/>
          <w:szCs w:val="24"/>
        </w:rPr>
        <w:t xml:space="preserve"> was not sufficient to maintain a proper fluidization in FBG. In this case, another approach </w:t>
      </w:r>
      <w:r w:rsidR="000A1C57" w:rsidRPr="00DA63EC">
        <w:rPr>
          <w:rFonts w:cs="Times New Roman"/>
          <w:noProof/>
          <w:color w:val="000000" w:themeColor="text1"/>
          <w:szCs w:val="24"/>
        </w:rPr>
        <w:t>which was correlated to Reynolds number for fluidization (</w:t>
      </w:r>
      <w:bookmarkStart w:id="261" w:name="OLE_LINK459"/>
      <w:bookmarkStart w:id="262" w:name="OLE_LINK460"/>
      <w:bookmarkStart w:id="263" w:name="OLE_LINK461"/>
      <m:oMath>
        <m:sSub>
          <m:sSubPr>
            <m:ctrlPr>
              <w:rPr>
                <w:rFonts w:ascii="Cambria Math" w:hAnsi="Cambria Math" w:cs="Times New Roman"/>
                <w:b/>
                <w:bCs/>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efm</m:t>
            </m:r>
          </m:sub>
        </m:sSub>
      </m:oMath>
      <w:bookmarkEnd w:id="261"/>
      <w:bookmarkEnd w:id="262"/>
      <w:bookmarkEnd w:id="263"/>
      <w:r w:rsidR="000A1C57" w:rsidRPr="00DA63EC">
        <w:rPr>
          <w:rFonts w:cs="Times New Roman"/>
          <w:noProof/>
          <w:color w:val="000000" w:themeColor="text1"/>
          <w:szCs w:val="24"/>
        </w:rPr>
        <w:t>) and Archimedes number (</w:t>
      </w:r>
      <w:bookmarkStart w:id="264" w:name="OLE_LINK462"/>
      <w:bookmarkStart w:id="265" w:name="OLE_LINK463"/>
      <w:bookmarkStart w:id="266" w:name="OLE_LINK464"/>
      <w:r w:rsidR="000A1C57" w:rsidRPr="00DA63EC">
        <w:rPr>
          <w:rFonts w:cs="Times New Roman"/>
          <w:i/>
          <w:noProof/>
          <w:color w:val="000000" w:themeColor="text1"/>
          <w:szCs w:val="24"/>
        </w:rPr>
        <w:t>Ar</w:t>
      </w:r>
      <w:bookmarkEnd w:id="264"/>
      <w:bookmarkEnd w:id="265"/>
      <w:bookmarkEnd w:id="266"/>
      <w:r w:rsidR="000A1C57" w:rsidRPr="00DA63EC">
        <w:rPr>
          <w:rFonts w:cs="Times New Roman"/>
          <w:noProof/>
          <w:color w:val="000000" w:themeColor="text1"/>
          <w:szCs w:val="24"/>
        </w:rPr>
        <w:t xml:space="preserve">) </w:t>
      </w:r>
      <w:r w:rsidR="001C410C" w:rsidRPr="00DA63EC">
        <w:rPr>
          <w:rFonts w:cs="Times New Roman"/>
          <w:noProof/>
          <w:color w:val="000000" w:themeColor="text1"/>
          <w:szCs w:val="24"/>
        </w:rPr>
        <w:t xml:space="preserve">was applied, which is shown in </w:t>
      </w:r>
      <w:r w:rsidR="001C410C" w:rsidRPr="00DA63EC">
        <w:rPr>
          <w:rFonts w:cs="Times New Roman"/>
          <w:noProof/>
          <w:color w:val="000000" w:themeColor="text1"/>
          <w:szCs w:val="24"/>
        </w:rPr>
        <w:fldChar w:fldCharType="begin"/>
      </w:r>
      <w:r w:rsidR="001C410C" w:rsidRPr="00DA63EC">
        <w:rPr>
          <w:rFonts w:cs="Times New Roman"/>
          <w:noProof/>
          <w:color w:val="000000" w:themeColor="text1"/>
          <w:szCs w:val="24"/>
        </w:rPr>
        <w:instrText xml:space="preserve"> REF _Ref501482592 \h </w:instrText>
      </w:r>
      <w:r w:rsidR="00BD5C46" w:rsidRPr="00DA63EC">
        <w:rPr>
          <w:rFonts w:cs="Times New Roman"/>
          <w:noProof/>
          <w:color w:val="000000" w:themeColor="text1"/>
          <w:szCs w:val="24"/>
        </w:rPr>
        <w:instrText xml:space="preserve"> \* MERGEFORMAT </w:instrText>
      </w:r>
      <w:r w:rsidR="001C410C" w:rsidRPr="00DA63EC">
        <w:rPr>
          <w:rFonts w:cs="Times New Roman"/>
          <w:noProof/>
          <w:color w:val="000000" w:themeColor="text1"/>
          <w:szCs w:val="24"/>
        </w:rPr>
      </w:r>
      <w:r w:rsidR="001C410C" w:rsidRPr="00DA63EC">
        <w:rPr>
          <w:rFonts w:cs="Times New Roman"/>
          <w:noProof/>
          <w:color w:val="000000" w:themeColor="text1"/>
          <w:szCs w:val="24"/>
        </w:rPr>
        <w:fldChar w:fldCharType="separate"/>
      </w:r>
      <w:r w:rsidR="00232435" w:rsidRPr="00DA63EC">
        <w:t xml:space="preserve">Equation </w:t>
      </w:r>
      <w:r w:rsidR="00232435">
        <w:rPr>
          <w:noProof/>
          <w:cs/>
        </w:rPr>
        <w:t>‎</w:t>
      </w:r>
      <w:r w:rsidR="00232435">
        <w:rPr>
          <w:noProof/>
        </w:rPr>
        <w:t>3</w:t>
      </w:r>
      <w:r w:rsidR="00232435" w:rsidRPr="00DA63EC">
        <w:rPr>
          <w:noProof/>
        </w:rPr>
        <w:noBreakHyphen/>
      </w:r>
      <w:r w:rsidR="00232435">
        <w:rPr>
          <w:noProof/>
        </w:rPr>
        <w:t>2</w:t>
      </w:r>
      <w:r w:rsidR="001C410C" w:rsidRPr="00DA63EC">
        <w:rPr>
          <w:rFonts w:cs="Times New Roman"/>
          <w:noProof/>
          <w:color w:val="000000" w:themeColor="text1"/>
          <w:szCs w:val="24"/>
        </w:rPr>
        <w:fldChar w:fldCharType="end"/>
      </w:r>
      <w:r w:rsidR="000A1C57" w:rsidRPr="00DA63EC">
        <w:rPr>
          <w:rFonts w:cs="Times New Roman"/>
          <w:noProof/>
          <w:color w:val="000000" w:themeColor="text1"/>
          <w:szCs w:val="24"/>
        </w:rPr>
        <w:t xml:space="preserve"> and </w:t>
      </w:r>
      <w:r w:rsidR="00F8390B" w:rsidRPr="00DA63EC">
        <w:rPr>
          <w:rFonts w:cs="Times New Roman"/>
          <w:noProof/>
          <w:color w:val="000000" w:themeColor="text1"/>
          <w:szCs w:val="24"/>
        </w:rPr>
        <w:fldChar w:fldCharType="begin"/>
      </w:r>
      <w:r w:rsidR="00F8390B" w:rsidRPr="00DA63EC">
        <w:rPr>
          <w:rFonts w:cs="Times New Roman"/>
          <w:noProof/>
          <w:color w:val="000000" w:themeColor="text1"/>
          <w:szCs w:val="24"/>
        </w:rPr>
        <w:instrText xml:space="preserve"> REF _Ref501483566 \h </w:instrText>
      </w:r>
      <w:r w:rsidR="00BD5C46" w:rsidRPr="00DA63EC">
        <w:rPr>
          <w:rFonts w:cs="Times New Roman"/>
          <w:noProof/>
          <w:color w:val="000000" w:themeColor="text1"/>
          <w:szCs w:val="24"/>
        </w:rPr>
        <w:instrText xml:space="preserve"> \* MERGEFORMAT </w:instrText>
      </w:r>
      <w:r w:rsidR="00F8390B" w:rsidRPr="00DA63EC">
        <w:rPr>
          <w:rFonts w:cs="Times New Roman"/>
          <w:noProof/>
          <w:color w:val="000000" w:themeColor="text1"/>
          <w:szCs w:val="24"/>
        </w:rPr>
      </w:r>
      <w:r w:rsidR="00F8390B" w:rsidRPr="00DA63EC">
        <w:rPr>
          <w:rFonts w:cs="Times New Roman"/>
          <w:noProof/>
          <w:color w:val="000000" w:themeColor="text1"/>
          <w:szCs w:val="24"/>
        </w:rPr>
        <w:fldChar w:fldCharType="separate"/>
      </w:r>
      <w:r w:rsidR="00232435" w:rsidRPr="00DA63EC">
        <w:t xml:space="preserve">Equation </w:t>
      </w:r>
      <w:r w:rsidR="00232435">
        <w:rPr>
          <w:noProof/>
          <w:cs/>
        </w:rPr>
        <w:t>‎</w:t>
      </w:r>
      <w:r w:rsidR="00232435">
        <w:rPr>
          <w:noProof/>
        </w:rPr>
        <w:t>3</w:t>
      </w:r>
      <w:r w:rsidR="00232435" w:rsidRPr="00DA63EC">
        <w:rPr>
          <w:noProof/>
        </w:rPr>
        <w:noBreakHyphen/>
      </w:r>
      <w:r w:rsidR="00232435">
        <w:rPr>
          <w:noProof/>
        </w:rPr>
        <w:t>3</w:t>
      </w:r>
      <w:r w:rsidR="00F8390B" w:rsidRPr="00DA63EC">
        <w:rPr>
          <w:rFonts w:cs="Times New Roman"/>
          <w:noProof/>
          <w:color w:val="000000" w:themeColor="text1"/>
          <w:szCs w:val="24"/>
        </w:rPr>
        <w:fldChar w:fldCharType="end"/>
      </w:r>
      <w:r w:rsidR="00BD5C46" w:rsidRPr="00DA63EC">
        <w:rPr>
          <w:rFonts w:cs="Times New Roman"/>
          <w:noProof/>
          <w:color w:val="000000" w:themeColor="text1"/>
          <w:szCs w:val="24"/>
        </w:rPr>
        <w:t xml:space="preserve"> (Rhodes, 1998)</w:t>
      </w:r>
      <w:r w:rsidR="00F8390B" w:rsidRPr="00DA63EC">
        <w:rPr>
          <w:rFonts w:cs="Times New Roman"/>
          <w:noProof/>
          <w:color w:val="000000" w:themeColor="text1"/>
          <w:szCs w:val="24"/>
        </w:rPr>
        <w:t>.</w:t>
      </w:r>
    </w:p>
    <w:bookmarkStart w:id="267" w:name="OLE_LINK447"/>
    <w:bookmarkStart w:id="268" w:name="OLE_LINK448"/>
    <w:bookmarkStart w:id="269" w:name="OLE_LINK449"/>
    <w:bookmarkStart w:id="270" w:name="OLE_LINK467"/>
    <w:bookmarkStart w:id="271" w:name="OLE_LINK468"/>
    <w:bookmarkStart w:id="272" w:name="OLE_LINK469"/>
    <w:p w:rsidR="001C410C" w:rsidRPr="00D07365" w:rsidRDefault="00A97A6C" w:rsidP="001C410C">
      <w:pPr>
        <w:pStyle w:val="Caption"/>
        <w:rPr>
          <w:b w:val="0"/>
          <w:bCs w:val="0"/>
          <w:color w:val="000000" w:themeColor="text1"/>
          <w:sz w:val="24"/>
          <w:szCs w:val="24"/>
        </w:rPr>
      </w:pPr>
      <m:oMathPara>
        <m:oMath>
          <m:sSub>
            <m:sSubPr>
              <m:ctrlPr>
                <w:rPr>
                  <w:rFonts w:ascii="Cambria Math" w:hAnsi="Cambria Math" w:cs="Times New Roman"/>
                  <w:b w:val="0"/>
                  <w:bCs w:val="0"/>
                  <w:i/>
                  <w:color w:val="000000" w:themeColor="text1"/>
                  <w:sz w:val="24"/>
                  <w:szCs w:val="24"/>
                </w:rPr>
              </m:ctrlPr>
            </m:sSubPr>
            <m:e>
              <m:r>
                <w:rPr>
                  <w:rFonts w:ascii="Cambria Math" w:hAnsi="Cambria Math" w:cs="Times New Roman"/>
                  <w:color w:val="000000" w:themeColor="text1"/>
                  <w:sz w:val="24"/>
                  <w:szCs w:val="24"/>
                </w:rPr>
                <m:t>R</m:t>
              </m:r>
            </m:e>
            <m:sub>
              <m:r>
                <w:rPr>
                  <w:rFonts w:ascii="Cambria Math" w:hAnsi="Cambria Math" w:cs="Times New Roman"/>
                  <w:color w:val="000000" w:themeColor="text1"/>
                  <w:sz w:val="24"/>
                  <w:szCs w:val="24"/>
                </w:rPr>
                <m:t>efm</m:t>
              </m:r>
            </m:sub>
          </m:sSub>
          <w:bookmarkEnd w:id="267"/>
          <w:bookmarkEnd w:id="268"/>
          <w:bookmarkEnd w:id="269"/>
          <w:bookmarkEnd w:id="270"/>
          <w:bookmarkEnd w:id="271"/>
          <w:bookmarkEnd w:id="272"/>
          <m:r>
            <w:rPr>
              <w:rFonts w:ascii="Cambria Math" w:hAnsi="Cambria Math" w:cs="Times New Roman"/>
              <w:color w:val="000000" w:themeColor="text1"/>
              <w:sz w:val="24"/>
              <w:szCs w:val="24"/>
            </w:rPr>
            <m:t>=</m:t>
          </m:r>
          <m:f>
            <m:fPr>
              <m:ctrlPr>
                <w:rPr>
                  <w:rFonts w:ascii="Cambria Math" w:hAnsi="Cambria Math" w:cs="Times New Roman"/>
                  <w:b w:val="0"/>
                  <w:bCs w:val="0"/>
                  <w:i/>
                  <w:color w:val="000000" w:themeColor="text1"/>
                  <w:sz w:val="24"/>
                  <w:szCs w:val="24"/>
                </w:rPr>
              </m:ctrlPr>
            </m:fPr>
            <m:num>
              <w:bookmarkStart w:id="273" w:name="OLE_LINK470"/>
              <w:bookmarkStart w:id="274" w:name="OLE_LINK471"/>
              <m:sSub>
                <m:sSubPr>
                  <m:ctrlPr>
                    <w:rPr>
                      <w:rFonts w:ascii="Cambria Math" w:hAnsi="Cambria Math" w:cs="Times New Roman"/>
                      <w:b w:val="0"/>
                      <w:bCs w:val="0"/>
                      <w:i/>
                      <w:color w:val="000000" w:themeColor="text1"/>
                      <w:sz w:val="24"/>
                      <w:szCs w:val="24"/>
                    </w:rPr>
                  </m:ctrlPr>
                </m:sSubPr>
                <m:e>
                  <m:r>
                    <w:rPr>
                      <w:rFonts w:ascii="Cambria Math" w:hAnsi="Cambria Math" w:cs="Times New Roman"/>
                      <w:color w:val="000000" w:themeColor="text1"/>
                      <w:sz w:val="24"/>
                      <w:szCs w:val="24"/>
                    </w:rPr>
                    <m:t>U</m:t>
                  </m:r>
                </m:e>
                <m:sub>
                  <m:r>
                    <w:rPr>
                      <w:rFonts w:ascii="Cambria Math" w:hAnsi="Cambria Math" w:cs="Times New Roman"/>
                      <w:color w:val="000000" w:themeColor="text1"/>
                      <w:sz w:val="24"/>
                      <w:szCs w:val="24"/>
                    </w:rPr>
                    <m:t>mf</m:t>
                  </m:r>
                </m:sub>
              </m:sSub>
              <w:bookmarkEnd w:id="273"/>
              <w:bookmarkEnd w:id="274"/>
              <m:r>
                <w:rPr>
                  <w:rFonts w:ascii="Cambria Math" w:hAnsi="Cambria Math" w:cs="Times New Roman"/>
                  <w:color w:val="000000" w:themeColor="text1"/>
                  <w:sz w:val="24"/>
                  <w:szCs w:val="24"/>
                </w:rPr>
                <m:t>*</m:t>
              </m:r>
              <m:sSub>
                <m:sSubPr>
                  <m:ctrlPr>
                    <w:rPr>
                      <w:rFonts w:ascii="Cambria Math" w:hAnsi="Cambria Math" w:cs="Times New Roman"/>
                      <w:b w:val="0"/>
                      <w:bCs w:val="0"/>
                      <w:i/>
                      <w:color w:val="000000" w:themeColor="text1"/>
                      <w:sz w:val="24"/>
                      <w:szCs w:val="24"/>
                    </w:rPr>
                  </m:ctrlPr>
                </m:sSubPr>
                <m:e>
                  <m:r>
                    <w:rPr>
                      <w:rFonts w:ascii="Cambria Math" w:hAnsi="Cambria Math" w:cs="Times New Roman"/>
                      <w:color w:val="000000" w:themeColor="text1"/>
                      <w:sz w:val="24"/>
                      <w:szCs w:val="24"/>
                    </w:rPr>
                    <m:t>ρ</m:t>
                  </m:r>
                </m:e>
                <m:sub>
                  <m:r>
                    <w:rPr>
                      <w:rFonts w:ascii="Cambria Math" w:hAnsi="Cambria Math" w:cs="Times New Roman"/>
                      <w:color w:val="000000" w:themeColor="text1"/>
                      <w:sz w:val="24"/>
                      <w:szCs w:val="24"/>
                    </w:rPr>
                    <m:t>f</m:t>
                  </m:r>
                </m:sub>
              </m:sSub>
              <m:r>
                <w:rPr>
                  <w:rFonts w:ascii="Cambria Math" w:hAnsi="Cambria Math" w:cs="Times New Roman"/>
                  <w:color w:val="000000" w:themeColor="text1"/>
                  <w:sz w:val="24"/>
                  <w:szCs w:val="24"/>
                </w:rPr>
                <m:t>*</m:t>
              </m:r>
              <w:bookmarkStart w:id="275" w:name="OLE_LINK444"/>
              <w:bookmarkStart w:id="276" w:name="OLE_LINK445"/>
              <w:bookmarkStart w:id="277" w:name="OLE_LINK446"/>
              <m:sSub>
                <m:sSubPr>
                  <m:ctrlPr>
                    <w:rPr>
                      <w:rFonts w:ascii="Cambria Math" w:hAnsi="Cambria Math" w:cs="Times New Roman"/>
                      <w:b w:val="0"/>
                      <w:bCs w:val="0"/>
                      <w:i/>
                      <w:color w:val="000000" w:themeColor="text1"/>
                      <w:sz w:val="24"/>
                      <w:szCs w:val="24"/>
                    </w:rPr>
                  </m:ctrlPr>
                </m:sSubPr>
                <m:e>
                  <m:r>
                    <w:rPr>
                      <w:rFonts w:ascii="Cambria Math" w:hAnsi="Cambria Math" w:cs="Times New Roman"/>
                      <w:color w:val="000000" w:themeColor="text1"/>
                      <w:sz w:val="24"/>
                      <w:szCs w:val="24"/>
                    </w:rPr>
                    <m:t>d</m:t>
                  </m:r>
                </m:e>
                <m:sub>
                  <m:r>
                    <w:rPr>
                      <w:rFonts w:ascii="Cambria Math" w:hAnsi="Cambria Math" w:cs="Times New Roman"/>
                      <w:color w:val="000000" w:themeColor="text1"/>
                      <w:sz w:val="24"/>
                      <w:szCs w:val="24"/>
                    </w:rPr>
                    <m:t>p</m:t>
                  </m:r>
                </m:sub>
              </m:sSub>
              <w:bookmarkEnd w:id="275"/>
              <w:bookmarkEnd w:id="276"/>
              <w:bookmarkEnd w:id="277"/>
            </m:num>
            <m:den>
              <m:r>
                <w:rPr>
                  <w:rFonts w:ascii="Cambria Math" w:hAnsi="Cambria Math" w:cs="Times New Roman"/>
                  <w:color w:val="000000" w:themeColor="text1"/>
                  <w:sz w:val="24"/>
                  <w:szCs w:val="24"/>
                </w:rPr>
                <m:t>μ</m:t>
              </m:r>
            </m:den>
          </m:f>
        </m:oMath>
      </m:oMathPara>
    </w:p>
    <w:p w:rsidR="00EF1A65" w:rsidRPr="00DA63EC" w:rsidRDefault="001C410C" w:rsidP="001C410C">
      <w:pPr>
        <w:pStyle w:val="Caption"/>
        <w:jc w:val="right"/>
        <w:rPr>
          <w:rFonts w:cs="Times New Roman"/>
          <w:color w:val="000000" w:themeColor="text1"/>
          <w:szCs w:val="24"/>
        </w:rPr>
      </w:pPr>
      <w:bookmarkStart w:id="278" w:name="_Ref501482592"/>
      <w:r w:rsidRPr="00DA63EC">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rsidRPr="00DA63EC">
        <w:noBreakHyphen/>
      </w:r>
      <w:r w:rsidR="00A97A6C">
        <w:fldChar w:fldCharType="begin"/>
      </w:r>
      <w:r w:rsidR="00A97A6C">
        <w:instrText xml:space="preserve"> SEQ Equation \* ARABIC \s 1 </w:instrText>
      </w:r>
      <w:r w:rsidR="00A97A6C">
        <w:fldChar w:fldCharType="separate"/>
      </w:r>
      <w:r w:rsidR="00232435">
        <w:rPr>
          <w:noProof/>
        </w:rPr>
        <w:t>2</w:t>
      </w:r>
      <w:r w:rsidR="00A97A6C">
        <w:rPr>
          <w:noProof/>
        </w:rPr>
        <w:fldChar w:fldCharType="end"/>
      </w:r>
      <w:bookmarkEnd w:id="278"/>
    </w:p>
    <w:p w:rsidR="00EF1A65" w:rsidRPr="00DA63EC" w:rsidRDefault="000A1C57" w:rsidP="00DD4147">
      <w:pPr>
        <w:jc w:val="both"/>
        <w:rPr>
          <w:rFonts w:cs="Times New Roman"/>
          <w:bCs/>
          <w:color w:val="000000" w:themeColor="text1"/>
          <w:szCs w:val="24"/>
        </w:rPr>
      </w:pPr>
      <w:r w:rsidRPr="00DA63EC">
        <w:rPr>
          <w:rFonts w:cs="Times New Roman"/>
          <w:color w:val="000000" w:themeColor="text1"/>
          <w:szCs w:val="24"/>
        </w:rPr>
        <w:t xml:space="preserve">where  </w:t>
      </w:r>
      <m:oMath>
        <m:sSub>
          <m:sSubPr>
            <m:ctrlPr>
              <w:rPr>
                <w:rFonts w:ascii="Cambria Math" w:hAnsi="Cambria Math" w:cs="Times New Roman"/>
                <w:b/>
                <w:bCs/>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p</m:t>
            </m:r>
          </m:sub>
        </m:sSub>
      </m:oMath>
      <w:r w:rsidRPr="00DA63EC">
        <w:rPr>
          <w:rFonts w:cs="Times New Roman"/>
          <w:b/>
          <w:bCs/>
          <w:color w:val="000000" w:themeColor="text1"/>
          <w:szCs w:val="24"/>
        </w:rPr>
        <w:t xml:space="preserve"> </w:t>
      </w:r>
      <w:r w:rsidRPr="00DA63EC">
        <w:rPr>
          <w:rFonts w:cs="Times New Roman"/>
          <w:bCs/>
          <w:color w:val="000000" w:themeColor="text1"/>
          <w:szCs w:val="24"/>
        </w:rPr>
        <w:t xml:space="preserve">is granule </w:t>
      </w:r>
      <w:r w:rsidR="00F8390B" w:rsidRPr="00DA63EC">
        <w:rPr>
          <w:rFonts w:cs="Times New Roman"/>
          <w:bCs/>
          <w:color w:val="000000" w:themeColor="text1"/>
          <w:szCs w:val="24"/>
        </w:rPr>
        <w:t>diameter</w:t>
      </w:r>
      <w:r w:rsidRPr="00DA63EC">
        <w:rPr>
          <w:rFonts w:cs="Times New Roman"/>
          <w:bCs/>
          <w:color w:val="000000" w:themeColor="text1"/>
          <w:szCs w:val="24"/>
        </w:rPr>
        <w:t xml:space="preserve"> (as the largest size of granules used in this study was 1.4 mm, hereby this value equals to 1.4 mm).</w:t>
      </w:r>
    </w:p>
    <w:bookmarkStart w:id="279" w:name="OLE_LINK465"/>
    <w:bookmarkStart w:id="280" w:name="OLE_LINK466"/>
    <w:p w:rsidR="000A1C57" w:rsidRPr="00DA63EC" w:rsidRDefault="00A97A6C" w:rsidP="00DD4147">
      <w:pPr>
        <w:jc w:val="both"/>
        <w:rPr>
          <w:rFonts w:cs="Times New Roman"/>
          <w:bCs/>
          <w:color w:val="000000" w:themeColor="text1"/>
          <w:szCs w:val="24"/>
        </w:rPr>
      </w:pPr>
      <m:oMathPara>
        <m:oMath>
          <m:sSub>
            <m:sSubPr>
              <m:ctrlPr>
                <w:rPr>
                  <w:rFonts w:ascii="Cambria Math" w:hAnsi="Cambria Math" w:cs="Times New Roman"/>
                  <w:bCs/>
                  <w:i/>
                  <w:color w:val="000000" w:themeColor="text1"/>
                  <w:szCs w:val="24"/>
                </w:rPr>
              </m:ctrlPr>
            </m:sSubPr>
            <m:e>
              <m:r>
                <w:rPr>
                  <w:rFonts w:ascii="Cambria Math" w:hAnsi="Cambria Math" w:cs="Times New Roman"/>
                  <w:color w:val="000000" w:themeColor="text1"/>
                  <w:szCs w:val="24"/>
                </w:rPr>
                <m:t>A</m:t>
              </m:r>
            </m:e>
            <m:sub>
              <m:r>
                <w:rPr>
                  <w:rFonts w:ascii="Cambria Math" w:hAnsi="Cambria Math" w:cs="Times New Roman"/>
                  <w:color w:val="000000" w:themeColor="text1"/>
                  <w:szCs w:val="24"/>
                </w:rPr>
                <m:t>r</m:t>
              </m:r>
            </m:sub>
          </m:sSub>
          <w:bookmarkEnd w:id="279"/>
          <w:bookmarkEnd w:id="280"/>
          <m:r>
            <w:rPr>
              <w:rFonts w:ascii="Cambria Math" w:hAnsi="Cambria Math" w:cs="Times New Roman"/>
              <w:color w:val="000000" w:themeColor="text1"/>
              <w:szCs w:val="24"/>
            </w:rPr>
            <m:t>=</m:t>
          </m:r>
          <m:f>
            <m:fPr>
              <m:ctrlPr>
                <w:rPr>
                  <w:rFonts w:ascii="Cambria Math" w:hAnsi="Cambria Math" w:cs="Times New Roman"/>
                  <w:bCs/>
                  <w:i/>
                  <w:color w:val="000000" w:themeColor="text1"/>
                  <w:szCs w:val="24"/>
                </w:rPr>
              </m:ctrlPr>
            </m:fPr>
            <m:num>
              <m:sSubSup>
                <m:sSubSupPr>
                  <m:ctrlPr>
                    <w:rPr>
                      <w:rFonts w:ascii="Cambria Math" w:hAnsi="Cambria Math" w:cs="Times New Roman"/>
                      <w:bCs/>
                      <w:i/>
                      <w:color w:val="000000" w:themeColor="text1"/>
                      <w:szCs w:val="24"/>
                    </w:rPr>
                  </m:ctrlPr>
                </m:sSubSupPr>
                <m:e>
                  <m:r>
                    <w:rPr>
                      <w:rFonts w:ascii="Cambria Math" w:hAnsi="Cambria Math" w:cs="Times New Roman"/>
                      <w:color w:val="000000" w:themeColor="text1"/>
                      <w:szCs w:val="24"/>
                    </w:rPr>
                    <m:t>x</m:t>
                  </m:r>
                </m:e>
                <m:sub>
                  <m:r>
                    <w:rPr>
                      <w:rFonts w:ascii="Cambria Math" w:hAnsi="Cambria Math" w:cs="Times New Roman"/>
                      <w:color w:val="000000" w:themeColor="text1"/>
                      <w:szCs w:val="24"/>
                    </w:rPr>
                    <m:t>p</m:t>
                  </m:r>
                </m:sub>
                <m:sup>
                  <m:r>
                    <w:rPr>
                      <w:rFonts w:ascii="Cambria Math" w:hAnsi="Cambria Math" w:cs="Times New Roman"/>
                      <w:color w:val="000000" w:themeColor="text1"/>
                      <w:szCs w:val="24"/>
                    </w:rPr>
                    <m:t>3</m:t>
                  </m:r>
                </m:sup>
              </m:sSubSup>
              <m:r>
                <w:rPr>
                  <w:rFonts w:ascii="Cambria Math" w:hAnsi="Cambria Math" w:cs="Times New Roman"/>
                  <w:color w:val="000000" w:themeColor="text1"/>
                  <w:szCs w:val="24"/>
                </w:rPr>
                <m:t>*</m:t>
              </m:r>
              <m:sSub>
                <m:sSubPr>
                  <m:ctrlPr>
                    <w:rPr>
                      <w:rFonts w:ascii="Cambria Math" w:hAnsi="Cambria Math" w:cs="Times New Roman"/>
                      <w:bCs/>
                      <w:i/>
                      <w:color w:val="000000" w:themeColor="text1"/>
                      <w:szCs w:val="24"/>
                    </w:rPr>
                  </m:ctrlPr>
                </m:sSubPr>
                <m:e>
                  <m:r>
                    <w:rPr>
                      <w:rFonts w:ascii="Cambria Math" w:hAnsi="Cambria Math" w:cs="Times New Roman"/>
                      <w:color w:val="000000" w:themeColor="text1"/>
                      <w:szCs w:val="24"/>
                    </w:rPr>
                    <m:t>ρ</m:t>
                  </m:r>
                </m:e>
                <m:sub>
                  <m:r>
                    <w:rPr>
                      <w:rFonts w:ascii="Cambria Math" w:hAnsi="Cambria Math" w:cs="Times New Roman"/>
                      <w:color w:val="000000" w:themeColor="text1"/>
                      <w:szCs w:val="24"/>
                    </w:rPr>
                    <m:t>f</m:t>
                  </m:r>
                </m:sub>
              </m:sSub>
              <m:r>
                <w:rPr>
                  <w:rFonts w:ascii="Cambria Math" w:hAnsi="Cambria Math" w:cs="Times New Roman"/>
                  <w:color w:val="000000" w:themeColor="text1"/>
                  <w:szCs w:val="24"/>
                </w:rPr>
                <m:t>*</m:t>
              </m:r>
              <m:d>
                <m:dPr>
                  <m:ctrlPr>
                    <w:rPr>
                      <w:rFonts w:ascii="Cambria Math" w:hAnsi="Cambria Math" w:cs="Times New Roman"/>
                      <w:bCs/>
                      <w:i/>
                      <w:color w:val="000000" w:themeColor="text1"/>
                      <w:szCs w:val="24"/>
                    </w:rPr>
                  </m:ctrlPr>
                </m:dPr>
                <m:e>
                  <w:bookmarkStart w:id="281" w:name="OLE_LINK456"/>
                  <w:bookmarkStart w:id="282" w:name="OLE_LINK457"/>
                  <w:bookmarkStart w:id="283" w:name="OLE_LINK458"/>
                  <w:bookmarkStart w:id="284" w:name="OLE_LINK192"/>
                  <w:bookmarkStart w:id="285" w:name="OLE_LINK283"/>
                  <m:sSub>
                    <m:sSubPr>
                      <m:ctrlPr>
                        <w:rPr>
                          <w:rFonts w:ascii="Cambria Math" w:hAnsi="Cambria Math" w:cs="Times New Roman"/>
                          <w:bCs/>
                          <w:i/>
                          <w:color w:val="000000" w:themeColor="text1"/>
                          <w:szCs w:val="24"/>
                        </w:rPr>
                      </m:ctrlPr>
                    </m:sSubPr>
                    <m:e>
                      <m:r>
                        <w:rPr>
                          <w:rFonts w:ascii="Cambria Math" w:hAnsi="Cambria Math" w:cs="Times New Roman"/>
                          <w:color w:val="000000" w:themeColor="text1"/>
                          <w:szCs w:val="24"/>
                        </w:rPr>
                        <m:t>ρ</m:t>
                      </m:r>
                    </m:e>
                    <m:sub>
                      <m:r>
                        <w:rPr>
                          <w:rFonts w:ascii="Cambria Math" w:hAnsi="Cambria Math" w:cs="Times New Roman"/>
                          <w:color w:val="000000" w:themeColor="text1"/>
                          <w:szCs w:val="24"/>
                        </w:rPr>
                        <m:t>p</m:t>
                      </m:r>
                    </m:sub>
                  </m:sSub>
                  <w:bookmarkEnd w:id="281"/>
                  <w:bookmarkEnd w:id="282"/>
                  <w:bookmarkEnd w:id="283"/>
                  <w:bookmarkEnd w:id="284"/>
                  <w:bookmarkEnd w:id="285"/>
                  <m:r>
                    <w:rPr>
                      <w:rFonts w:ascii="Cambria Math" w:hAnsi="Cambria Math" w:cs="Times New Roman"/>
                      <w:color w:val="000000" w:themeColor="text1"/>
                      <w:szCs w:val="24"/>
                    </w:rPr>
                    <m:t>-</m:t>
                  </m:r>
                  <w:bookmarkStart w:id="286" w:name="OLE_LINK290"/>
                  <w:bookmarkStart w:id="287" w:name="OLE_LINK424"/>
                  <w:bookmarkStart w:id="288" w:name="OLE_LINK425"/>
                  <m:sSub>
                    <m:sSubPr>
                      <m:ctrlPr>
                        <w:rPr>
                          <w:rFonts w:ascii="Cambria Math" w:hAnsi="Cambria Math" w:cs="Times New Roman"/>
                          <w:bCs/>
                          <w:i/>
                          <w:color w:val="000000" w:themeColor="text1"/>
                          <w:szCs w:val="24"/>
                        </w:rPr>
                      </m:ctrlPr>
                    </m:sSubPr>
                    <m:e>
                      <m:r>
                        <w:rPr>
                          <w:rFonts w:ascii="Cambria Math" w:hAnsi="Cambria Math" w:cs="Times New Roman"/>
                          <w:color w:val="000000" w:themeColor="text1"/>
                          <w:szCs w:val="24"/>
                        </w:rPr>
                        <m:t>ρ</m:t>
                      </m:r>
                    </m:e>
                    <m:sub>
                      <m:r>
                        <w:rPr>
                          <w:rFonts w:ascii="Cambria Math" w:hAnsi="Cambria Math" w:cs="Times New Roman"/>
                          <w:color w:val="000000" w:themeColor="text1"/>
                          <w:szCs w:val="24"/>
                        </w:rPr>
                        <m:t>f</m:t>
                      </m:r>
                    </m:sub>
                  </m:sSub>
                  <w:bookmarkEnd w:id="286"/>
                  <w:bookmarkEnd w:id="287"/>
                  <w:bookmarkEnd w:id="288"/>
                </m:e>
              </m:d>
              <m:r>
                <w:rPr>
                  <w:rFonts w:ascii="Cambria Math" w:hAnsi="Cambria Math" w:cs="Times New Roman"/>
                  <w:color w:val="000000" w:themeColor="text1"/>
                  <w:szCs w:val="24"/>
                </w:rPr>
                <m:t>*g</m:t>
              </m:r>
            </m:num>
            <m:den>
              <m:sSup>
                <m:sSupPr>
                  <m:ctrlPr>
                    <w:rPr>
                      <w:rFonts w:ascii="Cambria Math" w:hAnsi="Cambria Math" w:cs="Times New Roman"/>
                      <w:bCs/>
                      <w:i/>
                      <w:color w:val="000000" w:themeColor="text1"/>
                      <w:szCs w:val="24"/>
                    </w:rPr>
                  </m:ctrlPr>
                </m:sSupPr>
                <m:e>
                  <m:r>
                    <w:rPr>
                      <w:rFonts w:ascii="Cambria Math" w:hAnsi="Cambria Math" w:cs="Times New Roman"/>
                      <w:color w:val="000000" w:themeColor="text1"/>
                      <w:szCs w:val="24"/>
                    </w:rPr>
                    <m:t>μ</m:t>
                  </m:r>
                </m:e>
                <m:sup>
                  <m:r>
                    <w:rPr>
                      <w:rFonts w:ascii="Cambria Math" w:hAnsi="Cambria Math" w:cs="Times New Roman"/>
                      <w:color w:val="000000" w:themeColor="text1"/>
                      <w:szCs w:val="24"/>
                    </w:rPr>
                    <m:t>2</m:t>
                  </m:r>
                </m:sup>
              </m:sSup>
            </m:den>
          </m:f>
        </m:oMath>
      </m:oMathPara>
    </w:p>
    <w:p w:rsidR="00F8390B" w:rsidRPr="00DA63EC" w:rsidRDefault="00F8390B" w:rsidP="00F8390B">
      <w:pPr>
        <w:pStyle w:val="Caption"/>
        <w:jc w:val="right"/>
        <w:rPr>
          <w:rFonts w:cs="Times New Roman"/>
          <w:bCs w:val="0"/>
          <w:color w:val="000000" w:themeColor="text1"/>
          <w:szCs w:val="24"/>
        </w:rPr>
      </w:pPr>
      <w:bookmarkStart w:id="289" w:name="_Ref501483566"/>
      <w:r w:rsidRPr="00DA63EC">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Pr="00DA63EC">
        <w:noBreakHyphen/>
      </w:r>
      <w:r w:rsidR="00A97A6C">
        <w:fldChar w:fldCharType="begin"/>
      </w:r>
      <w:r w:rsidR="00A97A6C">
        <w:instrText xml:space="preserve"> SEQ Equation \* ARABIC \s 1 </w:instrText>
      </w:r>
      <w:r w:rsidR="00A97A6C">
        <w:fldChar w:fldCharType="separate"/>
      </w:r>
      <w:r w:rsidR="00232435">
        <w:rPr>
          <w:noProof/>
        </w:rPr>
        <w:t>3</w:t>
      </w:r>
      <w:r w:rsidR="00A97A6C">
        <w:rPr>
          <w:noProof/>
        </w:rPr>
        <w:fldChar w:fldCharType="end"/>
      </w:r>
      <w:bookmarkEnd w:id="289"/>
      <w:r w:rsidR="00BD5C46" w:rsidRPr="00DA63EC">
        <w:t xml:space="preserve"> </w:t>
      </w:r>
    </w:p>
    <w:p w:rsidR="00115826" w:rsidRPr="00DA63EC" w:rsidRDefault="00115826" w:rsidP="00DD4147">
      <w:pPr>
        <w:jc w:val="both"/>
        <w:rPr>
          <w:rFonts w:cs="Times New Roman"/>
          <w:color w:val="000000" w:themeColor="text1"/>
          <w:szCs w:val="24"/>
        </w:rPr>
      </w:pPr>
    </w:p>
    <w:p w:rsidR="00EF1A65" w:rsidRPr="00DA63EC" w:rsidRDefault="00F8390B" w:rsidP="00DD4147">
      <w:pPr>
        <w:jc w:val="both"/>
        <w:rPr>
          <w:rFonts w:cs="Times New Roman"/>
          <w:noProof/>
          <w:color w:val="000000" w:themeColor="text1"/>
          <w:szCs w:val="24"/>
        </w:rPr>
      </w:pPr>
      <w:r w:rsidRPr="00DA63EC">
        <w:rPr>
          <w:rFonts w:cs="Times New Roman"/>
          <w:color w:val="000000" w:themeColor="text1"/>
          <w:szCs w:val="24"/>
        </w:rPr>
        <w:t xml:space="preserve">And the relation between </w:t>
      </w:r>
      <m:oMath>
        <m:sSub>
          <m:sSubPr>
            <m:ctrlPr>
              <w:rPr>
                <w:rFonts w:ascii="Cambria Math" w:hAnsi="Cambria Math" w:cs="Times New Roman"/>
                <w:b/>
                <w:bCs/>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efm</m:t>
            </m:r>
          </m:sub>
        </m:sSub>
      </m:oMath>
      <w:r w:rsidRPr="00DA63EC">
        <w:rPr>
          <w:rFonts w:cs="Times New Roman"/>
          <w:b/>
          <w:bCs/>
          <w:color w:val="000000" w:themeColor="text1"/>
          <w:szCs w:val="24"/>
        </w:rPr>
        <w:t xml:space="preserve"> </w:t>
      </w:r>
      <w:r w:rsidRPr="00DA63EC">
        <w:rPr>
          <w:rFonts w:cs="Times New Roman"/>
          <w:bCs/>
          <w:color w:val="000000" w:themeColor="text1"/>
          <w:szCs w:val="24"/>
        </w:rPr>
        <w:t xml:space="preserve">and </w:t>
      </w:r>
      <w:r w:rsidRPr="00DA63EC">
        <w:rPr>
          <w:rFonts w:cs="Times New Roman"/>
          <w:i/>
          <w:noProof/>
          <w:color w:val="000000" w:themeColor="text1"/>
          <w:szCs w:val="24"/>
        </w:rPr>
        <w:t>Ar</w:t>
      </w:r>
      <w:r w:rsidRPr="00DA63EC">
        <w:rPr>
          <w:rFonts w:cs="Times New Roman"/>
          <w:noProof/>
          <w:color w:val="000000" w:themeColor="text1"/>
          <w:szCs w:val="24"/>
        </w:rPr>
        <w:t xml:space="preserve"> is shown in </w:t>
      </w:r>
      <w:r w:rsidRPr="00DA63EC">
        <w:rPr>
          <w:rFonts w:cs="Times New Roman"/>
          <w:noProof/>
          <w:color w:val="000000" w:themeColor="text1"/>
          <w:szCs w:val="24"/>
        </w:rPr>
        <w:fldChar w:fldCharType="begin"/>
      </w:r>
      <w:r w:rsidRPr="00DA63EC">
        <w:rPr>
          <w:rFonts w:cs="Times New Roman"/>
          <w:noProof/>
          <w:color w:val="000000" w:themeColor="text1"/>
          <w:szCs w:val="24"/>
        </w:rPr>
        <w:instrText xml:space="preserve"> REF _Ref501483580 \h </w:instrText>
      </w:r>
      <w:r w:rsidR="00BD5C46" w:rsidRPr="00DA63EC">
        <w:rPr>
          <w:rFonts w:cs="Times New Roman"/>
          <w:noProof/>
          <w:color w:val="000000" w:themeColor="text1"/>
          <w:szCs w:val="24"/>
        </w:rPr>
        <w:instrText xml:space="preserve"> \* MERGEFORMAT </w:instrText>
      </w:r>
      <w:r w:rsidRPr="00DA63EC">
        <w:rPr>
          <w:rFonts w:cs="Times New Roman"/>
          <w:noProof/>
          <w:color w:val="000000" w:themeColor="text1"/>
          <w:szCs w:val="24"/>
        </w:rPr>
      </w:r>
      <w:r w:rsidRPr="00DA63EC">
        <w:rPr>
          <w:rFonts w:cs="Times New Roman"/>
          <w:noProof/>
          <w:color w:val="000000" w:themeColor="text1"/>
          <w:szCs w:val="24"/>
        </w:rPr>
        <w:fldChar w:fldCharType="separate"/>
      </w:r>
      <w:r w:rsidR="00232435" w:rsidRPr="00DA63EC">
        <w:t xml:space="preserve">Equation </w:t>
      </w:r>
      <w:r w:rsidR="00232435">
        <w:rPr>
          <w:noProof/>
          <w:cs/>
        </w:rPr>
        <w:t>‎</w:t>
      </w:r>
      <w:r w:rsidR="00232435">
        <w:rPr>
          <w:noProof/>
        </w:rPr>
        <w:t>3</w:t>
      </w:r>
      <w:r w:rsidR="00232435" w:rsidRPr="00DA63EC">
        <w:rPr>
          <w:noProof/>
        </w:rPr>
        <w:noBreakHyphen/>
      </w:r>
      <w:r w:rsidR="00232435">
        <w:rPr>
          <w:noProof/>
        </w:rPr>
        <w:t>4</w:t>
      </w:r>
      <w:r w:rsidRPr="00DA63EC">
        <w:rPr>
          <w:rFonts w:cs="Times New Roman"/>
          <w:noProof/>
          <w:color w:val="000000" w:themeColor="text1"/>
          <w:szCs w:val="24"/>
        </w:rPr>
        <w:fldChar w:fldCharType="end"/>
      </w:r>
      <w:r w:rsidR="00BD5C46" w:rsidRPr="00DA63EC">
        <w:rPr>
          <w:rFonts w:cs="Times New Roman"/>
          <w:noProof/>
          <w:color w:val="000000" w:themeColor="text1"/>
          <w:szCs w:val="24"/>
        </w:rPr>
        <w:t xml:space="preserve"> (Rhodes, 1998)</w:t>
      </w:r>
      <w:r w:rsidRPr="00DA63EC">
        <w:rPr>
          <w:rFonts w:cs="Times New Roman"/>
          <w:noProof/>
          <w:color w:val="000000" w:themeColor="text1"/>
          <w:szCs w:val="24"/>
        </w:rPr>
        <w:t>.</w:t>
      </w:r>
    </w:p>
    <w:p w:rsidR="00F8390B" w:rsidRPr="00DA63EC" w:rsidRDefault="00A97A6C" w:rsidP="00DD4147">
      <w:pPr>
        <w:jc w:val="both"/>
        <w:rPr>
          <w:rFonts w:cs="Times New Roman"/>
          <w:color w:val="000000" w:themeColor="text1"/>
          <w:szCs w:val="24"/>
        </w:rPr>
      </w:pPr>
      <m:oMathPara>
        <m:oMath>
          <m:sSub>
            <m:sSubPr>
              <m:ctrlPr>
                <w:rPr>
                  <w:rFonts w:ascii="Cambria Math" w:hAnsi="Cambria Math" w:cs="Times New Roman"/>
                  <w:bCs/>
                  <w:i/>
                  <w:color w:val="000000" w:themeColor="text1"/>
                  <w:szCs w:val="24"/>
                </w:rPr>
              </m:ctrlPr>
            </m:sSubPr>
            <m:e>
              <m:r>
                <w:rPr>
                  <w:rFonts w:ascii="Cambria Math" w:hAnsi="Cambria Math" w:cs="Times New Roman"/>
                  <w:color w:val="000000" w:themeColor="text1"/>
                  <w:szCs w:val="24"/>
                </w:rPr>
                <m:t>A</m:t>
              </m:r>
            </m:e>
            <m:sub>
              <m:r>
                <w:rPr>
                  <w:rFonts w:ascii="Cambria Math" w:hAnsi="Cambria Math" w:cs="Times New Roman"/>
                  <w:color w:val="000000" w:themeColor="text1"/>
                  <w:szCs w:val="24"/>
                </w:rPr>
                <m:t>r</m:t>
              </m:r>
            </m:sub>
          </m:sSub>
          <m:r>
            <w:rPr>
              <w:rFonts w:ascii="Cambria Math" w:hAnsi="Cambria Math" w:cs="Times New Roman"/>
              <w:color w:val="000000" w:themeColor="text1"/>
              <w:szCs w:val="24"/>
            </w:rPr>
            <m:t>=1650</m:t>
          </m:r>
          <m:sSub>
            <m:sSubPr>
              <m:ctrlPr>
                <w:rPr>
                  <w:rFonts w:ascii="Cambria Math" w:hAnsi="Cambria Math" w:cs="Times New Roman"/>
                  <w:bCs/>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efm</m:t>
              </m:r>
            </m:sub>
          </m:sSub>
          <m:r>
            <w:rPr>
              <w:rFonts w:ascii="Cambria Math" w:hAnsi="Cambria Math" w:cs="Times New Roman"/>
              <w:color w:val="000000" w:themeColor="text1"/>
              <w:szCs w:val="24"/>
            </w:rPr>
            <m:t>+24.5</m:t>
          </m:r>
          <m:sSup>
            <m:sSupPr>
              <m:ctrlPr>
                <w:rPr>
                  <w:rFonts w:ascii="Cambria Math" w:hAnsi="Cambria Math" w:cs="Times New Roman"/>
                  <w:bCs/>
                  <w:i/>
                  <w:color w:val="000000" w:themeColor="text1"/>
                  <w:szCs w:val="24"/>
                </w:rPr>
              </m:ctrlPr>
            </m:sSupPr>
            <m:e>
              <m:sSub>
                <m:sSubPr>
                  <m:ctrlPr>
                    <w:rPr>
                      <w:rFonts w:ascii="Cambria Math" w:hAnsi="Cambria Math" w:cs="Times New Roman"/>
                      <w:bCs/>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efm</m:t>
                  </m:r>
                </m:sub>
              </m:sSub>
            </m:e>
            <m:sup>
              <m:r>
                <w:rPr>
                  <w:rFonts w:ascii="Cambria Math" w:hAnsi="Cambria Math" w:cs="Times New Roman"/>
                  <w:color w:val="000000" w:themeColor="text1"/>
                  <w:szCs w:val="24"/>
                </w:rPr>
                <m:t>2</m:t>
              </m:r>
            </m:sup>
          </m:sSup>
        </m:oMath>
      </m:oMathPara>
    </w:p>
    <w:p w:rsidR="00EF1A65" w:rsidRPr="00DA63EC" w:rsidRDefault="00F8390B" w:rsidP="00F8390B">
      <w:pPr>
        <w:pStyle w:val="Caption"/>
        <w:jc w:val="right"/>
        <w:rPr>
          <w:rFonts w:cs="Times New Roman"/>
          <w:color w:val="000000" w:themeColor="text1"/>
          <w:szCs w:val="24"/>
        </w:rPr>
      </w:pPr>
      <w:bookmarkStart w:id="290" w:name="_Ref501483580"/>
      <w:r w:rsidRPr="00DA63EC">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Pr="00DA63EC">
        <w:noBreakHyphen/>
      </w:r>
      <w:r w:rsidR="00A97A6C">
        <w:fldChar w:fldCharType="begin"/>
      </w:r>
      <w:r w:rsidR="00A97A6C">
        <w:instrText xml:space="preserve"> SEQ Equation \* ARABIC \s 1 </w:instrText>
      </w:r>
      <w:r w:rsidR="00A97A6C">
        <w:fldChar w:fldCharType="separate"/>
      </w:r>
      <w:r w:rsidR="00232435">
        <w:rPr>
          <w:noProof/>
        </w:rPr>
        <w:t>4</w:t>
      </w:r>
      <w:r w:rsidR="00A97A6C">
        <w:rPr>
          <w:noProof/>
        </w:rPr>
        <w:fldChar w:fldCharType="end"/>
      </w:r>
      <w:bookmarkEnd w:id="290"/>
      <w:r w:rsidR="00BD5C46" w:rsidRPr="00DA63EC">
        <w:t xml:space="preserve"> </w:t>
      </w:r>
    </w:p>
    <w:p w:rsidR="00EF1A65" w:rsidRDefault="00F8390B" w:rsidP="00232435">
      <w:pPr>
        <w:jc w:val="both"/>
        <w:rPr>
          <w:rFonts w:cs="Times New Roman"/>
          <w:bCs/>
          <w:color w:val="000000" w:themeColor="text1"/>
          <w:szCs w:val="24"/>
        </w:rPr>
      </w:pPr>
      <w:r w:rsidRPr="00DA63EC">
        <w:rPr>
          <w:rFonts w:cs="Times New Roman"/>
          <w:color w:val="000000" w:themeColor="text1"/>
          <w:szCs w:val="24"/>
        </w:rPr>
        <w:t xml:space="preserve">After calculation, </w:t>
      </w:r>
      <w:proofErr w:type="gramStart"/>
      <w:r w:rsidRPr="00DA63EC">
        <w:rPr>
          <w:rFonts w:cs="Times New Roman"/>
          <w:color w:val="000000" w:themeColor="text1"/>
          <w:szCs w:val="24"/>
        </w:rPr>
        <w:t xml:space="preserve">the </w:t>
      </w:r>
      <w:bookmarkStart w:id="291" w:name="OLE_LINK472"/>
      <w:bookmarkStart w:id="292" w:name="OLE_LINK473"/>
      <w:bookmarkStart w:id="293" w:name="OLE_LINK474"/>
      <m:oMath>
        <m:sSub>
          <m:sSubPr>
            <m:ctrlPr>
              <w:rPr>
                <w:rFonts w:ascii="Cambria Math" w:hAnsi="Cambria Math" w:cs="Times New Roman"/>
                <w:b/>
                <w:bCs/>
                <w:i/>
                <w:color w:val="000000" w:themeColor="text1"/>
                <w:szCs w:val="24"/>
              </w:rPr>
            </m:ctrlPr>
          </m:sSubPr>
          <m:e>
            <m:r>
              <w:rPr>
                <w:rFonts w:ascii="Cambria Math" w:hAnsi="Cambria Math" w:cs="Times New Roman"/>
                <w:color w:val="000000" w:themeColor="text1"/>
                <w:szCs w:val="24"/>
              </w:rPr>
              <m:t>U</m:t>
            </m:r>
          </m:e>
          <m:sub>
            <m:r>
              <w:rPr>
                <w:rFonts w:ascii="Cambria Math" w:hAnsi="Cambria Math" w:cs="Times New Roman"/>
                <w:color w:val="000000" w:themeColor="text1"/>
                <w:szCs w:val="24"/>
              </w:rPr>
              <m:t>mf</m:t>
            </m:r>
          </m:sub>
        </m:sSub>
      </m:oMath>
      <w:bookmarkEnd w:id="291"/>
      <w:bookmarkEnd w:id="292"/>
      <w:bookmarkEnd w:id="293"/>
      <w:r w:rsidRPr="00DA63EC">
        <w:rPr>
          <w:rFonts w:cs="Times New Roman"/>
          <w:b/>
          <w:bCs/>
          <w:color w:val="000000" w:themeColor="text1"/>
          <w:szCs w:val="24"/>
        </w:rPr>
        <w:t xml:space="preserve"> </w:t>
      </w:r>
      <w:r w:rsidRPr="00DA63EC">
        <w:rPr>
          <w:rFonts w:cs="Times New Roman"/>
          <w:bCs/>
          <w:color w:val="000000" w:themeColor="text1"/>
          <w:szCs w:val="24"/>
        </w:rPr>
        <w:t>was</w:t>
      </w:r>
      <w:proofErr w:type="gramEnd"/>
      <w:r w:rsidRPr="00DA63EC">
        <w:rPr>
          <w:rFonts w:cs="Times New Roman"/>
          <w:bCs/>
          <w:color w:val="000000" w:themeColor="text1"/>
          <w:szCs w:val="24"/>
        </w:rPr>
        <w:t xml:space="preserve"> found approximately 0.50 m/s in the FBG of this study.</w:t>
      </w:r>
    </w:p>
    <w:p w:rsidR="00D07365" w:rsidRDefault="00D07365" w:rsidP="00232435">
      <w:pPr>
        <w:jc w:val="both"/>
        <w:rPr>
          <w:rFonts w:cs="Times New Roman"/>
          <w:bCs/>
          <w:color w:val="000000" w:themeColor="text1"/>
          <w:szCs w:val="24"/>
        </w:rPr>
      </w:pPr>
    </w:p>
    <w:p w:rsidR="00D07365" w:rsidRPr="00232435" w:rsidRDefault="00D07365" w:rsidP="00232435">
      <w:pPr>
        <w:jc w:val="both"/>
        <w:rPr>
          <w:rFonts w:cs="Times New Roman"/>
          <w:bCs/>
          <w:color w:val="000000" w:themeColor="text1"/>
          <w:szCs w:val="24"/>
        </w:rPr>
      </w:pPr>
    </w:p>
    <w:p w:rsidR="00EE4B46" w:rsidRDefault="00EE4B46" w:rsidP="00DD4147">
      <w:pPr>
        <w:jc w:val="both"/>
        <w:rPr>
          <w:rFonts w:cs="Times New Roman"/>
          <w:color w:val="000000" w:themeColor="text1"/>
          <w:szCs w:val="24"/>
        </w:rPr>
      </w:pPr>
      <w:r>
        <w:rPr>
          <w:rFonts w:cs="Times New Roman"/>
          <w:noProof/>
          <w:color w:val="000000" w:themeColor="text1"/>
          <w:szCs w:val="24"/>
        </w:rPr>
        <w:lastRenderedPageBreak/>
        <mc:AlternateContent>
          <mc:Choice Requires="wpg">
            <w:drawing>
              <wp:anchor distT="0" distB="0" distL="114300" distR="114300" simplePos="0" relativeHeight="252502528" behindDoc="0" locked="0" layoutInCell="1" allowOverlap="1" wp14:anchorId="7AABFA83" wp14:editId="32B672E5">
                <wp:simplePos x="0" y="0"/>
                <wp:positionH relativeFrom="column">
                  <wp:posOffset>2583180</wp:posOffset>
                </wp:positionH>
                <wp:positionV relativeFrom="paragraph">
                  <wp:posOffset>271678</wp:posOffset>
                </wp:positionV>
                <wp:extent cx="1223670" cy="285750"/>
                <wp:effectExtent l="38100" t="38100" r="14605" b="19050"/>
                <wp:wrapNone/>
                <wp:docPr id="9" name="Group 9"/>
                <wp:cNvGraphicFramePr/>
                <a:graphic xmlns:a="http://schemas.openxmlformats.org/drawingml/2006/main">
                  <a:graphicData uri="http://schemas.microsoft.com/office/word/2010/wordprocessingGroup">
                    <wpg:wgp>
                      <wpg:cNvGrpSpPr/>
                      <wpg:grpSpPr>
                        <a:xfrm>
                          <a:off x="0" y="0"/>
                          <a:ext cx="1223670" cy="285750"/>
                          <a:chOff x="0" y="0"/>
                          <a:chExt cx="1223670" cy="285750"/>
                        </a:xfrm>
                      </wpg:grpSpPr>
                      <wps:wsp>
                        <wps:cNvPr id="10740" name="L-Shape 10740"/>
                        <wps:cNvSpPr/>
                        <wps:spPr>
                          <a:xfrm rot="10800000">
                            <a:off x="197510" y="0"/>
                            <a:ext cx="1026160" cy="285750"/>
                          </a:xfrm>
                          <a:prstGeom prst="corner">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1" name="Straight Arrow Connector 10741"/>
                        <wps:cNvCnPr/>
                        <wps:spPr>
                          <a:xfrm flipH="1">
                            <a:off x="0" y="65837"/>
                            <a:ext cx="42037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50C694E" id="Group 9" o:spid="_x0000_s1026" style="position:absolute;margin-left:203.4pt;margin-top:21.4pt;width:96.35pt;height:22.5pt;z-index:252502528" coordsize="12236,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">
                <v:shape id="L-Shape 10740" o:spid="_x0000_s1027" style="position:absolute;left:1975;width:10261;height:2857;rotation:180;visibility:visible;mso-wrap-style:square;v-text-anchor:middle" coordsize="102616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" path="m,l142875,r,142875l1026160,142875r,142875l,285750,,xe" filled="f" strokecolor="#243f60 [1604]" strokeweight="2pt">
                  <v:stroke dashstyle="dash"/>
                  <v:path arrowok="t" o:connecttype="custom" o:connectlocs="0,0;142875,0;142875,142875;1026160,142875;1026160,285750;0,285750;0,0" o:connectangles="0,0,0,0,0,0,0"/>
                </v:shape>
                <v:shape id="Straight Arrow Connector 10741" o:spid="_x0000_s1028" type="#_x0000_t32" style="position:absolute;top:658;width:420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" strokecolor="black [3213]">
                  <v:stroke endarrow="open"/>
                </v:shape>
              </v:group>
            </w:pict>
          </mc:Fallback>
        </mc:AlternateContent>
      </w:r>
    </w:p>
    <w:p w:rsidR="00D502DE" w:rsidRDefault="009D79C9" w:rsidP="00D502DE">
      <w:pPr>
        <w:keepNext/>
        <w:jc w:val="both"/>
      </w:pPr>
      <w:r w:rsidRPr="009D79C9">
        <w:rPr>
          <w:noProof/>
        </w:rPr>
        <mc:AlternateContent>
          <mc:Choice Requires="wps">
            <w:drawing>
              <wp:anchor distT="0" distB="0" distL="114300" distR="114300" simplePos="0" relativeHeight="252746240" behindDoc="0" locked="0" layoutInCell="1" allowOverlap="1" wp14:anchorId="1212F176" wp14:editId="7BC5FBC7">
                <wp:simplePos x="0" y="0"/>
                <wp:positionH relativeFrom="column">
                  <wp:posOffset>4207193</wp:posOffset>
                </wp:positionH>
                <wp:positionV relativeFrom="paragraph">
                  <wp:posOffset>2457132</wp:posOffset>
                </wp:positionV>
                <wp:extent cx="805180" cy="327025"/>
                <wp:effectExtent l="0" t="0" r="5398" b="0"/>
                <wp:wrapNone/>
                <wp:docPr id="143" name="Text Box 143"/>
                <wp:cNvGraphicFramePr/>
                <a:graphic xmlns:a="http://schemas.openxmlformats.org/drawingml/2006/main">
                  <a:graphicData uri="http://schemas.microsoft.com/office/word/2010/wordprocessingShape">
                    <wps:wsp>
                      <wps:cNvSpPr txBox="1"/>
                      <wps:spPr>
                        <a:xfrm rot="5400000">
                          <a:off x="0" y="0"/>
                          <a:ext cx="80518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9D79C9">
                            <w:pPr>
                              <w:jc w:val="center"/>
                              <w:rPr>
                                <w:sz w:val="20"/>
                                <w:szCs w:val="20"/>
                              </w:rPr>
                            </w:pPr>
                            <w:r>
                              <w:rPr>
                                <w:sz w:val="20"/>
                                <w:szCs w:val="20"/>
                              </w:rPr>
                              <w:t>0.20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12F176" id="Text Box 143" o:spid="_x0000_s1078" type="#_x0000_t202" style="position:absolute;left:0;text-align:left;margin-left:331.3pt;margin-top:193.45pt;width:63.4pt;height:25.75pt;rotation:90;z-index:25274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" filled="f" stroked="f" strokeweight=".5pt">
                <v:textbox>
                  <w:txbxContent>
                    <w:p w:rsidR="00F21E96" w:rsidRPr="0069322E" w:rsidRDefault="00F21E96" w:rsidP="009D79C9">
                      <w:pPr>
                        <w:jc w:val="center"/>
                        <w:rPr>
                          <w:sz w:val="20"/>
                          <w:szCs w:val="20"/>
                        </w:rPr>
                      </w:pPr>
                      <w:r>
                        <w:rPr>
                          <w:sz w:val="20"/>
                          <w:szCs w:val="20"/>
                        </w:rPr>
                        <w:t>0.20 m</w:t>
                      </w:r>
                    </w:p>
                  </w:txbxContent>
                </v:textbox>
              </v:shape>
            </w:pict>
          </mc:Fallback>
        </mc:AlternateContent>
      </w:r>
      <w:r>
        <w:rPr>
          <w:rFonts w:cs="Times New Roman"/>
          <w:noProof/>
          <w:color w:val="000000" w:themeColor="text1"/>
          <w:szCs w:val="24"/>
        </w:rPr>
        <mc:AlternateContent>
          <mc:Choice Requires="wps">
            <w:drawing>
              <wp:anchor distT="0" distB="0" distL="114300" distR="114300" simplePos="0" relativeHeight="252731904" behindDoc="0" locked="0" layoutInCell="1" allowOverlap="1" wp14:anchorId="7558FF2B" wp14:editId="72421AD1">
                <wp:simplePos x="0" y="0"/>
                <wp:positionH relativeFrom="column">
                  <wp:posOffset>4512945</wp:posOffset>
                </wp:positionH>
                <wp:positionV relativeFrom="paragraph">
                  <wp:posOffset>2281555</wp:posOffset>
                </wp:positionV>
                <wp:extent cx="0" cy="673200"/>
                <wp:effectExtent l="95250" t="38100" r="95250" b="50800"/>
                <wp:wrapNone/>
                <wp:docPr id="10330" name="Straight Arrow Connector 10330"/>
                <wp:cNvGraphicFramePr/>
                <a:graphic xmlns:a="http://schemas.openxmlformats.org/drawingml/2006/main">
                  <a:graphicData uri="http://schemas.microsoft.com/office/word/2010/wordprocessingShape">
                    <wps:wsp>
                      <wps:cNvCnPr/>
                      <wps:spPr>
                        <a:xfrm>
                          <a:off x="0" y="0"/>
                          <a:ext cx="0" cy="67320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68A984" id="Straight Arrow Connector 10330" o:spid="_x0000_s1026" type="#_x0000_t32" style="position:absolute;margin-left:355.35pt;margin-top:179.65pt;width:0;height:53pt;z-index:25273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" strokecolor="#4579b8 [3044]">
                <v:stroke startarrow="open" endarrow="open"/>
              </v:shape>
            </w:pict>
          </mc:Fallback>
        </mc:AlternateContent>
      </w:r>
      <w:r>
        <w:rPr>
          <w:rFonts w:cs="Times New Roman"/>
          <w:noProof/>
          <w:color w:val="000000" w:themeColor="text1"/>
          <w:szCs w:val="24"/>
        </w:rPr>
        <mc:AlternateContent>
          <mc:Choice Requires="wps">
            <w:drawing>
              <wp:anchor distT="0" distB="0" distL="114300" distR="114300" simplePos="0" relativeHeight="252703232" behindDoc="0" locked="0" layoutInCell="1" allowOverlap="1" wp14:anchorId="6D0BAA0D" wp14:editId="7387A4BD">
                <wp:simplePos x="0" y="0"/>
                <wp:positionH relativeFrom="column">
                  <wp:posOffset>4512945</wp:posOffset>
                </wp:positionH>
                <wp:positionV relativeFrom="paragraph">
                  <wp:posOffset>1278255</wp:posOffset>
                </wp:positionV>
                <wp:extent cx="0" cy="1025525"/>
                <wp:effectExtent l="95250" t="38100" r="57150" b="60325"/>
                <wp:wrapNone/>
                <wp:docPr id="10326" name="Straight Arrow Connector 10326"/>
                <wp:cNvGraphicFramePr/>
                <a:graphic xmlns:a="http://schemas.openxmlformats.org/drawingml/2006/main">
                  <a:graphicData uri="http://schemas.microsoft.com/office/word/2010/wordprocessingShape">
                    <wps:wsp>
                      <wps:cNvCnPr/>
                      <wps:spPr>
                        <a:xfrm>
                          <a:off x="0" y="0"/>
                          <a:ext cx="0" cy="102552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9B2FC1" id="Straight Arrow Connector 10326" o:spid="_x0000_s1026" type="#_x0000_t32" style="position:absolute;margin-left:355.35pt;margin-top:100.65pt;width:0;height:80.75pt;z-index:25270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" strokecolor="#4579b8 [3044]">
                <v:stroke startarrow="open" endarrow="open"/>
              </v:shape>
            </w:pict>
          </mc:Fallback>
        </mc:AlternateContent>
      </w:r>
      <w:r>
        <w:rPr>
          <w:rFonts w:cs="Times New Roman"/>
          <w:noProof/>
          <w:color w:val="000000" w:themeColor="text1"/>
          <w:szCs w:val="24"/>
        </w:rPr>
        <mc:AlternateContent>
          <mc:Choice Requires="wps">
            <w:drawing>
              <wp:anchor distT="0" distB="0" distL="114300" distR="114300" simplePos="0" relativeHeight="252717568" behindDoc="0" locked="0" layoutInCell="1" allowOverlap="1" wp14:anchorId="35C7D5C8" wp14:editId="4E611B85">
                <wp:simplePos x="0" y="0"/>
                <wp:positionH relativeFrom="column">
                  <wp:posOffset>4207828</wp:posOffset>
                </wp:positionH>
                <wp:positionV relativeFrom="paragraph">
                  <wp:posOffset>1629092</wp:posOffset>
                </wp:positionV>
                <wp:extent cx="805180" cy="327025"/>
                <wp:effectExtent l="0" t="0" r="5398" b="0"/>
                <wp:wrapNone/>
                <wp:docPr id="10327" name="Text Box 10327"/>
                <wp:cNvGraphicFramePr/>
                <a:graphic xmlns:a="http://schemas.openxmlformats.org/drawingml/2006/main">
                  <a:graphicData uri="http://schemas.microsoft.com/office/word/2010/wordprocessingShape">
                    <wps:wsp>
                      <wps:cNvSpPr txBox="1"/>
                      <wps:spPr>
                        <a:xfrm rot="5400000">
                          <a:off x="0" y="0"/>
                          <a:ext cx="80518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845FE7">
                            <w:pPr>
                              <w:jc w:val="center"/>
                              <w:rPr>
                                <w:sz w:val="20"/>
                                <w:szCs w:val="20"/>
                              </w:rPr>
                            </w:pPr>
                            <w:r>
                              <w:rPr>
                                <w:sz w:val="20"/>
                                <w:szCs w:val="20"/>
                              </w:rPr>
                              <w:t>0.26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5C7D5C8" id="Text Box 10327" o:spid="_x0000_s1079" type="#_x0000_t202" style="position:absolute;left:0;text-align:left;margin-left:331.35pt;margin-top:128.25pt;width:63.4pt;height:25.75pt;rotation:90;z-index:25271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" filled="f" stroked="f" strokeweight=".5pt">
                <v:textbox>
                  <w:txbxContent>
                    <w:p w:rsidR="00F21E96" w:rsidRPr="0069322E" w:rsidRDefault="00F21E96" w:rsidP="00845FE7">
                      <w:pPr>
                        <w:jc w:val="center"/>
                        <w:rPr>
                          <w:sz w:val="20"/>
                          <w:szCs w:val="20"/>
                        </w:rPr>
                      </w:pPr>
                      <w:r>
                        <w:rPr>
                          <w:sz w:val="20"/>
                          <w:szCs w:val="20"/>
                        </w:rPr>
                        <w:t>0.26 m</w:t>
                      </w:r>
                    </w:p>
                  </w:txbxContent>
                </v:textbox>
              </v:shape>
            </w:pict>
          </mc:Fallback>
        </mc:AlternateContent>
      </w:r>
      <w:r w:rsidR="00845FE7">
        <w:rPr>
          <w:noProof/>
        </w:rPr>
        <mc:AlternateContent>
          <mc:Choice Requires="wps">
            <w:drawing>
              <wp:anchor distT="0" distB="0" distL="114300" distR="114300" simplePos="0" relativeHeight="252473856" behindDoc="0" locked="0" layoutInCell="1" allowOverlap="1" wp14:anchorId="7E698A30" wp14:editId="31E76194">
                <wp:simplePos x="0" y="0"/>
                <wp:positionH relativeFrom="column">
                  <wp:posOffset>4366260</wp:posOffset>
                </wp:positionH>
                <wp:positionV relativeFrom="paragraph">
                  <wp:posOffset>2853055</wp:posOffset>
                </wp:positionV>
                <wp:extent cx="3175" cy="300990"/>
                <wp:effectExtent l="95250" t="38100" r="73025" b="22860"/>
                <wp:wrapNone/>
                <wp:docPr id="10735" name="Straight Arrow Connector 10735"/>
                <wp:cNvGraphicFramePr/>
                <a:graphic xmlns:a="http://schemas.openxmlformats.org/drawingml/2006/main">
                  <a:graphicData uri="http://schemas.microsoft.com/office/word/2010/wordprocessingShape">
                    <wps:wsp>
                      <wps:cNvCnPr/>
                      <wps:spPr>
                        <a:xfrm flipV="1">
                          <a:off x="0" y="0"/>
                          <a:ext cx="3175" cy="3009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BCC97E" id="Straight Arrow Connector 10735" o:spid="_x0000_s1026" type="#_x0000_t32" style="position:absolute;margin-left:343.8pt;margin-top:224.65pt;width:.25pt;height:23.7pt;flip:y;z-index:25247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" strokecolor="black [3213]">
                <v:stroke endarrow="open"/>
              </v:shape>
            </w:pict>
          </mc:Fallback>
        </mc:AlternateContent>
      </w:r>
      <w:r w:rsidR="00845FE7">
        <w:rPr>
          <w:noProof/>
        </w:rPr>
        <mc:AlternateContent>
          <mc:Choice Requires="wps">
            <w:drawing>
              <wp:anchor distT="0" distB="0" distL="114300" distR="114300" simplePos="0" relativeHeight="252402176" behindDoc="0" locked="0" layoutInCell="1" allowOverlap="1" wp14:anchorId="14973446" wp14:editId="07BD1C2D">
                <wp:simplePos x="0" y="0"/>
                <wp:positionH relativeFrom="column">
                  <wp:posOffset>4055745</wp:posOffset>
                </wp:positionH>
                <wp:positionV relativeFrom="paragraph">
                  <wp:posOffset>3098165</wp:posOffset>
                </wp:positionV>
                <wp:extent cx="686435" cy="492760"/>
                <wp:effectExtent l="0" t="0" r="0" b="2540"/>
                <wp:wrapNone/>
                <wp:docPr id="10729" name="Text Box 10729"/>
                <wp:cNvGraphicFramePr/>
                <a:graphic xmlns:a="http://schemas.openxmlformats.org/drawingml/2006/main">
                  <a:graphicData uri="http://schemas.microsoft.com/office/word/2010/wordprocessingShape">
                    <wps:wsp>
                      <wps:cNvSpPr txBox="1"/>
                      <wps:spPr>
                        <a:xfrm>
                          <a:off x="0" y="0"/>
                          <a:ext cx="686435" cy="492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36EC9" w:rsidRDefault="00F21E96" w:rsidP="006836EA">
                            <w:pPr>
                              <w:jc w:val="center"/>
                              <w:rPr>
                                <w:sz w:val="18"/>
                                <w:szCs w:val="18"/>
                              </w:rPr>
                            </w:pPr>
                            <w:r>
                              <w:rPr>
                                <w:sz w:val="18"/>
                                <w:szCs w:val="18"/>
                              </w:rPr>
                              <w:t>Sample collector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973446" id="Text Box 10729" o:spid="_x0000_s1080" type="#_x0000_t202" style="position:absolute;left:0;text-align:left;margin-left:319.35pt;margin-top:243.95pt;width:54.05pt;height:38.8pt;z-index:25240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" fillcolor="white [3201]" stroked="f" strokeweight=".5pt">
                <v:textbox>
                  <w:txbxContent>
                    <w:p w:rsidR="00F21E96" w:rsidRPr="00B36EC9" w:rsidRDefault="00F21E96" w:rsidP="006836EA">
                      <w:pPr>
                        <w:jc w:val="center"/>
                        <w:rPr>
                          <w:sz w:val="18"/>
                          <w:szCs w:val="18"/>
                        </w:rPr>
                      </w:pPr>
                      <w:r>
                        <w:rPr>
                          <w:sz w:val="18"/>
                          <w:szCs w:val="18"/>
                        </w:rPr>
                        <w:t>Sample collector</w:t>
                      </w:r>
                    </w:p>
                  </w:txbxContent>
                </v:textbox>
              </v:shape>
            </w:pict>
          </mc:Fallback>
        </mc:AlternateContent>
      </w:r>
      <w:r w:rsidR="00845FE7">
        <w:rPr>
          <w:rFonts w:cs="Times New Roman"/>
          <w:noProof/>
          <w:color w:val="000000" w:themeColor="text1"/>
          <w:szCs w:val="24"/>
        </w:rPr>
        <mc:AlternateContent>
          <mc:Choice Requires="wps">
            <w:drawing>
              <wp:anchor distT="0" distB="0" distL="114300" distR="114300" simplePos="0" relativeHeight="252660224" behindDoc="0" locked="0" layoutInCell="1" allowOverlap="1" wp14:anchorId="7CEEAD68" wp14:editId="6B7F5E6C">
                <wp:simplePos x="0" y="0"/>
                <wp:positionH relativeFrom="column">
                  <wp:posOffset>3294380</wp:posOffset>
                </wp:positionH>
                <wp:positionV relativeFrom="paragraph">
                  <wp:posOffset>1391920</wp:posOffset>
                </wp:positionV>
                <wp:extent cx="805180" cy="327025"/>
                <wp:effectExtent l="0" t="0" r="0" b="0"/>
                <wp:wrapNone/>
                <wp:docPr id="10320" name="Text Box 10320"/>
                <wp:cNvGraphicFramePr/>
                <a:graphic xmlns:a="http://schemas.openxmlformats.org/drawingml/2006/main">
                  <a:graphicData uri="http://schemas.microsoft.com/office/word/2010/wordprocessingShape">
                    <wps:wsp>
                      <wps:cNvSpPr txBox="1"/>
                      <wps:spPr>
                        <a:xfrm>
                          <a:off x="0" y="0"/>
                          <a:ext cx="80518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3A078A">
                            <w:pPr>
                              <w:jc w:val="center"/>
                              <w:rPr>
                                <w:sz w:val="20"/>
                                <w:szCs w:val="20"/>
                              </w:rPr>
                            </w:pPr>
                            <w:r>
                              <w:rPr>
                                <w:sz w:val="20"/>
                                <w:szCs w:val="20"/>
                              </w:rPr>
                              <w:t>0.30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EEAD68" id="Text Box 10320" o:spid="_x0000_s1081" type="#_x0000_t202" style="position:absolute;left:0;text-align:left;margin-left:259.4pt;margin-top:109.6pt;width:63.4pt;height:25.75pt;z-index:25266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" filled="f" stroked="f" strokeweight=".5pt">
                <v:textbox>
                  <w:txbxContent>
                    <w:p w:rsidR="00F21E96" w:rsidRPr="0069322E" w:rsidRDefault="00F21E96" w:rsidP="003A078A">
                      <w:pPr>
                        <w:jc w:val="center"/>
                        <w:rPr>
                          <w:sz w:val="20"/>
                          <w:szCs w:val="20"/>
                        </w:rPr>
                      </w:pPr>
                      <w:r>
                        <w:rPr>
                          <w:sz w:val="20"/>
                          <w:szCs w:val="20"/>
                        </w:rPr>
                        <w:t>0.30 m</w:t>
                      </w:r>
                    </w:p>
                  </w:txbxContent>
                </v:textbox>
              </v:shape>
            </w:pict>
          </mc:Fallback>
        </mc:AlternateContent>
      </w:r>
      <w:r w:rsidR="00845FE7">
        <w:rPr>
          <w:noProof/>
        </w:rPr>
        <mc:AlternateContent>
          <mc:Choice Requires="wps">
            <w:drawing>
              <wp:anchor distT="0" distB="0" distL="114300" distR="114300" simplePos="0" relativeHeight="252645888" behindDoc="0" locked="0" layoutInCell="1" allowOverlap="1" wp14:anchorId="105647CE" wp14:editId="590D52F8">
                <wp:simplePos x="0" y="0"/>
                <wp:positionH relativeFrom="column">
                  <wp:posOffset>2941320</wp:posOffset>
                </wp:positionH>
                <wp:positionV relativeFrom="paragraph">
                  <wp:posOffset>1624330</wp:posOffset>
                </wp:positionV>
                <wp:extent cx="1499870" cy="0"/>
                <wp:effectExtent l="38100" t="76200" r="24130" b="114300"/>
                <wp:wrapNone/>
                <wp:docPr id="10272" name="Straight Arrow Connector 10272"/>
                <wp:cNvGraphicFramePr/>
                <a:graphic xmlns:a="http://schemas.openxmlformats.org/drawingml/2006/main">
                  <a:graphicData uri="http://schemas.microsoft.com/office/word/2010/wordprocessingShape">
                    <wps:wsp>
                      <wps:cNvCnPr/>
                      <wps:spPr>
                        <a:xfrm>
                          <a:off x="0" y="0"/>
                          <a:ext cx="149987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046241" id="Straight Arrow Connector 10272" o:spid="_x0000_s1026" type="#_x0000_t32" style="position:absolute;margin-left:231.6pt;margin-top:127.9pt;width:118.1pt;height:0;z-index:25264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" strokecolor="#4579b8 [3044]">
                <v:stroke startarrow="open" endarrow="open"/>
              </v:shape>
            </w:pict>
          </mc:Fallback>
        </mc:AlternateContent>
      </w:r>
      <w:r w:rsidR="0003338C">
        <w:rPr>
          <w:rFonts w:cs="Times New Roman"/>
          <w:noProof/>
          <w:color w:val="000000" w:themeColor="text1"/>
          <w:szCs w:val="24"/>
        </w:rPr>
        <mc:AlternateContent>
          <mc:Choice Requires="wps">
            <w:drawing>
              <wp:anchor distT="0" distB="0" distL="114300" distR="114300" simplePos="0" relativeHeight="252688896" behindDoc="0" locked="0" layoutInCell="1" allowOverlap="1" wp14:anchorId="6F34E994" wp14:editId="5BF1CBC6">
                <wp:simplePos x="0" y="0"/>
                <wp:positionH relativeFrom="column">
                  <wp:posOffset>3357245</wp:posOffset>
                </wp:positionH>
                <wp:positionV relativeFrom="paragraph">
                  <wp:posOffset>2953385</wp:posOffset>
                </wp:positionV>
                <wp:extent cx="805180" cy="327025"/>
                <wp:effectExtent l="0" t="0" r="0" b="0"/>
                <wp:wrapNone/>
                <wp:docPr id="10322" name="Text Box 10322"/>
                <wp:cNvGraphicFramePr/>
                <a:graphic xmlns:a="http://schemas.openxmlformats.org/drawingml/2006/main">
                  <a:graphicData uri="http://schemas.microsoft.com/office/word/2010/wordprocessingShape">
                    <wps:wsp>
                      <wps:cNvSpPr txBox="1"/>
                      <wps:spPr>
                        <a:xfrm>
                          <a:off x="0" y="0"/>
                          <a:ext cx="80518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69322E" w:rsidRDefault="00F21E96" w:rsidP="003A078A">
                            <w:pPr>
                              <w:jc w:val="center"/>
                              <w:rPr>
                                <w:sz w:val="20"/>
                                <w:szCs w:val="20"/>
                              </w:rPr>
                            </w:pPr>
                            <w:r>
                              <w:rPr>
                                <w:sz w:val="20"/>
                                <w:szCs w:val="20"/>
                              </w:rPr>
                              <w:t>0.20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34E994" id="Text Box 10322" o:spid="_x0000_s1082" type="#_x0000_t202" style="position:absolute;left:0;text-align:left;margin-left:264.35pt;margin-top:232.55pt;width:63.4pt;height:25.75pt;z-index:25268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" filled="f" stroked="f" strokeweight=".5pt">
                <v:textbox>
                  <w:txbxContent>
                    <w:p w:rsidR="00F21E96" w:rsidRPr="0069322E" w:rsidRDefault="00F21E96" w:rsidP="003A078A">
                      <w:pPr>
                        <w:jc w:val="center"/>
                        <w:rPr>
                          <w:sz w:val="20"/>
                          <w:szCs w:val="20"/>
                        </w:rPr>
                      </w:pPr>
                      <w:r>
                        <w:rPr>
                          <w:sz w:val="20"/>
                          <w:szCs w:val="20"/>
                        </w:rPr>
                        <w:t>0.20 m</w:t>
                      </w:r>
                    </w:p>
                  </w:txbxContent>
                </v:textbox>
              </v:shape>
            </w:pict>
          </mc:Fallback>
        </mc:AlternateContent>
      </w:r>
      <w:r w:rsidR="0003338C">
        <w:rPr>
          <w:noProof/>
        </w:rPr>
        <mc:AlternateContent>
          <mc:Choice Requires="wps">
            <w:drawing>
              <wp:anchor distT="0" distB="0" distL="114300" distR="114300" simplePos="0" relativeHeight="252674560" behindDoc="0" locked="0" layoutInCell="1" allowOverlap="1" wp14:anchorId="66235241" wp14:editId="741773F5">
                <wp:simplePos x="0" y="0"/>
                <wp:positionH relativeFrom="column">
                  <wp:posOffset>3360420</wp:posOffset>
                </wp:positionH>
                <wp:positionV relativeFrom="paragraph">
                  <wp:posOffset>2995930</wp:posOffset>
                </wp:positionV>
                <wp:extent cx="748030" cy="0"/>
                <wp:effectExtent l="38100" t="76200" r="13970" b="114300"/>
                <wp:wrapNone/>
                <wp:docPr id="10321" name="Straight Arrow Connector 10321"/>
                <wp:cNvGraphicFramePr/>
                <a:graphic xmlns:a="http://schemas.openxmlformats.org/drawingml/2006/main">
                  <a:graphicData uri="http://schemas.microsoft.com/office/word/2010/wordprocessingShape">
                    <wps:wsp>
                      <wps:cNvCnPr/>
                      <wps:spPr>
                        <a:xfrm>
                          <a:off x="0" y="0"/>
                          <a:ext cx="74803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14A5AE" id="Straight Arrow Connector 10321" o:spid="_x0000_s1026" type="#_x0000_t32" style="position:absolute;margin-left:264.6pt;margin-top:235.9pt;width:58.9pt;height:0;z-index:25267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" strokecolor="#4579b8 [3044]">
                <v:stroke startarrow="open" endarrow="open"/>
              </v:shape>
            </w:pict>
          </mc:Fallback>
        </mc:AlternateContent>
      </w:r>
      <w:r w:rsidR="003A078A">
        <w:rPr>
          <w:noProof/>
        </w:rPr>
        <mc:AlternateContent>
          <mc:Choice Requires="wps">
            <w:drawing>
              <wp:anchor distT="0" distB="0" distL="114300" distR="114300" simplePos="0" relativeHeight="252373504" behindDoc="0" locked="0" layoutInCell="1" allowOverlap="1" wp14:anchorId="42C870DE" wp14:editId="1E9EE006">
                <wp:simplePos x="0" y="0"/>
                <wp:positionH relativeFrom="column">
                  <wp:posOffset>2392045</wp:posOffset>
                </wp:positionH>
                <wp:positionV relativeFrom="paragraph">
                  <wp:posOffset>3177540</wp:posOffset>
                </wp:positionV>
                <wp:extent cx="686435" cy="269875"/>
                <wp:effectExtent l="0" t="0" r="0" b="0"/>
                <wp:wrapNone/>
                <wp:docPr id="10727" name="Text Box 10727"/>
                <wp:cNvGraphicFramePr/>
                <a:graphic xmlns:a="http://schemas.openxmlformats.org/drawingml/2006/main">
                  <a:graphicData uri="http://schemas.microsoft.com/office/word/2010/wordprocessingShape">
                    <wps:wsp>
                      <wps:cNvSpPr txBox="1"/>
                      <wps:spPr>
                        <a:xfrm>
                          <a:off x="0" y="0"/>
                          <a:ext cx="686435"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36EC9" w:rsidRDefault="00F21E96" w:rsidP="006836EA">
                            <w:pPr>
                              <w:jc w:val="center"/>
                              <w:rPr>
                                <w:sz w:val="18"/>
                                <w:szCs w:val="18"/>
                              </w:rPr>
                            </w:pPr>
                            <w:r>
                              <w:rPr>
                                <w:sz w:val="18"/>
                                <w:szCs w:val="18"/>
                              </w:rPr>
                              <w:t>Air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C870DE" id="Text Box 10727" o:spid="_x0000_s1083" type="#_x0000_t202" style="position:absolute;left:0;text-align:left;margin-left:188.35pt;margin-top:250.2pt;width:54.05pt;height:21.25pt;z-index:25237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" fillcolor="white [3201]" stroked="f" strokeweight=".5pt">
                <v:textbox>
                  <w:txbxContent>
                    <w:p w:rsidR="00F21E96" w:rsidRPr="00B36EC9" w:rsidRDefault="00F21E96" w:rsidP="006836EA">
                      <w:pPr>
                        <w:jc w:val="center"/>
                        <w:rPr>
                          <w:sz w:val="18"/>
                          <w:szCs w:val="18"/>
                        </w:rPr>
                      </w:pPr>
                      <w:r>
                        <w:rPr>
                          <w:sz w:val="18"/>
                          <w:szCs w:val="18"/>
                        </w:rPr>
                        <w:t>Air in</w:t>
                      </w:r>
                    </w:p>
                  </w:txbxContent>
                </v:textbox>
              </v:shape>
            </w:pict>
          </mc:Fallback>
        </mc:AlternateContent>
      </w:r>
      <w:r w:rsidR="003A078A">
        <w:rPr>
          <w:noProof/>
        </w:rPr>
        <mc:AlternateContent>
          <mc:Choice Requires="wps">
            <w:drawing>
              <wp:anchor distT="0" distB="0" distL="114300" distR="114300" simplePos="0" relativeHeight="252416512" behindDoc="0" locked="0" layoutInCell="1" allowOverlap="1" wp14:anchorId="500504D2" wp14:editId="6B96C06E">
                <wp:simplePos x="0" y="0"/>
                <wp:positionH relativeFrom="column">
                  <wp:posOffset>2945130</wp:posOffset>
                </wp:positionH>
                <wp:positionV relativeFrom="paragraph">
                  <wp:posOffset>3270250</wp:posOffset>
                </wp:positionV>
                <wp:extent cx="457835" cy="0"/>
                <wp:effectExtent l="0" t="76200" r="18415" b="114300"/>
                <wp:wrapNone/>
                <wp:docPr id="10730" name="Straight Arrow Connector 10730"/>
                <wp:cNvGraphicFramePr/>
                <a:graphic xmlns:a="http://schemas.openxmlformats.org/drawingml/2006/main">
                  <a:graphicData uri="http://schemas.microsoft.com/office/word/2010/wordprocessingShape">
                    <wps:wsp>
                      <wps:cNvCnPr/>
                      <wps:spPr>
                        <a:xfrm>
                          <a:off x="0" y="0"/>
                          <a:ext cx="45783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7224D2" id="Straight Arrow Connector 10730" o:spid="_x0000_s1026" type="#_x0000_t32" style="position:absolute;margin-left:231.9pt;margin-top:257.5pt;width:36.05pt;height:0;z-index:25241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" strokecolor="black [3213]">
                <v:stroke endarrow="open"/>
              </v:shape>
            </w:pict>
          </mc:Fallback>
        </mc:AlternateContent>
      </w:r>
      <w:r w:rsidR="00C22BDB">
        <w:rPr>
          <w:noProof/>
        </w:rPr>
        <mc:AlternateContent>
          <mc:Choice Requires="wps">
            <w:drawing>
              <wp:anchor distT="0" distB="0" distL="114300" distR="114300" simplePos="0" relativeHeight="252531200" behindDoc="0" locked="0" layoutInCell="1" allowOverlap="1" wp14:anchorId="11613B7E" wp14:editId="5A340A18">
                <wp:simplePos x="0" y="0"/>
                <wp:positionH relativeFrom="column">
                  <wp:posOffset>3581294</wp:posOffset>
                </wp:positionH>
                <wp:positionV relativeFrom="paragraph">
                  <wp:posOffset>2449886</wp:posOffset>
                </wp:positionV>
                <wp:extent cx="270000" cy="270345"/>
                <wp:effectExtent l="0" t="0" r="15875" b="15875"/>
                <wp:wrapNone/>
                <wp:docPr id="10743" name="Oval 10743"/>
                <wp:cNvGraphicFramePr/>
                <a:graphic xmlns:a="http://schemas.openxmlformats.org/drawingml/2006/main">
                  <a:graphicData uri="http://schemas.microsoft.com/office/word/2010/wordprocessingShape">
                    <wps:wsp>
                      <wps:cNvSpPr/>
                      <wps:spPr>
                        <a:xfrm>
                          <a:off x="0" y="0"/>
                          <a:ext cx="270000" cy="27034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D2B84EF" id="Oval 10743" o:spid="_x0000_s1026" style="position:absolute;margin-left:282pt;margin-top:192.9pt;width:21.25pt;height:21.3pt;z-index:252531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" filled="f" strokecolor="#243f60 [1604]" strokeweight="2pt"/>
            </w:pict>
          </mc:Fallback>
        </mc:AlternateContent>
      </w:r>
      <w:r w:rsidR="00C22BDB">
        <w:rPr>
          <w:noProof/>
        </w:rPr>
        <mc:AlternateContent>
          <mc:Choice Requires="wps">
            <w:drawing>
              <wp:anchor distT="0" distB="0" distL="114300" distR="114300" simplePos="0" relativeHeight="252516864" behindDoc="0" locked="0" layoutInCell="1" allowOverlap="1" wp14:anchorId="197412D6" wp14:editId="15036699">
                <wp:simplePos x="0" y="0"/>
                <wp:positionH relativeFrom="column">
                  <wp:posOffset>3547745</wp:posOffset>
                </wp:positionH>
                <wp:positionV relativeFrom="paragraph">
                  <wp:posOffset>1717040</wp:posOffset>
                </wp:positionV>
                <wp:extent cx="270000" cy="270345"/>
                <wp:effectExtent l="0" t="0" r="15875" b="15875"/>
                <wp:wrapNone/>
                <wp:docPr id="10742" name="Oval 10742"/>
                <wp:cNvGraphicFramePr/>
                <a:graphic xmlns:a="http://schemas.openxmlformats.org/drawingml/2006/main">
                  <a:graphicData uri="http://schemas.microsoft.com/office/word/2010/wordprocessingShape">
                    <wps:wsp>
                      <wps:cNvSpPr/>
                      <wps:spPr>
                        <a:xfrm>
                          <a:off x="0" y="0"/>
                          <a:ext cx="270000" cy="27034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457195D" id="Oval 10742" o:spid="_x0000_s1026" style="position:absolute;margin-left:279.35pt;margin-top:135.2pt;width:21.25pt;height:21.3pt;z-index:25251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" filled="f" strokecolor="#243f60 [1604]" strokeweight="2pt"/>
            </w:pict>
          </mc:Fallback>
        </mc:AlternateContent>
      </w:r>
      <w:r w:rsidR="00C22BDB">
        <w:rPr>
          <w:noProof/>
        </w:rPr>
        <mc:AlternateContent>
          <mc:Choice Requires="wps">
            <w:drawing>
              <wp:anchor distT="0" distB="0" distL="114300" distR="114300" simplePos="0" relativeHeight="252387840" behindDoc="0" locked="0" layoutInCell="1" allowOverlap="1" wp14:anchorId="3E83C0AB" wp14:editId="5F8325BA">
                <wp:simplePos x="0" y="0"/>
                <wp:positionH relativeFrom="column">
                  <wp:posOffset>2178050</wp:posOffset>
                </wp:positionH>
                <wp:positionV relativeFrom="paragraph">
                  <wp:posOffset>15240</wp:posOffset>
                </wp:positionV>
                <wp:extent cx="686435" cy="269875"/>
                <wp:effectExtent l="0" t="0" r="0" b="0"/>
                <wp:wrapNone/>
                <wp:docPr id="10728" name="Text Box 10728"/>
                <wp:cNvGraphicFramePr/>
                <a:graphic xmlns:a="http://schemas.openxmlformats.org/drawingml/2006/main">
                  <a:graphicData uri="http://schemas.microsoft.com/office/word/2010/wordprocessingShape">
                    <wps:wsp>
                      <wps:cNvSpPr txBox="1"/>
                      <wps:spPr>
                        <a:xfrm>
                          <a:off x="0" y="0"/>
                          <a:ext cx="686435"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36EC9" w:rsidRDefault="00F21E96" w:rsidP="006836EA">
                            <w:pPr>
                              <w:jc w:val="center"/>
                              <w:rPr>
                                <w:sz w:val="18"/>
                                <w:szCs w:val="18"/>
                              </w:rPr>
                            </w:pPr>
                            <w:r>
                              <w:rPr>
                                <w:sz w:val="18"/>
                                <w:szCs w:val="18"/>
                              </w:rPr>
                              <w:t>Air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83C0AB" id="Text Box 10728" o:spid="_x0000_s1084" type="#_x0000_t202" style="position:absolute;left:0;text-align:left;margin-left:171.5pt;margin-top:1.2pt;width:54.05pt;height:21.25pt;z-index:25238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" fillcolor="white [3201]" stroked="f" strokeweight=".5pt">
                <v:textbox>
                  <w:txbxContent>
                    <w:p w:rsidR="00F21E96" w:rsidRPr="00B36EC9" w:rsidRDefault="00F21E96" w:rsidP="006836EA">
                      <w:pPr>
                        <w:jc w:val="center"/>
                        <w:rPr>
                          <w:sz w:val="18"/>
                          <w:szCs w:val="18"/>
                        </w:rPr>
                      </w:pPr>
                      <w:r>
                        <w:rPr>
                          <w:sz w:val="18"/>
                          <w:szCs w:val="18"/>
                        </w:rPr>
                        <w:t>Air out</w:t>
                      </w:r>
                    </w:p>
                  </w:txbxContent>
                </v:textbox>
              </v:shape>
            </w:pict>
          </mc:Fallback>
        </mc:AlternateContent>
      </w:r>
      <w:r w:rsidR="006836EA">
        <w:rPr>
          <w:noProof/>
        </w:rPr>
        <mc:AlternateContent>
          <mc:Choice Requires="wps">
            <w:drawing>
              <wp:anchor distT="0" distB="0" distL="114300" distR="114300" simplePos="0" relativeHeight="252488192" behindDoc="0" locked="0" layoutInCell="1" allowOverlap="1" wp14:anchorId="454B46F5" wp14:editId="73EDFE8A">
                <wp:simplePos x="0" y="0"/>
                <wp:positionH relativeFrom="column">
                  <wp:posOffset>4515126</wp:posOffset>
                </wp:positionH>
                <wp:positionV relativeFrom="paragraph">
                  <wp:posOffset>635525</wp:posOffset>
                </wp:positionV>
                <wp:extent cx="420867" cy="0"/>
                <wp:effectExtent l="38100" t="76200" r="0" b="114300"/>
                <wp:wrapNone/>
                <wp:docPr id="10736" name="Straight Arrow Connector 10736"/>
                <wp:cNvGraphicFramePr/>
                <a:graphic xmlns:a="http://schemas.openxmlformats.org/drawingml/2006/main">
                  <a:graphicData uri="http://schemas.microsoft.com/office/word/2010/wordprocessingShape">
                    <wps:wsp>
                      <wps:cNvCnPr/>
                      <wps:spPr>
                        <a:xfrm flipH="1">
                          <a:off x="0" y="0"/>
                          <a:ext cx="420867"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9E46B6" id="Straight Arrow Connector 10736" o:spid="_x0000_s1026" type="#_x0000_t32" style="position:absolute;margin-left:355.5pt;margin-top:50.05pt;width:33.15pt;height:0;flip:x;z-index:25248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" strokecolor="black [3213]">
                <v:stroke endarrow="open"/>
              </v:shape>
            </w:pict>
          </mc:Fallback>
        </mc:AlternateContent>
      </w:r>
      <w:r w:rsidR="006836EA">
        <w:rPr>
          <w:noProof/>
        </w:rPr>
        <mc:AlternateContent>
          <mc:Choice Requires="wps">
            <w:drawing>
              <wp:anchor distT="0" distB="0" distL="114300" distR="114300" simplePos="0" relativeHeight="252459520" behindDoc="0" locked="0" layoutInCell="1" allowOverlap="1" wp14:anchorId="0C4AF6A9" wp14:editId="32E574E8">
                <wp:simplePos x="0" y="0"/>
                <wp:positionH relativeFrom="column">
                  <wp:posOffset>2461453</wp:posOffset>
                </wp:positionH>
                <wp:positionV relativeFrom="paragraph">
                  <wp:posOffset>852612</wp:posOffset>
                </wp:positionV>
                <wp:extent cx="457970" cy="0"/>
                <wp:effectExtent l="0" t="76200" r="18415" b="114300"/>
                <wp:wrapNone/>
                <wp:docPr id="10734" name="Straight Arrow Connector 10734"/>
                <wp:cNvGraphicFramePr/>
                <a:graphic xmlns:a="http://schemas.openxmlformats.org/drawingml/2006/main">
                  <a:graphicData uri="http://schemas.microsoft.com/office/word/2010/wordprocessingShape">
                    <wps:wsp>
                      <wps:cNvCnPr/>
                      <wps:spPr>
                        <a:xfrm>
                          <a:off x="0" y="0"/>
                          <a:ext cx="45797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FCCD3B" id="Straight Arrow Connector 10734" o:spid="_x0000_s1026" type="#_x0000_t32" style="position:absolute;margin-left:193.8pt;margin-top:67.15pt;width:36.05pt;height:0;z-index:252459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" strokecolor="black [3213]">
                <v:stroke endarrow="open"/>
              </v:shape>
            </w:pict>
          </mc:Fallback>
        </mc:AlternateContent>
      </w:r>
      <w:r w:rsidR="006836EA">
        <w:rPr>
          <w:noProof/>
        </w:rPr>
        <mc:AlternateContent>
          <mc:Choice Requires="wps">
            <w:drawing>
              <wp:anchor distT="0" distB="0" distL="114300" distR="114300" simplePos="0" relativeHeight="252445184" behindDoc="0" locked="0" layoutInCell="1" allowOverlap="1" wp14:anchorId="27C2B502" wp14:editId="73A6E790">
                <wp:simplePos x="0" y="0"/>
                <wp:positionH relativeFrom="column">
                  <wp:posOffset>2472733</wp:posOffset>
                </wp:positionH>
                <wp:positionV relativeFrom="paragraph">
                  <wp:posOffset>2091855</wp:posOffset>
                </wp:positionV>
                <wp:extent cx="457970" cy="0"/>
                <wp:effectExtent l="0" t="76200" r="18415" b="114300"/>
                <wp:wrapNone/>
                <wp:docPr id="10733" name="Straight Arrow Connector 10733"/>
                <wp:cNvGraphicFramePr/>
                <a:graphic xmlns:a="http://schemas.openxmlformats.org/drawingml/2006/main">
                  <a:graphicData uri="http://schemas.microsoft.com/office/word/2010/wordprocessingShape">
                    <wps:wsp>
                      <wps:cNvCnPr/>
                      <wps:spPr>
                        <a:xfrm>
                          <a:off x="0" y="0"/>
                          <a:ext cx="45797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0C25F1" id="Straight Arrow Connector 10733" o:spid="_x0000_s1026" type="#_x0000_t32" style="position:absolute;margin-left:194.7pt;margin-top:164.7pt;width:36.05pt;height:0;z-index:252445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" strokecolor="black [3213]">
                <v:stroke endarrow="open"/>
              </v:shape>
            </w:pict>
          </mc:Fallback>
        </mc:AlternateContent>
      </w:r>
      <w:r w:rsidR="006836EA">
        <w:rPr>
          <w:noProof/>
        </w:rPr>
        <mc:AlternateContent>
          <mc:Choice Requires="wps">
            <w:drawing>
              <wp:anchor distT="0" distB="0" distL="114300" distR="114300" simplePos="0" relativeHeight="252430848" behindDoc="0" locked="0" layoutInCell="1" allowOverlap="1" wp14:anchorId="650E7758" wp14:editId="77056AB8">
                <wp:simplePos x="0" y="0"/>
                <wp:positionH relativeFrom="column">
                  <wp:posOffset>2624842</wp:posOffset>
                </wp:positionH>
                <wp:positionV relativeFrom="paragraph">
                  <wp:posOffset>2608691</wp:posOffset>
                </wp:positionV>
                <wp:extent cx="457970" cy="0"/>
                <wp:effectExtent l="0" t="76200" r="18415" b="114300"/>
                <wp:wrapNone/>
                <wp:docPr id="10732" name="Straight Arrow Connector 10732"/>
                <wp:cNvGraphicFramePr/>
                <a:graphic xmlns:a="http://schemas.openxmlformats.org/drawingml/2006/main">
                  <a:graphicData uri="http://schemas.microsoft.com/office/word/2010/wordprocessingShape">
                    <wps:wsp>
                      <wps:cNvCnPr/>
                      <wps:spPr>
                        <a:xfrm>
                          <a:off x="0" y="0"/>
                          <a:ext cx="45797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D09366" id="Straight Arrow Connector 10732" o:spid="_x0000_s1026" type="#_x0000_t32" style="position:absolute;margin-left:206.7pt;margin-top:205.4pt;width:36.05pt;height:0;z-index:252430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" strokecolor="black [3213]">
                <v:stroke endarrow="open"/>
              </v:shape>
            </w:pict>
          </mc:Fallback>
        </mc:AlternateContent>
      </w:r>
      <w:r w:rsidR="006836EA">
        <w:rPr>
          <w:noProof/>
        </w:rPr>
        <mc:AlternateContent>
          <mc:Choice Requires="wps">
            <w:drawing>
              <wp:anchor distT="0" distB="0" distL="114300" distR="114300" simplePos="0" relativeHeight="252316160" behindDoc="0" locked="0" layoutInCell="1" allowOverlap="1" wp14:anchorId="25DC096F" wp14:editId="0562B315">
                <wp:simplePos x="0" y="0"/>
                <wp:positionH relativeFrom="column">
                  <wp:posOffset>2058035</wp:posOffset>
                </wp:positionH>
                <wp:positionV relativeFrom="paragraph">
                  <wp:posOffset>2392680</wp:posOffset>
                </wp:positionV>
                <wp:extent cx="686435" cy="429260"/>
                <wp:effectExtent l="0" t="0" r="0" b="8890"/>
                <wp:wrapNone/>
                <wp:docPr id="10723" name="Text Box 10723"/>
                <wp:cNvGraphicFramePr/>
                <a:graphic xmlns:a="http://schemas.openxmlformats.org/drawingml/2006/main">
                  <a:graphicData uri="http://schemas.microsoft.com/office/word/2010/wordprocessingShape">
                    <wps:wsp>
                      <wps:cNvSpPr txBox="1"/>
                      <wps:spPr>
                        <a:xfrm>
                          <a:off x="0" y="0"/>
                          <a:ext cx="686435" cy="429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36EC9" w:rsidRDefault="00F21E96" w:rsidP="006836EA">
                            <w:pPr>
                              <w:jc w:val="center"/>
                              <w:rPr>
                                <w:sz w:val="18"/>
                                <w:szCs w:val="18"/>
                              </w:rPr>
                            </w:pPr>
                            <w:r>
                              <w:rPr>
                                <w:sz w:val="18"/>
                                <w:szCs w:val="18"/>
                              </w:rPr>
                              <w:t>Bottom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DC096F" id="Text Box 10723" o:spid="_x0000_s1085" type="#_x0000_t202" style="position:absolute;left:0;text-align:left;margin-left:162.05pt;margin-top:188.4pt;width:54.05pt;height:33.8pt;z-index:25231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" fillcolor="white [3201]" stroked="f" strokeweight=".5pt">
                <v:textbox>
                  <w:txbxContent>
                    <w:p w:rsidR="00F21E96" w:rsidRPr="00B36EC9" w:rsidRDefault="00F21E96" w:rsidP="006836EA">
                      <w:pPr>
                        <w:jc w:val="center"/>
                        <w:rPr>
                          <w:sz w:val="18"/>
                          <w:szCs w:val="18"/>
                        </w:rPr>
                      </w:pPr>
                      <w:r>
                        <w:rPr>
                          <w:sz w:val="18"/>
                          <w:szCs w:val="18"/>
                        </w:rPr>
                        <w:t>Bottom section</w:t>
                      </w:r>
                    </w:p>
                  </w:txbxContent>
                </v:textbox>
              </v:shape>
            </w:pict>
          </mc:Fallback>
        </mc:AlternateContent>
      </w:r>
      <w:r w:rsidR="006836EA">
        <w:rPr>
          <w:noProof/>
        </w:rPr>
        <mc:AlternateContent>
          <mc:Choice Requires="wps">
            <w:drawing>
              <wp:anchor distT="0" distB="0" distL="114300" distR="114300" simplePos="0" relativeHeight="252359168" behindDoc="0" locked="0" layoutInCell="1" allowOverlap="1" wp14:anchorId="367CD23E" wp14:editId="6D9A7567">
                <wp:simplePos x="0" y="0"/>
                <wp:positionH relativeFrom="column">
                  <wp:posOffset>4483542</wp:posOffset>
                </wp:positionH>
                <wp:positionV relativeFrom="paragraph">
                  <wp:posOffset>357532</wp:posOffset>
                </wp:positionV>
                <wp:extent cx="686878" cy="278185"/>
                <wp:effectExtent l="0" t="0" r="0" b="7620"/>
                <wp:wrapNone/>
                <wp:docPr id="10726" name="Text Box 10726"/>
                <wp:cNvGraphicFramePr/>
                <a:graphic xmlns:a="http://schemas.openxmlformats.org/drawingml/2006/main">
                  <a:graphicData uri="http://schemas.microsoft.com/office/word/2010/wordprocessingShape">
                    <wps:wsp>
                      <wps:cNvSpPr txBox="1"/>
                      <wps:spPr>
                        <a:xfrm>
                          <a:off x="0" y="0"/>
                          <a:ext cx="686878" cy="2781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36EC9" w:rsidRDefault="00F21E96" w:rsidP="006836EA">
                            <w:pPr>
                              <w:jc w:val="center"/>
                              <w:rPr>
                                <w:sz w:val="18"/>
                                <w:szCs w:val="18"/>
                              </w:rPr>
                            </w:pPr>
                            <w:r>
                              <w:rPr>
                                <w:sz w:val="18"/>
                                <w:szCs w:val="18"/>
                              </w:rPr>
                              <w:t>Filter bag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7CD23E" id="Text Box 10726" o:spid="_x0000_s1086" type="#_x0000_t202" style="position:absolute;left:0;text-align:left;margin-left:353.05pt;margin-top:28.15pt;width:54.1pt;height:21.9pt;z-index:25235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" fillcolor="white [3201]" stroked="f" strokeweight=".5pt">
                <v:textbox>
                  <w:txbxContent>
                    <w:p w:rsidR="00F21E96" w:rsidRPr="00B36EC9" w:rsidRDefault="00F21E96" w:rsidP="006836EA">
                      <w:pPr>
                        <w:jc w:val="center"/>
                        <w:rPr>
                          <w:sz w:val="18"/>
                          <w:szCs w:val="18"/>
                        </w:rPr>
                      </w:pPr>
                      <w:r>
                        <w:rPr>
                          <w:sz w:val="18"/>
                          <w:szCs w:val="18"/>
                        </w:rPr>
                        <w:t>Filter bag</w:t>
                      </w:r>
                    </w:p>
                  </w:txbxContent>
                </v:textbox>
              </v:shape>
            </w:pict>
          </mc:Fallback>
        </mc:AlternateContent>
      </w:r>
      <w:r w:rsidR="006836EA">
        <w:rPr>
          <w:noProof/>
        </w:rPr>
        <mc:AlternateContent>
          <mc:Choice Requires="wps">
            <w:drawing>
              <wp:anchor distT="0" distB="0" distL="114300" distR="114300" simplePos="0" relativeHeight="252344832" behindDoc="0" locked="0" layoutInCell="1" allowOverlap="1" wp14:anchorId="5996EB4D" wp14:editId="0DCDBE9E">
                <wp:simplePos x="0" y="0"/>
                <wp:positionH relativeFrom="column">
                  <wp:posOffset>2062121</wp:posOffset>
                </wp:positionH>
                <wp:positionV relativeFrom="paragraph">
                  <wp:posOffset>858661</wp:posOffset>
                </wp:positionV>
                <wp:extent cx="686878" cy="429370"/>
                <wp:effectExtent l="0" t="0" r="0" b="8890"/>
                <wp:wrapNone/>
                <wp:docPr id="10725" name="Text Box 10725"/>
                <wp:cNvGraphicFramePr/>
                <a:graphic xmlns:a="http://schemas.openxmlformats.org/drawingml/2006/main">
                  <a:graphicData uri="http://schemas.microsoft.com/office/word/2010/wordprocessingShape">
                    <wps:wsp>
                      <wps:cNvSpPr txBox="1"/>
                      <wps:spPr>
                        <a:xfrm>
                          <a:off x="0" y="0"/>
                          <a:ext cx="686878" cy="4293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36EC9" w:rsidRDefault="00F21E96" w:rsidP="006836EA">
                            <w:pPr>
                              <w:jc w:val="center"/>
                              <w:rPr>
                                <w:sz w:val="18"/>
                                <w:szCs w:val="18"/>
                              </w:rPr>
                            </w:pPr>
                            <w:r>
                              <w:rPr>
                                <w:sz w:val="18"/>
                                <w:szCs w:val="18"/>
                              </w:rPr>
                              <w:t>Top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96EB4D" id="Text Box 10725" o:spid="_x0000_s1087" type="#_x0000_t202" style="position:absolute;left:0;text-align:left;margin-left:162.35pt;margin-top:67.6pt;width:54.1pt;height:33.8pt;z-index:25234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" fillcolor="white [3201]" stroked="f" strokeweight=".5pt">
                <v:textbox>
                  <w:txbxContent>
                    <w:p w:rsidR="00F21E96" w:rsidRPr="00B36EC9" w:rsidRDefault="00F21E96" w:rsidP="006836EA">
                      <w:pPr>
                        <w:jc w:val="center"/>
                        <w:rPr>
                          <w:sz w:val="18"/>
                          <w:szCs w:val="18"/>
                        </w:rPr>
                      </w:pPr>
                      <w:r>
                        <w:rPr>
                          <w:sz w:val="18"/>
                          <w:szCs w:val="18"/>
                        </w:rPr>
                        <w:t>Top section</w:t>
                      </w:r>
                    </w:p>
                  </w:txbxContent>
                </v:textbox>
              </v:shape>
            </w:pict>
          </mc:Fallback>
        </mc:AlternateContent>
      </w:r>
      <w:r w:rsidR="006836EA">
        <w:rPr>
          <w:noProof/>
        </w:rPr>
        <mc:AlternateContent>
          <mc:Choice Requires="wps">
            <w:drawing>
              <wp:anchor distT="0" distB="0" distL="114300" distR="114300" simplePos="0" relativeHeight="252330496" behindDoc="0" locked="0" layoutInCell="1" allowOverlap="1" wp14:anchorId="29167E7A" wp14:editId="5EFEE84F">
                <wp:simplePos x="0" y="0"/>
                <wp:positionH relativeFrom="column">
                  <wp:posOffset>2116897</wp:posOffset>
                </wp:positionH>
                <wp:positionV relativeFrom="paragraph">
                  <wp:posOffset>1608924</wp:posOffset>
                </wp:positionV>
                <wp:extent cx="686878" cy="429370"/>
                <wp:effectExtent l="0" t="0" r="0" b="8890"/>
                <wp:wrapNone/>
                <wp:docPr id="10724" name="Text Box 10724"/>
                <wp:cNvGraphicFramePr/>
                <a:graphic xmlns:a="http://schemas.openxmlformats.org/drawingml/2006/main">
                  <a:graphicData uri="http://schemas.microsoft.com/office/word/2010/wordprocessingShape">
                    <wps:wsp>
                      <wps:cNvSpPr txBox="1"/>
                      <wps:spPr>
                        <a:xfrm>
                          <a:off x="0" y="0"/>
                          <a:ext cx="686878" cy="4293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B36EC9" w:rsidRDefault="00F21E96" w:rsidP="006836EA">
                            <w:pPr>
                              <w:jc w:val="center"/>
                              <w:rPr>
                                <w:sz w:val="18"/>
                                <w:szCs w:val="18"/>
                              </w:rPr>
                            </w:pPr>
                            <w:r>
                              <w:rPr>
                                <w:sz w:val="18"/>
                                <w:szCs w:val="18"/>
                              </w:rPr>
                              <w:t>Middle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9167E7A" id="Text Box 10724" o:spid="_x0000_s1088" type="#_x0000_t202" style="position:absolute;left:0;text-align:left;margin-left:166.7pt;margin-top:126.7pt;width:54.1pt;height:33.8pt;z-index:25233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" fillcolor="white [3201]" stroked="f" strokeweight=".5pt">
                <v:textbox>
                  <w:txbxContent>
                    <w:p w:rsidR="00F21E96" w:rsidRPr="00B36EC9" w:rsidRDefault="00F21E96" w:rsidP="006836EA">
                      <w:pPr>
                        <w:jc w:val="center"/>
                        <w:rPr>
                          <w:sz w:val="18"/>
                          <w:szCs w:val="18"/>
                        </w:rPr>
                      </w:pPr>
                      <w:r>
                        <w:rPr>
                          <w:sz w:val="18"/>
                          <w:szCs w:val="18"/>
                        </w:rPr>
                        <w:t>Middle section</w:t>
                      </w:r>
                    </w:p>
                  </w:txbxContent>
                </v:textbox>
              </v:shape>
            </w:pict>
          </mc:Fallback>
        </mc:AlternateContent>
      </w:r>
      <w:r w:rsidR="002C795A">
        <w:rPr>
          <w:noProof/>
        </w:rPr>
        <mc:AlternateContent>
          <mc:Choice Requires="wps">
            <w:drawing>
              <wp:anchor distT="0" distB="0" distL="114300" distR="114300" simplePos="0" relativeHeight="252287488" behindDoc="0" locked="0" layoutInCell="1" allowOverlap="1" wp14:anchorId="7422FE4E" wp14:editId="7D82EDD8">
                <wp:simplePos x="0" y="0"/>
                <wp:positionH relativeFrom="column">
                  <wp:posOffset>4088765</wp:posOffset>
                </wp:positionH>
                <wp:positionV relativeFrom="paragraph">
                  <wp:posOffset>2660650</wp:posOffset>
                </wp:positionV>
                <wp:extent cx="341630" cy="107950"/>
                <wp:effectExtent l="116840" t="16510" r="118110" b="3810"/>
                <wp:wrapNone/>
                <wp:docPr id="10714" name="Rectangle 10714"/>
                <wp:cNvGraphicFramePr/>
                <a:graphic xmlns:a="http://schemas.openxmlformats.org/drawingml/2006/main">
                  <a:graphicData uri="http://schemas.microsoft.com/office/word/2010/wordprocessingShape">
                    <wps:wsp>
                      <wps:cNvSpPr/>
                      <wps:spPr>
                        <a:xfrm rot="2700000">
                          <a:off x="0" y="0"/>
                          <a:ext cx="341630" cy="107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4A6E673" id="Rectangle 10714" o:spid="_x0000_s1026" style="position:absolute;margin-left:321.95pt;margin-top:209.5pt;width:26.9pt;height:8.5pt;rotation:45;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" fillcolor="#4f81bd [3204]" strokecolor="#243f60 [1604]" strokeweight="2pt"/>
            </w:pict>
          </mc:Fallback>
        </mc:AlternateContent>
      </w:r>
      <w:r w:rsidR="002C795A">
        <w:rPr>
          <w:noProof/>
        </w:rPr>
        <mc:AlternateContent>
          <mc:Choice Requires="wpg">
            <w:drawing>
              <wp:anchor distT="0" distB="0" distL="114300" distR="114300" simplePos="0" relativeHeight="252301824" behindDoc="0" locked="0" layoutInCell="1" allowOverlap="1" wp14:anchorId="22EB6CE2" wp14:editId="3CBCE5DB">
                <wp:simplePos x="0" y="0"/>
                <wp:positionH relativeFrom="column">
                  <wp:posOffset>2920696</wp:posOffset>
                </wp:positionH>
                <wp:positionV relativeFrom="paragraph">
                  <wp:posOffset>277495</wp:posOffset>
                </wp:positionV>
                <wp:extent cx="1519002" cy="413385"/>
                <wp:effectExtent l="0" t="0" r="24130" b="24765"/>
                <wp:wrapNone/>
                <wp:docPr id="10722" name="Group 10722"/>
                <wp:cNvGraphicFramePr/>
                <a:graphic xmlns:a="http://schemas.openxmlformats.org/drawingml/2006/main">
                  <a:graphicData uri="http://schemas.microsoft.com/office/word/2010/wordprocessingGroup">
                    <wpg:wgp>
                      <wpg:cNvGrpSpPr/>
                      <wpg:grpSpPr>
                        <a:xfrm>
                          <a:off x="0" y="0"/>
                          <a:ext cx="1519002" cy="413385"/>
                          <a:chOff x="0" y="0"/>
                          <a:chExt cx="1519002" cy="413385"/>
                        </a:xfrm>
                      </wpg:grpSpPr>
                      <wps:wsp>
                        <wps:cNvPr id="10715" name="Elbow Connector 10715"/>
                        <wps:cNvCnPr/>
                        <wps:spPr>
                          <a:xfrm>
                            <a:off x="238539" y="0"/>
                            <a:ext cx="374015" cy="413385"/>
                          </a:xfrm>
                          <a:prstGeom prst="bentConnector3">
                            <a:avLst/>
                          </a:prstGeom>
                        </wps:spPr>
                        <wps:style>
                          <a:lnRef idx="1">
                            <a:schemeClr val="accent1"/>
                          </a:lnRef>
                          <a:fillRef idx="0">
                            <a:schemeClr val="accent1"/>
                          </a:fillRef>
                          <a:effectRef idx="0">
                            <a:schemeClr val="accent1"/>
                          </a:effectRef>
                          <a:fontRef idx="minor">
                            <a:schemeClr val="tx1"/>
                          </a:fontRef>
                        </wps:style>
                        <wps:bodyPr/>
                      </wps:wsp>
                      <wps:wsp>
                        <wps:cNvPr id="10716" name="Elbow Connector 10716"/>
                        <wps:cNvCnPr/>
                        <wps:spPr>
                          <a:xfrm>
                            <a:off x="707666" y="0"/>
                            <a:ext cx="374015" cy="413385"/>
                          </a:xfrm>
                          <a:prstGeom prst="bentConnector3">
                            <a:avLst/>
                          </a:prstGeom>
                        </wps:spPr>
                        <wps:style>
                          <a:lnRef idx="1">
                            <a:schemeClr val="accent1"/>
                          </a:lnRef>
                          <a:fillRef idx="0">
                            <a:schemeClr val="accent1"/>
                          </a:fillRef>
                          <a:effectRef idx="0">
                            <a:schemeClr val="accent1"/>
                          </a:effectRef>
                          <a:fontRef idx="minor">
                            <a:schemeClr val="tx1"/>
                          </a:fontRef>
                        </wps:style>
                        <wps:bodyPr/>
                      </wps:wsp>
                      <wps:wsp>
                        <wps:cNvPr id="10717" name="Elbow Connector 10717"/>
                        <wps:cNvCnPr/>
                        <wps:spPr>
                          <a:xfrm>
                            <a:off x="1144987" y="0"/>
                            <a:ext cx="374015" cy="413385"/>
                          </a:xfrm>
                          <a:prstGeom prst="bentConnector3">
                            <a:avLst/>
                          </a:prstGeom>
                        </wps:spPr>
                        <wps:style>
                          <a:lnRef idx="1">
                            <a:schemeClr val="accent1"/>
                          </a:lnRef>
                          <a:fillRef idx="0">
                            <a:schemeClr val="accent1"/>
                          </a:fillRef>
                          <a:effectRef idx="0">
                            <a:schemeClr val="accent1"/>
                          </a:effectRef>
                          <a:fontRef idx="minor">
                            <a:schemeClr val="tx1"/>
                          </a:fontRef>
                        </wps:style>
                        <wps:bodyPr/>
                      </wps:wsp>
                      <wps:wsp>
                        <wps:cNvPr id="10718" name="Elbow Connector 10718"/>
                        <wps:cNvCnPr/>
                        <wps:spPr>
                          <a:xfrm flipH="1">
                            <a:off x="0" y="0"/>
                            <a:ext cx="374015" cy="413385"/>
                          </a:xfrm>
                          <a:prstGeom prst="bentConnector3">
                            <a:avLst/>
                          </a:prstGeom>
                        </wps:spPr>
                        <wps:style>
                          <a:lnRef idx="1">
                            <a:schemeClr val="accent1"/>
                          </a:lnRef>
                          <a:fillRef idx="0">
                            <a:schemeClr val="accent1"/>
                          </a:fillRef>
                          <a:effectRef idx="0">
                            <a:schemeClr val="accent1"/>
                          </a:effectRef>
                          <a:fontRef idx="minor">
                            <a:schemeClr val="tx1"/>
                          </a:fontRef>
                        </wps:style>
                        <wps:bodyPr/>
                      </wps:wsp>
                      <wps:wsp>
                        <wps:cNvPr id="10720" name="Elbow Connector 10720"/>
                        <wps:cNvCnPr/>
                        <wps:spPr>
                          <a:xfrm flipH="1">
                            <a:off x="477078" y="0"/>
                            <a:ext cx="374015" cy="413385"/>
                          </a:xfrm>
                          <a:prstGeom prst="bentConnector3">
                            <a:avLst/>
                          </a:prstGeom>
                        </wps:spPr>
                        <wps:style>
                          <a:lnRef idx="1">
                            <a:schemeClr val="accent1"/>
                          </a:lnRef>
                          <a:fillRef idx="0">
                            <a:schemeClr val="accent1"/>
                          </a:fillRef>
                          <a:effectRef idx="0">
                            <a:schemeClr val="accent1"/>
                          </a:effectRef>
                          <a:fontRef idx="minor">
                            <a:schemeClr val="tx1"/>
                          </a:fontRef>
                        </wps:style>
                        <wps:bodyPr/>
                      </wps:wsp>
                      <wps:wsp>
                        <wps:cNvPr id="10721" name="Elbow Connector 10721"/>
                        <wps:cNvCnPr/>
                        <wps:spPr>
                          <a:xfrm flipH="1">
                            <a:off x="930302" y="0"/>
                            <a:ext cx="374015" cy="413385"/>
                          </a:xfrm>
                          <a:prstGeom prst="bentConnector3">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A1F80A" id="Group 10722" o:spid="_x0000_s1026" style="position:absolute;margin-left:230pt;margin-top:21.85pt;width:119.6pt;height:32.55pt;z-index:252301824" coordsize="15190,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715" o:spid="_x0000_s1027" type="#_x0000_t34" style="position:absolute;left:2385;width:3740;height:413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" strokecolor="#4579b8 [3044]"/>
                <v:shape id="Elbow Connector 10716" o:spid="_x0000_s1028" type="#_x0000_t34" style="position:absolute;left:7076;width:3740;height:413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" strokecolor="#4579b8 [3044]"/>
                <v:shape id="Elbow Connector 10717" o:spid="_x0000_s1029" type="#_x0000_t34" style="position:absolute;left:11449;width:3741;height:413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" strokecolor="#4579b8 [3044]"/>
                <v:shape id="Elbow Connector 10718" o:spid="_x0000_s1030" type="#_x0000_t34" style="position:absolute;width:3740;height:413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" strokecolor="#4579b8 [3044]"/>
                <v:shape id="Elbow Connector 10720" o:spid="_x0000_s1031" type="#_x0000_t34" style="position:absolute;left:4770;width:3740;height:413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" strokecolor="#4579b8 [3044]"/>
                <v:shape id="Elbow Connector 10721" o:spid="_x0000_s1032" type="#_x0000_t34" style="position:absolute;left:9303;width:3740;height:413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" strokecolor="#4579b8 [3044]"/>
              </v:group>
            </w:pict>
          </mc:Fallback>
        </mc:AlternateContent>
      </w:r>
      <w:r w:rsidR="003849E5">
        <w:t xml:space="preserve">        </w:t>
      </w:r>
      <w:r w:rsidR="000F1060" w:rsidRPr="00C87B29">
        <w:rPr>
          <w:rFonts w:asciiTheme="majorHAnsi" w:hAnsiTheme="majorHAnsi"/>
          <w:noProof/>
        </w:rPr>
        <w:drawing>
          <wp:inline distT="0" distB="0" distL="0" distR="0" wp14:anchorId="35CACE89" wp14:editId="40623EA7">
            <wp:extent cx="1623060" cy="323977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02.jpe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623060" cy="3239770"/>
                    </a:xfrm>
                    <a:prstGeom prst="rect">
                      <a:avLst/>
                    </a:prstGeom>
                    <a:ln>
                      <a:noFill/>
                    </a:ln>
                    <a:extLst>
                      <a:ext uri="{53640926-AAD7-44D8-BBD7-CCE9431645EC}">
                        <a14:shadowObscured xmlns:a14="http://schemas.microsoft.com/office/drawing/2010/main"/>
                      </a:ext>
                    </a:extLst>
                  </pic:spPr>
                </pic:pic>
              </a:graphicData>
            </a:graphic>
          </wp:inline>
        </w:drawing>
      </w:r>
      <w:r w:rsidR="002C795A">
        <w:t xml:space="preserve">                    </w:t>
      </w:r>
      <w:r w:rsidR="003849E5">
        <w:t xml:space="preserve">      </w:t>
      </w:r>
      <w:r w:rsidR="003849E5">
        <w:rPr>
          <w:noProof/>
        </w:rPr>
        <mc:AlternateContent>
          <mc:Choice Requires="wpg">
            <w:drawing>
              <wp:inline distT="0" distB="0" distL="0" distR="0" wp14:anchorId="140A6131" wp14:editId="6D3F4414">
                <wp:extent cx="1517456" cy="3381438"/>
                <wp:effectExtent l="0" t="0" r="26035" b="28575"/>
                <wp:docPr id="575" name="Group 575"/>
                <wp:cNvGraphicFramePr/>
                <a:graphic xmlns:a="http://schemas.openxmlformats.org/drawingml/2006/main">
                  <a:graphicData uri="http://schemas.microsoft.com/office/word/2010/wordprocessingGroup">
                    <wpg:wgp>
                      <wpg:cNvGrpSpPr/>
                      <wpg:grpSpPr>
                        <a:xfrm>
                          <a:off x="0" y="0"/>
                          <a:ext cx="1517456" cy="3381438"/>
                          <a:chOff x="1624084" y="0"/>
                          <a:chExt cx="2169995" cy="4963893"/>
                        </a:xfrm>
                      </wpg:grpSpPr>
                      <wps:wsp>
                        <wps:cNvPr id="9283" name="Straight Arrow Connector 9283"/>
                        <wps:cNvCnPr/>
                        <wps:spPr>
                          <a:xfrm flipV="1">
                            <a:off x="2481190" y="4609545"/>
                            <a:ext cx="0" cy="35433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9284" name="Straight Arrow Connector 9284"/>
                        <wps:cNvCnPr/>
                        <wps:spPr>
                          <a:xfrm flipV="1">
                            <a:off x="2774059" y="4609551"/>
                            <a:ext cx="0" cy="35433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9285" name="Straight Arrow Connector 9285"/>
                        <wps:cNvCnPr/>
                        <wps:spPr>
                          <a:xfrm flipV="1">
                            <a:off x="3079406" y="4609563"/>
                            <a:ext cx="0" cy="35433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wpg:grpSp>
                        <wpg:cNvPr id="9287" name="Group 9287"/>
                        <wpg:cNvGrpSpPr/>
                        <wpg:grpSpPr>
                          <a:xfrm>
                            <a:off x="1624084" y="0"/>
                            <a:ext cx="2169995" cy="4326056"/>
                            <a:chOff x="1624084" y="0"/>
                            <a:chExt cx="2169995" cy="4326056"/>
                          </a:xfrm>
                        </wpg:grpSpPr>
                        <wps:wsp>
                          <wps:cNvPr id="9288" name="Oval 9288"/>
                          <wps:cNvSpPr/>
                          <wps:spPr>
                            <a:xfrm>
                              <a:off x="1624084" y="1774209"/>
                              <a:ext cx="2155825" cy="259080"/>
                            </a:xfrm>
                            <a:prstGeom prst="ellipse">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89" name="Straight Connector 9289"/>
                          <wps:cNvCnPr/>
                          <wps:spPr>
                            <a:xfrm flipV="1">
                              <a:off x="1651380" y="3364354"/>
                              <a:ext cx="2142699" cy="13336"/>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9293" name="Group 9293"/>
                          <wpg:cNvGrpSpPr/>
                          <wpg:grpSpPr>
                            <a:xfrm>
                              <a:off x="1637731" y="0"/>
                              <a:ext cx="2156346" cy="4326056"/>
                              <a:chOff x="0" y="0"/>
                              <a:chExt cx="2156346" cy="4326056"/>
                            </a:xfrm>
                          </wpg:grpSpPr>
                          <wps:wsp>
                            <wps:cNvPr id="9302" name="Oval 9302"/>
                            <wps:cNvSpPr/>
                            <wps:spPr>
                              <a:xfrm>
                                <a:off x="0" y="0"/>
                                <a:ext cx="2156346" cy="259308"/>
                              </a:xfrm>
                              <a:prstGeom prst="ellipse">
                                <a:avLst/>
                              </a:prstGeom>
                              <a:no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3" name="Oval 9303"/>
                            <wps:cNvSpPr/>
                            <wps:spPr>
                              <a:xfrm>
                                <a:off x="614149" y="4230806"/>
                                <a:ext cx="1064260" cy="952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5" name="Straight Connector 9305"/>
                            <wps:cNvCnPr/>
                            <wps:spPr>
                              <a:xfrm>
                                <a:off x="0" y="122830"/>
                                <a:ext cx="0" cy="177420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306" name="Straight Connector 9306"/>
                            <wps:cNvCnPr/>
                            <wps:spPr>
                              <a:xfrm>
                                <a:off x="2156346" y="122830"/>
                                <a:ext cx="0" cy="177420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Straight Connector 8192"/>
                            <wps:cNvCnPr/>
                            <wps:spPr>
                              <a:xfrm>
                                <a:off x="13647" y="1924334"/>
                                <a:ext cx="0" cy="1440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3" name="Straight Connector 8193"/>
                            <wps:cNvCnPr/>
                            <wps:spPr>
                              <a:xfrm>
                                <a:off x="2156346" y="1924334"/>
                                <a:ext cx="0" cy="1440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4" name="Straight Connector 8194"/>
                            <wps:cNvCnPr>
                              <a:endCxn id="9303" idx="2"/>
                            </wps:cNvCnPr>
                            <wps:spPr>
                              <a:xfrm>
                                <a:off x="13487" y="3377256"/>
                                <a:ext cx="600662" cy="9011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5" name="Straight Connector 8195"/>
                            <wps:cNvCnPr>
                              <a:endCxn id="9303" idx="6"/>
                            </wps:cNvCnPr>
                            <wps:spPr>
                              <a:xfrm flipH="1">
                                <a:off x="1678409" y="3363902"/>
                                <a:ext cx="477383" cy="914529"/>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E8D1AA3" id="Group 575" o:spid="_x0000_s1026" style="width:119.5pt;height:266.25pt;mso-position-horizontal-relative:char;mso-position-vertical-relative:line" coordorigin="16240" coordsize="21699,49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">
                <v:shape id="Straight Arrow Connector 9283" o:spid="_x0000_s1027" type="#_x0000_t32" style="position:absolute;left:24811;top:46095;width:0;height:35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" strokecolor="#4579b8 [3044]">
                  <v:stroke dashstyle="dash" endarrow="open"/>
                </v:shape>
                <v:shape id="Straight Arrow Connector 9284" o:spid="_x0000_s1028" type="#_x0000_t32" style="position:absolute;left:27740;top:46095;width:0;height:35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" strokecolor="#4579b8 [3044]">
                  <v:stroke dashstyle="dash" endarrow="open"/>
                </v:shape>
                <v:shape id="Straight Arrow Connector 9285" o:spid="_x0000_s1029" type="#_x0000_t32" style="position:absolute;left:30794;top:46095;width:0;height:35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" strokecolor="#4579b8 [3044]">
                  <v:stroke dashstyle="dash" endarrow="open"/>
                </v:shape>
                <v:group id="Group 9287" o:spid="_x0000_s1030" style="position:absolute;left:16240;width:21700;height:43260" coordorigin="16240" coordsize="21699,4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">
                  <v:oval id="Oval 9288" o:spid="_x0000_s1031" style="position:absolute;left:16240;top:17742;width:21559;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" filled="f" strokecolor="#243f60 [1604]" strokeweight="2pt">
                    <v:stroke dashstyle="3 1"/>
                  </v:oval>
                  <v:line id="Straight Connector 9289" o:spid="_x0000_s1032" style="position:absolute;flip:y;visibility:visible;mso-wrap-style:square" from="16513,33643" to="37940,3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" strokecolor="#4579b8 [3044]"/>
                  <v:group id="Group 9293" o:spid="_x0000_s1033" style="position:absolute;left:16377;width:21563;height:43260" coordsize="21563,4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">
                    <v:oval id="Oval 9302" o:spid="_x0000_s1034" style="position:absolute;width:21563;height: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" filled="f" strokecolor="#243f60 [1604]" strokeweight="2pt">
                      <v:stroke dashstyle="3 1"/>
                    </v:oval>
                    <v:oval id="Oval 9303" o:spid="_x0000_s1035" style="position:absolute;left:6141;top:42308;width:10643;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" fillcolor="#4f81bd [3204]" strokecolor="#243f60 [1604]" strokeweight="2pt"/>
                    <v:line id="Straight Connector 9305" o:spid="_x0000_s1036" style="position:absolute;visibility:visible;mso-wrap-style:square" from="0,1228" to="0,18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" strokecolor="#4579b8 [3044]"/>
                    <v:line id="Straight Connector 9306" o:spid="_x0000_s1037" style="position:absolute;visibility:visible;mso-wrap-style:square" from="21563,1228" to="21563,18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" strokecolor="#4579b8 [3044]"/>
                    <v:line id="Straight Connector 8192" o:spid="_x0000_s1038" style="position:absolute;visibility:visible;mso-wrap-style:square" from="136,19243" to="136,33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" strokecolor="#4579b8 [3044]"/>
                    <v:line id="Straight Connector 8193" o:spid="_x0000_s1039" style="position:absolute;visibility:visible;mso-wrap-style:square" from="21563,19243" to="21563,33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" strokecolor="#4579b8 [3044]"/>
                    <v:line id="Straight Connector 8194" o:spid="_x0000_s1040" style="position:absolute;visibility:visible;mso-wrap-style:square" from="134,33772" to="6141,42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" strokecolor="#4579b8 [3044]"/>
                    <v:line id="Straight Connector 8195" o:spid="_x0000_s1041" style="position:absolute;flip:x;visibility:visible;mso-wrap-style:square" from="16784,33639" to="21557,42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" strokecolor="#4579b8 [3044]"/>
                  </v:group>
                </v:group>
                <w10:anchorlock/>
              </v:group>
            </w:pict>
          </mc:Fallback>
        </mc:AlternateContent>
      </w:r>
    </w:p>
    <w:p w:rsidR="00D502DE" w:rsidRDefault="00D502DE" w:rsidP="00DF1C13">
      <w:pPr>
        <w:pStyle w:val="Caption"/>
        <w:jc w:val="center"/>
        <w:rPr>
          <w:rFonts w:cs="Times New Roman"/>
          <w:color w:val="000000" w:themeColor="text1"/>
          <w:szCs w:val="24"/>
        </w:rPr>
      </w:pPr>
      <w:bookmarkStart w:id="294" w:name="_Ref461010684"/>
      <w:bookmarkStart w:id="295" w:name="_Toc50293196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5</w:t>
      </w:r>
      <w:r w:rsidR="00A97A6C">
        <w:rPr>
          <w:noProof/>
        </w:rPr>
        <w:fldChar w:fldCharType="end"/>
      </w:r>
      <w:bookmarkEnd w:id="294"/>
      <w:r>
        <w:t>: Image of FBG used in the study (left) and schematic (right)</w:t>
      </w:r>
      <w:r w:rsidR="00C57E86">
        <w:t>.</w:t>
      </w:r>
      <w:bookmarkEnd w:id="295"/>
    </w:p>
    <w:p w:rsidR="00F8390B" w:rsidRDefault="00AA0362" w:rsidP="00DD65AF">
      <w:pPr>
        <w:jc w:val="both"/>
      </w:pPr>
      <w:r w:rsidRPr="00AA0362">
        <w:rPr>
          <w:rFonts w:hint="eastAsia"/>
        </w:rPr>
        <w:t xml:space="preserve">As mentioned </w:t>
      </w:r>
      <w:r w:rsidRPr="00AA0362">
        <w:t>previously</w:t>
      </w:r>
      <w:r w:rsidRPr="00AA0362">
        <w:rPr>
          <w:rFonts w:hint="eastAsia"/>
        </w:rPr>
        <w:t xml:space="preserve">, PEG 1000 </w:t>
      </w:r>
      <w:r w:rsidRPr="00AA0362">
        <w:t>is</w:t>
      </w:r>
      <w:r w:rsidRPr="00AA0362">
        <w:rPr>
          <w:rFonts w:hint="eastAsia"/>
        </w:rPr>
        <w:t xml:space="preserve"> </w:t>
      </w:r>
      <w:r w:rsidR="006B05EF">
        <w:rPr>
          <w:rFonts w:hint="eastAsia"/>
        </w:rPr>
        <w:t>easily solidified</w:t>
      </w:r>
      <w:r w:rsidRPr="00AA0362">
        <w:rPr>
          <w:rFonts w:hint="eastAsia"/>
        </w:rPr>
        <w:t xml:space="preserve"> </w:t>
      </w:r>
      <w:r w:rsidR="00B7171F">
        <w:rPr>
          <w:rFonts w:hint="eastAsia"/>
        </w:rPr>
        <w:t xml:space="preserve">at room temperature so that </w:t>
      </w:r>
      <w:r w:rsidR="005D5D73">
        <w:t xml:space="preserve">the nozzle used in the study should be </w:t>
      </w:r>
      <w:r w:rsidR="006B05EF">
        <w:rPr>
          <w:rFonts w:hint="eastAsia"/>
        </w:rPr>
        <w:t xml:space="preserve">kept </w:t>
      </w:r>
      <w:r w:rsidR="005D5D73">
        <w:t>heated during fluidization</w:t>
      </w:r>
      <w:r w:rsidR="00DF0A50">
        <w:t xml:space="preserve">. </w:t>
      </w:r>
      <w:r w:rsidRPr="00AA0362">
        <w:rPr>
          <w:rFonts w:hint="eastAsia"/>
        </w:rPr>
        <w:t xml:space="preserve">In this case, an </w:t>
      </w:r>
      <w:r w:rsidRPr="00AA0362">
        <w:t>external</w:t>
      </w:r>
      <w:r w:rsidRPr="00AA0362">
        <w:rPr>
          <w:rFonts w:hint="eastAsia"/>
        </w:rPr>
        <w:t xml:space="preserve"> heating </w:t>
      </w:r>
      <w:r w:rsidRPr="00AA0362">
        <w:t>apparatus</w:t>
      </w:r>
      <w:r w:rsidRPr="00AA0362">
        <w:rPr>
          <w:rFonts w:hint="eastAsia"/>
        </w:rPr>
        <w:t xml:space="preserve"> (PEG control</w:t>
      </w:r>
      <w:r w:rsidR="005D5D73">
        <w:t xml:space="preserve"> unit</w:t>
      </w:r>
      <w:r w:rsidRPr="00AA0362">
        <w:rPr>
          <w:rFonts w:hint="eastAsia"/>
        </w:rPr>
        <w:t xml:space="preserve">) </w:t>
      </w:r>
      <w:r w:rsidR="005D5D73">
        <w:t xml:space="preserve">was </w:t>
      </w:r>
      <w:r w:rsidR="0001492D">
        <w:t xml:space="preserve">built and </w:t>
      </w:r>
      <w:r w:rsidR="005D5D73">
        <w:t>used to keep the nozzle heated, and thus, enabled the nozzle to spray fine binder droplet</w:t>
      </w:r>
      <w:r w:rsidR="00DF0A50">
        <w:t xml:space="preserve">. </w:t>
      </w:r>
      <w:r w:rsidR="00B7171F" w:rsidRPr="00AA0362">
        <w:rPr>
          <w:rFonts w:hint="eastAsia"/>
        </w:rPr>
        <w:t>The</w:t>
      </w:r>
      <w:r w:rsidR="00B7171F">
        <w:rPr>
          <w:rFonts w:hint="eastAsia"/>
        </w:rPr>
        <w:t xml:space="preserve"> details can be found in </w:t>
      </w:r>
      <w:r w:rsidR="00A15BB8">
        <w:fldChar w:fldCharType="begin"/>
      </w:r>
      <w:r w:rsidR="00A15BB8">
        <w:instrText xml:space="preserve"> </w:instrText>
      </w:r>
      <w:r w:rsidR="00A15BB8">
        <w:rPr>
          <w:rFonts w:hint="eastAsia"/>
        </w:rPr>
        <w:instrText>REF _Ref463704139 \h</w:instrText>
      </w:r>
      <w:r w:rsidR="00A15BB8">
        <w:instrText xml:space="preserve"> </w:instrText>
      </w:r>
      <w:r w:rsidR="00DE50A7">
        <w:instrText xml:space="preserve"> \* MERGEFORMAT </w:instrText>
      </w:r>
      <w:r w:rsidR="00A15BB8">
        <w:fldChar w:fldCharType="separate"/>
      </w:r>
      <w:r w:rsidR="00232435">
        <w:t xml:space="preserve">Figure </w:t>
      </w:r>
      <w:r w:rsidR="00232435">
        <w:rPr>
          <w:noProof/>
          <w:cs/>
        </w:rPr>
        <w:t>‎</w:t>
      </w:r>
      <w:r w:rsidR="00232435">
        <w:rPr>
          <w:noProof/>
        </w:rPr>
        <w:t>3</w:t>
      </w:r>
      <w:r w:rsidR="00232435">
        <w:rPr>
          <w:noProof/>
        </w:rPr>
        <w:noBreakHyphen/>
        <w:t>6</w:t>
      </w:r>
      <w:r w:rsidR="00A15BB8">
        <w:fldChar w:fldCharType="end"/>
      </w:r>
      <w:r w:rsidR="005D5D73">
        <w:t xml:space="preserve"> and a</w:t>
      </w:r>
      <w:r w:rsidR="00DF0A50">
        <w:t xml:space="preserve"> summary of the granulation conditions used in FBG is shown in</w:t>
      </w:r>
      <w:r w:rsidR="00EF1A65">
        <w:t xml:space="preserve"> </w:t>
      </w:r>
      <w:r w:rsidR="00EF1A65">
        <w:fldChar w:fldCharType="begin"/>
      </w:r>
      <w:r w:rsidR="00EF1A65">
        <w:instrText xml:space="preserve"> REF _Ref501478841 \h </w:instrText>
      </w:r>
      <w:r w:rsidR="00EF1A65">
        <w:fldChar w:fldCharType="separate"/>
      </w:r>
      <w:r w:rsidR="00232435">
        <w:t xml:space="preserve">Table </w:t>
      </w:r>
      <w:r w:rsidR="00232435">
        <w:rPr>
          <w:noProof/>
          <w:cs/>
        </w:rPr>
        <w:t>‎</w:t>
      </w:r>
      <w:r w:rsidR="00232435">
        <w:rPr>
          <w:noProof/>
        </w:rPr>
        <w:t>3</w:t>
      </w:r>
      <w:r w:rsidR="00232435">
        <w:noBreakHyphen/>
      </w:r>
      <w:r w:rsidR="00232435">
        <w:rPr>
          <w:noProof/>
        </w:rPr>
        <w:t>7</w:t>
      </w:r>
      <w:r w:rsidR="00EF1A65">
        <w:fldChar w:fldCharType="end"/>
      </w:r>
      <w:r w:rsidR="00EF1A65">
        <w:t>.</w:t>
      </w:r>
    </w:p>
    <w:p w:rsidR="009767DD" w:rsidRDefault="0080685A" w:rsidP="0070157C">
      <w:pPr>
        <w:jc w:val="both"/>
      </w:pPr>
      <w:r w:rsidRPr="00DA63EC">
        <w:t xml:space="preserve">Based on the calculation of </w:t>
      </w:r>
      <m:oMath>
        <m:sSub>
          <m:sSubPr>
            <m:ctrlPr>
              <w:rPr>
                <w:rFonts w:ascii="Cambria Math" w:hAnsi="Cambria Math" w:cs="Times New Roman"/>
                <w:b/>
                <w:bCs/>
                <w:i/>
                <w:color w:val="000000" w:themeColor="text1"/>
                <w:szCs w:val="24"/>
              </w:rPr>
            </m:ctrlPr>
          </m:sSubPr>
          <m:e>
            <m:r>
              <w:rPr>
                <w:rFonts w:ascii="Cambria Math" w:hAnsi="Cambria Math" w:cs="Times New Roman"/>
                <w:color w:val="000000" w:themeColor="text1"/>
                <w:szCs w:val="24"/>
              </w:rPr>
              <m:t>U</m:t>
            </m:r>
          </m:e>
          <m:sub>
            <m:r>
              <w:rPr>
                <w:rFonts w:ascii="Cambria Math" w:hAnsi="Cambria Math" w:cs="Times New Roman"/>
                <w:color w:val="000000" w:themeColor="text1"/>
                <w:szCs w:val="24"/>
              </w:rPr>
              <m:t>mf</m:t>
            </m:r>
          </m:sub>
        </m:sSub>
      </m:oMath>
      <w:r w:rsidRPr="00DA63EC">
        <w:t xml:space="preserve">, the lowest air velocity used in this study was selected at 0.73 m/s,  and highest velocity was 1.21 m/s since above this value, most of the powder was lost due to entrainment before formation of agglomerates. Hence air velocity values shown in </w:t>
      </w:r>
      <w:r w:rsidR="00CF0107" w:rsidRPr="00DA63EC">
        <w:fldChar w:fldCharType="begin"/>
      </w:r>
      <w:r w:rsidR="00CF0107" w:rsidRPr="00DA63EC">
        <w:instrText xml:space="preserve"> REF _Ref501478841 \h  \* MERGEFORMAT </w:instrText>
      </w:r>
      <w:r w:rsidR="00CF0107" w:rsidRPr="00DA63EC">
        <w:fldChar w:fldCharType="separate"/>
      </w:r>
      <w:r w:rsidR="00232435">
        <w:t xml:space="preserve">Table </w:t>
      </w:r>
      <w:r w:rsidR="00232435">
        <w:rPr>
          <w:noProof/>
          <w:cs/>
        </w:rPr>
        <w:t>‎</w:t>
      </w:r>
      <w:r w:rsidR="00232435">
        <w:rPr>
          <w:noProof/>
        </w:rPr>
        <w:t>3</w:t>
      </w:r>
      <w:r w:rsidR="00232435">
        <w:rPr>
          <w:noProof/>
        </w:rPr>
        <w:noBreakHyphen/>
        <w:t>7</w:t>
      </w:r>
      <w:r w:rsidR="00CF0107" w:rsidRPr="00DA63EC">
        <w:fldChar w:fldCharType="end"/>
      </w:r>
      <w:r w:rsidR="00CF0107" w:rsidRPr="00DA63EC">
        <w:t xml:space="preserve"> </w:t>
      </w:r>
      <w:r w:rsidRPr="00DA63EC">
        <w:t>were used for rest of the experiments. The same L/S ratios used in the high shear granulation experiments were used for the fluidized bed granulation experiments to allow comparison between the properties of granules obtained from the two units.</w:t>
      </w:r>
    </w:p>
    <w:p w:rsidR="00232435" w:rsidRDefault="00232435" w:rsidP="0070157C">
      <w:pPr>
        <w:jc w:val="both"/>
      </w:pPr>
    </w:p>
    <w:p w:rsidR="00232435" w:rsidRPr="00DD65AF" w:rsidRDefault="00232435" w:rsidP="0070157C">
      <w:pPr>
        <w:jc w:val="both"/>
      </w:pPr>
    </w:p>
    <w:p w:rsidR="00EE4B46" w:rsidRDefault="00EE4B46" w:rsidP="00EE4B46">
      <w:pPr>
        <w:pStyle w:val="Caption"/>
      </w:pPr>
      <w:bookmarkStart w:id="296" w:name="_Ref501478841"/>
      <w:bookmarkStart w:id="297" w:name="_Toc502931853"/>
      <w:r>
        <w:lastRenderedPageBreak/>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7</w:t>
      </w:r>
      <w:r w:rsidR="00A97A6C">
        <w:rPr>
          <w:noProof/>
        </w:rPr>
        <w:fldChar w:fldCharType="end"/>
      </w:r>
      <w:bookmarkEnd w:id="296"/>
      <w:r>
        <w:t>: Summary of granulation conditions used during production of granules in FBG</w:t>
      </w:r>
      <w:bookmarkEnd w:id="297"/>
    </w:p>
    <w:tbl>
      <w:tblPr>
        <w:tblStyle w:val="TableGrid"/>
        <w:tblpPr w:leftFromText="180" w:rightFromText="180" w:vertAnchor="text" w:horzAnchor="margin" w:tblpY="148"/>
        <w:tblW w:w="0" w:type="auto"/>
        <w:tblLook w:val="04A0" w:firstRow="1" w:lastRow="0" w:firstColumn="1" w:lastColumn="0" w:noHBand="0" w:noVBand="1"/>
      </w:tblPr>
      <w:tblGrid>
        <w:gridCol w:w="4279"/>
        <w:gridCol w:w="4279"/>
      </w:tblGrid>
      <w:tr w:rsidR="00EE4B46" w:rsidTr="00013B8E">
        <w:trPr>
          <w:trHeight w:val="374"/>
        </w:trPr>
        <w:tc>
          <w:tcPr>
            <w:tcW w:w="4279" w:type="dxa"/>
          </w:tcPr>
          <w:p w:rsidR="00EE4B46" w:rsidRPr="003B4814" w:rsidRDefault="00EE4B46" w:rsidP="00013B8E">
            <w:pPr>
              <w:jc w:val="center"/>
              <w:rPr>
                <w:rFonts w:cs="Times New Roman"/>
                <w:noProof/>
                <w:color w:val="000000" w:themeColor="text1"/>
                <w:szCs w:val="24"/>
              </w:rPr>
            </w:pPr>
            <w:bookmarkStart w:id="298" w:name="OLE_LINK292"/>
            <w:bookmarkStart w:id="299" w:name="OLE_LINK302"/>
            <w:bookmarkStart w:id="300" w:name="OLE_LINK306"/>
            <w:r w:rsidRPr="003B4814">
              <w:rPr>
                <w:rFonts w:cs="Times New Roman"/>
                <w:noProof/>
                <w:color w:val="000000" w:themeColor="text1"/>
                <w:szCs w:val="24"/>
              </w:rPr>
              <w:t>Variables</w:t>
            </w:r>
          </w:p>
        </w:tc>
        <w:tc>
          <w:tcPr>
            <w:tcW w:w="4279" w:type="dxa"/>
          </w:tcPr>
          <w:p w:rsidR="00EE4B46" w:rsidRPr="003B4814" w:rsidRDefault="00EE4B46" w:rsidP="00013B8E">
            <w:pPr>
              <w:jc w:val="center"/>
              <w:rPr>
                <w:rFonts w:cs="Times New Roman"/>
                <w:noProof/>
                <w:color w:val="000000" w:themeColor="text1"/>
                <w:szCs w:val="24"/>
              </w:rPr>
            </w:pPr>
            <w:r w:rsidRPr="003B4814">
              <w:rPr>
                <w:rFonts w:cs="Times New Roman"/>
                <w:noProof/>
                <w:color w:val="000000" w:themeColor="text1"/>
                <w:szCs w:val="24"/>
              </w:rPr>
              <w:t>Values</w:t>
            </w:r>
          </w:p>
        </w:tc>
      </w:tr>
      <w:tr w:rsidR="00EE4B46" w:rsidRPr="00DA63EC" w:rsidTr="00013B8E">
        <w:trPr>
          <w:trHeight w:val="364"/>
        </w:trPr>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Air velocity (m/s)</w:t>
            </w:r>
          </w:p>
        </w:tc>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0.73, 0.97, 1.21</w:t>
            </w:r>
          </w:p>
        </w:tc>
      </w:tr>
      <w:tr w:rsidR="00EE4B46" w:rsidRPr="00DA63EC" w:rsidTr="00013B8E">
        <w:trPr>
          <w:trHeight w:val="374"/>
        </w:trPr>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Bed load (kg)</w:t>
            </w:r>
          </w:p>
        </w:tc>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1.5</w:t>
            </w:r>
          </w:p>
        </w:tc>
      </w:tr>
      <w:tr w:rsidR="00EE4B46" w:rsidRPr="00DA63EC" w:rsidTr="00013B8E">
        <w:trPr>
          <w:trHeight w:val="374"/>
        </w:trPr>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Bed temperautre (</w:t>
            </w:r>
            <w:r w:rsidRPr="00DA63EC">
              <w:rPr>
                <w:rFonts w:cs="Times New Roman"/>
                <w:color w:val="000000" w:themeColor="text1"/>
                <w:szCs w:val="24"/>
                <w:vertAlign w:val="superscript"/>
              </w:rPr>
              <w:t>o</w:t>
            </w:r>
            <w:r w:rsidRPr="00DA63EC">
              <w:rPr>
                <w:rFonts w:cs="Times New Roman"/>
                <w:color w:val="000000" w:themeColor="text1"/>
                <w:szCs w:val="24"/>
              </w:rPr>
              <w:t>C</w:t>
            </w:r>
            <w:r w:rsidRPr="00DA63EC">
              <w:rPr>
                <w:rFonts w:cs="Times New Roman"/>
                <w:noProof/>
                <w:color w:val="000000" w:themeColor="text1"/>
                <w:szCs w:val="24"/>
              </w:rPr>
              <w:t>)</w:t>
            </w:r>
          </w:p>
        </w:tc>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50</w:t>
            </w:r>
          </w:p>
        </w:tc>
      </w:tr>
      <w:tr w:rsidR="00EE4B46" w:rsidRPr="00DA63EC" w:rsidTr="00013B8E">
        <w:trPr>
          <w:trHeight w:val="374"/>
        </w:trPr>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Liquid to solid ratio</w:t>
            </w:r>
          </w:p>
        </w:tc>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0.12, 0.13, 0.145</w:t>
            </w:r>
          </w:p>
        </w:tc>
      </w:tr>
      <w:tr w:rsidR="00EE4B46" w:rsidRPr="00DA63EC" w:rsidTr="00013B8E">
        <w:trPr>
          <w:trHeight w:val="384"/>
        </w:trPr>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Granulation time (min)</w:t>
            </w:r>
          </w:p>
        </w:tc>
        <w:tc>
          <w:tcPr>
            <w:tcW w:w="4279" w:type="dxa"/>
          </w:tcPr>
          <w:p w:rsidR="00EE4B46" w:rsidRPr="00DA63EC" w:rsidRDefault="00EE4B46" w:rsidP="00013B8E">
            <w:pPr>
              <w:jc w:val="center"/>
              <w:rPr>
                <w:rFonts w:cs="Times New Roman"/>
                <w:noProof/>
                <w:color w:val="000000" w:themeColor="text1"/>
                <w:szCs w:val="24"/>
              </w:rPr>
            </w:pPr>
            <w:r w:rsidRPr="00DA63EC">
              <w:rPr>
                <w:rFonts w:cs="Times New Roman"/>
                <w:noProof/>
                <w:color w:val="000000" w:themeColor="text1"/>
                <w:szCs w:val="24"/>
              </w:rPr>
              <w:t>40</w:t>
            </w:r>
          </w:p>
        </w:tc>
      </w:tr>
      <w:bookmarkEnd w:id="298"/>
      <w:bookmarkEnd w:id="299"/>
      <w:bookmarkEnd w:id="300"/>
    </w:tbl>
    <w:p w:rsidR="00EE4B46" w:rsidRPr="00DA63EC" w:rsidRDefault="00EE4B46" w:rsidP="00AA0362">
      <w:pPr>
        <w:jc w:val="both"/>
      </w:pPr>
    </w:p>
    <w:p w:rsidR="00F302B4" w:rsidRPr="00891F01" w:rsidRDefault="00891F01" w:rsidP="009767DD">
      <w:pPr>
        <w:jc w:val="both"/>
        <w:rPr>
          <w:rStyle w:val="shorttext"/>
          <w:rFonts w:cs="Times New Roman"/>
          <w:color w:val="000000" w:themeColor="text1"/>
          <w:szCs w:val="24"/>
        </w:rPr>
      </w:pPr>
      <w:r w:rsidRPr="00DA63EC">
        <w:rPr>
          <w:rFonts w:cs="Times New Roman"/>
          <w:color w:val="000000" w:themeColor="text1"/>
          <w:szCs w:val="24"/>
        </w:rPr>
        <w:t>Both t</w:t>
      </w:r>
      <w:r w:rsidR="002C2CE6" w:rsidRPr="00DA63EC">
        <w:rPr>
          <w:rFonts w:cs="Times New Roman" w:hint="eastAsia"/>
          <w:color w:val="000000" w:themeColor="text1"/>
          <w:szCs w:val="24"/>
        </w:rPr>
        <w:t>he working principle</w:t>
      </w:r>
      <w:r w:rsidR="006B05EF" w:rsidRPr="00DA63EC">
        <w:rPr>
          <w:rFonts w:cs="Times New Roman" w:hint="eastAsia"/>
          <w:color w:val="000000" w:themeColor="text1"/>
          <w:szCs w:val="24"/>
        </w:rPr>
        <w:t>s</w:t>
      </w:r>
      <w:r w:rsidR="002C2CE6" w:rsidRPr="00DA63EC">
        <w:rPr>
          <w:rFonts w:cs="Times New Roman" w:hint="eastAsia"/>
          <w:color w:val="000000" w:themeColor="text1"/>
          <w:szCs w:val="24"/>
        </w:rPr>
        <w:t xml:space="preserve"> of PEG control unit </w:t>
      </w:r>
      <w:r w:rsidR="006B05EF" w:rsidRPr="00DA63EC">
        <w:rPr>
          <w:rFonts w:cs="Times New Roman" w:hint="eastAsia"/>
          <w:color w:val="000000" w:themeColor="text1"/>
          <w:szCs w:val="24"/>
        </w:rPr>
        <w:t>and nozzle heating unit are</w:t>
      </w:r>
      <w:r w:rsidR="002C2CE6" w:rsidRPr="00DA63EC">
        <w:rPr>
          <w:rFonts w:cs="Times New Roman" w:hint="eastAsia"/>
          <w:color w:val="000000" w:themeColor="text1"/>
          <w:szCs w:val="24"/>
        </w:rPr>
        <w:t xml:space="preserve"> shown in</w:t>
      </w:r>
      <w:r w:rsidRPr="00DA63EC">
        <w:rPr>
          <w:rFonts w:cs="Times New Roman"/>
          <w:color w:val="000000" w:themeColor="text1"/>
          <w:szCs w:val="24"/>
        </w:rPr>
        <w:t xml:space="preserve"> Figure 3-7</w:t>
      </w:r>
      <w:r w:rsidR="002C2CE6" w:rsidRPr="00DA63EC">
        <w:rPr>
          <w:rFonts w:cs="Times New Roman" w:hint="eastAsia"/>
          <w:color w:val="000000" w:themeColor="text1"/>
          <w:szCs w:val="24"/>
        </w:rPr>
        <w:t>.</w:t>
      </w:r>
      <w:r w:rsidR="006B05EF" w:rsidRPr="00DA63EC">
        <w:rPr>
          <w:rFonts w:cs="Times New Roman" w:hint="eastAsia"/>
          <w:color w:val="000000" w:themeColor="text1"/>
          <w:szCs w:val="24"/>
        </w:rPr>
        <w:t xml:space="preserve"> As seen in </w:t>
      </w:r>
      <w:r w:rsidR="0001492D" w:rsidRPr="00DA63EC">
        <w:rPr>
          <w:rFonts w:cs="Times New Roman"/>
          <w:color w:val="000000" w:themeColor="text1"/>
          <w:szCs w:val="24"/>
        </w:rPr>
        <w:t>the figure</w:t>
      </w:r>
      <w:r w:rsidR="006B05EF" w:rsidRPr="00DA63EC">
        <w:rPr>
          <w:rFonts w:cs="Times New Roman" w:hint="eastAsia"/>
          <w:color w:val="000000" w:themeColor="text1"/>
          <w:szCs w:val="24"/>
        </w:rPr>
        <w:t>, the liquid PEG was placed in a beaker and heated by a hot plate. The heated PEG was then transported by the heated pipe which connected to the nozzle</w:t>
      </w:r>
      <w:r w:rsidR="00A030C7" w:rsidRPr="00DA63EC">
        <w:rPr>
          <w:rFonts w:cs="Times New Roman"/>
          <w:color w:val="000000" w:themeColor="text1"/>
          <w:szCs w:val="24"/>
        </w:rPr>
        <w:t xml:space="preserve"> (Lechler Ltd, Sheffield)</w:t>
      </w:r>
      <w:r w:rsidR="006B05EF" w:rsidRPr="00DA63EC">
        <w:rPr>
          <w:rFonts w:cs="Times New Roman" w:hint="eastAsia"/>
          <w:color w:val="000000" w:themeColor="text1"/>
          <w:szCs w:val="24"/>
        </w:rPr>
        <w:t xml:space="preserve">; meanwhile the nozzle was heated by a cord which was connected to the </w:t>
      </w:r>
      <w:r w:rsidR="006B05EF" w:rsidRPr="00DA63EC">
        <w:rPr>
          <w:rFonts w:cs="Times New Roman"/>
          <w:color w:val="000000" w:themeColor="text1"/>
          <w:szCs w:val="24"/>
        </w:rPr>
        <w:t>temperature</w:t>
      </w:r>
      <w:r w:rsidR="006B05EF" w:rsidRPr="00DA63EC">
        <w:rPr>
          <w:rFonts w:cs="Times New Roman" w:hint="eastAsia"/>
          <w:color w:val="000000" w:themeColor="text1"/>
          <w:szCs w:val="24"/>
        </w:rPr>
        <w:t xml:space="preserve"> </w:t>
      </w:r>
      <w:r w:rsidR="006B05EF" w:rsidRPr="00DA63EC">
        <w:rPr>
          <w:rFonts w:cs="Times New Roman"/>
          <w:color w:val="000000" w:themeColor="text1"/>
          <w:szCs w:val="24"/>
        </w:rPr>
        <w:t>control</w:t>
      </w:r>
      <w:r w:rsidR="006B05EF" w:rsidRPr="00DA63EC">
        <w:rPr>
          <w:rFonts w:cs="Times New Roman" w:hint="eastAsia"/>
          <w:color w:val="000000" w:themeColor="text1"/>
          <w:szCs w:val="24"/>
        </w:rPr>
        <w:t xml:space="preserve"> unit. </w:t>
      </w:r>
      <w:r w:rsidR="00AA3F4B" w:rsidRPr="00DA63EC">
        <w:rPr>
          <w:rFonts w:hint="eastAsia"/>
        </w:rPr>
        <w:t>The nozzle used in th</w:t>
      </w:r>
      <w:r w:rsidR="00AA3F4B" w:rsidRPr="00DA63EC">
        <w:t>is</w:t>
      </w:r>
      <w:r w:rsidR="006B05EF" w:rsidRPr="00DA63EC">
        <w:rPr>
          <w:rFonts w:hint="eastAsia"/>
        </w:rPr>
        <w:t xml:space="preserve"> study </w:t>
      </w:r>
      <w:r w:rsidR="00AA0362" w:rsidRPr="00DA63EC">
        <w:rPr>
          <w:rFonts w:hint="eastAsia"/>
        </w:rPr>
        <w:t xml:space="preserve">was </w:t>
      </w:r>
      <w:r w:rsidR="00AA0362" w:rsidRPr="00DA63EC">
        <w:t>stabilized</w:t>
      </w:r>
      <w:r w:rsidR="00AA0362" w:rsidRPr="00DA63EC">
        <w:rPr>
          <w:rFonts w:hint="eastAsia"/>
        </w:rPr>
        <w:t xml:space="preserve"> in the center of the middle cylindrical </w:t>
      </w:r>
      <w:r w:rsidR="0001492D" w:rsidRPr="00DA63EC">
        <w:rPr>
          <w:rFonts w:hint="eastAsia"/>
        </w:rPr>
        <w:t xml:space="preserve">and heated </w:t>
      </w:r>
      <w:r w:rsidR="0001492D" w:rsidRPr="00DA63EC">
        <w:t>to</w:t>
      </w:r>
      <w:r w:rsidR="0001492D" w:rsidRPr="00DA63EC">
        <w:rPr>
          <w:rFonts w:hint="eastAsia"/>
        </w:rPr>
        <w:t xml:space="preserve"> </w:t>
      </w:r>
      <w:r w:rsidR="0001492D" w:rsidRPr="00DA63EC">
        <w:t>5</w:t>
      </w:r>
      <w:r w:rsidR="005D5D73" w:rsidRPr="00DA63EC">
        <w:rPr>
          <w:rFonts w:hint="eastAsia"/>
        </w:rPr>
        <w:t>0</w:t>
      </w:r>
      <w:r w:rsidR="005D5D73" w:rsidRPr="00DA63EC">
        <w:t>°C</w:t>
      </w:r>
      <w:r w:rsidR="00AA0362" w:rsidRPr="00DA63EC">
        <w:rPr>
          <w:rFonts w:hint="eastAsia"/>
        </w:rPr>
        <w:t>. The</w:t>
      </w:r>
      <w:r w:rsidR="00AA0362" w:rsidRPr="00DA63EC">
        <w:rPr>
          <w:rStyle w:val="shorttext"/>
          <w:rFonts w:cs="Times New Roman" w:hint="eastAsia"/>
          <w:color w:val="000000" w:themeColor="text1"/>
          <w:szCs w:val="24"/>
          <w:lang w:val="en"/>
        </w:rPr>
        <w:t xml:space="preserve"> pipe connected to the nozzle was </w:t>
      </w:r>
      <w:r w:rsidR="0001492D" w:rsidRPr="00DA63EC">
        <w:rPr>
          <w:rStyle w:val="shorttext"/>
          <w:rFonts w:cs="Times New Roman"/>
          <w:color w:val="000000" w:themeColor="text1"/>
          <w:szCs w:val="24"/>
          <w:lang w:val="en"/>
        </w:rPr>
        <w:t>isolated</w:t>
      </w:r>
      <w:r w:rsidR="00AA0362" w:rsidRPr="00DA63EC">
        <w:rPr>
          <w:rStyle w:val="shorttext"/>
          <w:rFonts w:cs="Times New Roman" w:hint="eastAsia"/>
          <w:color w:val="000000" w:themeColor="text1"/>
          <w:szCs w:val="24"/>
          <w:lang w:val="en"/>
        </w:rPr>
        <w:t xml:space="preserve"> to prevent heat loss during</w:t>
      </w:r>
      <w:r w:rsidR="00AA0362" w:rsidRPr="00AA0362">
        <w:rPr>
          <w:rStyle w:val="shorttext"/>
          <w:rFonts w:cs="Times New Roman" w:hint="eastAsia"/>
          <w:color w:val="000000" w:themeColor="text1"/>
          <w:szCs w:val="24"/>
          <w:lang w:val="en"/>
        </w:rPr>
        <w:t xml:space="preserve"> the binder transportation, as a decrease in temperature of the pipe resulted in PEG 1000 solidification, which ultimately blocked the nozzle and stopped binder spray. In this case, the nozzle and the </w:t>
      </w:r>
      <w:r w:rsidR="0001492D">
        <w:rPr>
          <w:rStyle w:val="shorttext"/>
          <w:rFonts w:cs="Times New Roman"/>
          <w:color w:val="000000" w:themeColor="text1"/>
          <w:szCs w:val="24"/>
          <w:lang w:val="en"/>
        </w:rPr>
        <w:t>pipes</w:t>
      </w:r>
      <w:r w:rsidR="00AA0362" w:rsidRPr="00AA0362">
        <w:rPr>
          <w:rStyle w:val="shorttext"/>
          <w:rFonts w:cs="Times New Roman" w:hint="eastAsia"/>
          <w:color w:val="000000" w:themeColor="text1"/>
          <w:szCs w:val="24"/>
          <w:lang w:val="en"/>
        </w:rPr>
        <w:t xml:space="preserve"> should be heated to their optimal temperature before the experiment </w:t>
      </w:r>
      <w:r w:rsidR="00AA0362" w:rsidRPr="00AA0362">
        <w:rPr>
          <w:rStyle w:val="shorttext"/>
          <w:rFonts w:cs="Times New Roman"/>
          <w:color w:val="000000" w:themeColor="text1"/>
          <w:szCs w:val="24"/>
          <w:lang w:val="en"/>
        </w:rPr>
        <w:t>begins</w:t>
      </w:r>
      <w:r w:rsidR="00AA0362" w:rsidRPr="00AA0362">
        <w:rPr>
          <w:rStyle w:val="shorttext"/>
          <w:rFonts w:cs="Times New Roman" w:hint="eastAsia"/>
          <w:color w:val="000000" w:themeColor="text1"/>
          <w:szCs w:val="24"/>
          <w:lang w:val="en"/>
        </w:rPr>
        <w:t xml:space="preserve">. </w:t>
      </w:r>
    </w:p>
    <w:p w:rsidR="00F302B4" w:rsidRDefault="00F302B4" w:rsidP="00F302B4">
      <w:pPr>
        <w:keepNext/>
        <w:jc w:val="both"/>
      </w:pPr>
      <w:r w:rsidRPr="00C87B29">
        <w:rPr>
          <w:rFonts w:asciiTheme="majorHAnsi" w:hAnsiTheme="majorHAnsi"/>
          <w:noProof/>
        </w:rPr>
        <mc:AlternateContent>
          <mc:Choice Requires="wps">
            <w:drawing>
              <wp:anchor distT="0" distB="0" distL="114300" distR="114300" simplePos="0" relativeHeight="249599488" behindDoc="0" locked="0" layoutInCell="1" allowOverlap="1" wp14:anchorId="2F23A4B5" wp14:editId="05728DBF">
                <wp:simplePos x="0" y="0"/>
                <wp:positionH relativeFrom="column">
                  <wp:posOffset>4106545</wp:posOffset>
                </wp:positionH>
                <wp:positionV relativeFrom="paragraph">
                  <wp:posOffset>19050</wp:posOffset>
                </wp:positionV>
                <wp:extent cx="1121410" cy="672465"/>
                <wp:effectExtent l="0" t="0" r="0" b="0"/>
                <wp:wrapNone/>
                <wp:docPr id="9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672465"/>
                        </a:xfrm>
                        <a:prstGeom prst="rect">
                          <a:avLst/>
                        </a:prstGeom>
                        <a:noFill/>
                        <a:ln w="9525">
                          <a:noFill/>
                          <a:miter lim="800000"/>
                          <a:headEnd/>
                          <a:tailEnd/>
                        </a:ln>
                      </wps:spPr>
                      <wps:txbx>
                        <w:txbxContent>
                          <w:p w:rsidR="00F21E96" w:rsidRPr="00E00029" w:rsidRDefault="00F21E96" w:rsidP="004C3C87">
                            <w:pPr>
                              <w:jc w:val="center"/>
                              <w:rPr>
                                <w:rFonts w:cs="Times New Roman"/>
                                <w:sz w:val="18"/>
                                <w:szCs w:val="18"/>
                              </w:rPr>
                            </w:pPr>
                            <w:r w:rsidRPr="00E00029">
                              <w:rPr>
                                <w:rFonts w:cs="Times New Roman"/>
                                <w:sz w:val="18"/>
                                <w:szCs w:val="18"/>
                              </w:rPr>
                              <w:t>Temperature control box for nozzle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23A4B5" id="Text Box 2" o:spid="_x0000_s1089" type="#_x0000_t202" style="position:absolute;left:0;text-align:left;margin-left:323.35pt;margin-top:1.5pt;width:88.3pt;height:52.95pt;z-index:24959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" filled="f" stroked="f">
                <v:textbox>
                  <w:txbxContent>
                    <w:p w:rsidR="00F21E96" w:rsidRPr="00E00029" w:rsidRDefault="00F21E96" w:rsidP="004C3C87">
                      <w:pPr>
                        <w:jc w:val="center"/>
                        <w:rPr>
                          <w:rFonts w:cs="Times New Roman"/>
                          <w:sz w:val="18"/>
                          <w:szCs w:val="18"/>
                        </w:rPr>
                      </w:pPr>
                      <w:r w:rsidRPr="00E00029">
                        <w:rPr>
                          <w:rFonts w:cs="Times New Roman"/>
                          <w:sz w:val="18"/>
                          <w:szCs w:val="18"/>
                        </w:rPr>
                        <w:t>Temperature control box for nozzle</w:t>
                      </w:r>
                    </w:p>
                  </w:txbxContent>
                </v:textbox>
              </v:shape>
            </w:pict>
          </mc:Fallback>
        </mc:AlternateContent>
      </w:r>
      <w:r w:rsidR="00E00029" w:rsidRPr="004C3C87">
        <w:rPr>
          <w:rStyle w:val="shorttext"/>
          <w:rFonts w:cs="Times New Roman"/>
          <w:noProof/>
          <w:color w:val="000000" w:themeColor="text1"/>
          <w:szCs w:val="24"/>
        </w:rPr>
        <mc:AlternateContent>
          <mc:Choice Requires="wps">
            <w:drawing>
              <wp:anchor distT="0" distB="0" distL="114300" distR="114300" simplePos="0" relativeHeight="249513472" behindDoc="0" locked="0" layoutInCell="1" allowOverlap="1" wp14:anchorId="16B491A3" wp14:editId="2843C500">
                <wp:simplePos x="0" y="0"/>
                <wp:positionH relativeFrom="column">
                  <wp:posOffset>138454</wp:posOffset>
                </wp:positionH>
                <wp:positionV relativeFrom="paragraph">
                  <wp:posOffset>277495</wp:posOffset>
                </wp:positionV>
                <wp:extent cx="681355" cy="457200"/>
                <wp:effectExtent l="0" t="0" r="0" b="0"/>
                <wp:wrapNone/>
                <wp:docPr id="9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457200"/>
                        </a:xfrm>
                        <a:prstGeom prst="rect">
                          <a:avLst/>
                        </a:prstGeom>
                        <a:noFill/>
                        <a:ln w="9525">
                          <a:noFill/>
                          <a:miter lim="800000"/>
                          <a:headEnd/>
                          <a:tailEnd/>
                        </a:ln>
                      </wps:spPr>
                      <wps:txbx>
                        <w:txbxContent>
                          <w:p w:rsidR="00F21E96" w:rsidRPr="00E00029" w:rsidRDefault="00F21E96" w:rsidP="004C3C87">
                            <w:pPr>
                              <w:jc w:val="center"/>
                              <w:rPr>
                                <w:rFonts w:cs="Times New Roman"/>
                                <w:sz w:val="18"/>
                                <w:szCs w:val="18"/>
                              </w:rPr>
                            </w:pPr>
                            <w:r w:rsidRPr="00E00029">
                              <w:rPr>
                                <w:rFonts w:cs="Times New Roman"/>
                                <w:sz w:val="18"/>
                                <w:szCs w:val="18"/>
                              </w:rPr>
                              <w:t>Insulated tube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B491A3" id="_x0000_s1090" type="#_x0000_t202" style="position:absolute;left:0;text-align:left;margin-left:10.9pt;margin-top:21.85pt;width:53.65pt;height:36pt;z-index:2495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" filled="f" stroked="f">
                <v:textbox>
                  <w:txbxContent>
                    <w:p w:rsidR="00F21E96" w:rsidRPr="00E00029" w:rsidRDefault="00F21E96" w:rsidP="004C3C87">
                      <w:pPr>
                        <w:jc w:val="center"/>
                        <w:rPr>
                          <w:rFonts w:cs="Times New Roman"/>
                          <w:sz w:val="18"/>
                          <w:szCs w:val="18"/>
                        </w:rPr>
                      </w:pPr>
                      <w:r w:rsidRPr="00E00029">
                        <w:rPr>
                          <w:rFonts w:cs="Times New Roman"/>
                          <w:sz w:val="18"/>
                          <w:szCs w:val="18"/>
                        </w:rPr>
                        <w:t>Insulated tube</w:t>
                      </w:r>
                    </w:p>
                  </w:txbxContent>
                </v:textbox>
              </v:shape>
            </w:pict>
          </mc:Fallback>
        </mc:AlternateContent>
      </w:r>
      <w:r w:rsidR="00E00029" w:rsidRPr="00C87B29">
        <w:rPr>
          <w:rFonts w:asciiTheme="majorHAnsi" w:hAnsiTheme="majorHAnsi"/>
          <w:noProof/>
        </w:rPr>
        <mc:AlternateContent>
          <mc:Choice Requires="wps">
            <w:drawing>
              <wp:anchor distT="0" distB="0" distL="114300" distR="114300" simplePos="0" relativeHeight="249642496" behindDoc="0" locked="0" layoutInCell="1" allowOverlap="1" wp14:anchorId="4AE95FF9" wp14:editId="7613BE87">
                <wp:simplePos x="0" y="0"/>
                <wp:positionH relativeFrom="column">
                  <wp:posOffset>4165912</wp:posOffset>
                </wp:positionH>
                <wp:positionV relativeFrom="paragraph">
                  <wp:posOffset>967740</wp:posOffset>
                </wp:positionV>
                <wp:extent cx="1086485" cy="48577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6485" cy="485775"/>
                        </a:xfrm>
                        <a:prstGeom prst="rect">
                          <a:avLst/>
                        </a:prstGeom>
                        <a:noFill/>
                        <a:ln w="9525">
                          <a:noFill/>
                          <a:miter lim="800000"/>
                          <a:headEnd/>
                          <a:tailEnd/>
                        </a:ln>
                      </wps:spPr>
                      <wps:txbx>
                        <w:txbxContent>
                          <w:p w:rsidR="00F21E96" w:rsidRPr="00E00029" w:rsidRDefault="00F21E96" w:rsidP="004C3C87">
                            <w:pPr>
                              <w:jc w:val="center"/>
                              <w:rPr>
                                <w:rFonts w:cs="Times New Roman"/>
                                <w:sz w:val="18"/>
                                <w:szCs w:val="18"/>
                              </w:rPr>
                            </w:pPr>
                            <w:r w:rsidRPr="00E00029">
                              <w:rPr>
                                <w:rFonts w:cs="Times New Roman"/>
                                <w:sz w:val="18"/>
                                <w:szCs w:val="18"/>
                              </w:rPr>
                              <w:t xml:space="preserve">Atomizing pressure </w:t>
                            </w:r>
                            <w:r w:rsidRPr="00E00029">
                              <w:rPr>
                                <w:rFonts w:cs="Times New Roman" w:hint="eastAsia"/>
                                <w:sz w:val="18"/>
                                <w:szCs w:val="18"/>
                              </w:rPr>
                              <w:t>m</w:t>
                            </w:r>
                            <w:r w:rsidRPr="00E00029">
                              <w:rPr>
                                <w:rFonts w:cs="Times New Roman"/>
                                <w:sz w:val="18"/>
                                <w:szCs w:val="18"/>
                              </w:rPr>
                              <w:t>eter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E95FF9" id="_x0000_s1091" type="#_x0000_t202" style="position:absolute;left:0;text-align:left;margin-left:328pt;margin-top:76.2pt;width:85.55pt;height:38.25pt;z-index:24964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" filled="f" stroked="f">
                <v:textbox>
                  <w:txbxContent>
                    <w:p w:rsidR="00F21E96" w:rsidRPr="00E00029" w:rsidRDefault="00F21E96" w:rsidP="004C3C87">
                      <w:pPr>
                        <w:jc w:val="center"/>
                        <w:rPr>
                          <w:rFonts w:cs="Times New Roman"/>
                          <w:sz w:val="18"/>
                          <w:szCs w:val="18"/>
                        </w:rPr>
                      </w:pPr>
                      <w:r w:rsidRPr="00E00029">
                        <w:rPr>
                          <w:rFonts w:cs="Times New Roman"/>
                          <w:sz w:val="18"/>
                          <w:szCs w:val="18"/>
                        </w:rPr>
                        <w:t xml:space="preserve">Atomizing pressure </w:t>
                      </w:r>
                      <w:r w:rsidRPr="00E00029">
                        <w:rPr>
                          <w:rFonts w:cs="Times New Roman" w:hint="eastAsia"/>
                          <w:sz w:val="18"/>
                          <w:szCs w:val="18"/>
                        </w:rPr>
                        <w:t>m</w:t>
                      </w:r>
                      <w:r w:rsidRPr="00E00029">
                        <w:rPr>
                          <w:rFonts w:cs="Times New Roman"/>
                          <w:sz w:val="18"/>
                          <w:szCs w:val="18"/>
                        </w:rPr>
                        <w:t>eter</w:t>
                      </w:r>
                    </w:p>
                  </w:txbxContent>
                </v:textbox>
              </v:shape>
            </w:pict>
          </mc:Fallback>
        </mc:AlternateContent>
      </w:r>
      <w:r w:rsidR="00E00029" w:rsidRPr="00C87B29">
        <w:rPr>
          <w:rFonts w:asciiTheme="majorHAnsi" w:hAnsiTheme="majorHAnsi"/>
          <w:noProof/>
        </w:rPr>
        <mc:AlternateContent>
          <mc:Choice Requires="wps">
            <w:drawing>
              <wp:anchor distT="0" distB="0" distL="114300" distR="114300" simplePos="0" relativeHeight="249628160" behindDoc="0" locked="0" layoutInCell="1" allowOverlap="1" wp14:anchorId="6E813089" wp14:editId="6D2FDC65">
                <wp:simplePos x="0" y="0"/>
                <wp:positionH relativeFrom="column">
                  <wp:posOffset>4417156</wp:posOffset>
                </wp:positionH>
                <wp:positionV relativeFrom="paragraph">
                  <wp:posOffset>1589213</wp:posOffset>
                </wp:positionV>
                <wp:extent cx="836295" cy="474453"/>
                <wp:effectExtent l="0" t="0" r="0" b="1905"/>
                <wp:wrapNone/>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295" cy="474453"/>
                        </a:xfrm>
                        <a:prstGeom prst="rect">
                          <a:avLst/>
                        </a:prstGeom>
                        <a:noFill/>
                        <a:ln w="9525">
                          <a:noFill/>
                          <a:miter lim="800000"/>
                          <a:headEnd/>
                          <a:tailEnd/>
                        </a:ln>
                      </wps:spPr>
                      <wps:txbx>
                        <w:txbxContent>
                          <w:p w:rsidR="00F21E96" w:rsidRPr="00E00029" w:rsidRDefault="00F21E96" w:rsidP="004C3C87">
                            <w:pPr>
                              <w:jc w:val="center"/>
                              <w:rPr>
                                <w:rFonts w:cs="Times New Roman"/>
                                <w:sz w:val="18"/>
                                <w:szCs w:val="18"/>
                              </w:rPr>
                            </w:pPr>
                            <w:r>
                              <w:rPr>
                                <w:rFonts w:cs="Times New Roman" w:hint="eastAsia"/>
                                <w:sz w:val="18"/>
                                <w:szCs w:val="18"/>
                              </w:rPr>
                              <w:t>PEG control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813089" id="_x0000_s1092" type="#_x0000_t202" style="position:absolute;left:0;text-align:left;margin-left:347.8pt;margin-top:125.15pt;width:65.85pt;height:37.35pt;z-index:24962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" filled="f" stroked="f">
                <v:textbox>
                  <w:txbxContent>
                    <w:p w:rsidR="00F21E96" w:rsidRPr="00E00029" w:rsidRDefault="00F21E96" w:rsidP="004C3C87">
                      <w:pPr>
                        <w:jc w:val="center"/>
                        <w:rPr>
                          <w:rFonts w:cs="Times New Roman"/>
                          <w:sz w:val="18"/>
                          <w:szCs w:val="18"/>
                        </w:rPr>
                      </w:pPr>
                      <w:r>
                        <w:rPr>
                          <w:rFonts w:cs="Times New Roman" w:hint="eastAsia"/>
                          <w:sz w:val="18"/>
                          <w:szCs w:val="18"/>
                        </w:rPr>
                        <w:t>PEG control unit</w:t>
                      </w:r>
                    </w:p>
                  </w:txbxContent>
                </v:textbox>
              </v:shape>
            </w:pict>
          </mc:Fallback>
        </mc:AlternateContent>
      </w:r>
      <w:r w:rsidR="0074154F" w:rsidRPr="004C3C87">
        <w:rPr>
          <w:rStyle w:val="shorttext"/>
          <w:rFonts w:cs="Times New Roman"/>
          <w:noProof/>
          <w:color w:val="000000" w:themeColor="text1"/>
          <w:szCs w:val="24"/>
        </w:rPr>
        <mc:AlternateContent>
          <mc:Choice Requires="wps">
            <w:drawing>
              <wp:anchor distT="0" distB="0" distL="114300" distR="114300" simplePos="0" relativeHeight="249556480" behindDoc="0" locked="0" layoutInCell="1" allowOverlap="1" wp14:anchorId="60270CCB" wp14:editId="5522BC8F">
                <wp:simplePos x="0" y="0"/>
                <wp:positionH relativeFrom="column">
                  <wp:posOffset>3446145</wp:posOffset>
                </wp:positionH>
                <wp:positionV relativeFrom="paragraph">
                  <wp:posOffset>1631315</wp:posOffset>
                </wp:positionV>
                <wp:extent cx="971550" cy="94615"/>
                <wp:effectExtent l="38100" t="114300" r="19050" b="57785"/>
                <wp:wrapNone/>
                <wp:docPr id="156" name="Straight Arrow Connector 156"/>
                <wp:cNvGraphicFramePr/>
                <a:graphic xmlns:a="http://schemas.openxmlformats.org/drawingml/2006/main">
                  <a:graphicData uri="http://schemas.microsoft.com/office/word/2010/wordprocessingShape">
                    <wps:wsp>
                      <wps:cNvCnPr/>
                      <wps:spPr>
                        <a:xfrm flipH="1" flipV="1">
                          <a:off x="0" y="0"/>
                          <a:ext cx="971550" cy="94615"/>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9101AB" id="Straight Arrow Connector 156" o:spid="_x0000_s1026" type="#_x0000_t32" style="position:absolute;margin-left:271.35pt;margin-top:128.45pt;width:76.5pt;height:7.45pt;flip:x y;z-index:24955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" strokecolor="red" strokeweight="2.25pt">
                <v:stroke endarrow="open"/>
              </v:shape>
            </w:pict>
          </mc:Fallback>
        </mc:AlternateContent>
      </w:r>
      <w:r w:rsidR="0074154F" w:rsidRPr="00C87B29">
        <w:rPr>
          <w:rFonts w:asciiTheme="majorHAnsi" w:hAnsiTheme="majorHAnsi"/>
          <w:noProof/>
        </w:rPr>
        <mc:AlternateContent>
          <mc:Choice Requires="wps">
            <w:drawing>
              <wp:anchor distT="0" distB="0" distL="114300" distR="114300" simplePos="0" relativeHeight="249613824" behindDoc="0" locked="0" layoutInCell="1" allowOverlap="1" wp14:anchorId="30A89A9C" wp14:editId="4F401249">
                <wp:simplePos x="0" y="0"/>
                <wp:positionH relativeFrom="column">
                  <wp:posOffset>140970</wp:posOffset>
                </wp:positionH>
                <wp:positionV relativeFrom="paragraph">
                  <wp:posOffset>1183640</wp:posOffset>
                </wp:positionV>
                <wp:extent cx="796925" cy="314325"/>
                <wp:effectExtent l="0" t="0" r="0" b="0"/>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314325"/>
                        </a:xfrm>
                        <a:prstGeom prst="rect">
                          <a:avLst/>
                        </a:prstGeom>
                        <a:noFill/>
                        <a:ln w="9525">
                          <a:noFill/>
                          <a:miter lim="800000"/>
                          <a:headEnd/>
                          <a:tailEnd/>
                        </a:ln>
                      </wps:spPr>
                      <wps:txbx>
                        <w:txbxContent>
                          <w:p w:rsidR="00F21E96" w:rsidRPr="00E00029" w:rsidRDefault="00F21E96" w:rsidP="004C3C87">
                            <w:pPr>
                              <w:jc w:val="center"/>
                              <w:rPr>
                                <w:rFonts w:cs="Times New Roman"/>
                                <w:sz w:val="18"/>
                                <w:szCs w:val="18"/>
                              </w:rPr>
                            </w:pPr>
                            <w:r w:rsidRPr="00E00029">
                              <w:rPr>
                                <w:rFonts w:cs="Times New Roman" w:hint="eastAsia"/>
                                <w:sz w:val="18"/>
                                <w:szCs w:val="18"/>
                              </w:rPr>
                              <w:t>Binder inlet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A89A9C" id="_x0000_s1093" type="#_x0000_t202" style="position:absolute;left:0;text-align:left;margin-left:11.1pt;margin-top:93.2pt;width:62.75pt;height:24.75pt;z-index:2496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" filled="f" stroked="f">
                <v:textbox>
                  <w:txbxContent>
                    <w:p w:rsidR="00F21E96" w:rsidRPr="00E00029" w:rsidRDefault="00F21E96" w:rsidP="004C3C87">
                      <w:pPr>
                        <w:jc w:val="center"/>
                        <w:rPr>
                          <w:rFonts w:cs="Times New Roman"/>
                          <w:sz w:val="18"/>
                          <w:szCs w:val="18"/>
                        </w:rPr>
                      </w:pPr>
                      <w:r w:rsidRPr="00E00029">
                        <w:rPr>
                          <w:rFonts w:cs="Times New Roman" w:hint="eastAsia"/>
                          <w:sz w:val="18"/>
                          <w:szCs w:val="18"/>
                        </w:rPr>
                        <w:t>Binder inlet</w:t>
                      </w:r>
                    </w:p>
                  </w:txbxContent>
                </v:textbox>
              </v:shape>
            </w:pict>
          </mc:Fallback>
        </mc:AlternateContent>
      </w:r>
      <w:r w:rsidR="0074154F" w:rsidRPr="004C3C87">
        <w:rPr>
          <w:rStyle w:val="shorttext"/>
          <w:rFonts w:cs="Times New Roman"/>
          <w:noProof/>
          <w:color w:val="000000" w:themeColor="text1"/>
          <w:szCs w:val="24"/>
        </w:rPr>
        <mc:AlternateContent>
          <mc:Choice Requires="wps">
            <w:drawing>
              <wp:anchor distT="0" distB="0" distL="114300" distR="114300" simplePos="0" relativeHeight="249570816" behindDoc="0" locked="0" layoutInCell="1" allowOverlap="1" wp14:anchorId="680A5C86" wp14:editId="708C70FF">
                <wp:simplePos x="0" y="0"/>
                <wp:positionH relativeFrom="column">
                  <wp:posOffset>2990215</wp:posOffset>
                </wp:positionH>
                <wp:positionV relativeFrom="paragraph">
                  <wp:posOffset>1179830</wp:posOffset>
                </wp:positionV>
                <wp:extent cx="1286510" cy="0"/>
                <wp:effectExtent l="38100" t="133350" r="0" b="133350"/>
                <wp:wrapNone/>
                <wp:docPr id="13" name="Straight Arrow Connector 13"/>
                <wp:cNvGraphicFramePr/>
                <a:graphic xmlns:a="http://schemas.openxmlformats.org/drawingml/2006/main">
                  <a:graphicData uri="http://schemas.microsoft.com/office/word/2010/wordprocessingShape">
                    <wps:wsp>
                      <wps:cNvCnPr/>
                      <wps:spPr>
                        <a:xfrm flipH="1">
                          <a:off x="0" y="0"/>
                          <a:ext cx="1286510" cy="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59D768" id="Straight Arrow Connector 13" o:spid="_x0000_s1026" type="#_x0000_t32" style="position:absolute;margin-left:235.45pt;margin-top:92.9pt;width:101.3pt;height:0;flip:x;z-index:24957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" strokecolor="red" strokeweight="2.25pt">
                <v:stroke endarrow="open"/>
              </v:shape>
            </w:pict>
          </mc:Fallback>
        </mc:AlternateContent>
      </w:r>
      <w:r w:rsidR="004C3C87" w:rsidRPr="004C3C87">
        <w:rPr>
          <w:rStyle w:val="shorttext"/>
          <w:rFonts w:cs="Times New Roman"/>
          <w:noProof/>
          <w:color w:val="000000" w:themeColor="text1"/>
          <w:szCs w:val="24"/>
        </w:rPr>
        <mc:AlternateContent>
          <mc:Choice Requires="wps">
            <w:drawing>
              <wp:anchor distT="0" distB="0" distL="114300" distR="114300" simplePos="0" relativeHeight="249542144" behindDoc="0" locked="0" layoutInCell="1" allowOverlap="1" wp14:anchorId="56D7CB30" wp14:editId="2F9AE780">
                <wp:simplePos x="0" y="0"/>
                <wp:positionH relativeFrom="column">
                  <wp:posOffset>3527425</wp:posOffset>
                </wp:positionH>
                <wp:positionV relativeFrom="paragraph">
                  <wp:posOffset>276225</wp:posOffset>
                </wp:positionV>
                <wp:extent cx="752475" cy="360045"/>
                <wp:effectExtent l="38100" t="19050" r="9525" b="59055"/>
                <wp:wrapNone/>
                <wp:docPr id="155" name="Straight Arrow Connector 155"/>
                <wp:cNvGraphicFramePr/>
                <a:graphic xmlns:a="http://schemas.openxmlformats.org/drawingml/2006/main">
                  <a:graphicData uri="http://schemas.microsoft.com/office/word/2010/wordprocessingShape">
                    <wps:wsp>
                      <wps:cNvCnPr/>
                      <wps:spPr>
                        <a:xfrm flipH="1">
                          <a:off x="0" y="0"/>
                          <a:ext cx="752475" cy="360045"/>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97675D" id="Straight Arrow Connector 155" o:spid="_x0000_s1026" type="#_x0000_t32" style="position:absolute;margin-left:277.75pt;margin-top:21.75pt;width:59.25pt;height:28.35pt;flip:x;z-index:2495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" strokecolor="red" strokeweight="2.25pt">
                <v:stroke endarrow="open"/>
              </v:shape>
            </w:pict>
          </mc:Fallback>
        </mc:AlternateContent>
      </w:r>
      <w:r w:rsidR="004C3C87" w:rsidRPr="004C3C87">
        <w:rPr>
          <w:rStyle w:val="shorttext"/>
          <w:rFonts w:cs="Times New Roman"/>
          <w:noProof/>
          <w:color w:val="000000" w:themeColor="text1"/>
          <w:szCs w:val="24"/>
        </w:rPr>
        <mc:AlternateContent>
          <mc:Choice Requires="wps">
            <w:drawing>
              <wp:anchor distT="0" distB="0" distL="114300" distR="114300" simplePos="0" relativeHeight="249527808" behindDoc="0" locked="0" layoutInCell="1" allowOverlap="1" wp14:anchorId="64AFE507" wp14:editId="4AF21AFA">
                <wp:simplePos x="0" y="0"/>
                <wp:positionH relativeFrom="column">
                  <wp:posOffset>789940</wp:posOffset>
                </wp:positionH>
                <wp:positionV relativeFrom="paragraph">
                  <wp:posOffset>504190</wp:posOffset>
                </wp:positionV>
                <wp:extent cx="551180" cy="0"/>
                <wp:effectExtent l="0" t="133350" r="0" b="133350"/>
                <wp:wrapNone/>
                <wp:docPr id="153" name="Straight Arrow Connector 153"/>
                <wp:cNvGraphicFramePr/>
                <a:graphic xmlns:a="http://schemas.openxmlformats.org/drawingml/2006/main">
                  <a:graphicData uri="http://schemas.microsoft.com/office/word/2010/wordprocessingShape">
                    <wps:wsp>
                      <wps:cNvCnPr/>
                      <wps:spPr>
                        <a:xfrm>
                          <a:off x="0" y="0"/>
                          <a:ext cx="551180" cy="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5B1477B" id="Straight Arrow Connector 153" o:spid="_x0000_s1026" type="#_x0000_t32" style="position:absolute;margin-left:62.2pt;margin-top:39.7pt;width:43.4pt;height:0;z-index:24952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" strokecolor="red" strokeweight="2.25pt">
                <v:stroke endarrow="open"/>
              </v:shape>
            </w:pict>
          </mc:Fallback>
        </mc:AlternateContent>
      </w:r>
      <w:r w:rsidR="004C3C87" w:rsidRPr="004C3C87">
        <w:rPr>
          <w:rStyle w:val="shorttext"/>
          <w:rFonts w:cs="Times New Roman"/>
          <w:noProof/>
          <w:color w:val="000000" w:themeColor="text1"/>
          <w:szCs w:val="24"/>
        </w:rPr>
        <mc:AlternateContent>
          <mc:Choice Requires="wps">
            <w:drawing>
              <wp:anchor distT="0" distB="0" distL="114300" distR="114300" simplePos="0" relativeHeight="249585152" behindDoc="0" locked="0" layoutInCell="1" allowOverlap="1" wp14:anchorId="4501D611" wp14:editId="727E1D91">
                <wp:simplePos x="0" y="0"/>
                <wp:positionH relativeFrom="column">
                  <wp:posOffset>946150</wp:posOffset>
                </wp:positionH>
                <wp:positionV relativeFrom="paragraph">
                  <wp:posOffset>1276985</wp:posOffset>
                </wp:positionV>
                <wp:extent cx="971550" cy="0"/>
                <wp:effectExtent l="0" t="133350" r="0" b="133350"/>
                <wp:wrapNone/>
                <wp:docPr id="15" name="Straight Arrow Connector 15"/>
                <wp:cNvGraphicFramePr/>
                <a:graphic xmlns:a="http://schemas.openxmlformats.org/drawingml/2006/main">
                  <a:graphicData uri="http://schemas.microsoft.com/office/word/2010/wordprocessingShape">
                    <wps:wsp>
                      <wps:cNvCnPr/>
                      <wps:spPr>
                        <a:xfrm>
                          <a:off x="0" y="0"/>
                          <a:ext cx="971550" cy="0"/>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A29E69" id="Straight Arrow Connector 15" o:spid="_x0000_s1026" type="#_x0000_t32" style="position:absolute;margin-left:74.5pt;margin-top:100.55pt;width:76.5pt;height:0;z-index:24958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" strokecolor="red" strokeweight="2.25pt">
                <v:stroke endarrow="open"/>
              </v:shape>
            </w:pict>
          </mc:Fallback>
        </mc:AlternateContent>
      </w:r>
      <w:r w:rsidR="0074154F">
        <w:rPr>
          <w:rStyle w:val="shorttext"/>
          <w:rFonts w:cs="Times New Roman"/>
          <w:color w:val="000000" w:themeColor="text1"/>
          <w:szCs w:val="24"/>
          <w:lang w:val="en"/>
        </w:rPr>
        <w:t xml:space="preserve">                             </w:t>
      </w:r>
      <w:r w:rsidR="004C3C87" w:rsidRPr="00C87B29">
        <w:rPr>
          <w:rFonts w:asciiTheme="majorHAnsi" w:hAnsiTheme="majorHAnsi"/>
          <w:b/>
          <w:noProof/>
        </w:rPr>
        <w:drawing>
          <wp:inline distT="0" distB="0" distL="0" distR="0" wp14:anchorId="6B414A3F" wp14:editId="42CA356B">
            <wp:extent cx="2981325" cy="1838325"/>
            <wp:effectExtent l="19050" t="19050" r="28575" b="285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ender-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81325" cy="1838325"/>
                    </a:xfrm>
                    <a:prstGeom prst="rect">
                      <a:avLst/>
                    </a:prstGeom>
                    <a:ln>
                      <a:solidFill>
                        <a:schemeClr val="tx1">
                          <a:lumMod val="95000"/>
                          <a:lumOff val="5000"/>
                        </a:schemeClr>
                      </a:solidFill>
                    </a:ln>
                  </pic:spPr>
                </pic:pic>
              </a:graphicData>
            </a:graphic>
          </wp:inline>
        </w:drawing>
      </w:r>
    </w:p>
    <w:p w:rsidR="0074154F" w:rsidRDefault="00F302B4" w:rsidP="00F302B4">
      <w:pPr>
        <w:pStyle w:val="Caption"/>
        <w:jc w:val="center"/>
      </w:pPr>
      <w:bookmarkStart w:id="301" w:name="_Ref463704139"/>
      <w:bookmarkStart w:id="302" w:name="_Toc50293196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6</w:t>
      </w:r>
      <w:r w:rsidR="00A97A6C">
        <w:rPr>
          <w:noProof/>
        </w:rPr>
        <w:fldChar w:fldCharType="end"/>
      </w:r>
      <w:bookmarkEnd w:id="301"/>
      <w:r>
        <w:rPr>
          <w:rFonts w:hint="eastAsia"/>
        </w:rPr>
        <w:t>:</w:t>
      </w:r>
      <w:r w:rsidRPr="00F302B4">
        <w:rPr>
          <w:rFonts w:hint="eastAsia"/>
        </w:rPr>
        <w:t xml:space="preserve"> </w:t>
      </w:r>
      <w:r>
        <w:rPr>
          <w:rFonts w:hint="eastAsia"/>
        </w:rPr>
        <w:t xml:space="preserve">Image of PEG control </w:t>
      </w:r>
      <w:r w:rsidR="00A15BB8">
        <w:rPr>
          <w:rFonts w:hint="eastAsia"/>
        </w:rPr>
        <w:t xml:space="preserve">unit </w:t>
      </w:r>
      <w:r>
        <w:t>(binder heating system)</w:t>
      </w:r>
      <w:r w:rsidR="00C57E86">
        <w:t>.</w:t>
      </w:r>
      <w:bookmarkEnd w:id="302"/>
    </w:p>
    <w:p w:rsidR="004C3C87" w:rsidRDefault="004C3C87" w:rsidP="00AA0362">
      <w:pPr>
        <w:jc w:val="both"/>
        <w:rPr>
          <w:rStyle w:val="shorttext"/>
          <w:rFonts w:cs="Times New Roman"/>
          <w:color w:val="000000" w:themeColor="text1"/>
          <w:szCs w:val="24"/>
          <w:lang w:val="en"/>
        </w:rPr>
      </w:pPr>
    </w:p>
    <w:p w:rsidR="006B05EF" w:rsidRDefault="009577A3" w:rsidP="006B05EF">
      <w:pPr>
        <w:keepNext/>
        <w:jc w:val="center"/>
      </w:pPr>
      <w:r w:rsidRPr="00732BC6">
        <w:rPr>
          <w:noProof/>
        </w:rPr>
        <w:lastRenderedPageBreak/>
        <mc:AlternateContent>
          <mc:Choice Requires="wps">
            <w:drawing>
              <wp:anchor distT="0" distB="0" distL="114300" distR="114300" simplePos="0" relativeHeight="252817920" behindDoc="0" locked="0" layoutInCell="1" allowOverlap="1" wp14:anchorId="62701E50" wp14:editId="0247D81B">
                <wp:simplePos x="0" y="0"/>
                <wp:positionH relativeFrom="column">
                  <wp:posOffset>1255395</wp:posOffset>
                </wp:positionH>
                <wp:positionV relativeFrom="paragraph">
                  <wp:posOffset>1931670</wp:posOffset>
                </wp:positionV>
                <wp:extent cx="35560" cy="35560"/>
                <wp:effectExtent l="0" t="0" r="21590" b="21590"/>
                <wp:wrapNone/>
                <wp:docPr id="36" name="Oval 36"/>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9C505DF" id="Oval 36" o:spid="_x0000_s1026" style="position:absolute;margin-left:98.85pt;margin-top:152.1pt;width:2.8pt;height:2.8pt;z-index:25281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" fillcolor="#4f81bd [3204]" strokecolor="#243f60 [1604]" strokeweight="2pt"/>
            </w:pict>
          </mc:Fallback>
        </mc:AlternateContent>
      </w:r>
      <w:r w:rsidRPr="00732BC6">
        <w:rPr>
          <w:noProof/>
        </w:rPr>
        <mc:AlternateContent>
          <mc:Choice Requires="wps">
            <w:drawing>
              <wp:anchor distT="0" distB="0" distL="114300" distR="114300" simplePos="0" relativeHeight="252832256" behindDoc="0" locked="0" layoutInCell="1" allowOverlap="1" wp14:anchorId="193A2CA6" wp14:editId="67CF8F8E">
                <wp:simplePos x="0" y="0"/>
                <wp:positionH relativeFrom="column">
                  <wp:posOffset>1379220</wp:posOffset>
                </wp:positionH>
                <wp:positionV relativeFrom="paragraph">
                  <wp:posOffset>1931670</wp:posOffset>
                </wp:positionV>
                <wp:extent cx="35560" cy="35560"/>
                <wp:effectExtent l="0" t="0" r="21590" b="21590"/>
                <wp:wrapNone/>
                <wp:docPr id="48" name="Oval 48"/>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94EA0B0" id="Oval 48" o:spid="_x0000_s1026" style="position:absolute;margin-left:108.6pt;margin-top:152.1pt;width:2.8pt;height:2.8pt;z-index:25283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" fillcolor="#4f81bd [3204]" strokecolor="#243f60 [1604]" strokeweight="2pt"/>
            </w:pict>
          </mc:Fallback>
        </mc:AlternateContent>
      </w:r>
      <w:r w:rsidRPr="009577A3">
        <w:rPr>
          <w:noProof/>
        </w:rPr>
        <mc:AlternateContent>
          <mc:Choice Requires="wps">
            <w:drawing>
              <wp:anchor distT="0" distB="0" distL="114300" distR="114300" simplePos="0" relativeHeight="253047296" behindDoc="0" locked="0" layoutInCell="1" allowOverlap="1" wp14:anchorId="20C334B9" wp14:editId="7BCA5387">
                <wp:simplePos x="0" y="0"/>
                <wp:positionH relativeFrom="column">
                  <wp:posOffset>1331595</wp:posOffset>
                </wp:positionH>
                <wp:positionV relativeFrom="paragraph">
                  <wp:posOffset>1807845</wp:posOffset>
                </wp:positionV>
                <wp:extent cx="35560" cy="35560"/>
                <wp:effectExtent l="0" t="0" r="21590" b="21590"/>
                <wp:wrapNone/>
                <wp:docPr id="291" name="Oval 291"/>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53A9487" id="Oval 291" o:spid="_x0000_s1026" style="position:absolute;margin-left:104.85pt;margin-top:142.35pt;width:2.8pt;height:2.8pt;z-index:2530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" fillcolor="#4f81bd [3204]" strokecolor="#243f60 [1604]" strokeweight="2pt"/>
            </w:pict>
          </mc:Fallback>
        </mc:AlternateContent>
      </w:r>
      <w:r w:rsidRPr="009577A3">
        <w:rPr>
          <w:noProof/>
        </w:rPr>
        <mc:AlternateContent>
          <mc:Choice Requires="wps">
            <w:drawing>
              <wp:anchor distT="0" distB="0" distL="114300" distR="114300" simplePos="0" relativeHeight="253061632" behindDoc="0" locked="0" layoutInCell="1" allowOverlap="1" wp14:anchorId="1BF35656" wp14:editId="6143D11F">
                <wp:simplePos x="0" y="0"/>
                <wp:positionH relativeFrom="column">
                  <wp:posOffset>1445895</wp:posOffset>
                </wp:positionH>
                <wp:positionV relativeFrom="paragraph">
                  <wp:posOffset>1807845</wp:posOffset>
                </wp:positionV>
                <wp:extent cx="35560" cy="35560"/>
                <wp:effectExtent l="0" t="0" r="21590" b="21590"/>
                <wp:wrapNone/>
                <wp:docPr id="292" name="Oval 292"/>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582B615" id="Oval 292" o:spid="_x0000_s1026" style="position:absolute;margin-left:113.85pt;margin-top:142.35pt;width:2.8pt;height:2.8pt;z-index:2530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" fillcolor="#4f81bd [3204]" strokecolor="#243f60 [1604]" strokeweight="2pt"/>
            </w:pict>
          </mc:Fallback>
        </mc:AlternateContent>
      </w:r>
      <w:r w:rsidRPr="009577A3">
        <w:rPr>
          <w:noProof/>
        </w:rPr>
        <mc:AlternateContent>
          <mc:Choice Requires="wps">
            <w:drawing>
              <wp:anchor distT="0" distB="0" distL="114300" distR="114300" simplePos="0" relativeHeight="252989952" behindDoc="0" locked="0" layoutInCell="1" allowOverlap="1" wp14:anchorId="01BA6EBA" wp14:editId="68368E97">
                <wp:simplePos x="0" y="0"/>
                <wp:positionH relativeFrom="column">
                  <wp:posOffset>874395</wp:posOffset>
                </wp:positionH>
                <wp:positionV relativeFrom="paragraph">
                  <wp:posOffset>1807845</wp:posOffset>
                </wp:positionV>
                <wp:extent cx="35560" cy="35560"/>
                <wp:effectExtent l="0" t="0" r="21590" b="21590"/>
                <wp:wrapNone/>
                <wp:docPr id="272" name="Oval 272"/>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0EE5C91" id="Oval 272" o:spid="_x0000_s1026" style="position:absolute;margin-left:68.85pt;margin-top:142.35pt;width:2.8pt;height:2.8pt;z-index:2529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" fillcolor="#4f81bd [3204]" strokecolor="#243f60 [1604]" strokeweight="2pt"/>
            </w:pict>
          </mc:Fallback>
        </mc:AlternateContent>
      </w:r>
      <w:r w:rsidRPr="009577A3">
        <w:rPr>
          <w:noProof/>
        </w:rPr>
        <mc:AlternateContent>
          <mc:Choice Requires="wps">
            <w:drawing>
              <wp:anchor distT="0" distB="0" distL="114300" distR="114300" simplePos="0" relativeHeight="253004288" behindDoc="0" locked="0" layoutInCell="1" allowOverlap="1" wp14:anchorId="10091977" wp14:editId="4822B635">
                <wp:simplePos x="0" y="0"/>
                <wp:positionH relativeFrom="column">
                  <wp:posOffset>988695</wp:posOffset>
                </wp:positionH>
                <wp:positionV relativeFrom="paragraph">
                  <wp:posOffset>1807845</wp:posOffset>
                </wp:positionV>
                <wp:extent cx="35560" cy="35560"/>
                <wp:effectExtent l="0" t="0" r="21590" b="21590"/>
                <wp:wrapNone/>
                <wp:docPr id="10436" name="Oval 10436"/>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22FBB92" id="Oval 10436" o:spid="_x0000_s1026" style="position:absolute;margin-left:77.85pt;margin-top:142.35pt;width:2.8pt;height:2.8pt;z-index:2530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" fillcolor="#4f81bd [3204]" strokecolor="#243f60 [1604]" strokeweight="2pt"/>
            </w:pict>
          </mc:Fallback>
        </mc:AlternateContent>
      </w:r>
      <w:r w:rsidRPr="009577A3">
        <w:rPr>
          <w:noProof/>
        </w:rPr>
        <mc:AlternateContent>
          <mc:Choice Requires="wps">
            <w:drawing>
              <wp:anchor distT="0" distB="0" distL="114300" distR="114300" simplePos="0" relativeHeight="253018624" behindDoc="0" locked="0" layoutInCell="1" allowOverlap="1" wp14:anchorId="76B4F022" wp14:editId="166D433D">
                <wp:simplePos x="0" y="0"/>
                <wp:positionH relativeFrom="column">
                  <wp:posOffset>1102995</wp:posOffset>
                </wp:positionH>
                <wp:positionV relativeFrom="paragraph">
                  <wp:posOffset>1807845</wp:posOffset>
                </wp:positionV>
                <wp:extent cx="35560" cy="35560"/>
                <wp:effectExtent l="0" t="0" r="21590" b="21590"/>
                <wp:wrapNone/>
                <wp:docPr id="10457" name="Oval 10457"/>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C4D2B96" id="Oval 10457" o:spid="_x0000_s1026" style="position:absolute;margin-left:86.85pt;margin-top:142.35pt;width:2.8pt;height:2.8pt;z-index:2530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" fillcolor="#4f81bd [3204]" strokecolor="#243f60 [1604]" strokeweight="2pt"/>
            </w:pict>
          </mc:Fallback>
        </mc:AlternateContent>
      </w:r>
      <w:r w:rsidRPr="009577A3">
        <w:rPr>
          <w:noProof/>
        </w:rPr>
        <mc:AlternateContent>
          <mc:Choice Requires="wps">
            <w:drawing>
              <wp:anchor distT="0" distB="0" distL="114300" distR="114300" simplePos="0" relativeHeight="253032960" behindDoc="0" locked="0" layoutInCell="1" allowOverlap="1" wp14:anchorId="78B92A70" wp14:editId="729DFC20">
                <wp:simplePos x="0" y="0"/>
                <wp:positionH relativeFrom="column">
                  <wp:posOffset>1217295</wp:posOffset>
                </wp:positionH>
                <wp:positionV relativeFrom="paragraph">
                  <wp:posOffset>1807845</wp:posOffset>
                </wp:positionV>
                <wp:extent cx="35560" cy="35560"/>
                <wp:effectExtent l="0" t="0" r="21590" b="21590"/>
                <wp:wrapNone/>
                <wp:docPr id="10458" name="Oval 10458"/>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BE2D472" id="Oval 10458" o:spid="_x0000_s1026" style="position:absolute;margin-left:95.85pt;margin-top:142.35pt;width:2.8pt;height:2.8pt;z-index:2530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" fillcolor="#4f81bd [3204]" strokecolor="#243f60 [1604]" strokeweight="2pt"/>
            </w:pict>
          </mc:Fallback>
        </mc:AlternateContent>
      </w:r>
      <w:r w:rsidR="00C86C4E">
        <w:rPr>
          <w:noProof/>
        </w:rPr>
        <mc:AlternateContent>
          <mc:Choice Requires="wps">
            <w:drawing>
              <wp:anchor distT="0" distB="0" distL="114300" distR="114300" simplePos="0" relativeHeight="252946944" behindDoc="0" locked="0" layoutInCell="1" allowOverlap="1" wp14:anchorId="31DE57FA" wp14:editId="39E1F181">
                <wp:simplePos x="0" y="0"/>
                <wp:positionH relativeFrom="column">
                  <wp:posOffset>1398270</wp:posOffset>
                </wp:positionH>
                <wp:positionV relativeFrom="paragraph">
                  <wp:posOffset>1195070</wp:posOffset>
                </wp:positionV>
                <wp:extent cx="64135" cy="61595"/>
                <wp:effectExtent l="1270" t="0" r="32385" b="32385"/>
                <wp:wrapNone/>
                <wp:docPr id="10366" name="Straight Connector 10366"/>
                <wp:cNvGraphicFramePr/>
                <a:graphic xmlns:a="http://schemas.openxmlformats.org/drawingml/2006/main">
                  <a:graphicData uri="http://schemas.microsoft.com/office/word/2010/wordprocessingShape">
                    <wps:wsp>
                      <wps:cNvCnPr/>
                      <wps:spPr>
                        <a:xfrm rot="5400000" flipH="1">
                          <a:off x="0" y="0"/>
                          <a:ext cx="64135" cy="615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091A7304" id="Straight Connector 10366" o:spid="_x0000_s1026" style="position:absolute;rotation:-90;flip:x;z-index:252946944;visibility:visible;mso-wrap-style:square;mso-wrap-distance-left:9pt;mso-wrap-distance-top:0;mso-wrap-distance-right:9pt;mso-wrap-distance-bottom:0;mso-position-horizontal:absolute;mso-position-horizontal-relative:text;mso-position-vertical:absolute;mso-position-vertical-relative:text" from="110.1pt,94.1pt" to="115.15pt,9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" strokecolor="#4579b8 [3044]"/>
            </w:pict>
          </mc:Fallback>
        </mc:AlternateContent>
      </w:r>
      <w:r w:rsidR="00C86C4E">
        <w:rPr>
          <w:noProof/>
        </w:rPr>
        <mc:AlternateContent>
          <mc:Choice Requires="wps">
            <w:drawing>
              <wp:anchor distT="0" distB="0" distL="114300" distR="114300" simplePos="0" relativeHeight="252932608" behindDoc="0" locked="0" layoutInCell="1" allowOverlap="1" wp14:anchorId="2BFAB9FB" wp14:editId="4CBD9D09">
                <wp:simplePos x="0" y="0"/>
                <wp:positionH relativeFrom="column">
                  <wp:posOffset>1303020</wp:posOffset>
                </wp:positionH>
                <wp:positionV relativeFrom="paragraph">
                  <wp:posOffset>1061720</wp:posOffset>
                </wp:positionV>
                <wp:extent cx="64135" cy="61595"/>
                <wp:effectExtent l="1270" t="0" r="32385" b="32385"/>
                <wp:wrapNone/>
                <wp:docPr id="152" name="Straight Connector 152"/>
                <wp:cNvGraphicFramePr/>
                <a:graphic xmlns:a="http://schemas.openxmlformats.org/drawingml/2006/main">
                  <a:graphicData uri="http://schemas.microsoft.com/office/word/2010/wordprocessingShape">
                    <wps:wsp>
                      <wps:cNvCnPr/>
                      <wps:spPr>
                        <a:xfrm rot="5400000" flipH="1">
                          <a:off x="0" y="0"/>
                          <a:ext cx="64135" cy="615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724D7EF" id="Straight Connector 152" o:spid="_x0000_s1026" style="position:absolute;rotation:-90;flip:x;z-index:252932608;visibility:visible;mso-wrap-style:square;mso-wrap-distance-left:9pt;mso-wrap-distance-top:0;mso-wrap-distance-right:9pt;mso-wrap-distance-bottom:0;mso-position-horizontal:absolute;mso-position-horizontal-relative:text;mso-position-vertical:absolute;mso-position-vertical-relative:text" from="102.6pt,83.6pt" to="107.65pt,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" strokecolor="#4579b8 [3044]"/>
            </w:pict>
          </mc:Fallback>
        </mc:AlternateContent>
      </w:r>
      <w:r w:rsidR="00C86C4E">
        <w:rPr>
          <w:noProof/>
        </w:rPr>
        <mc:AlternateContent>
          <mc:Choice Requires="wps">
            <w:drawing>
              <wp:anchor distT="0" distB="0" distL="114300" distR="114300" simplePos="0" relativeHeight="252918272" behindDoc="0" locked="0" layoutInCell="1" allowOverlap="1" wp14:anchorId="213E4DB8" wp14:editId="6E385173">
                <wp:simplePos x="0" y="0"/>
                <wp:positionH relativeFrom="column">
                  <wp:posOffset>922020</wp:posOffset>
                </wp:positionH>
                <wp:positionV relativeFrom="paragraph">
                  <wp:posOffset>1176020</wp:posOffset>
                </wp:positionV>
                <wp:extent cx="64135" cy="61595"/>
                <wp:effectExtent l="0" t="0" r="31115" b="33655"/>
                <wp:wrapNone/>
                <wp:docPr id="151" name="Straight Connector 151"/>
                <wp:cNvGraphicFramePr/>
                <a:graphic xmlns:a="http://schemas.openxmlformats.org/drawingml/2006/main">
                  <a:graphicData uri="http://schemas.microsoft.com/office/word/2010/wordprocessingShape">
                    <wps:wsp>
                      <wps:cNvCnPr/>
                      <wps:spPr>
                        <a:xfrm flipH="1">
                          <a:off x="0" y="0"/>
                          <a:ext cx="64135" cy="615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1AA87F70" id="Straight Connector 151" o:spid="_x0000_s1026" style="position:absolute;flip:x;z-index:252918272;visibility:visible;mso-wrap-style:square;mso-wrap-distance-left:9pt;mso-wrap-distance-top:0;mso-wrap-distance-right:9pt;mso-wrap-distance-bottom:0;mso-position-horizontal:absolute;mso-position-horizontal-relative:text;mso-position-vertical:absolute;mso-position-vertical-relative:text" from="72.6pt,92.6pt" to="77.65pt,9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" strokecolor="#4579b8 [3044]"/>
            </w:pict>
          </mc:Fallback>
        </mc:AlternateContent>
      </w:r>
      <w:r w:rsidR="00C86C4E">
        <w:rPr>
          <w:noProof/>
        </w:rPr>
        <mc:AlternateContent>
          <mc:Choice Requires="wps">
            <w:drawing>
              <wp:anchor distT="0" distB="0" distL="114300" distR="114300" simplePos="0" relativeHeight="252903936" behindDoc="0" locked="0" layoutInCell="1" allowOverlap="1" wp14:anchorId="01999F2B" wp14:editId="7D7BE7CB">
                <wp:simplePos x="0" y="0"/>
                <wp:positionH relativeFrom="column">
                  <wp:posOffset>1036320</wp:posOffset>
                </wp:positionH>
                <wp:positionV relativeFrom="paragraph">
                  <wp:posOffset>1052195</wp:posOffset>
                </wp:positionV>
                <wp:extent cx="64135" cy="61595"/>
                <wp:effectExtent l="0" t="0" r="31115" b="33655"/>
                <wp:wrapNone/>
                <wp:docPr id="150" name="Straight Connector 150"/>
                <wp:cNvGraphicFramePr/>
                <a:graphic xmlns:a="http://schemas.openxmlformats.org/drawingml/2006/main">
                  <a:graphicData uri="http://schemas.microsoft.com/office/word/2010/wordprocessingShape">
                    <wps:wsp>
                      <wps:cNvCnPr/>
                      <wps:spPr>
                        <a:xfrm flipH="1">
                          <a:off x="0" y="0"/>
                          <a:ext cx="64135" cy="615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21377A77" id="Straight Connector 150" o:spid="_x0000_s1026" style="position:absolute;flip:x;z-index:252903936;visibility:visible;mso-wrap-style:square;mso-wrap-distance-left:9pt;mso-wrap-distance-top:0;mso-wrap-distance-right:9pt;mso-wrap-distance-bottom:0;mso-position-horizontal:absolute;mso-position-horizontal-relative:text;mso-position-vertical:absolute;mso-position-vertical-relative:text" from="81.6pt,82.85pt" to="86.65pt,8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" strokecolor="#4579b8 [3044]"/>
            </w:pict>
          </mc:Fallback>
        </mc:AlternateContent>
      </w:r>
      <w:r w:rsidR="00C86C4E">
        <w:rPr>
          <w:noProof/>
        </w:rPr>
        <mc:AlternateContent>
          <mc:Choice Requires="wps">
            <w:drawing>
              <wp:anchor distT="0" distB="0" distL="114300" distR="114300" simplePos="0" relativeHeight="252975616" behindDoc="0" locked="0" layoutInCell="1" allowOverlap="1" wp14:anchorId="15785946" wp14:editId="4505A17B">
                <wp:simplePos x="0" y="0"/>
                <wp:positionH relativeFrom="column">
                  <wp:posOffset>1186180</wp:posOffset>
                </wp:positionH>
                <wp:positionV relativeFrom="paragraph">
                  <wp:posOffset>1198245</wp:posOffset>
                </wp:positionV>
                <wp:extent cx="0" cy="72000"/>
                <wp:effectExtent l="0" t="0" r="19050" b="23495"/>
                <wp:wrapNone/>
                <wp:docPr id="10388" name="Straight Connector 10388"/>
                <wp:cNvGraphicFramePr/>
                <a:graphic xmlns:a="http://schemas.openxmlformats.org/drawingml/2006/main">
                  <a:graphicData uri="http://schemas.microsoft.com/office/word/2010/wordprocessingShape">
                    <wps:wsp>
                      <wps:cNvCnPr/>
                      <wps:spPr>
                        <a:xfrm>
                          <a:off x="0" y="0"/>
                          <a:ext cx="0" cy="72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FA70956" id="Straight Connector 10388" o:spid="_x0000_s1026" style="position:absolute;z-index:25297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3.4pt,94.35pt" to="93.4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" strokecolor="#4579b8 [3044]"/>
            </w:pict>
          </mc:Fallback>
        </mc:AlternateContent>
      </w:r>
      <w:r w:rsidR="00C86C4E">
        <w:rPr>
          <w:noProof/>
        </w:rPr>
        <mc:AlternateContent>
          <mc:Choice Requires="wps">
            <w:drawing>
              <wp:anchor distT="0" distB="0" distL="114300" distR="114300" simplePos="0" relativeHeight="252961280" behindDoc="0" locked="0" layoutInCell="1" allowOverlap="1" wp14:anchorId="0410B75D" wp14:editId="10572FCC">
                <wp:simplePos x="0" y="0"/>
                <wp:positionH relativeFrom="column">
                  <wp:posOffset>1186180</wp:posOffset>
                </wp:positionH>
                <wp:positionV relativeFrom="paragraph">
                  <wp:posOffset>1055370</wp:posOffset>
                </wp:positionV>
                <wp:extent cx="0" cy="72000"/>
                <wp:effectExtent l="0" t="0" r="19050" b="23495"/>
                <wp:wrapNone/>
                <wp:docPr id="10367" name="Straight Connector 10367"/>
                <wp:cNvGraphicFramePr/>
                <a:graphic xmlns:a="http://schemas.openxmlformats.org/drawingml/2006/main">
                  <a:graphicData uri="http://schemas.microsoft.com/office/word/2010/wordprocessingShape">
                    <wps:wsp>
                      <wps:cNvCnPr/>
                      <wps:spPr>
                        <a:xfrm>
                          <a:off x="0" y="0"/>
                          <a:ext cx="0" cy="72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01C0831" id="Straight Connector 10367" o:spid="_x0000_s1026" style="position:absolute;z-index:25296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3.4pt,83.1pt" to="93.4pt,8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" strokecolor="#4579b8 [3044]"/>
            </w:pict>
          </mc:Fallback>
        </mc:AlternateContent>
      </w:r>
      <w:r w:rsidR="00732BC6" w:rsidRPr="00732BC6">
        <w:rPr>
          <w:noProof/>
        </w:rPr>
        <mc:AlternateContent>
          <mc:Choice Requires="wps">
            <w:drawing>
              <wp:anchor distT="0" distB="0" distL="114300" distR="114300" simplePos="0" relativeHeight="252889600" behindDoc="0" locked="0" layoutInCell="1" allowOverlap="1" wp14:anchorId="7BD163BF" wp14:editId="2AEC90E5">
                <wp:simplePos x="0" y="0"/>
                <wp:positionH relativeFrom="column">
                  <wp:posOffset>1331595</wp:posOffset>
                </wp:positionH>
                <wp:positionV relativeFrom="paragraph">
                  <wp:posOffset>2045970</wp:posOffset>
                </wp:positionV>
                <wp:extent cx="35560" cy="35560"/>
                <wp:effectExtent l="0" t="0" r="21590" b="21590"/>
                <wp:wrapNone/>
                <wp:docPr id="149" name="Oval 149"/>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3A17F88" id="Oval 149" o:spid="_x0000_s1026" style="position:absolute;margin-left:104.85pt;margin-top:161.1pt;width:2.8pt;height:2.8pt;z-index:2528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" fillcolor="#4f81bd [3204]" strokecolor="#243f60 [1604]" strokeweight="2pt"/>
            </w:pict>
          </mc:Fallback>
        </mc:AlternateContent>
      </w:r>
      <w:r w:rsidR="00732BC6" w:rsidRPr="00732BC6">
        <w:rPr>
          <w:noProof/>
        </w:rPr>
        <mc:AlternateContent>
          <mc:Choice Requires="wps">
            <w:drawing>
              <wp:anchor distT="0" distB="0" distL="114300" distR="114300" simplePos="0" relativeHeight="252875264" behindDoc="0" locked="0" layoutInCell="1" allowOverlap="1" wp14:anchorId="507F7A6E" wp14:editId="4588B49D">
                <wp:simplePos x="0" y="0"/>
                <wp:positionH relativeFrom="column">
                  <wp:posOffset>1217295</wp:posOffset>
                </wp:positionH>
                <wp:positionV relativeFrom="paragraph">
                  <wp:posOffset>2045970</wp:posOffset>
                </wp:positionV>
                <wp:extent cx="35560" cy="35560"/>
                <wp:effectExtent l="0" t="0" r="21590" b="21590"/>
                <wp:wrapNone/>
                <wp:docPr id="122" name="Oval 122"/>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287FC76" id="Oval 122" o:spid="_x0000_s1026" style="position:absolute;margin-left:95.85pt;margin-top:161.1pt;width:2.8pt;height:2.8pt;z-index:25287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" fillcolor="#4f81bd [3204]" strokecolor="#243f60 [1604]" strokeweight="2pt"/>
            </w:pict>
          </mc:Fallback>
        </mc:AlternateContent>
      </w:r>
      <w:r w:rsidR="00732BC6" w:rsidRPr="00732BC6">
        <w:rPr>
          <w:noProof/>
        </w:rPr>
        <mc:AlternateContent>
          <mc:Choice Requires="wps">
            <w:drawing>
              <wp:anchor distT="0" distB="0" distL="114300" distR="114300" simplePos="0" relativeHeight="252860928" behindDoc="0" locked="0" layoutInCell="1" allowOverlap="1" wp14:anchorId="2885BF08" wp14:editId="2DFE6123">
                <wp:simplePos x="0" y="0"/>
                <wp:positionH relativeFrom="column">
                  <wp:posOffset>1102995</wp:posOffset>
                </wp:positionH>
                <wp:positionV relativeFrom="paragraph">
                  <wp:posOffset>2045970</wp:posOffset>
                </wp:positionV>
                <wp:extent cx="35560" cy="35560"/>
                <wp:effectExtent l="0" t="0" r="21590" b="21590"/>
                <wp:wrapNone/>
                <wp:docPr id="50" name="Oval 50"/>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477E4A4" id="Oval 50" o:spid="_x0000_s1026" style="position:absolute;margin-left:86.85pt;margin-top:161.1pt;width:2.8pt;height:2.8pt;z-index:25286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" fillcolor="#4f81bd [3204]" strokecolor="#243f60 [1604]" strokeweight="2pt"/>
            </w:pict>
          </mc:Fallback>
        </mc:AlternateContent>
      </w:r>
      <w:r w:rsidR="00732BC6">
        <w:rPr>
          <w:rFonts w:cs="Times New Roman"/>
          <w:noProof/>
          <w:color w:val="000000" w:themeColor="text1"/>
          <w:szCs w:val="24"/>
        </w:rPr>
        <mc:AlternateContent>
          <mc:Choice Requires="wps">
            <w:drawing>
              <wp:anchor distT="0" distB="0" distL="114300" distR="114300" simplePos="0" relativeHeight="252846592" behindDoc="0" locked="0" layoutInCell="1" allowOverlap="1" wp14:anchorId="12E13D48" wp14:editId="65F8A428">
                <wp:simplePos x="0" y="0"/>
                <wp:positionH relativeFrom="column">
                  <wp:posOffset>988695</wp:posOffset>
                </wp:positionH>
                <wp:positionV relativeFrom="paragraph">
                  <wp:posOffset>2045970</wp:posOffset>
                </wp:positionV>
                <wp:extent cx="35560" cy="35560"/>
                <wp:effectExtent l="0" t="0" r="21590" b="21590"/>
                <wp:wrapNone/>
                <wp:docPr id="49" name="Oval 49"/>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1177BDC" id="Oval 49" o:spid="_x0000_s1026" style="position:absolute;margin-left:77.85pt;margin-top:161.1pt;width:2.8pt;height:2.8pt;z-index:2528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" fillcolor="#4f81bd [3204]" strokecolor="#243f60 [1604]" strokeweight="2pt"/>
            </w:pict>
          </mc:Fallback>
        </mc:AlternateContent>
      </w:r>
      <w:r w:rsidR="00732BC6" w:rsidRPr="00732BC6">
        <w:rPr>
          <w:noProof/>
        </w:rPr>
        <mc:AlternateContent>
          <mc:Choice Requires="wps">
            <w:drawing>
              <wp:anchor distT="0" distB="0" distL="114300" distR="114300" simplePos="0" relativeHeight="252803584" behindDoc="0" locked="0" layoutInCell="1" allowOverlap="1" wp14:anchorId="0EBE8ACB" wp14:editId="3EDF55AD">
                <wp:simplePos x="0" y="0"/>
                <wp:positionH relativeFrom="column">
                  <wp:posOffset>1131570</wp:posOffset>
                </wp:positionH>
                <wp:positionV relativeFrom="paragraph">
                  <wp:posOffset>1931670</wp:posOffset>
                </wp:positionV>
                <wp:extent cx="35560" cy="35560"/>
                <wp:effectExtent l="0" t="0" r="21590" b="21590"/>
                <wp:wrapNone/>
                <wp:docPr id="20" name="Oval 20"/>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BB0E77B" id="Oval 20" o:spid="_x0000_s1026" style="position:absolute;margin-left:89.1pt;margin-top:152.1pt;width:2.8pt;height:2.8pt;z-index:25280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" fillcolor="#4f81bd [3204]" strokecolor="#243f60 [1604]" strokeweight="2pt"/>
            </w:pict>
          </mc:Fallback>
        </mc:AlternateContent>
      </w:r>
      <w:r w:rsidR="006951DB">
        <w:rPr>
          <w:rFonts w:cs="Times New Roman"/>
          <w:noProof/>
          <w:color w:val="000000" w:themeColor="text1"/>
          <w:szCs w:val="24"/>
        </w:rPr>
        <mc:AlternateContent>
          <mc:Choice Requires="wps">
            <w:drawing>
              <wp:anchor distT="0" distB="0" distL="114300" distR="114300" simplePos="0" relativeHeight="252789248" behindDoc="0" locked="0" layoutInCell="1" allowOverlap="1" wp14:anchorId="18E6B613" wp14:editId="65E3C3C7">
                <wp:simplePos x="0" y="0"/>
                <wp:positionH relativeFrom="column">
                  <wp:posOffset>1017270</wp:posOffset>
                </wp:positionH>
                <wp:positionV relativeFrom="paragraph">
                  <wp:posOffset>1931670</wp:posOffset>
                </wp:positionV>
                <wp:extent cx="36000" cy="36000"/>
                <wp:effectExtent l="0" t="0" r="21590" b="21590"/>
                <wp:wrapNone/>
                <wp:docPr id="16" name="Oval 16"/>
                <wp:cNvGraphicFramePr/>
                <a:graphic xmlns:a="http://schemas.openxmlformats.org/drawingml/2006/main">
                  <a:graphicData uri="http://schemas.microsoft.com/office/word/2010/wordprocessingShape">
                    <wps:wsp>
                      <wps:cNvSpPr/>
                      <wps:spPr>
                        <a:xfrm>
                          <a:off x="0" y="0"/>
                          <a:ext cx="36000" cy="3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AC9E51D" id="Oval 16" o:spid="_x0000_s1026" style="position:absolute;margin-left:80.1pt;margin-top:152.1pt;width:2.85pt;height:2.85pt;z-index:25278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" fillcolor="#4f81bd [3204]" strokecolor="#243f60 [1604]" strokeweight="2pt"/>
            </w:pict>
          </mc:Fallback>
        </mc:AlternateContent>
      </w:r>
      <w:r w:rsidR="006951DB">
        <w:rPr>
          <w:rFonts w:cs="Times New Roman"/>
          <w:noProof/>
          <w:color w:val="000000" w:themeColor="text1"/>
          <w:szCs w:val="24"/>
        </w:rPr>
        <mc:AlternateContent>
          <mc:Choice Requires="wps">
            <w:drawing>
              <wp:anchor distT="0" distB="0" distL="114300" distR="114300" simplePos="0" relativeHeight="252774912" behindDoc="0" locked="0" layoutInCell="1" allowOverlap="1" wp14:anchorId="6DDA9111" wp14:editId="74FC28F7">
                <wp:simplePos x="0" y="0"/>
                <wp:positionH relativeFrom="column">
                  <wp:posOffset>902970</wp:posOffset>
                </wp:positionH>
                <wp:positionV relativeFrom="paragraph">
                  <wp:posOffset>1931988</wp:posOffset>
                </wp:positionV>
                <wp:extent cx="36000" cy="36000"/>
                <wp:effectExtent l="0" t="0" r="21590" b="21590"/>
                <wp:wrapNone/>
                <wp:docPr id="10" name="Oval 10"/>
                <wp:cNvGraphicFramePr/>
                <a:graphic xmlns:a="http://schemas.openxmlformats.org/drawingml/2006/main">
                  <a:graphicData uri="http://schemas.microsoft.com/office/word/2010/wordprocessingShape">
                    <wps:wsp>
                      <wps:cNvSpPr/>
                      <wps:spPr>
                        <a:xfrm>
                          <a:off x="0" y="0"/>
                          <a:ext cx="36000" cy="36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57C2C94" id="Oval 10" o:spid="_x0000_s1026" style="position:absolute;margin-left:71.1pt;margin-top:152.15pt;width:2.85pt;height:2.85pt;z-index:25277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" fillcolor="#4f81bd [3204]" strokecolor="#243f60 [1604]" strokeweight="2pt"/>
            </w:pict>
          </mc:Fallback>
        </mc:AlternateContent>
      </w:r>
      <w:r w:rsidR="00F302B4">
        <w:rPr>
          <w:rFonts w:cs="Times New Roman"/>
          <w:noProof/>
          <w:color w:val="000000" w:themeColor="text1"/>
          <w:szCs w:val="24"/>
        </w:rPr>
        <mc:AlternateContent>
          <mc:Choice Requires="wpg">
            <w:drawing>
              <wp:inline distT="0" distB="0" distL="0" distR="0" wp14:anchorId="08BC8C3C" wp14:editId="445CA10E">
                <wp:extent cx="3975739" cy="2259965"/>
                <wp:effectExtent l="0" t="0" r="24765" b="6985"/>
                <wp:docPr id="10544" name="Group 10544"/>
                <wp:cNvGraphicFramePr/>
                <a:graphic xmlns:a="http://schemas.openxmlformats.org/drawingml/2006/main">
                  <a:graphicData uri="http://schemas.microsoft.com/office/word/2010/wordprocessingGroup">
                    <wpg:wgp>
                      <wpg:cNvGrpSpPr/>
                      <wpg:grpSpPr>
                        <a:xfrm>
                          <a:off x="0" y="0"/>
                          <a:ext cx="3975739" cy="2259965"/>
                          <a:chOff x="-4" y="0"/>
                          <a:chExt cx="3975739" cy="2259965"/>
                        </a:xfrm>
                      </wpg:grpSpPr>
                      <wps:wsp>
                        <wps:cNvPr id="10533" name="Text Box 2"/>
                        <wps:cNvSpPr txBox="1">
                          <a:spLocks noChangeArrowheads="1"/>
                        </wps:cNvSpPr>
                        <wps:spPr bwMode="auto">
                          <a:xfrm>
                            <a:off x="2639683" y="267419"/>
                            <a:ext cx="1319530" cy="508635"/>
                          </a:xfrm>
                          <a:prstGeom prst="rect">
                            <a:avLst/>
                          </a:prstGeom>
                          <a:noFill/>
                          <a:ln w="9525">
                            <a:noFill/>
                            <a:miter lim="800000"/>
                            <a:headEnd/>
                            <a:tailEnd/>
                          </a:ln>
                        </wps:spPr>
                        <wps:txbx>
                          <w:txbxContent>
                            <w:p w:rsidR="00F21E96" w:rsidRPr="00E00029" w:rsidRDefault="00F21E96" w:rsidP="00F302B4">
                              <w:pPr>
                                <w:jc w:val="center"/>
                                <w:rPr>
                                  <w:rFonts w:cs="Times New Roman"/>
                                  <w:sz w:val="18"/>
                                  <w:szCs w:val="18"/>
                                </w:rPr>
                              </w:pPr>
                              <w:r w:rsidRPr="00E00029">
                                <w:rPr>
                                  <w:rFonts w:cs="Times New Roman"/>
                                  <w:sz w:val="18"/>
                                  <w:szCs w:val="18"/>
                                </w:rPr>
                                <w:t>Temperature control box for nozzle</w:t>
                              </w:r>
                            </w:p>
                          </w:txbxContent>
                        </wps:txbx>
                        <wps:bodyPr rot="0" vert="horz" wrap="square" lIns="91440" tIns="45720" rIns="91440" bIns="45720" anchor="t" anchorCtr="0">
                          <a:noAutofit/>
                        </wps:bodyPr>
                      </wps:wsp>
                      <wpg:grpSp>
                        <wpg:cNvPr id="10543" name="Group 10543"/>
                        <wpg:cNvGrpSpPr/>
                        <wpg:grpSpPr>
                          <a:xfrm>
                            <a:off x="-4" y="0"/>
                            <a:ext cx="3975739" cy="2259965"/>
                            <a:chOff x="-4" y="0"/>
                            <a:chExt cx="3975739" cy="2259989"/>
                          </a:xfrm>
                        </wpg:grpSpPr>
                        <wps:wsp>
                          <wps:cNvPr id="342" name="Text Box 2"/>
                          <wps:cNvSpPr txBox="1">
                            <a:spLocks noChangeArrowheads="1"/>
                          </wps:cNvSpPr>
                          <wps:spPr bwMode="auto">
                            <a:xfrm>
                              <a:off x="2993366" y="1509623"/>
                              <a:ext cx="836295" cy="474345"/>
                            </a:xfrm>
                            <a:prstGeom prst="rect">
                              <a:avLst/>
                            </a:prstGeom>
                            <a:noFill/>
                            <a:ln w="9525">
                              <a:noFill/>
                              <a:miter lim="800000"/>
                              <a:headEnd/>
                              <a:tailEnd/>
                            </a:ln>
                          </wps:spPr>
                          <wps:txbx>
                            <w:txbxContent>
                              <w:p w:rsidR="00F21E96" w:rsidRPr="00E00029" w:rsidRDefault="00F21E96" w:rsidP="00F302B4">
                                <w:pPr>
                                  <w:jc w:val="center"/>
                                  <w:rPr>
                                    <w:rFonts w:cs="Times New Roman"/>
                                    <w:sz w:val="18"/>
                                    <w:szCs w:val="18"/>
                                  </w:rPr>
                                </w:pPr>
                                <w:r>
                                  <w:rPr>
                                    <w:rFonts w:cs="Times New Roman" w:hint="eastAsia"/>
                                    <w:sz w:val="18"/>
                                    <w:szCs w:val="18"/>
                                  </w:rPr>
                                  <w:t>PEG control unit</w:t>
                                </w:r>
                              </w:p>
                            </w:txbxContent>
                          </wps:txbx>
                          <wps:bodyPr rot="0" vert="horz" wrap="square" lIns="91440" tIns="45720" rIns="91440" bIns="45720" anchor="t" anchorCtr="0">
                            <a:noAutofit/>
                          </wps:bodyPr>
                        </wps:wsp>
                        <wps:wsp>
                          <wps:cNvPr id="10534" name="Text Box 2"/>
                          <wps:cNvSpPr txBox="1">
                            <a:spLocks noChangeArrowheads="1"/>
                          </wps:cNvSpPr>
                          <wps:spPr bwMode="auto">
                            <a:xfrm>
                              <a:off x="1440611" y="276045"/>
                              <a:ext cx="796925" cy="224287"/>
                            </a:xfrm>
                            <a:prstGeom prst="rect">
                              <a:avLst/>
                            </a:prstGeom>
                            <a:noFill/>
                            <a:ln w="9525">
                              <a:noFill/>
                              <a:miter lim="800000"/>
                              <a:headEnd/>
                              <a:tailEnd/>
                            </a:ln>
                          </wps:spPr>
                          <wps:txbx>
                            <w:txbxContent>
                              <w:p w:rsidR="00F21E96" w:rsidRPr="00E00029" w:rsidRDefault="00F21E96" w:rsidP="00F302B4">
                                <w:pPr>
                                  <w:jc w:val="center"/>
                                  <w:rPr>
                                    <w:rFonts w:cs="Times New Roman"/>
                                    <w:sz w:val="18"/>
                                    <w:szCs w:val="18"/>
                                  </w:rPr>
                                </w:pPr>
                                <w:r>
                                  <w:rPr>
                                    <w:rFonts w:cs="Times New Roman" w:hint="eastAsia"/>
                                    <w:sz w:val="18"/>
                                    <w:szCs w:val="18"/>
                                  </w:rPr>
                                  <w:t>Heated cord</w:t>
                                </w:r>
                              </w:p>
                            </w:txbxContent>
                          </wps:txbx>
                          <wps:bodyPr rot="0" vert="horz" wrap="square" lIns="91440" tIns="45720" rIns="91440" bIns="45720" anchor="t" anchorCtr="0">
                            <a:noAutofit/>
                          </wps:bodyPr>
                        </wps:wsp>
                        <wps:wsp>
                          <wps:cNvPr id="10535" name="Text Box 2"/>
                          <wps:cNvSpPr txBox="1">
                            <a:spLocks noChangeArrowheads="1"/>
                          </wps:cNvSpPr>
                          <wps:spPr bwMode="auto">
                            <a:xfrm>
                              <a:off x="3217653" y="1052423"/>
                              <a:ext cx="552090" cy="224155"/>
                            </a:xfrm>
                            <a:prstGeom prst="rect">
                              <a:avLst/>
                            </a:prstGeom>
                            <a:noFill/>
                            <a:ln w="9525">
                              <a:noFill/>
                              <a:miter lim="800000"/>
                              <a:headEnd/>
                              <a:tailEnd/>
                            </a:ln>
                          </wps:spPr>
                          <wps:txbx>
                            <w:txbxContent>
                              <w:p w:rsidR="00F21E96" w:rsidRPr="00E00029" w:rsidRDefault="00F21E96" w:rsidP="00F302B4">
                                <w:pPr>
                                  <w:jc w:val="center"/>
                                  <w:rPr>
                                    <w:rFonts w:cs="Times New Roman"/>
                                    <w:sz w:val="18"/>
                                    <w:szCs w:val="18"/>
                                  </w:rPr>
                                </w:pPr>
                                <w:r>
                                  <w:rPr>
                                    <w:rFonts w:cs="Times New Roman" w:hint="eastAsia"/>
                                    <w:sz w:val="18"/>
                                    <w:szCs w:val="18"/>
                                  </w:rPr>
                                  <w:t>Pump</w:t>
                                </w:r>
                              </w:p>
                            </w:txbxContent>
                          </wps:txbx>
                          <wps:bodyPr rot="0" vert="horz" wrap="square" lIns="91440" tIns="45720" rIns="91440" bIns="45720" anchor="t" anchorCtr="0">
                            <a:noAutofit/>
                          </wps:bodyPr>
                        </wps:wsp>
                        <wps:wsp>
                          <wps:cNvPr id="10536" name="Text Box 2"/>
                          <wps:cNvSpPr txBox="1">
                            <a:spLocks noChangeArrowheads="1"/>
                          </wps:cNvSpPr>
                          <wps:spPr bwMode="auto">
                            <a:xfrm>
                              <a:off x="-4" y="500332"/>
                              <a:ext cx="551815" cy="224155"/>
                            </a:xfrm>
                            <a:prstGeom prst="rect">
                              <a:avLst/>
                            </a:prstGeom>
                            <a:noFill/>
                            <a:ln w="9525">
                              <a:noFill/>
                              <a:miter lim="800000"/>
                              <a:headEnd/>
                              <a:tailEnd/>
                            </a:ln>
                          </wps:spPr>
                          <wps:txbx>
                            <w:txbxContent>
                              <w:p w:rsidR="00F21E96" w:rsidRPr="00E00029" w:rsidRDefault="00F21E96" w:rsidP="00F302B4">
                                <w:pPr>
                                  <w:jc w:val="center"/>
                                  <w:rPr>
                                    <w:rFonts w:cs="Times New Roman"/>
                                    <w:sz w:val="18"/>
                                    <w:szCs w:val="18"/>
                                  </w:rPr>
                                </w:pPr>
                                <w:r>
                                  <w:rPr>
                                    <w:rFonts w:cs="Times New Roman" w:hint="eastAsia"/>
                                    <w:sz w:val="18"/>
                                    <w:szCs w:val="18"/>
                                  </w:rPr>
                                  <w:t>Nozzle</w:t>
                                </w:r>
                              </w:p>
                            </w:txbxContent>
                          </wps:txbx>
                          <wps:bodyPr rot="0" vert="horz" wrap="square" lIns="91440" tIns="45720" rIns="91440" bIns="45720" anchor="t" anchorCtr="0">
                            <a:noAutofit/>
                          </wps:bodyPr>
                        </wps:wsp>
                        <wps:wsp>
                          <wps:cNvPr id="10537" name="Text Box 2"/>
                          <wps:cNvSpPr txBox="1">
                            <a:spLocks noChangeArrowheads="1"/>
                          </wps:cNvSpPr>
                          <wps:spPr bwMode="auto">
                            <a:xfrm>
                              <a:off x="1009291" y="2035834"/>
                              <a:ext cx="655607" cy="224155"/>
                            </a:xfrm>
                            <a:prstGeom prst="rect">
                              <a:avLst/>
                            </a:prstGeom>
                            <a:noFill/>
                            <a:ln w="9525">
                              <a:noFill/>
                              <a:miter lim="800000"/>
                              <a:headEnd/>
                              <a:tailEnd/>
                            </a:ln>
                          </wps:spPr>
                          <wps:txbx>
                            <w:txbxContent>
                              <w:p w:rsidR="00F21E96" w:rsidRPr="00E00029" w:rsidRDefault="00F21E96" w:rsidP="00F302B4">
                                <w:pPr>
                                  <w:jc w:val="center"/>
                                  <w:rPr>
                                    <w:rFonts w:cs="Times New Roman"/>
                                    <w:sz w:val="18"/>
                                    <w:szCs w:val="18"/>
                                  </w:rPr>
                                </w:pPr>
                                <w:r>
                                  <w:rPr>
                                    <w:rFonts w:cs="Times New Roman" w:hint="eastAsia"/>
                                    <w:sz w:val="18"/>
                                    <w:szCs w:val="18"/>
                                  </w:rPr>
                                  <w:t>Hot plate</w:t>
                                </w:r>
                              </w:p>
                            </w:txbxContent>
                          </wps:txbx>
                          <wps:bodyPr rot="0" vert="horz" wrap="square" lIns="91440" tIns="45720" rIns="91440" bIns="45720" anchor="t" anchorCtr="0">
                            <a:noAutofit/>
                          </wps:bodyPr>
                        </wps:wsp>
                        <wps:wsp>
                          <wps:cNvPr id="10538" name="Text Box 2"/>
                          <wps:cNvSpPr txBox="1">
                            <a:spLocks noChangeArrowheads="1"/>
                          </wps:cNvSpPr>
                          <wps:spPr bwMode="auto">
                            <a:xfrm>
                              <a:off x="1121434" y="1664898"/>
                              <a:ext cx="551815" cy="224155"/>
                            </a:xfrm>
                            <a:prstGeom prst="rect">
                              <a:avLst/>
                            </a:prstGeom>
                            <a:noFill/>
                            <a:ln w="9525">
                              <a:noFill/>
                              <a:miter lim="800000"/>
                              <a:headEnd/>
                              <a:tailEnd/>
                            </a:ln>
                          </wps:spPr>
                          <wps:txbx>
                            <w:txbxContent>
                              <w:p w:rsidR="00F21E96" w:rsidRPr="00E00029" w:rsidRDefault="00F21E96" w:rsidP="00F302B4">
                                <w:pPr>
                                  <w:jc w:val="center"/>
                                  <w:rPr>
                                    <w:rFonts w:cs="Times New Roman"/>
                                    <w:sz w:val="18"/>
                                    <w:szCs w:val="18"/>
                                  </w:rPr>
                                </w:pPr>
                                <w:r>
                                  <w:rPr>
                                    <w:rFonts w:cs="Times New Roman" w:hint="eastAsia"/>
                                    <w:sz w:val="18"/>
                                    <w:szCs w:val="18"/>
                                  </w:rPr>
                                  <w:t>Binder</w:t>
                                </w:r>
                              </w:p>
                            </w:txbxContent>
                          </wps:txbx>
                          <wps:bodyPr rot="0" vert="horz" wrap="square" lIns="91440" tIns="45720" rIns="91440" bIns="45720" anchor="t" anchorCtr="0">
                            <a:noAutofit/>
                          </wps:bodyPr>
                        </wps:wsp>
                        <wps:wsp>
                          <wps:cNvPr id="10540" name="Text Box 2"/>
                          <wps:cNvSpPr txBox="1">
                            <a:spLocks noChangeArrowheads="1"/>
                          </wps:cNvSpPr>
                          <wps:spPr bwMode="auto">
                            <a:xfrm>
                              <a:off x="1457864" y="992038"/>
                              <a:ext cx="796925" cy="224155"/>
                            </a:xfrm>
                            <a:prstGeom prst="rect">
                              <a:avLst/>
                            </a:prstGeom>
                            <a:noFill/>
                            <a:ln w="9525">
                              <a:noFill/>
                              <a:miter lim="800000"/>
                              <a:headEnd/>
                              <a:tailEnd/>
                            </a:ln>
                          </wps:spPr>
                          <wps:txbx>
                            <w:txbxContent>
                              <w:p w:rsidR="00F21E96" w:rsidRPr="00E00029" w:rsidRDefault="00F21E96" w:rsidP="00F302B4">
                                <w:pPr>
                                  <w:jc w:val="center"/>
                                  <w:rPr>
                                    <w:rFonts w:cs="Times New Roman"/>
                                    <w:sz w:val="18"/>
                                    <w:szCs w:val="18"/>
                                  </w:rPr>
                                </w:pPr>
                                <w:r>
                                  <w:rPr>
                                    <w:rFonts w:cs="Times New Roman" w:hint="eastAsia"/>
                                    <w:sz w:val="18"/>
                                    <w:szCs w:val="18"/>
                                  </w:rPr>
                                  <w:t>Heated pipe</w:t>
                                </w:r>
                              </w:p>
                            </w:txbxContent>
                          </wps:txbx>
                          <wps:bodyPr rot="0" vert="horz" wrap="square" lIns="91440" tIns="45720" rIns="91440" bIns="45720" anchor="t" anchorCtr="0">
                            <a:noAutofit/>
                          </wps:bodyPr>
                        </wps:wsp>
                        <wpg:grpSp>
                          <wpg:cNvPr id="10542" name="Group 10542"/>
                          <wpg:cNvGrpSpPr/>
                          <wpg:grpSpPr>
                            <a:xfrm>
                              <a:off x="-3" y="0"/>
                              <a:ext cx="3975738" cy="2207128"/>
                              <a:chOff x="-3" y="0"/>
                              <a:chExt cx="3975738" cy="2207128"/>
                            </a:xfrm>
                          </wpg:grpSpPr>
                          <wpg:grpSp>
                            <wpg:cNvPr id="329" name="Group 329"/>
                            <wpg:cNvGrpSpPr/>
                            <wpg:grpSpPr>
                              <a:xfrm>
                                <a:off x="-3" y="232913"/>
                                <a:ext cx="3975738" cy="1974215"/>
                                <a:chOff x="-3" y="0"/>
                                <a:chExt cx="3975930" cy="1974827"/>
                              </a:xfrm>
                            </wpg:grpSpPr>
                            <wps:wsp>
                              <wps:cNvPr id="279" name="Rectangle 279"/>
                              <wps:cNvSpPr/>
                              <wps:spPr>
                                <a:xfrm>
                                  <a:off x="2570672" y="431321"/>
                                  <a:ext cx="1405255" cy="15430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Rectangle 315"/>
                              <wps:cNvSpPr/>
                              <wps:spPr>
                                <a:xfrm>
                                  <a:off x="2570672" y="0"/>
                                  <a:ext cx="1405255" cy="4311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5" name="Rectangle 10495"/>
                              <wps:cNvSpPr/>
                              <wps:spPr>
                                <a:xfrm>
                                  <a:off x="0" y="94890"/>
                                  <a:ext cx="923068" cy="10782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16" name="Trapezoid 10516"/>
                              <wps:cNvSpPr/>
                              <wps:spPr>
                                <a:xfrm rot="10800000">
                                  <a:off x="-3" y="1173191"/>
                                  <a:ext cx="923071" cy="801635"/>
                                </a:xfrm>
                                <a:prstGeom prst="trapezoid">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1" name="Trapezoid 10521"/>
                              <wps:cNvSpPr/>
                              <wps:spPr>
                                <a:xfrm rot="10800000">
                                  <a:off x="397010" y="664786"/>
                                  <a:ext cx="172085" cy="85725"/>
                                </a:xfrm>
                                <a:prstGeom prst="trapezoid">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25" name="Group 10525"/>
                              <wpg:cNvGrpSpPr/>
                              <wpg:grpSpPr>
                                <a:xfrm>
                                  <a:off x="491701" y="293206"/>
                                  <a:ext cx="2052099" cy="371580"/>
                                  <a:chOff x="-103522" y="8535"/>
                                  <a:chExt cx="2052099" cy="371580"/>
                                </a:xfrm>
                              </wpg:grpSpPr>
                              <wps:wsp>
                                <wps:cNvPr id="10523" name="Straight Connector 10523"/>
                                <wps:cNvCnPr/>
                                <wps:spPr>
                                  <a:xfrm>
                                    <a:off x="-103522" y="18165"/>
                                    <a:ext cx="0" cy="3619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524" name="Straight Connector 10524"/>
                                <wps:cNvCnPr/>
                                <wps:spPr>
                                  <a:xfrm>
                                    <a:off x="-103522" y="8535"/>
                                    <a:ext cx="2052099"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0527" name="Rectangle 10527"/>
                              <wps:cNvSpPr/>
                              <wps:spPr>
                                <a:xfrm>
                                  <a:off x="579459" y="672860"/>
                                  <a:ext cx="2520122" cy="28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21E96" w:rsidRDefault="00F21E96" w:rsidP="006B05EF">
                                    <w:pPr>
                                      <w:jc w:val="center"/>
                                    </w:pPr>
                                    <w:r>
                                      <w:rPr>
                                        <w:rFonts w:hint="eastAsia"/>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ectangle 320"/>
                              <wps:cNvSpPr/>
                              <wps:spPr>
                                <a:xfrm>
                                  <a:off x="2846717" y="819509"/>
                                  <a:ext cx="310551" cy="30192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Rectangle 321"/>
                              <wps:cNvSpPr/>
                              <wps:spPr>
                                <a:xfrm>
                                  <a:off x="3071004" y="672860"/>
                                  <a:ext cx="28575" cy="126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Rectangle 322"/>
                              <wps:cNvSpPr/>
                              <wps:spPr>
                                <a:xfrm>
                                  <a:off x="2907102" y="1121434"/>
                                  <a:ext cx="28575" cy="1257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Rectangle 325"/>
                              <wps:cNvSpPr/>
                              <wps:spPr>
                                <a:xfrm>
                                  <a:off x="1828800" y="1224951"/>
                                  <a:ext cx="1079500" cy="285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Round Same Side Corner Rectangle 326"/>
                              <wps:cNvSpPr/>
                              <wps:spPr>
                                <a:xfrm rot="10800000">
                                  <a:off x="1716657" y="1380226"/>
                                  <a:ext cx="267335" cy="353060"/>
                                </a:xfrm>
                                <a:prstGeom prst="round2Same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Rectangle 327"/>
                              <wps:cNvSpPr/>
                              <wps:spPr>
                                <a:xfrm>
                                  <a:off x="1828800" y="1250830"/>
                                  <a:ext cx="28575" cy="1257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Rectangle 328"/>
                              <wps:cNvSpPr/>
                              <wps:spPr>
                                <a:xfrm>
                                  <a:off x="1664898" y="1751162"/>
                                  <a:ext cx="374231" cy="2236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541" name="Snip Same Side Corner Rectangle 10541"/>
                            <wps:cNvSpPr/>
                            <wps:spPr>
                              <a:xfrm>
                                <a:off x="0" y="0"/>
                                <a:ext cx="923023" cy="327803"/>
                              </a:xfrm>
                              <a:prstGeom prst="snip2Same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8BC8C3C" id="Group 10544" o:spid="_x0000_s1094" style="width:313.05pt;height:177.95pt;mso-position-horizontal-relative:char;mso-position-vertical-relative:line" coordorigin="" coordsize="39757,2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">
                <v:shape id="_x0000_s1095" type="#_x0000_t202" style="position:absolute;left:26396;top:2674;width:13196;height:5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" filled="f" stroked="f">
                  <v:textbox>
                    <w:txbxContent>
                      <w:p w:rsidR="00F21E96" w:rsidRPr="00E00029" w:rsidRDefault="00F21E96" w:rsidP="00F302B4">
                        <w:pPr>
                          <w:jc w:val="center"/>
                          <w:rPr>
                            <w:rFonts w:cs="Times New Roman"/>
                            <w:sz w:val="18"/>
                            <w:szCs w:val="18"/>
                          </w:rPr>
                        </w:pPr>
                        <w:r w:rsidRPr="00E00029">
                          <w:rPr>
                            <w:rFonts w:cs="Times New Roman"/>
                            <w:sz w:val="18"/>
                            <w:szCs w:val="18"/>
                          </w:rPr>
                          <w:t>Temperature control box for nozzle</w:t>
                        </w:r>
                      </w:p>
                    </w:txbxContent>
                  </v:textbox>
                </v:shape>
                <v:group id="Group 10543" o:spid="_x0000_s1096" style="position:absolute;width:39757;height:22599" coordorigin="" coordsize="39757,2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">
                  <v:shape id="_x0000_s1097" type="#_x0000_t202" style="position:absolute;left:29933;top:15096;width:8363;height: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rsidR="00F21E96" w:rsidRPr="00E00029" w:rsidRDefault="00F21E96" w:rsidP="00F302B4">
                          <w:pPr>
                            <w:jc w:val="center"/>
                            <w:rPr>
                              <w:rFonts w:cs="Times New Roman"/>
                              <w:sz w:val="18"/>
                              <w:szCs w:val="18"/>
                            </w:rPr>
                          </w:pPr>
                          <w:r>
                            <w:rPr>
                              <w:rFonts w:cs="Times New Roman" w:hint="eastAsia"/>
                              <w:sz w:val="18"/>
                              <w:szCs w:val="18"/>
                            </w:rPr>
                            <w:t>PEG control unit</w:t>
                          </w:r>
                        </w:p>
                      </w:txbxContent>
                    </v:textbox>
                  </v:shape>
                  <v:shape id="_x0000_s1098" type="#_x0000_t202" style="position:absolute;left:14406;top:2760;width:7969;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" filled="f" stroked="f">
                    <v:textbox>
                      <w:txbxContent>
                        <w:p w:rsidR="00F21E96" w:rsidRPr="00E00029" w:rsidRDefault="00F21E96" w:rsidP="00F302B4">
                          <w:pPr>
                            <w:jc w:val="center"/>
                            <w:rPr>
                              <w:rFonts w:cs="Times New Roman"/>
                              <w:sz w:val="18"/>
                              <w:szCs w:val="18"/>
                            </w:rPr>
                          </w:pPr>
                          <w:r>
                            <w:rPr>
                              <w:rFonts w:cs="Times New Roman" w:hint="eastAsia"/>
                              <w:sz w:val="18"/>
                              <w:szCs w:val="18"/>
                            </w:rPr>
                            <w:t>Heated cord</w:t>
                          </w:r>
                        </w:p>
                      </w:txbxContent>
                    </v:textbox>
                  </v:shape>
                  <v:shape id="_x0000_s1099" type="#_x0000_t202" style="position:absolute;left:32176;top:10524;width:5521;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" filled="f" stroked="f">
                    <v:textbox>
                      <w:txbxContent>
                        <w:p w:rsidR="00F21E96" w:rsidRPr="00E00029" w:rsidRDefault="00F21E96" w:rsidP="00F302B4">
                          <w:pPr>
                            <w:jc w:val="center"/>
                            <w:rPr>
                              <w:rFonts w:cs="Times New Roman"/>
                              <w:sz w:val="18"/>
                              <w:szCs w:val="18"/>
                            </w:rPr>
                          </w:pPr>
                          <w:r>
                            <w:rPr>
                              <w:rFonts w:cs="Times New Roman" w:hint="eastAsia"/>
                              <w:sz w:val="18"/>
                              <w:szCs w:val="18"/>
                            </w:rPr>
                            <w:t>Pump</w:t>
                          </w:r>
                        </w:p>
                      </w:txbxContent>
                    </v:textbox>
                  </v:shape>
                  <v:shape id="_x0000_s1100" type="#_x0000_t202" style="position:absolute;top:5003;width:5518;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" filled="f" stroked="f">
                    <v:textbox>
                      <w:txbxContent>
                        <w:p w:rsidR="00F21E96" w:rsidRPr="00E00029" w:rsidRDefault="00F21E96" w:rsidP="00F302B4">
                          <w:pPr>
                            <w:jc w:val="center"/>
                            <w:rPr>
                              <w:rFonts w:cs="Times New Roman"/>
                              <w:sz w:val="18"/>
                              <w:szCs w:val="18"/>
                            </w:rPr>
                          </w:pPr>
                          <w:r>
                            <w:rPr>
                              <w:rFonts w:cs="Times New Roman" w:hint="eastAsia"/>
                              <w:sz w:val="18"/>
                              <w:szCs w:val="18"/>
                            </w:rPr>
                            <w:t>Nozzle</w:t>
                          </w:r>
                        </w:p>
                      </w:txbxContent>
                    </v:textbox>
                  </v:shape>
                  <v:shape id="_x0000_s1101" type="#_x0000_t202" style="position:absolute;left:10092;top:20358;width:6556;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" filled="f" stroked="f">
                    <v:textbox>
                      <w:txbxContent>
                        <w:p w:rsidR="00F21E96" w:rsidRPr="00E00029" w:rsidRDefault="00F21E96" w:rsidP="00F302B4">
                          <w:pPr>
                            <w:jc w:val="center"/>
                            <w:rPr>
                              <w:rFonts w:cs="Times New Roman"/>
                              <w:sz w:val="18"/>
                              <w:szCs w:val="18"/>
                            </w:rPr>
                          </w:pPr>
                          <w:r>
                            <w:rPr>
                              <w:rFonts w:cs="Times New Roman" w:hint="eastAsia"/>
                              <w:sz w:val="18"/>
                              <w:szCs w:val="18"/>
                            </w:rPr>
                            <w:t>Hot plate</w:t>
                          </w:r>
                        </w:p>
                      </w:txbxContent>
                    </v:textbox>
                  </v:shape>
                  <v:shape id="_x0000_s1102" type="#_x0000_t202" style="position:absolute;left:11214;top:16648;width:5518;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" filled="f" stroked="f">
                    <v:textbox>
                      <w:txbxContent>
                        <w:p w:rsidR="00F21E96" w:rsidRPr="00E00029" w:rsidRDefault="00F21E96" w:rsidP="00F302B4">
                          <w:pPr>
                            <w:jc w:val="center"/>
                            <w:rPr>
                              <w:rFonts w:cs="Times New Roman"/>
                              <w:sz w:val="18"/>
                              <w:szCs w:val="18"/>
                            </w:rPr>
                          </w:pPr>
                          <w:r>
                            <w:rPr>
                              <w:rFonts w:cs="Times New Roman" w:hint="eastAsia"/>
                              <w:sz w:val="18"/>
                              <w:szCs w:val="18"/>
                            </w:rPr>
                            <w:t>Binder</w:t>
                          </w:r>
                        </w:p>
                      </w:txbxContent>
                    </v:textbox>
                  </v:shape>
                  <v:shape id="_x0000_s1103" type="#_x0000_t202" style="position:absolute;left:14578;top:9920;width:7969;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" filled="f" stroked="f">
                    <v:textbox>
                      <w:txbxContent>
                        <w:p w:rsidR="00F21E96" w:rsidRPr="00E00029" w:rsidRDefault="00F21E96" w:rsidP="00F302B4">
                          <w:pPr>
                            <w:jc w:val="center"/>
                            <w:rPr>
                              <w:rFonts w:cs="Times New Roman"/>
                              <w:sz w:val="18"/>
                              <w:szCs w:val="18"/>
                            </w:rPr>
                          </w:pPr>
                          <w:r>
                            <w:rPr>
                              <w:rFonts w:cs="Times New Roman" w:hint="eastAsia"/>
                              <w:sz w:val="18"/>
                              <w:szCs w:val="18"/>
                            </w:rPr>
                            <w:t>Heated pipe</w:t>
                          </w:r>
                        </w:p>
                      </w:txbxContent>
                    </v:textbox>
                  </v:shape>
                  <v:group id="Group 10542" o:spid="_x0000_s1104" style="position:absolute;width:39757;height:22071" coordorigin="" coordsize="39757,22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">
                    <v:group id="Group 329" o:spid="_x0000_s1105" style="position:absolute;top:2329;width:39757;height:19742" coordorigin="" coordsize="39759,19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rect id="Rectangle 279" o:spid="_x0000_s1106" style="position:absolute;left:25706;top:4313;width:14053;height:1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" filled="f" strokecolor="#243f60 [1604]" strokeweight="2pt"/>
                      <v:rect id="Rectangle 315" o:spid="_x0000_s1107" style="position:absolute;left:25706;width:14053;height:4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" filled="f" strokecolor="#243f60 [1604]" strokeweight="2pt"/>
                      <v:rect id="Rectangle 10495" o:spid="_x0000_s1108" style="position:absolute;top:948;width:9230;height:10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" filled="f" strokecolor="#243f60 [1604]" strokeweight="2pt"/>
                      <v:shape id="Trapezoid 10516" o:spid="_x0000_s1109" style="position:absolute;top:11731;width:9230;height:8017;rotation:180;visibility:visible;mso-wrap-style:square;v-text-anchor:middle" coordsize="923071,80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" path="m,801635l200409,,722662,,923071,801635,,801635xe" filled="f" strokecolor="#243f60 [1604]" strokeweight="2pt">
                        <v:path arrowok="t" o:connecttype="custom" o:connectlocs="0,801635;200409,0;722662,0;923071,801635;0,801635" o:connectangles="0,0,0,0,0"/>
                      </v:shape>
                      <v:shape id="Trapezoid 10521" o:spid="_x0000_s1110" style="position:absolute;left:3970;top:6647;width:1720;height:858;rotation:180;visibility:visible;mso-wrap-style:square;v-text-anchor:middle" coordsize="17208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" path="m,85725l21431,,150654,r21431,85725l,85725xe" fillcolor="#4f81bd [3204]" strokecolor="#243f60 [1604]" strokeweight="2pt">
                        <v:path arrowok="t" o:connecttype="custom" o:connectlocs="0,85725;21431,0;150654,0;172085,85725;0,85725" o:connectangles="0,0,0,0,0"/>
                      </v:shape>
                      <v:group id="Group 10525" o:spid="_x0000_s1111" style="position:absolute;left:4917;top:2932;width:20521;height:3715" coordorigin="-1035,85" coordsize="20520,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">
                        <v:line id="Straight Connector 10523" o:spid="_x0000_s1112" style="position:absolute;visibility:visible;mso-wrap-style:square" from="-1035,181" to="-1035,3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" strokecolor="#4579b8 [3044]"/>
                        <v:line id="Straight Connector 10524" o:spid="_x0000_s1113" style="position:absolute;visibility:visible;mso-wrap-style:square" from="-1035,85" to="1948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" strokecolor="#4579b8 [3044]"/>
                      </v:group>
                      <v:rect id="Rectangle 10527" o:spid="_x0000_s1114" style="position:absolute;left:5794;top:6728;width:25201;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" fillcolor="#4f81bd [3204]" strokecolor="#243f60 [1604]" strokeweight="2pt">
                        <v:textbox>
                          <w:txbxContent>
                            <w:p w:rsidR="00F21E96" w:rsidRDefault="00F21E96" w:rsidP="006B05EF">
                              <w:pPr>
                                <w:jc w:val="center"/>
                              </w:pPr>
                              <w:r>
                                <w:rPr>
                                  <w:rFonts w:hint="eastAsia"/>
                                </w:rPr>
                                <w:t>11</w:t>
                              </w:r>
                            </w:p>
                          </w:txbxContent>
                        </v:textbox>
                      </v:rect>
                      <v:rect id="Rectangle 320" o:spid="_x0000_s1115" style="position:absolute;left:28467;top:8195;width:3105;height:3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" fillcolor="#4f81bd [3204]" strokecolor="#243f60 [1604]" strokeweight="2pt"/>
                      <v:rect id="Rectangle 321" o:spid="_x0000_s1116" style="position:absolute;left:30710;top:6728;width:285;height:1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" fillcolor="#4f81bd [3204]" strokecolor="#243f60 [1604]" strokeweight="2pt"/>
                      <v:rect id="Rectangle 322" o:spid="_x0000_s1117" style="position:absolute;left:29071;top:11214;width:285;height: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" fillcolor="#4f81bd [3204]" strokecolor="#243f60 [1604]" strokeweight="2pt"/>
                      <v:rect id="Rectangle 325" o:spid="_x0000_s1118" style="position:absolute;left:18288;top:12249;width:10795;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" fillcolor="#4f81bd [3204]" strokecolor="#243f60 [1604]" strokeweight="2pt"/>
                      <v:shape id="Round Same Side Corner Rectangle 326" o:spid="_x0000_s1119" style="position:absolute;left:17166;top:13802;width:2673;height:3530;rotation:180;visibility:visible;mso-wrap-style:square;v-text-anchor:middle" coordsize="267335,3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" path="m44557,l222778,v24608,,44557,19949,44557,44557l267335,353060r,l,353060r,l,44557c,19949,19949,,44557,xe" fillcolor="#4f81bd [3204]" strokecolor="#243f60 [1604]" strokeweight="2pt">
                        <v:path arrowok="t" o:connecttype="custom" o:connectlocs="44557,0;222778,0;267335,44557;267335,353060;267335,353060;0,353060;0,353060;0,44557;44557,0" o:connectangles="0,0,0,0,0,0,0,0,0"/>
                      </v:shape>
                      <v:rect id="Rectangle 327" o:spid="_x0000_s1120" style="position:absolute;left:18288;top:12508;width:285;height: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" fillcolor="#4f81bd [3204]" strokecolor="#243f60 [1604]" strokeweight="2pt"/>
                      <v:rect id="Rectangle 328" o:spid="_x0000_s1121" style="position:absolute;left:16648;top:17511;width:3743;height:2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" fillcolor="#4f81bd [3204]" strokecolor="#243f60 [1604]" strokeweight="2pt"/>
                    </v:group>
                    <v:shape id="Snip Same Side Corner Rectangle 10541" o:spid="_x0000_s1122" style="position:absolute;width:9230;height:3278;visibility:visible;mso-wrap-style:square;v-text-anchor:middle" coordsize="923023,327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" path="m54635,l868388,r54635,54635l923023,327803r,l,327803r,l,54635,54635,xe" filled="f" strokecolor="#243f60 [1604]" strokeweight="2pt">
                      <v:path arrowok="t" o:connecttype="custom" o:connectlocs="54635,0;868388,0;923023,54635;923023,327803;923023,327803;0,327803;0,327803;0,54635;54635,0" o:connectangles="0,0,0,0,0,0,0,0,0"/>
                    </v:shape>
                  </v:group>
                </v:group>
                <w10:anchorlock/>
              </v:group>
            </w:pict>
          </mc:Fallback>
        </mc:AlternateContent>
      </w:r>
      <w:bookmarkStart w:id="303" w:name="_Ref463704475"/>
    </w:p>
    <w:p w:rsidR="001F10EA" w:rsidRDefault="00F302B4" w:rsidP="002C2CE6">
      <w:pPr>
        <w:pStyle w:val="Caption"/>
        <w:jc w:val="center"/>
      </w:pPr>
      <w:bookmarkStart w:id="304" w:name="_Toc50293196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7</w:t>
      </w:r>
      <w:r w:rsidR="00A97A6C">
        <w:rPr>
          <w:noProof/>
        </w:rPr>
        <w:fldChar w:fldCharType="end"/>
      </w:r>
      <w:bookmarkEnd w:id="303"/>
      <w:r>
        <w:rPr>
          <w:rFonts w:hint="eastAsia"/>
        </w:rPr>
        <w:t>: Working principle of binder heating system of FBG</w:t>
      </w:r>
      <w:r w:rsidR="00C57E86">
        <w:t>.</w:t>
      </w:r>
      <w:bookmarkEnd w:id="304"/>
    </w:p>
    <w:p w:rsidR="007022C8" w:rsidRPr="003815D2" w:rsidRDefault="007022C8" w:rsidP="007022C8">
      <w:pPr>
        <w:jc w:val="both"/>
      </w:pPr>
      <w:r>
        <w:rPr>
          <w:rStyle w:val="shorttext"/>
          <w:rFonts w:cs="Times New Roman"/>
          <w:color w:val="000000" w:themeColor="text1"/>
          <w:szCs w:val="24"/>
          <w:lang w:val="en"/>
        </w:rPr>
        <w:t>The</w:t>
      </w:r>
      <w:r w:rsidRPr="00AA0362">
        <w:rPr>
          <w:rStyle w:val="shorttext"/>
          <w:rFonts w:cs="Times New Roman" w:hint="eastAsia"/>
          <w:color w:val="000000" w:themeColor="text1"/>
          <w:szCs w:val="24"/>
          <w:lang w:val="en"/>
        </w:rPr>
        <w:t xml:space="preserve"> </w:t>
      </w:r>
      <w:r>
        <w:rPr>
          <w:rStyle w:val="shorttext"/>
          <w:rFonts w:cs="Times New Roman" w:hint="eastAsia"/>
          <w:color w:val="000000" w:themeColor="text1"/>
          <w:szCs w:val="24"/>
          <w:lang w:val="en"/>
        </w:rPr>
        <w:t>m</w:t>
      </w:r>
      <w:r>
        <w:rPr>
          <w:rStyle w:val="shorttext"/>
          <w:rFonts w:cs="Times New Roman"/>
          <w:color w:val="000000" w:themeColor="text1"/>
          <w:szCs w:val="24"/>
          <w:lang w:val="en"/>
        </w:rPr>
        <w:t>olten</w:t>
      </w:r>
      <w:r w:rsidRPr="00AA0362">
        <w:rPr>
          <w:rStyle w:val="shorttext"/>
          <w:rFonts w:cs="Times New Roman" w:hint="eastAsia"/>
          <w:color w:val="000000" w:themeColor="text1"/>
          <w:szCs w:val="24"/>
          <w:lang w:val="en"/>
        </w:rPr>
        <w:t xml:space="preserve"> PEG</w:t>
      </w:r>
      <w:r>
        <w:rPr>
          <w:rStyle w:val="shorttext"/>
          <w:rFonts w:cs="Times New Roman" w:hint="eastAsia"/>
          <w:color w:val="000000" w:themeColor="text1"/>
          <w:szCs w:val="24"/>
          <w:lang w:val="en"/>
        </w:rPr>
        <w:t xml:space="preserve"> 1000 was stored in a </w:t>
      </w:r>
      <w:r w:rsidRPr="00AA0362">
        <w:rPr>
          <w:rStyle w:val="shorttext"/>
          <w:rFonts w:cs="Times New Roman" w:hint="eastAsia"/>
          <w:color w:val="000000" w:themeColor="text1"/>
          <w:szCs w:val="24"/>
          <w:lang w:val="en"/>
        </w:rPr>
        <w:t>beaker, and then placed on a lab scale hot plate beneath the binder inlet pipe</w:t>
      </w:r>
      <w:r>
        <w:rPr>
          <w:rStyle w:val="shorttext"/>
          <w:rFonts w:cs="Times New Roman"/>
          <w:color w:val="000000" w:themeColor="text1"/>
          <w:szCs w:val="24"/>
          <w:lang w:val="en"/>
        </w:rPr>
        <w:t xml:space="preserve"> and kept heated before the experiment started</w:t>
      </w:r>
      <w:r w:rsidRPr="00AA0362">
        <w:rPr>
          <w:rStyle w:val="shorttext"/>
          <w:rFonts w:cs="Times New Roman" w:hint="eastAsia"/>
          <w:color w:val="000000" w:themeColor="text1"/>
          <w:szCs w:val="24"/>
          <w:lang w:val="en"/>
        </w:rPr>
        <w:t xml:space="preserve">. The </w:t>
      </w:r>
      <w:r>
        <w:rPr>
          <w:rStyle w:val="shorttext"/>
          <w:rFonts w:cs="Times New Roman" w:hint="eastAsia"/>
          <w:color w:val="000000" w:themeColor="text1"/>
          <w:szCs w:val="24"/>
          <w:lang w:val="en"/>
        </w:rPr>
        <w:t>m</w:t>
      </w:r>
      <w:r>
        <w:rPr>
          <w:rStyle w:val="shorttext"/>
          <w:rFonts w:cs="Times New Roman"/>
          <w:color w:val="000000" w:themeColor="text1"/>
          <w:szCs w:val="24"/>
          <w:lang w:val="en"/>
        </w:rPr>
        <w:t>olten</w:t>
      </w:r>
      <w:r w:rsidRPr="00AA0362">
        <w:rPr>
          <w:rStyle w:val="shorttext"/>
          <w:rFonts w:cs="Times New Roman" w:hint="eastAsia"/>
          <w:color w:val="000000" w:themeColor="text1"/>
          <w:szCs w:val="24"/>
          <w:lang w:val="en"/>
        </w:rPr>
        <w:t xml:space="preserve"> PEG </w:t>
      </w:r>
      <w:r w:rsidRPr="00AA0362">
        <w:rPr>
          <w:rStyle w:val="shorttext"/>
          <w:rFonts w:cs="Times New Roman"/>
          <w:color w:val="000000" w:themeColor="text1"/>
          <w:szCs w:val="24"/>
          <w:lang w:val="en"/>
        </w:rPr>
        <w:t>was transported</w:t>
      </w:r>
      <w:r w:rsidRPr="00AA0362">
        <w:rPr>
          <w:rStyle w:val="shorttext"/>
          <w:rFonts w:cs="Times New Roman" w:hint="eastAsia"/>
          <w:color w:val="000000" w:themeColor="text1"/>
          <w:szCs w:val="24"/>
          <w:lang w:val="en"/>
        </w:rPr>
        <w:t xml:space="preserve"> by a peristal</w:t>
      </w:r>
      <w:r>
        <w:rPr>
          <w:rStyle w:val="shorttext"/>
          <w:rFonts w:cs="Times New Roman" w:hint="eastAsia"/>
          <w:color w:val="000000" w:themeColor="text1"/>
          <w:szCs w:val="24"/>
          <w:lang w:val="en"/>
        </w:rPr>
        <w:t xml:space="preserve">tic pump and pipe. The </w:t>
      </w:r>
      <w:r w:rsidRPr="00AA0362">
        <w:rPr>
          <w:rStyle w:val="shorttext"/>
          <w:rFonts w:cs="Times New Roman" w:hint="eastAsia"/>
          <w:color w:val="000000" w:themeColor="text1"/>
          <w:szCs w:val="24"/>
          <w:lang w:val="en"/>
        </w:rPr>
        <w:t>pipe</w:t>
      </w:r>
      <w:r>
        <w:rPr>
          <w:rStyle w:val="shorttext"/>
          <w:rFonts w:cs="Times New Roman" w:hint="eastAsia"/>
          <w:color w:val="000000" w:themeColor="text1"/>
          <w:szCs w:val="24"/>
          <w:lang w:val="en"/>
        </w:rPr>
        <w:t xml:space="preserve"> was heated up to 70</w:t>
      </w:r>
      <w:r>
        <w:rPr>
          <w:rFonts w:cs="Times New Roman"/>
          <w:color w:val="000000" w:themeColor="text1"/>
          <w:szCs w:val="24"/>
        </w:rPr>
        <w:t>°</w:t>
      </w:r>
      <w:r w:rsidRPr="00A63ED6">
        <w:rPr>
          <w:rFonts w:cs="Times New Roman"/>
        </w:rPr>
        <w:t>C</w:t>
      </w:r>
      <w:r w:rsidRPr="00AA0362">
        <w:rPr>
          <w:rStyle w:val="shorttext"/>
          <w:rFonts w:cs="Times New Roman" w:hint="eastAsia"/>
          <w:color w:val="000000" w:themeColor="text1"/>
          <w:szCs w:val="24"/>
          <w:lang w:val="en"/>
        </w:rPr>
        <w:t xml:space="preserve">, ensuring the </w:t>
      </w:r>
      <w:r>
        <w:rPr>
          <w:rStyle w:val="shorttext"/>
          <w:rFonts w:cs="Times New Roman" w:hint="eastAsia"/>
          <w:color w:val="000000" w:themeColor="text1"/>
          <w:szCs w:val="24"/>
          <w:lang w:val="en"/>
        </w:rPr>
        <w:t>m</w:t>
      </w:r>
      <w:r>
        <w:rPr>
          <w:rStyle w:val="shorttext"/>
          <w:rFonts w:cs="Times New Roman"/>
          <w:color w:val="000000" w:themeColor="text1"/>
          <w:szCs w:val="24"/>
          <w:lang w:val="en"/>
        </w:rPr>
        <w:t>olten</w:t>
      </w:r>
      <w:r>
        <w:rPr>
          <w:rStyle w:val="shorttext"/>
          <w:rFonts w:cs="Times New Roman" w:hint="eastAsia"/>
          <w:color w:val="000000" w:themeColor="text1"/>
          <w:szCs w:val="24"/>
          <w:lang w:val="en"/>
        </w:rPr>
        <w:t xml:space="preserve"> PEG stay</w:t>
      </w:r>
      <w:r>
        <w:rPr>
          <w:rStyle w:val="shorttext"/>
          <w:rFonts w:cs="Times New Roman"/>
          <w:color w:val="000000" w:themeColor="text1"/>
          <w:szCs w:val="24"/>
          <w:lang w:val="en"/>
        </w:rPr>
        <w:t>ed</w:t>
      </w:r>
      <w:r w:rsidRPr="00AA0362">
        <w:rPr>
          <w:rStyle w:val="shorttext"/>
          <w:rFonts w:cs="Times New Roman" w:hint="eastAsia"/>
          <w:color w:val="000000" w:themeColor="text1"/>
          <w:szCs w:val="24"/>
          <w:lang w:val="en"/>
        </w:rPr>
        <w:t xml:space="preserve"> in liquid form at all times. The nozzle has an orifice of 0.25 mm and the atomizing pressure for binder spray was 1.5 </w:t>
      </w:r>
      <w:r>
        <w:rPr>
          <w:rStyle w:val="shorttext"/>
          <w:rFonts w:cs="Times New Roman"/>
          <w:color w:val="000000" w:themeColor="text1"/>
          <w:szCs w:val="24"/>
          <w:lang w:val="en"/>
        </w:rPr>
        <w:t>bars</w:t>
      </w:r>
      <w:r w:rsidR="009E2E32">
        <w:rPr>
          <w:rStyle w:val="shorttext"/>
          <w:rFonts w:cs="Times New Roman"/>
          <w:color w:val="000000" w:themeColor="text1"/>
          <w:szCs w:val="24"/>
          <w:lang w:val="en"/>
        </w:rPr>
        <w:t xml:space="preserve"> (</w:t>
      </w:r>
      <w:r w:rsidR="009E2E32">
        <w:rPr>
          <w:rStyle w:val="shorttext"/>
          <w:rFonts w:cs="Times New Roman"/>
          <w:color w:val="000000" w:themeColor="text1"/>
          <w:szCs w:val="24"/>
          <w:lang w:val="en"/>
        </w:rPr>
        <w:fldChar w:fldCharType="begin"/>
      </w:r>
      <w:r w:rsidR="009E2E32">
        <w:rPr>
          <w:rStyle w:val="shorttext"/>
          <w:rFonts w:cs="Times New Roman"/>
          <w:color w:val="000000" w:themeColor="text1"/>
          <w:szCs w:val="24"/>
          <w:lang w:val="en"/>
        </w:rPr>
        <w:instrText xml:space="preserve"> REF _Ref489888681 \h </w:instrText>
      </w:r>
      <w:r w:rsidR="009E2E32">
        <w:rPr>
          <w:rStyle w:val="shorttext"/>
          <w:rFonts w:cs="Times New Roman"/>
          <w:color w:val="000000" w:themeColor="text1"/>
          <w:szCs w:val="24"/>
          <w:lang w:val="en"/>
        </w:rPr>
      </w:r>
      <w:r w:rsidR="009E2E32">
        <w:rPr>
          <w:rStyle w:val="shorttext"/>
          <w:rFonts w:cs="Times New Roman"/>
          <w:color w:val="000000" w:themeColor="text1"/>
          <w:szCs w:val="24"/>
          <w:lang w:val="en"/>
        </w:rPr>
        <w:fldChar w:fldCharType="separate"/>
      </w:r>
      <w:r w:rsidR="00232435">
        <w:t xml:space="preserve">Figure </w:t>
      </w:r>
      <w:r w:rsidR="00232435">
        <w:rPr>
          <w:noProof/>
          <w:cs/>
        </w:rPr>
        <w:t>‎</w:t>
      </w:r>
      <w:r w:rsidR="00232435">
        <w:rPr>
          <w:noProof/>
        </w:rPr>
        <w:t>3</w:t>
      </w:r>
      <w:r w:rsidR="00232435">
        <w:noBreakHyphen/>
      </w:r>
      <w:r w:rsidR="00232435">
        <w:rPr>
          <w:noProof/>
        </w:rPr>
        <w:t>8</w:t>
      </w:r>
      <w:r w:rsidR="009E2E32">
        <w:rPr>
          <w:rStyle w:val="shorttext"/>
          <w:rFonts w:cs="Times New Roman"/>
          <w:color w:val="000000" w:themeColor="text1"/>
          <w:szCs w:val="24"/>
          <w:lang w:val="en"/>
        </w:rPr>
        <w:fldChar w:fldCharType="end"/>
      </w:r>
      <w:r w:rsidR="009E2E32">
        <w:rPr>
          <w:rStyle w:val="shorttext"/>
          <w:rFonts w:cs="Times New Roman"/>
          <w:color w:val="000000" w:themeColor="text1"/>
          <w:szCs w:val="24"/>
          <w:lang w:val="en"/>
        </w:rPr>
        <w:t>)</w:t>
      </w:r>
      <w:r>
        <w:rPr>
          <w:rStyle w:val="shorttext"/>
          <w:rFonts w:cs="Times New Roman"/>
          <w:color w:val="000000" w:themeColor="text1"/>
          <w:szCs w:val="24"/>
          <w:lang w:val="en"/>
        </w:rPr>
        <w:t>.</w:t>
      </w:r>
    </w:p>
    <w:p w:rsidR="007022C8" w:rsidRPr="007022C8" w:rsidRDefault="007022C8" w:rsidP="007022C8"/>
    <w:p w:rsidR="0010619D" w:rsidRDefault="00A030C7" w:rsidP="0010619D">
      <w:pPr>
        <w:keepNext/>
        <w:jc w:val="center"/>
      </w:pPr>
      <w:r>
        <w:rPr>
          <w:noProof/>
        </w:rPr>
        <mc:AlternateContent>
          <mc:Choice Requires="wps">
            <w:drawing>
              <wp:anchor distT="0" distB="0" distL="114300" distR="114300" simplePos="0" relativeHeight="252760576" behindDoc="0" locked="0" layoutInCell="1" allowOverlap="1" wp14:anchorId="309B65F6" wp14:editId="54A359F8">
                <wp:simplePos x="0" y="0"/>
                <wp:positionH relativeFrom="column">
                  <wp:posOffset>3484245</wp:posOffset>
                </wp:positionH>
                <wp:positionV relativeFrom="paragraph">
                  <wp:posOffset>1041400</wp:posOffset>
                </wp:positionV>
                <wp:extent cx="1762125" cy="295275"/>
                <wp:effectExtent l="0" t="0" r="9525" b="9525"/>
                <wp:wrapNone/>
                <wp:docPr id="148" name="Text Box 148"/>
                <wp:cNvGraphicFramePr/>
                <a:graphic xmlns:a="http://schemas.openxmlformats.org/drawingml/2006/main">
                  <a:graphicData uri="http://schemas.microsoft.com/office/word/2010/wordprocessingShape">
                    <wps:wsp>
                      <wps:cNvSpPr txBox="1"/>
                      <wps:spPr>
                        <a:xfrm>
                          <a:off x="0" y="0"/>
                          <a:ext cx="176212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A030C7" w:rsidRDefault="00F21E96" w:rsidP="00A030C7">
                            <w:pPr>
                              <w:jc w:val="center"/>
                              <w:rPr>
                                <w:sz w:val="20"/>
                                <w:szCs w:val="20"/>
                              </w:rPr>
                            </w:pPr>
                            <w:bookmarkStart w:id="305" w:name="OLE_LINK29"/>
                            <w:bookmarkStart w:id="306" w:name="OLE_LINK30"/>
                            <w:bookmarkStart w:id="307" w:name="_Hlk499378048"/>
                            <w:r>
                              <w:rPr>
                                <w:sz w:val="20"/>
                                <w:szCs w:val="20"/>
                              </w:rPr>
                              <w:t>Nozzle type</w:t>
                            </w:r>
                            <w:r w:rsidRPr="00A030C7">
                              <w:rPr>
                                <w:sz w:val="20"/>
                                <w:szCs w:val="20"/>
                              </w:rPr>
                              <w:t>: 136.316.</w:t>
                            </w:r>
                            <w:r w:rsidR="007946A9" w:rsidRPr="00A030C7">
                              <w:rPr>
                                <w:sz w:val="20"/>
                                <w:szCs w:val="20"/>
                              </w:rPr>
                              <w:t>35. A</w:t>
                            </w:r>
                            <w:r w:rsidRPr="00A030C7">
                              <w:rPr>
                                <w:sz w:val="20"/>
                                <w:szCs w:val="20"/>
                              </w:rPr>
                              <w:t>2</w:t>
                            </w:r>
                            <w:bookmarkEnd w:id="305"/>
                            <w:bookmarkEnd w:id="306"/>
                            <w:bookmarkEnd w:id="30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9B65F6" id="Text Box 148" o:spid="_x0000_s1123" type="#_x0000_t202" style="position:absolute;left:0;text-align:left;margin-left:274.35pt;margin-top:82pt;width:138.75pt;height:23.25pt;z-index:25276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" fillcolor="white [3201]" stroked="f" strokeweight=".5pt">
                <v:textbox>
                  <w:txbxContent>
                    <w:p w:rsidR="00F21E96" w:rsidRPr="00A030C7" w:rsidRDefault="00F21E96" w:rsidP="00A030C7">
                      <w:pPr>
                        <w:jc w:val="center"/>
                        <w:rPr>
                          <w:sz w:val="20"/>
                          <w:szCs w:val="20"/>
                        </w:rPr>
                      </w:pPr>
                      <w:bookmarkStart w:id="308" w:name="OLE_LINK29"/>
                      <w:bookmarkStart w:id="309" w:name="OLE_LINK30"/>
                      <w:bookmarkStart w:id="310" w:name="_Hlk499378048"/>
                      <w:r>
                        <w:rPr>
                          <w:sz w:val="20"/>
                          <w:szCs w:val="20"/>
                        </w:rPr>
                        <w:t>Nozzle type</w:t>
                      </w:r>
                      <w:r w:rsidRPr="00A030C7">
                        <w:rPr>
                          <w:sz w:val="20"/>
                          <w:szCs w:val="20"/>
                        </w:rPr>
                        <w:t>: 136.316.</w:t>
                      </w:r>
                      <w:r w:rsidR="007946A9" w:rsidRPr="00A030C7">
                        <w:rPr>
                          <w:sz w:val="20"/>
                          <w:szCs w:val="20"/>
                        </w:rPr>
                        <w:t>35. A</w:t>
                      </w:r>
                      <w:r w:rsidRPr="00A030C7">
                        <w:rPr>
                          <w:sz w:val="20"/>
                          <w:szCs w:val="20"/>
                        </w:rPr>
                        <w:t>2</w:t>
                      </w:r>
                      <w:bookmarkEnd w:id="308"/>
                      <w:bookmarkEnd w:id="309"/>
                      <w:bookmarkEnd w:id="310"/>
                    </w:p>
                  </w:txbxContent>
                </v:textbox>
              </v:shape>
            </w:pict>
          </mc:Fallback>
        </mc:AlternateContent>
      </w:r>
      <w:r w:rsidR="0010619D">
        <w:rPr>
          <w:noProof/>
        </w:rPr>
        <w:drawing>
          <wp:inline distT="0" distB="0" distL="0" distR="0" wp14:anchorId="19BF6380" wp14:editId="5E58E842">
            <wp:extent cx="1952381" cy="1780953"/>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tt nozzle image.png"/>
                    <pic:cNvPicPr/>
                  </pic:nvPicPr>
                  <pic:blipFill>
                    <a:blip r:embed="rId50">
                      <a:extLst>
                        <a:ext uri="{28A0092B-C50C-407E-A947-70E740481C1C}">
                          <a14:useLocalDpi xmlns:a14="http://schemas.microsoft.com/office/drawing/2010/main" val="0"/>
                        </a:ext>
                      </a:extLst>
                    </a:blip>
                    <a:stretch>
                      <a:fillRect/>
                    </a:stretch>
                  </pic:blipFill>
                  <pic:spPr>
                    <a:xfrm>
                      <a:off x="0" y="0"/>
                      <a:ext cx="1952381" cy="1780953"/>
                    </a:xfrm>
                    <a:prstGeom prst="rect">
                      <a:avLst/>
                    </a:prstGeom>
                  </pic:spPr>
                </pic:pic>
              </a:graphicData>
            </a:graphic>
          </wp:inline>
        </w:drawing>
      </w:r>
      <w:r w:rsidR="0010619D">
        <w:rPr>
          <w:noProof/>
        </w:rPr>
        <w:drawing>
          <wp:inline distT="0" distB="0" distL="0" distR="0" wp14:anchorId="13D3261D" wp14:editId="2669DCDC">
            <wp:extent cx="4285715" cy="1790476"/>
            <wp:effectExtent l="0" t="0" r="635"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tt nozzle schemetic.png"/>
                    <pic:cNvPicPr/>
                  </pic:nvPicPr>
                  <pic:blipFill>
                    <a:blip r:embed="rId51">
                      <a:extLst>
                        <a:ext uri="{28A0092B-C50C-407E-A947-70E740481C1C}">
                          <a14:useLocalDpi xmlns:a14="http://schemas.microsoft.com/office/drawing/2010/main" val="0"/>
                        </a:ext>
                      </a:extLst>
                    </a:blip>
                    <a:stretch>
                      <a:fillRect/>
                    </a:stretch>
                  </pic:blipFill>
                  <pic:spPr>
                    <a:xfrm>
                      <a:off x="0" y="0"/>
                      <a:ext cx="4285715" cy="1790476"/>
                    </a:xfrm>
                    <a:prstGeom prst="rect">
                      <a:avLst/>
                    </a:prstGeom>
                  </pic:spPr>
                </pic:pic>
              </a:graphicData>
            </a:graphic>
          </wp:inline>
        </w:drawing>
      </w:r>
    </w:p>
    <w:p w:rsidR="00DD65AF" w:rsidRPr="00DD65AF" w:rsidRDefault="0010619D" w:rsidP="00232435">
      <w:pPr>
        <w:pStyle w:val="Caption"/>
        <w:jc w:val="center"/>
      </w:pPr>
      <w:bookmarkStart w:id="308" w:name="_Ref489888681"/>
      <w:bookmarkStart w:id="309" w:name="_Toc50293196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noBreakHyphen/>
      </w:r>
      <w:r w:rsidR="00A97A6C">
        <w:fldChar w:fldCharType="begin"/>
      </w:r>
      <w:r w:rsidR="00A97A6C">
        <w:instrText xml:space="preserve"> SEQ Figure \* ARABIC \s 1 </w:instrText>
      </w:r>
      <w:r w:rsidR="00A97A6C">
        <w:fldChar w:fldCharType="separate"/>
      </w:r>
      <w:r w:rsidR="00232435">
        <w:rPr>
          <w:noProof/>
        </w:rPr>
        <w:t>8</w:t>
      </w:r>
      <w:r w:rsidR="00A97A6C">
        <w:rPr>
          <w:noProof/>
        </w:rPr>
        <w:fldChar w:fldCharType="end"/>
      </w:r>
      <w:bookmarkEnd w:id="308"/>
      <w:r>
        <w:t xml:space="preserve">: </w:t>
      </w:r>
      <w:r w:rsidR="004E51EC" w:rsidRPr="00DA63EC">
        <w:t>Schematic</w:t>
      </w:r>
      <w:r w:rsidRPr="00DA63EC">
        <w:t xml:space="preserve"> </w:t>
      </w:r>
      <w:r w:rsidR="004E51EC" w:rsidRPr="00DA63EC">
        <w:t>of nozzle used for the FBG</w:t>
      </w:r>
      <w:r w:rsidRPr="00DA63EC">
        <w:t xml:space="preserve"> binder spray</w:t>
      </w:r>
      <w:r w:rsidR="00B12451" w:rsidRPr="00DA63EC">
        <w:t xml:space="preserve"> (Lechler Ltd, Sheffield)</w:t>
      </w:r>
      <w:r w:rsidRPr="00DA63EC">
        <w:t>.</w:t>
      </w:r>
      <w:bookmarkEnd w:id="309"/>
    </w:p>
    <w:p w:rsidR="00BA358F" w:rsidRDefault="0001492D" w:rsidP="00792C16">
      <w:pPr>
        <w:pStyle w:val="Heading2"/>
      </w:pPr>
      <w:bookmarkStart w:id="310" w:name="_Toc502932128"/>
      <w:r>
        <w:lastRenderedPageBreak/>
        <w:t>Granule</w:t>
      </w:r>
      <w:r w:rsidR="00BA358F">
        <w:t xml:space="preserve"> size analysis</w:t>
      </w:r>
      <w:bookmarkEnd w:id="310"/>
    </w:p>
    <w:p w:rsidR="00BA358F" w:rsidRDefault="00BA358F" w:rsidP="0025099F">
      <w:pPr>
        <w:jc w:val="both"/>
      </w:pPr>
      <w:r>
        <w:t xml:space="preserve">The granule size distribution </w:t>
      </w:r>
      <w:r w:rsidR="00655CF9">
        <w:t xml:space="preserve">(GSD) </w:t>
      </w:r>
      <w:r>
        <w:t xml:space="preserve">is considered as an important parameter in characterizing the homogeneity </w:t>
      </w:r>
      <w:r w:rsidR="00655CF9">
        <w:t xml:space="preserve">of granules, as it is a reflection of how </w:t>
      </w:r>
      <w:r w:rsidR="004677C1">
        <w:t xml:space="preserve">the </w:t>
      </w:r>
      <w:r w:rsidR="00655CF9">
        <w:t>binder is distributed. The GSD is affected by both pro</w:t>
      </w:r>
      <w:r w:rsidR="004677C1">
        <w:t>cess and formulation variables.</w:t>
      </w:r>
    </w:p>
    <w:p w:rsidR="00D66BB7" w:rsidRDefault="005A18B3" w:rsidP="00863BED">
      <w:pPr>
        <w:jc w:val="both"/>
      </w:pPr>
      <w:r w:rsidRPr="00DA63EC">
        <w:t xml:space="preserve">Camsizer </w:t>
      </w:r>
      <w:r w:rsidR="009648FC" w:rsidRPr="00DA63EC">
        <w:t xml:space="preserve">P4 </w:t>
      </w:r>
      <w:r w:rsidR="00D12713" w:rsidRPr="00DA63EC">
        <w:t xml:space="preserve">(Retch Technology, Haan, Germany) </w:t>
      </w:r>
      <w:r w:rsidRPr="00DA63EC">
        <w:t xml:space="preserve">was used to determine the GSD. It is a digital image </w:t>
      </w:r>
      <w:r w:rsidR="008436DB" w:rsidRPr="00DA63EC">
        <w:t xml:space="preserve">system equipped with two cameras. </w:t>
      </w:r>
      <w:r w:rsidR="00F41B0C" w:rsidRPr="00DA63EC">
        <w:t>For each test, the mass of granules used was 500 g.</w:t>
      </w:r>
      <w:r w:rsidR="00F41B0C">
        <w:t xml:space="preserve"> The granules</w:t>
      </w:r>
      <w:r w:rsidR="00443045">
        <w:t xml:space="preserve"> were firstly added through the hopper, and then dispersed by</w:t>
      </w:r>
      <w:r w:rsidR="008436DB">
        <w:t xml:space="preserve"> a vibratory funnel</w:t>
      </w:r>
      <w:r w:rsidR="00443045">
        <w:t xml:space="preserve"> before falling in front of the came</w:t>
      </w:r>
      <w:r w:rsidR="00863BED">
        <w:t>ras</w:t>
      </w:r>
      <w:r w:rsidR="0001492D">
        <w:t xml:space="preserve">. </w:t>
      </w:r>
      <w:r w:rsidR="00676A1F">
        <w:t xml:space="preserve">Compared to </w:t>
      </w:r>
      <w:r w:rsidR="0001492D">
        <w:t xml:space="preserve">the </w:t>
      </w:r>
      <w:r w:rsidR="00676A1F">
        <w:t>other size imaging analysis apparatus, the advantage of Camsizer was that the sample could be recollected after the mea</w:t>
      </w:r>
      <w:r w:rsidR="004677C1">
        <w:t>surement, which allows the samples to be re-analysed.</w:t>
      </w:r>
      <w:r w:rsidR="00676A1F">
        <w:t xml:space="preserve">  </w:t>
      </w:r>
      <w:r w:rsidR="00D66BB7">
        <w:rPr>
          <w:rFonts w:hint="eastAsia"/>
        </w:rPr>
        <w:t xml:space="preserve"> </w:t>
      </w:r>
    </w:p>
    <w:p w:rsidR="00BA358F" w:rsidRPr="00067B09" w:rsidRDefault="00BA358F" w:rsidP="00817FD0">
      <w:pPr>
        <w:pStyle w:val="Heading2"/>
      </w:pPr>
      <w:bookmarkStart w:id="311" w:name="_Ref464634413"/>
      <w:bookmarkStart w:id="312" w:name="_Ref464645229"/>
      <w:bookmarkStart w:id="313" w:name="_Toc502932129"/>
      <w:r>
        <w:t>Granule strength test</w:t>
      </w:r>
      <w:bookmarkEnd w:id="311"/>
      <w:bookmarkEnd w:id="312"/>
      <w:bookmarkEnd w:id="313"/>
    </w:p>
    <w:p w:rsidR="007022C8" w:rsidRDefault="00817FD0" w:rsidP="00817FD0">
      <w:pPr>
        <w:jc w:val="both"/>
        <w:rPr>
          <w:rFonts w:cs="Times New Roman"/>
          <w:color w:val="000000" w:themeColor="text1"/>
          <w:szCs w:val="24"/>
        </w:rPr>
      </w:pPr>
      <w:r w:rsidRPr="00817FD0">
        <w:rPr>
          <w:rFonts w:cs="Times New Roman"/>
          <w:color w:val="000000" w:themeColor="text1"/>
          <w:szCs w:val="24"/>
        </w:rPr>
        <w:t>In this study, the bulk granule strength was determined by using a Zwick/Roell 0.5 materials testing machine (Zwick GmbH and Co., U</w:t>
      </w:r>
      <w:r w:rsidR="00D94AE4">
        <w:rPr>
          <w:rFonts w:cs="Times New Roman"/>
          <w:color w:val="000000" w:themeColor="text1"/>
          <w:szCs w:val="24"/>
        </w:rPr>
        <w:t>lm, Germany)</w:t>
      </w:r>
      <w:r w:rsidR="000D6516">
        <w:rPr>
          <w:rFonts w:cs="Times New Roman"/>
          <w:color w:val="000000" w:themeColor="text1"/>
          <w:szCs w:val="24"/>
        </w:rPr>
        <w:t xml:space="preserve">. </w:t>
      </w:r>
      <w:r w:rsidRPr="00817FD0">
        <w:rPr>
          <w:rFonts w:cs="Times New Roman"/>
          <w:color w:val="000000" w:themeColor="text1"/>
          <w:szCs w:val="24"/>
        </w:rPr>
        <w:t xml:space="preserve">The load cell has a maximum force of 500 N and an accuracy of 0.001 N. </w:t>
      </w:r>
      <w:r w:rsidR="000D6516">
        <w:rPr>
          <w:rFonts w:cs="Times New Roman" w:hint="eastAsia"/>
          <w:color w:val="000000" w:themeColor="text1"/>
          <w:szCs w:val="24"/>
        </w:rPr>
        <w:t>An amount of 1.0</w:t>
      </w:r>
      <w:r w:rsidR="000D6516">
        <w:rPr>
          <w:rFonts w:cs="Times New Roman"/>
          <w:color w:val="000000" w:themeColor="text1"/>
          <w:szCs w:val="24"/>
        </w:rPr>
        <w:t xml:space="preserve"> gram</w:t>
      </w:r>
      <w:r w:rsidR="000D6516" w:rsidRPr="00817FD0">
        <w:rPr>
          <w:rFonts w:cs="Times New Roman"/>
          <w:color w:val="000000" w:themeColor="text1"/>
          <w:szCs w:val="24"/>
        </w:rPr>
        <w:t xml:space="preserve"> </w:t>
      </w:r>
      <w:r w:rsidR="000D6516">
        <w:rPr>
          <w:rFonts w:cs="Times New Roman"/>
          <w:color w:val="000000" w:themeColor="text1"/>
          <w:szCs w:val="24"/>
        </w:rPr>
        <w:t xml:space="preserve">of granules </w:t>
      </w:r>
      <w:r w:rsidR="000D6516" w:rsidRPr="00817FD0">
        <w:rPr>
          <w:rFonts w:cs="Times New Roman"/>
          <w:color w:val="000000" w:themeColor="text1"/>
          <w:szCs w:val="24"/>
        </w:rPr>
        <w:t>was used for each test</w:t>
      </w:r>
      <w:r w:rsidR="000D6516">
        <w:rPr>
          <w:rFonts w:cs="Times New Roman"/>
          <w:color w:val="000000" w:themeColor="text1"/>
          <w:szCs w:val="24"/>
        </w:rPr>
        <w:t>. The granules were compressed in a 10 mm die, using 450 N as compression force and 10 mm/min as test speed. The force and displacement during compression were recorded (</w:t>
      </w:r>
      <w:r w:rsidR="000D6516">
        <w:rPr>
          <w:rFonts w:cs="Times New Roman"/>
          <w:color w:val="000000" w:themeColor="text1"/>
          <w:szCs w:val="24"/>
        </w:rPr>
        <w:fldChar w:fldCharType="begin"/>
      </w:r>
      <w:r w:rsidR="000D6516">
        <w:rPr>
          <w:rFonts w:cs="Times New Roman"/>
          <w:color w:val="000000" w:themeColor="text1"/>
          <w:szCs w:val="24"/>
        </w:rPr>
        <w:instrText xml:space="preserve"> REF _Ref461011621 \h </w:instrText>
      </w:r>
      <w:r w:rsidR="000D6516">
        <w:rPr>
          <w:rFonts w:cs="Times New Roman"/>
          <w:color w:val="000000" w:themeColor="text1"/>
          <w:szCs w:val="24"/>
        </w:rPr>
      </w:r>
      <w:r w:rsidR="000D6516">
        <w:rPr>
          <w:rFonts w:cs="Times New Roman"/>
          <w:color w:val="000000" w:themeColor="text1"/>
          <w:szCs w:val="24"/>
        </w:rPr>
        <w:fldChar w:fldCharType="separate"/>
      </w:r>
      <w:r w:rsidR="00232435">
        <w:t xml:space="preserve">Figure </w:t>
      </w:r>
      <w:r w:rsidR="00232435">
        <w:rPr>
          <w:noProof/>
          <w:cs/>
        </w:rPr>
        <w:t>‎</w:t>
      </w:r>
      <w:r w:rsidR="00232435">
        <w:rPr>
          <w:noProof/>
        </w:rPr>
        <w:t>3</w:t>
      </w:r>
      <w:r w:rsidR="00232435">
        <w:noBreakHyphen/>
      </w:r>
      <w:r w:rsidR="00232435">
        <w:rPr>
          <w:noProof/>
        </w:rPr>
        <w:t>9</w:t>
      </w:r>
      <w:r w:rsidR="000D6516">
        <w:rPr>
          <w:rFonts w:cs="Times New Roman"/>
          <w:color w:val="000000" w:themeColor="text1"/>
          <w:szCs w:val="24"/>
        </w:rPr>
        <w:fldChar w:fldCharType="end"/>
      </w:r>
      <w:r w:rsidR="000D6516">
        <w:rPr>
          <w:rFonts w:cs="Times New Roman"/>
          <w:color w:val="000000" w:themeColor="text1"/>
          <w:szCs w:val="24"/>
        </w:rPr>
        <w:t xml:space="preserve">) and used later to determine the </w:t>
      </w:r>
      <w:r w:rsidR="00345421">
        <w:rPr>
          <w:rFonts w:cs="Times New Roman"/>
          <w:color w:val="000000" w:themeColor="text1"/>
          <w:szCs w:val="24"/>
        </w:rPr>
        <w:t>average</w:t>
      </w:r>
      <w:r w:rsidR="000D6516">
        <w:rPr>
          <w:rFonts w:cs="Times New Roman"/>
          <w:color w:val="000000" w:themeColor="text1"/>
          <w:szCs w:val="24"/>
        </w:rPr>
        <w:t xml:space="preserve"> granule strength. Adam’s Equation (</w:t>
      </w:r>
      <w:r w:rsidR="00B24FEB">
        <w:rPr>
          <w:rFonts w:cs="Times New Roman"/>
          <w:color w:val="000000" w:themeColor="text1"/>
          <w:szCs w:val="24"/>
        </w:rPr>
        <w:fldChar w:fldCharType="begin"/>
      </w:r>
      <w:r w:rsidR="00B24FEB">
        <w:rPr>
          <w:rFonts w:cs="Times New Roman"/>
          <w:color w:val="000000" w:themeColor="text1"/>
          <w:szCs w:val="24"/>
        </w:rPr>
        <w:instrText xml:space="preserve"> REF _Ref500629661 \h </w:instrText>
      </w:r>
      <w:r w:rsidR="00B24FEB">
        <w:rPr>
          <w:rFonts w:cs="Times New Roman"/>
          <w:color w:val="000000" w:themeColor="text1"/>
          <w:szCs w:val="24"/>
        </w:rPr>
      </w:r>
      <w:r w:rsidR="00B24FEB">
        <w:rPr>
          <w:rFonts w:cs="Times New Roman"/>
          <w:color w:val="000000" w:themeColor="text1"/>
          <w:szCs w:val="24"/>
        </w:rPr>
        <w:fldChar w:fldCharType="separate"/>
      </w:r>
      <w:r w:rsidR="00232435">
        <w:t xml:space="preserve">  Equation </w:t>
      </w:r>
      <w:r w:rsidR="00232435">
        <w:rPr>
          <w:noProof/>
          <w:cs/>
        </w:rPr>
        <w:t>‎</w:t>
      </w:r>
      <w:r w:rsidR="00232435">
        <w:rPr>
          <w:noProof/>
        </w:rPr>
        <w:t>3</w:t>
      </w:r>
      <w:r w:rsidR="00232435">
        <w:noBreakHyphen/>
      </w:r>
      <w:r w:rsidR="00232435">
        <w:rPr>
          <w:noProof/>
        </w:rPr>
        <w:t>5</w:t>
      </w:r>
      <w:r w:rsidR="00B24FEB">
        <w:rPr>
          <w:rFonts w:cs="Times New Roman"/>
          <w:color w:val="000000" w:themeColor="text1"/>
          <w:szCs w:val="24"/>
        </w:rPr>
        <w:fldChar w:fldCharType="end"/>
      </w:r>
      <w:r w:rsidR="000D6516">
        <w:rPr>
          <w:rFonts w:cs="Times New Roman"/>
          <w:color w:val="000000" w:themeColor="text1"/>
          <w:szCs w:val="24"/>
        </w:rPr>
        <w:t>) was used to determine the bulk granule strength using the force-displacement data which was obtained from the Zwick/Roell</w:t>
      </w:r>
      <w:r w:rsidR="006B05EF">
        <w:rPr>
          <w:rFonts w:cs="Times New Roman" w:hint="eastAsia"/>
          <w:color w:val="000000" w:themeColor="text1"/>
          <w:szCs w:val="24"/>
        </w:rPr>
        <w:t xml:space="preserve"> </w:t>
      </w:r>
      <w:bookmarkStart w:id="314" w:name="OLE_LINK483"/>
      <w:bookmarkStart w:id="315" w:name="OLE_LINK484"/>
      <w:bookmarkStart w:id="316" w:name="OLE_LINK485"/>
      <w:bookmarkStart w:id="317" w:name="OLE_LINK486"/>
      <w:bookmarkStart w:id="318" w:name="OLE_LINK487"/>
      <w:r w:rsidR="006B05EF" w:rsidRPr="00817FD0">
        <w:rPr>
          <w:rFonts w:cs="Times New Roman"/>
          <w:color w:val="000000" w:themeColor="text1"/>
          <w:szCs w:val="24"/>
        </w:rPr>
        <w:fldChar w:fldCharType="begin">
          <w:fldData xml:space="preserve">PEVuZE5vdGU+PENpdGU+PEF1dGhvcj5BZGFtczwvQXV0aG9yPjxZZWFyPjE5OTQ8L1llYXI+PFJl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==
</w:fldData>
        </w:fldChar>
      </w:r>
      <w:r w:rsidR="006B05EF">
        <w:rPr>
          <w:rFonts w:cs="Times New Roman"/>
          <w:color w:val="000000" w:themeColor="text1"/>
          <w:szCs w:val="24"/>
        </w:rPr>
        <w:instrText xml:space="preserve"> ADDIN EN.CITE </w:instrText>
      </w:r>
      <w:r w:rsidR="006B05EF">
        <w:rPr>
          <w:rFonts w:cs="Times New Roman"/>
          <w:color w:val="000000" w:themeColor="text1"/>
          <w:szCs w:val="24"/>
        </w:rPr>
        <w:fldChar w:fldCharType="begin">
          <w:fldData xml:space="preserve">PEVuZE5vdGU+PENpdGU+PEF1dGhvcj5BZGFtczwvQXV0aG9yPjxZZWFyPjE5OTQ8L1llYXI+PFJl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==
</w:fldData>
        </w:fldChar>
      </w:r>
      <w:r w:rsidR="006B05EF">
        <w:rPr>
          <w:rFonts w:cs="Times New Roman"/>
          <w:color w:val="000000" w:themeColor="text1"/>
          <w:szCs w:val="24"/>
        </w:rPr>
        <w:instrText xml:space="preserve"> ADDIN EN.CITE.DATA </w:instrText>
      </w:r>
      <w:r w:rsidR="006B05EF">
        <w:rPr>
          <w:rFonts w:cs="Times New Roman"/>
          <w:color w:val="000000" w:themeColor="text1"/>
          <w:szCs w:val="24"/>
        </w:rPr>
      </w:r>
      <w:r w:rsidR="006B05EF">
        <w:rPr>
          <w:rFonts w:cs="Times New Roman"/>
          <w:color w:val="000000" w:themeColor="text1"/>
          <w:szCs w:val="24"/>
        </w:rPr>
        <w:fldChar w:fldCharType="end"/>
      </w:r>
      <w:r w:rsidR="006B05EF" w:rsidRPr="00817FD0">
        <w:rPr>
          <w:rFonts w:cs="Times New Roman"/>
          <w:color w:val="000000" w:themeColor="text1"/>
          <w:szCs w:val="24"/>
        </w:rPr>
      </w:r>
      <w:r w:rsidR="006B05EF" w:rsidRPr="00817FD0">
        <w:rPr>
          <w:rFonts w:cs="Times New Roman"/>
          <w:color w:val="000000" w:themeColor="text1"/>
          <w:szCs w:val="24"/>
        </w:rPr>
        <w:fldChar w:fldCharType="separate"/>
      </w:r>
      <w:r w:rsidR="006B05EF">
        <w:rPr>
          <w:rFonts w:cs="Times New Roman"/>
          <w:noProof/>
          <w:color w:val="000000" w:themeColor="text1"/>
          <w:szCs w:val="24"/>
        </w:rPr>
        <w:t>(</w:t>
      </w:r>
      <w:hyperlink w:anchor="_ENREF_1" w:tooltip="Adams, 1994 #29" w:history="1">
        <w:r w:rsidR="00E23B4A">
          <w:rPr>
            <w:rFonts w:cs="Times New Roman"/>
            <w:noProof/>
            <w:color w:val="000000" w:themeColor="text1"/>
            <w:szCs w:val="24"/>
          </w:rPr>
          <w:t>Adams et al., 1994</w:t>
        </w:r>
      </w:hyperlink>
      <w:r w:rsidR="006B05EF">
        <w:rPr>
          <w:rFonts w:cs="Times New Roman"/>
          <w:noProof/>
          <w:color w:val="000000" w:themeColor="text1"/>
          <w:szCs w:val="24"/>
        </w:rPr>
        <w:t>)</w:t>
      </w:r>
      <w:r w:rsidR="006B05EF" w:rsidRPr="00817FD0">
        <w:rPr>
          <w:rFonts w:cs="Times New Roman"/>
          <w:color w:val="000000" w:themeColor="text1"/>
          <w:szCs w:val="24"/>
        </w:rPr>
        <w:fldChar w:fldCharType="end"/>
      </w:r>
      <w:bookmarkEnd w:id="314"/>
      <w:bookmarkEnd w:id="315"/>
      <w:bookmarkEnd w:id="316"/>
      <w:bookmarkEnd w:id="317"/>
      <w:bookmarkEnd w:id="318"/>
      <w:r w:rsidR="000D6516">
        <w:rPr>
          <w:rFonts w:cs="Times New Roman"/>
          <w:color w:val="000000" w:themeColor="text1"/>
          <w:szCs w:val="24"/>
        </w:rPr>
        <w:t>.</w:t>
      </w:r>
    </w:p>
    <w:p w:rsidR="000D6516" w:rsidRPr="007022C8" w:rsidRDefault="00A97A6C" w:rsidP="007022C8">
      <w:pPr>
        <w:jc w:val="center"/>
        <w:rPr>
          <w:b/>
          <w:szCs w:val="24"/>
        </w:rPr>
      </w:pPr>
      <m:oMathPara>
        <m:oMath>
          <m:func>
            <m:funcPr>
              <m:ctrlPr>
                <w:rPr>
                  <w:rFonts w:ascii="Cambria Math" w:hAnsi="Cambria Math"/>
                  <w:b/>
                  <w:i/>
                  <w:szCs w:val="24"/>
                </w:rPr>
              </m:ctrlPr>
            </m:funcPr>
            <m:fName>
              <m:r>
                <w:rPr>
                  <w:rFonts w:ascii="Cambria Math" w:hAnsi="Cambria Math"/>
                  <w:szCs w:val="24"/>
                </w:rPr>
                <m:t>ln</m:t>
              </m:r>
            </m:fName>
            <m:e>
              <m:r>
                <w:rPr>
                  <w:rFonts w:ascii="Cambria Math" w:hAnsi="Cambria Math"/>
                  <w:szCs w:val="24"/>
                </w:rPr>
                <m:t>P</m:t>
              </m:r>
            </m:e>
          </m:func>
          <m:r>
            <w:rPr>
              <w:rFonts w:ascii="Cambria Math" w:hAnsi="Cambria Math"/>
              <w:szCs w:val="24"/>
            </w:rPr>
            <m:t>=</m:t>
          </m:r>
          <m:func>
            <m:funcPr>
              <m:ctrlPr>
                <w:rPr>
                  <w:rFonts w:ascii="Cambria Math" w:hAnsi="Cambria Math"/>
                  <w:b/>
                  <w:i/>
                  <w:szCs w:val="24"/>
                </w:rPr>
              </m:ctrlPr>
            </m:funcPr>
            <m:fName>
              <m:r>
                <w:rPr>
                  <w:rFonts w:ascii="Cambria Math" w:hAnsi="Cambria Math"/>
                  <w:szCs w:val="24"/>
                </w:rPr>
                <m:t>ln</m:t>
              </m:r>
            </m:fName>
            <m:e>
              <m:d>
                <m:dPr>
                  <m:begChr m:val="["/>
                  <m:endChr m:val="]"/>
                  <m:ctrlPr>
                    <w:rPr>
                      <w:rFonts w:ascii="Cambria Math" w:hAnsi="Cambria Math"/>
                      <w:b/>
                      <w:i/>
                      <w:szCs w:val="24"/>
                    </w:rPr>
                  </m:ctrlPr>
                </m:dPr>
                <m:e>
                  <m:f>
                    <m:fPr>
                      <m:ctrlPr>
                        <w:rPr>
                          <w:rFonts w:ascii="Cambria Math" w:hAnsi="Cambria Math"/>
                          <w:b/>
                          <w:i/>
                          <w:szCs w:val="24"/>
                        </w:rPr>
                      </m:ctrlPr>
                    </m:fPr>
                    <m:num>
                      <m:r>
                        <w:rPr>
                          <w:rFonts w:ascii="Cambria Math" w:hAnsi="Cambria Math"/>
                          <w:szCs w:val="24"/>
                        </w:rPr>
                        <m:t>τ</m:t>
                      </m:r>
                    </m:num>
                    <m:den>
                      <m:r>
                        <w:rPr>
                          <w:rFonts w:ascii="Cambria Math" w:hAnsi="Cambria Math"/>
                          <w:szCs w:val="24"/>
                        </w:rPr>
                        <m:t>α</m:t>
                      </m:r>
                    </m:den>
                  </m:f>
                </m:e>
              </m:d>
              <m:r>
                <w:rPr>
                  <w:rFonts w:ascii="Cambria Math" w:hAnsi="Cambria Math"/>
                  <w:szCs w:val="24"/>
                </w:rPr>
                <m:t>+α</m:t>
              </m:r>
              <m:sSub>
                <m:sSubPr>
                  <m:ctrlPr>
                    <w:rPr>
                      <w:rFonts w:ascii="Cambria Math" w:hAnsi="Cambria Math"/>
                      <w:b/>
                      <w:i/>
                      <w:szCs w:val="24"/>
                    </w:rPr>
                  </m:ctrlPr>
                </m:sSubPr>
                <m:e>
                  <m:r>
                    <w:rPr>
                      <w:rFonts w:ascii="Cambria Math" w:hAnsi="Cambria Math"/>
                      <w:szCs w:val="24"/>
                    </w:rPr>
                    <m:t>ε</m:t>
                  </m:r>
                </m:e>
                <m:sub>
                  <m:r>
                    <w:rPr>
                      <w:rFonts w:ascii="Cambria Math" w:hAnsi="Cambria Math"/>
                      <w:szCs w:val="24"/>
                    </w:rPr>
                    <m:t>n</m:t>
                  </m:r>
                </m:sub>
              </m:sSub>
              <m:r>
                <w:rPr>
                  <w:rFonts w:ascii="Cambria Math" w:hAnsi="Cambria Math"/>
                  <w:szCs w:val="24"/>
                </w:rPr>
                <m:t>+</m:t>
              </m:r>
              <m:func>
                <m:funcPr>
                  <m:ctrlPr>
                    <w:rPr>
                      <w:rFonts w:ascii="Cambria Math" w:hAnsi="Cambria Math"/>
                      <w:b/>
                      <w:i/>
                      <w:szCs w:val="24"/>
                    </w:rPr>
                  </m:ctrlPr>
                </m:funcPr>
                <m:fName>
                  <m:r>
                    <w:rPr>
                      <w:rFonts w:ascii="Cambria Math" w:hAnsi="Cambria Math"/>
                      <w:szCs w:val="24"/>
                    </w:rPr>
                    <m:t>ln</m:t>
                  </m:r>
                </m:fName>
                <m:e>
                  <m:r>
                    <w:rPr>
                      <w:rFonts w:ascii="Cambria Math" w:hAnsi="Cambria Math"/>
                      <w:szCs w:val="24"/>
                    </w:rPr>
                    <m:t>(1-</m:t>
                  </m:r>
                  <m:sSup>
                    <m:sSupPr>
                      <m:ctrlPr>
                        <w:rPr>
                          <w:rFonts w:ascii="Cambria Math" w:hAnsi="Cambria Math"/>
                          <w:b/>
                          <w:i/>
                          <w:szCs w:val="24"/>
                        </w:rPr>
                      </m:ctrlPr>
                    </m:sSupPr>
                    <m:e>
                      <m:r>
                        <w:rPr>
                          <w:rFonts w:ascii="Cambria Math" w:hAnsi="Cambria Math"/>
                          <w:szCs w:val="24"/>
                        </w:rPr>
                        <m:t>e</m:t>
                      </m:r>
                    </m:e>
                    <m:sup>
                      <m:r>
                        <w:rPr>
                          <w:rFonts w:ascii="Cambria Math" w:hAnsi="Cambria Math"/>
                          <w:szCs w:val="24"/>
                        </w:rPr>
                        <m:t>-α</m:t>
                      </m:r>
                      <m:sSub>
                        <m:sSubPr>
                          <m:ctrlPr>
                            <w:rPr>
                              <w:rFonts w:ascii="Cambria Math" w:hAnsi="Cambria Math"/>
                              <w:b/>
                              <w:i/>
                              <w:szCs w:val="24"/>
                            </w:rPr>
                          </m:ctrlPr>
                        </m:sSubPr>
                        <m:e>
                          <m:r>
                            <w:rPr>
                              <w:rFonts w:ascii="Cambria Math" w:hAnsi="Cambria Math"/>
                              <w:szCs w:val="24"/>
                            </w:rPr>
                            <m:t>ε</m:t>
                          </m:r>
                        </m:e>
                        <m:sub>
                          <m:r>
                            <w:rPr>
                              <w:rFonts w:ascii="Cambria Math" w:hAnsi="Cambria Math"/>
                              <w:szCs w:val="24"/>
                            </w:rPr>
                            <m:t>n</m:t>
                          </m:r>
                        </m:sub>
                      </m:sSub>
                    </m:sup>
                  </m:sSup>
                  <m:r>
                    <w:rPr>
                      <w:rFonts w:ascii="Cambria Math" w:hAnsi="Cambria Math"/>
                      <w:szCs w:val="24"/>
                    </w:rPr>
                    <m:t>)</m:t>
                  </m:r>
                </m:e>
              </m:func>
            </m:e>
          </m:func>
        </m:oMath>
      </m:oMathPara>
    </w:p>
    <w:p w:rsidR="007022C8" w:rsidRPr="007022C8" w:rsidRDefault="00B86652" w:rsidP="003E4C0D">
      <w:pPr>
        <w:pStyle w:val="Caption"/>
        <w:ind w:right="180"/>
        <w:jc w:val="right"/>
        <w:rPr>
          <w:szCs w:val="24"/>
        </w:rPr>
      </w:pPr>
      <w:bookmarkStart w:id="319" w:name="_Ref500629661"/>
      <w:r>
        <w:t xml:space="preserve">  </w:t>
      </w:r>
      <w:r w:rsidR="007022C8">
        <w:t xml:space="preserve">Equation </w:t>
      </w:r>
      <w:r w:rsidR="00A97A6C">
        <w:fldChar w:fldCharType="begin"/>
      </w:r>
      <w:r w:rsidR="00A97A6C">
        <w:instrText xml:space="preserve"> </w:instrText>
      </w:r>
      <w:r w:rsidR="00A97A6C">
        <w:instrText xml:space="preserve">STYLEREF 1 \s </w:instrText>
      </w:r>
      <w:r w:rsidR="00A97A6C">
        <w:fldChar w:fldCharType="separate"/>
      </w:r>
      <w:r w:rsidR="00232435">
        <w:rPr>
          <w:noProof/>
          <w:cs/>
        </w:rPr>
        <w:t>‎</w:t>
      </w:r>
      <w:r w:rsidR="00232435">
        <w:rPr>
          <w:noProof/>
        </w:rPr>
        <w:t>3</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5</w:t>
      </w:r>
      <w:r w:rsidR="00A97A6C">
        <w:rPr>
          <w:noProof/>
        </w:rPr>
        <w:fldChar w:fldCharType="end"/>
      </w:r>
      <w:bookmarkEnd w:id="319"/>
    </w:p>
    <w:p w:rsidR="007022C8" w:rsidRDefault="000D6516" w:rsidP="00B65ED0">
      <w:pPr>
        <w:jc w:val="both"/>
        <w:rPr>
          <w:rFonts w:cs="Times New Roman"/>
          <w:color w:val="000000" w:themeColor="text1"/>
          <w:szCs w:val="24"/>
        </w:rPr>
      </w:pPr>
      <w:r>
        <w:rPr>
          <w:rFonts w:cs="Times New Roman"/>
          <w:color w:val="000000" w:themeColor="text1"/>
          <w:szCs w:val="24"/>
        </w:rPr>
        <w:t xml:space="preserve">where </w:t>
      </w:r>
      <w:r w:rsidR="00817FD0" w:rsidRPr="00F22C78">
        <w:rPr>
          <w:rFonts w:cs="Times New Roman"/>
          <w:i/>
          <w:color w:val="000000" w:themeColor="text1"/>
          <w:szCs w:val="24"/>
        </w:rPr>
        <w:t>P</w:t>
      </w:r>
      <w:r w:rsidR="00817FD0" w:rsidRPr="00817FD0">
        <w:rPr>
          <w:rFonts w:cs="Times New Roman"/>
          <w:color w:val="000000" w:themeColor="text1"/>
          <w:szCs w:val="24"/>
        </w:rPr>
        <w:t xml:space="preserve"> is the applied pressure, </w:t>
      </w:r>
      <m:oMath>
        <m:r>
          <w:rPr>
            <w:rFonts w:ascii="Cambria Math" w:hAnsi="Cambria Math" w:cs="Times New Roman"/>
            <w:color w:val="000000" w:themeColor="text1"/>
            <w:szCs w:val="24"/>
          </w:rPr>
          <m:t>τ</m:t>
        </m:r>
      </m:oMath>
      <w:r w:rsidR="00817FD0" w:rsidRPr="00817FD0">
        <w:rPr>
          <w:rFonts w:cs="Times New Roman"/>
          <w:color w:val="000000" w:themeColor="text1"/>
          <w:szCs w:val="24"/>
        </w:rPr>
        <w:t xml:space="preserve"> is the average agglomerate strength, </w:t>
      </w:r>
      <m:oMath>
        <m:r>
          <m:rPr>
            <m:sty m:val="p"/>
          </m:rPr>
          <w:rPr>
            <w:rFonts w:ascii="Cambria Math" w:hAnsi="Cambria Math" w:cs="Times New Roman"/>
            <w:color w:val="000000" w:themeColor="text1"/>
            <w:szCs w:val="24"/>
          </w:rPr>
          <m:t xml:space="preserve"> </m:t>
        </m:r>
        <m:r>
          <w:rPr>
            <w:rFonts w:ascii="Cambria Math" w:hAnsi="Cambria Math" w:cs="Times New Roman"/>
            <w:color w:val="000000" w:themeColor="text1"/>
            <w:szCs w:val="24"/>
          </w:rPr>
          <m:t>α</m:t>
        </m:r>
      </m:oMath>
      <w:r w:rsidR="00817FD0" w:rsidRPr="00817FD0">
        <w:rPr>
          <w:rFonts w:cs="Times New Roman"/>
          <w:color w:val="000000" w:themeColor="text1"/>
          <w:szCs w:val="24"/>
        </w:rPr>
        <w:t xml:space="preserve"> is a constant related to friction,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ε</m:t>
            </m:r>
          </m:e>
          <m:sub>
            <m:r>
              <w:rPr>
                <w:rFonts w:ascii="Cambria Math" w:hAnsi="Cambria Math" w:cs="Times New Roman"/>
                <w:color w:val="000000" w:themeColor="text1"/>
                <w:szCs w:val="24"/>
              </w:rPr>
              <m:t>n</m:t>
            </m:r>
          </m:sub>
        </m:sSub>
      </m:oMath>
      <w:r w:rsidR="00817FD0" w:rsidRPr="00817FD0">
        <w:rPr>
          <w:rFonts w:cs="Times New Roman"/>
          <w:color w:val="000000" w:themeColor="text1"/>
          <w:szCs w:val="24"/>
        </w:rPr>
        <w:t xml:space="preserve"> is the natural strain</w:t>
      </w:r>
      <w:r w:rsidR="00792C16">
        <w:rPr>
          <w:rFonts w:cs="Times New Roman"/>
          <w:color w:val="000000" w:themeColor="text1"/>
          <w:szCs w:val="24"/>
        </w:rPr>
        <w:t>.</w:t>
      </w:r>
      <w:r w:rsidR="005F7CCC">
        <w:rPr>
          <w:rFonts w:cs="Times New Roman"/>
          <w:color w:val="000000" w:themeColor="text1"/>
          <w:szCs w:val="24"/>
        </w:rPr>
        <w:t xml:space="preserve"> </w:t>
      </w:r>
    </w:p>
    <w:p w:rsidR="005F3034" w:rsidRDefault="005137BF" w:rsidP="00A256CC">
      <w:pPr>
        <w:jc w:val="both"/>
        <w:rPr>
          <w:rFonts w:cs="Times New Roman"/>
          <w:color w:val="000000" w:themeColor="text1"/>
          <w:szCs w:val="24"/>
        </w:rPr>
      </w:pPr>
      <w:r w:rsidRPr="00DA63EC">
        <w:rPr>
          <w:rFonts w:cs="Times New Roman"/>
          <w:color w:val="000000" w:themeColor="text1"/>
          <w:szCs w:val="24"/>
        </w:rPr>
        <w:t>The compression force data was transformed into compression pressure by dividing the force by the bed cross-sectional area. The natural strain was obtained by taking the natural</w:t>
      </w:r>
      <w:r w:rsidR="00C1465B" w:rsidRPr="00DA63EC">
        <w:rPr>
          <w:rFonts w:cs="Times New Roman"/>
          <w:color w:val="000000" w:themeColor="text1"/>
          <w:szCs w:val="24"/>
        </w:rPr>
        <w:t xml:space="preserve"> logarithm of the ratio between</w:t>
      </w:r>
      <w:r w:rsidRPr="00DA63EC">
        <w:rPr>
          <w:rFonts w:cs="Times New Roman"/>
          <w:color w:val="000000" w:themeColor="text1"/>
          <w:szCs w:val="24"/>
        </w:rPr>
        <w:t xml:space="preserve"> the initial </w:t>
      </w:r>
      <w:r w:rsidR="00B63B16" w:rsidRPr="00DA63EC">
        <w:rPr>
          <w:rFonts w:cs="Times New Roman"/>
          <w:color w:val="000000" w:themeColor="text1"/>
          <w:szCs w:val="24"/>
        </w:rPr>
        <w:t>(</w:t>
      </w:r>
      <m:oMath>
        <m:sSub>
          <m:sSubPr>
            <m:ctrlPr>
              <w:rPr>
                <w:rFonts w:ascii="Cambria Math" w:hAnsi="Cambria Math"/>
                <w:i/>
                <w:szCs w:val="24"/>
              </w:rPr>
            </m:ctrlPr>
          </m:sSubPr>
          <m:e>
            <m:r>
              <w:rPr>
                <w:rFonts w:ascii="Cambria Math" w:hAnsi="Cambria Math"/>
                <w:szCs w:val="24"/>
              </w:rPr>
              <m:t>h</m:t>
            </m:r>
          </m:e>
          <m:sub>
            <m:r>
              <w:rPr>
                <w:rFonts w:ascii="Cambria Math" w:hAnsi="Cambria Math"/>
                <w:szCs w:val="24"/>
              </w:rPr>
              <m:t>0</m:t>
            </m:r>
          </m:sub>
        </m:sSub>
      </m:oMath>
      <w:r w:rsidR="00B63B16" w:rsidRPr="00DA63EC">
        <w:rPr>
          <w:rFonts w:cs="Times New Roman"/>
          <w:color w:val="000000" w:themeColor="text1"/>
          <w:szCs w:val="24"/>
        </w:rPr>
        <w:t xml:space="preserve">) </w:t>
      </w:r>
      <w:r w:rsidR="00C1465B" w:rsidRPr="00DA63EC">
        <w:rPr>
          <w:rFonts w:cs="Times New Roman"/>
          <w:color w:val="000000" w:themeColor="text1"/>
          <w:szCs w:val="24"/>
        </w:rPr>
        <w:t xml:space="preserve">and final </w:t>
      </w:r>
      <w:r w:rsidR="005E4EE2" w:rsidRPr="00DA63EC">
        <w:rPr>
          <w:rFonts w:cs="Times New Roman"/>
          <w:color w:val="000000" w:themeColor="text1"/>
          <w:szCs w:val="24"/>
        </w:rPr>
        <w:t>bed height</w:t>
      </w:r>
      <w:r w:rsidR="007022C8" w:rsidRPr="00DA63EC">
        <w:rPr>
          <w:rFonts w:cs="Times New Roman"/>
          <w:color w:val="000000" w:themeColor="text1"/>
          <w:szCs w:val="24"/>
        </w:rPr>
        <w:t xml:space="preserve"> </w:t>
      </w:r>
      <w:r w:rsidR="00B63B16" w:rsidRPr="00DA63EC">
        <w:rPr>
          <w:rFonts w:cs="Times New Roman"/>
          <w:color w:val="000000" w:themeColor="text1"/>
          <w:szCs w:val="24"/>
        </w:rPr>
        <w:t>(</w:t>
      </w:r>
      <m:oMath>
        <m:r>
          <w:rPr>
            <w:rFonts w:ascii="Cambria Math" w:hAnsi="Cambria Math"/>
            <w:szCs w:val="24"/>
          </w:rPr>
          <m:t>h</m:t>
        </m:r>
      </m:oMath>
      <w:r w:rsidR="00B63B16" w:rsidRPr="00DA63EC">
        <w:rPr>
          <w:rFonts w:cs="Times New Roman"/>
          <w:color w:val="000000" w:themeColor="text1"/>
          <w:szCs w:val="24"/>
        </w:rPr>
        <w:t xml:space="preserve">) </w:t>
      </w:r>
      <w:r w:rsidR="007022C8" w:rsidRPr="00DA63EC">
        <w:rPr>
          <w:rFonts w:cs="Times New Roman"/>
          <w:color w:val="000000" w:themeColor="text1"/>
          <w:szCs w:val="24"/>
        </w:rPr>
        <w:t xml:space="preserve">which is shown in </w:t>
      </w:r>
      <w:r w:rsidR="007022C8" w:rsidRPr="00DA63EC">
        <w:rPr>
          <w:rFonts w:cs="Times New Roman"/>
          <w:color w:val="000000" w:themeColor="text1"/>
          <w:szCs w:val="24"/>
        </w:rPr>
        <w:fldChar w:fldCharType="begin"/>
      </w:r>
      <w:r w:rsidR="007022C8" w:rsidRPr="00DA63EC">
        <w:rPr>
          <w:rFonts w:cs="Times New Roman"/>
          <w:color w:val="000000" w:themeColor="text1"/>
          <w:szCs w:val="24"/>
        </w:rPr>
        <w:instrText xml:space="preserve"> REF _Ref500622922 \h </w:instrText>
      </w:r>
      <w:r w:rsidR="00B24FEB" w:rsidRPr="00DA63EC">
        <w:rPr>
          <w:rFonts w:cs="Times New Roman"/>
          <w:color w:val="000000" w:themeColor="text1"/>
          <w:szCs w:val="24"/>
        </w:rPr>
        <w:instrText xml:space="preserve"> \* MERGEFORMAT </w:instrText>
      </w:r>
      <w:r w:rsidR="007022C8" w:rsidRPr="00DA63EC">
        <w:rPr>
          <w:rFonts w:cs="Times New Roman"/>
          <w:color w:val="000000" w:themeColor="text1"/>
          <w:szCs w:val="24"/>
        </w:rPr>
      </w:r>
      <w:r w:rsidR="007022C8" w:rsidRPr="00DA63EC">
        <w:rPr>
          <w:rFonts w:cs="Times New Roman"/>
          <w:color w:val="000000" w:themeColor="text1"/>
          <w:szCs w:val="24"/>
        </w:rPr>
        <w:fldChar w:fldCharType="separate"/>
      </w:r>
      <w:r w:rsidR="00232435" w:rsidRPr="00DA63EC">
        <w:t xml:space="preserve">Equation </w:t>
      </w:r>
      <w:r w:rsidR="00232435">
        <w:rPr>
          <w:noProof/>
          <w:cs/>
        </w:rPr>
        <w:t>‎</w:t>
      </w:r>
      <w:r w:rsidR="00232435">
        <w:rPr>
          <w:noProof/>
        </w:rPr>
        <w:t>3</w:t>
      </w:r>
      <w:r w:rsidR="00232435" w:rsidRPr="00DA63EC">
        <w:rPr>
          <w:noProof/>
        </w:rPr>
        <w:noBreakHyphen/>
      </w:r>
      <w:r w:rsidR="00232435">
        <w:rPr>
          <w:noProof/>
        </w:rPr>
        <w:t>6</w:t>
      </w:r>
      <w:r w:rsidR="007022C8" w:rsidRPr="00DA63EC">
        <w:rPr>
          <w:rFonts w:cs="Times New Roman"/>
          <w:color w:val="000000" w:themeColor="text1"/>
          <w:szCs w:val="24"/>
        </w:rPr>
        <w:fldChar w:fldCharType="end"/>
      </w:r>
      <w:r w:rsidR="00B24FEB" w:rsidRPr="00DA63EC">
        <w:rPr>
          <w:rFonts w:cs="Times New Roman"/>
          <w:color w:val="000000" w:themeColor="text1"/>
          <w:szCs w:val="24"/>
        </w:rPr>
        <w:t xml:space="preserve"> </w:t>
      </w:r>
      <w:r w:rsidR="00B24FEB" w:rsidRPr="00DA63EC">
        <w:rPr>
          <w:rFonts w:cs="Times New Roman"/>
          <w:color w:val="000000" w:themeColor="text1"/>
          <w:szCs w:val="24"/>
        </w:rPr>
        <w:fldChar w:fldCharType="begin">
          <w:fldData xml:space="preserve">PEVuZE5vdGU+PENpdGU+PEF1dGhvcj5BZGFtczwvQXV0aG9yPjxZZWFyPjE5OTQ8L1llYXI+PFJl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==
</w:fldData>
        </w:fldChar>
      </w:r>
      <w:r w:rsidR="00B24FEB" w:rsidRPr="00DA63EC">
        <w:rPr>
          <w:rFonts w:cs="Times New Roman"/>
          <w:color w:val="000000" w:themeColor="text1"/>
          <w:szCs w:val="24"/>
        </w:rPr>
        <w:instrText xml:space="preserve"> ADDIN EN.CITE </w:instrText>
      </w:r>
      <w:r w:rsidR="00B24FEB" w:rsidRPr="00DA63EC">
        <w:rPr>
          <w:rFonts w:cs="Times New Roman"/>
          <w:color w:val="000000" w:themeColor="text1"/>
          <w:szCs w:val="24"/>
        </w:rPr>
        <w:fldChar w:fldCharType="begin">
          <w:fldData xml:space="preserve">PEVuZE5vdGU+PENpdGU+PEF1dGhvcj5BZGFtczwvQXV0aG9yPjxZZWFyPjE5OTQ8L1llYXI+PFJl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==
</w:fldData>
        </w:fldChar>
      </w:r>
      <w:r w:rsidR="00B24FEB" w:rsidRPr="00DA63EC">
        <w:rPr>
          <w:rFonts w:cs="Times New Roman"/>
          <w:color w:val="000000" w:themeColor="text1"/>
          <w:szCs w:val="24"/>
        </w:rPr>
        <w:instrText xml:space="preserve"> ADDIN EN.CITE.DATA </w:instrText>
      </w:r>
      <w:r w:rsidR="00B24FEB" w:rsidRPr="00DA63EC">
        <w:rPr>
          <w:rFonts w:cs="Times New Roman"/>
          <w:color w:val="000000" w:themeColor="text1"/>
          <w:szCs w:val="24"/>
        </w:rPr>
      </w:r>
      <w:r w:rsidR="00B24FEB" w:rsidRPr="00DA63EC">
        <w:rPr>
          <w:rFonts w:cs="Times New Roman"/>
          <w:color w:val="000000" w:themeColor="text1"/>
          <w:szCs w:val="24"/>
        </w:rPr>
        <w:fldChar w:fldCharType="end"/>
      </w:r>
      <w:r w:rsidR="00B24FEB" w:rsidRPr="00DA63EC">
        <w:rPr>
          <w:rFonts w:cs="Times New Roman"/>
          <w:color w:val="000000" w:themeColor="text1"/>
          <w:szCs w:val="24"/>
        </w:rPr>
      </w:r>
      <w:r w:rsidR="00B24FEB" w:rsidRPr="00DA63EC">
        <w:rPr>
          <w:rFonts w:cs="Times New Roman"/>
          <w:color w:val="000000" w:themeColor="text1"/>
          <w:szCs w:val="24"/>
        </w:rPr>
        <w:fldChar w:fldCharType="separate"/>
      </w:r>
      <w:r w:rsidR="00B24FEB" w:rsidRPr="00DA63EC">
        <w:rPr>
          <w:rFonts w:cs="Times New Roman"/>
          <w:noProof/>
          <w:color w:val="000000" w:themeColor="text1"/>
          <w:szCs w:val="24"/>
        </w:rPr>
        <w:t>(</w:t>
      </w:r>
      <w:hyperlink w:anchor="_ENREF_1" w:tooltip="Adams, 1994 #29" w:history="1">
        <w:r w:rsidR="00B24FEB" w:rsidRPr="00DA63EC">
          <w:rPr>
            <w:rFonts w:cs="Times New Roman"/>
            <w:noProof/>
            <w:color w:val="000000" w:themeColor="text1"/>
            <w:szCs w:val="24"/>
          </w:rPr>
          <w:t>Adams et al., 1994</w:t>
        </w:r>
      </w:hyperlink>
      <w:r w:rsidR="00B24FEB" w:rsidRPr="00DA63EC">
        <w:rPr>
          <w:rFonts w:cs="Times New Roman"/>
          <w:noProof/>
          <w:color w:val="000000" w:themeColor="text1"/>
          <w:szCs w:val="24"/>
        </w:rPr>
        <w:t>)</w:t>
      </w:r>
      <w:r w:rsidR="00B24FEB" w:rsidRPr="00DA63EC">
        <w:rPr>
          <w:rFonts w:cs="Times New Roman"/>
          <w:color w:val="000000" w:themeColor="text1"/>
          <w:szCs w:val="24"/>
        </w:rPr>
        <w:fldChar w:fldCharType="end"/>
      </w:r>
      <w:r w:rsidR="005E4EE2" w:rsidRPr="00DA63EC">
        <w:rPr>
          <w:rFonts w:cs="Times New Roman"/>
          <w:color w:val="000000" w:themeColor="text1"/>
          <w:szCs w:val="24"/>
        </w:rPr>
        <w:t>;</w:t>
      </w:r>
    </w:p>
    <w:p w:rsidR="00232435" w:rsidRDefault="00232435" w:rsidP="00A256CC">
      <w:pPr>
        <w:jc w:val="both"/>
        <w:rPr>
          <w:rFonts w:cs="Times New Roman"/>
          <w:color w:val="000000" w:themeColor="text1"/>
          <w:szCs w:val="24"/>
        </w:rPr>
      </w:pPr>
    </w:p>
    <w:p w:rsidR="00F4237A" w:rsidRPr="00D07365" w:rsidRDefault="005E4EE2" w:rsidP="00D91656">
      <w:pPr>
        <w:pStyle w:val="Caption"/>
        <w:rPr>
          <w:b w:val="0"/>
        </w:rPr>
      </w:pPr>
      <w:r w:rsidRPr="00C93880">
        <w:rPr>
          <w:rFonts w:cs="Times New Roman"/>
          <w:b w:val="0"/>
          <w:szCs w:val="24"/>
        </w:rPr>
        <w:lastRenderedPageBreak/>
        <w:t xml:space="preserve">                                         </w:t>
      </w:r>
      <w:r w:rsidR="00D91656" w:rsidRPr="00C93880">
        <w:rPr>
          <w:rFonts w:cs="Times New Roman"/>
          <w:b w:val="0"/>
          <w:szCs w:val="24"/>
        </w:rPr>
        <w:t xml:space="preserve">                       </w:t>
      </w:r>
      <w:r w:rsidRPr="00C93880">
        <w:rPr>
          <w:rFonts w:cs="Times New Roman"/>
          <w:b w:val="0"/>
          <w:szCs w:val="24"/>
        </w:rPr>
        <w:t xml:space="preserve">      </w:t>
      </w:r>
      <w:r w:rsidRPr="00D07365">
        <w:rPr>
          <w:rFonts w:cs="Times New Roman"/>
          <w:b w:val="0"/>
          <w:szCs w:val="24"/>
        </w:rPr>
        <w:t xml:space="preserve"> </w:t>
      </w:r>
      <m:oMath>
        <m:sSub>
          <m:sSubPr>
            <m:ctrlPr>
              <w:rPr>
                <w:rFonts w:ascii="Cambria Math" w:hAnsi="Cambria Math"/>
                <w:b w:val="0"/>
                <w:i/>
                <w:sz w:val="24"/>
                <w:szCs w:val="24"/>
              </w:rPr>
            </m:ctrlPr>
          </m:sSubPr>
          <m:e>
            <m:r>
              <w:rPr>
                <w:rFonts w:ascii="Cambria Math" w:hAnsi="Cambria Math"/>
                <w:sz w:val="24"/>
                <w:szCs w:val="24"/>
              </w:rPr>
              <m:t>ε</m:t>
            </m:r>
          </m:e>
          <m:sub>
            <m:r>
              <w:rPr>
                <w:rFonts w:ascii="Cambria Math" w:hAnsi="Cambria Math"/>
                <w:sz w:val="24"/>
                <w:szCs w:val="24"/>
              </w:rPr>
              <m:t>n</m:t>
            </m:r>
          </m:sub>
        </m:sSub>
        <m:r>
          <w:rPr>
            <w:rFonts w:ascii="Cambria Math" w:hAnsi="Cambria Math"/>
            <w:sz w:val="24"/>
            <w:szCs w:val="24"/>
          </w:rPr>
          <m:t>=</m:t>
        </m:r>
        <m:func>
          <m:funcPr>
            <m:ctrlPr>
              <w:rPr>
                <w:rFonts w:ascii="Cambria Math" w:hAnsi="Cambria Math"/>
                <w:b w:val="0"/>
                <w:i/>
                <w:sz w:val="24"/>
                <w:szCs w:val="24"/>
              </w:rPr>
            </m:ctrlPr>
          </m:funcPr>
          <m:fName>
            <m:r>
              <w:rPr>
                <w:rFonts w:ascii="Cambria Math" w:hAnsi="Cambria Math"/>
                <w:sz w:val="24"/>
                <w:szCs w:val="24"/>
              </w:rPr>
              <m:t>ln</m:t>
            </m:r>
          </m:fName>
          <m:e>
            <m:d>
              <m:dPr>
                <m:begChr m:val="["/>
                <m:endChr m:val="]"/>
                <m:ctrlPr>
                  <w:rPr>
                    <w:rFonts w:ascii="Cambria Math" w:hAnsi="Cambria Math"/>
                    <w:b w:val="0"/>
                    <w:i/>
                    <w:sz w:val="24"/>
                    <w:szCs w:val="24"/>
                  </w:rPr>
                </m:ctrlPr>
              </m:dPr>
              <m:e>
                <m:f>
                  <m:fPr>
                    <m:ctrlPr>
                      <w:rPr>
                        <w:rFonts w:ascii="Cambria Math" w:hAnsi="Cambria Math"/>
                        <w:b w:val="0"/>
                        <w:i/>
                        <w:sz w:val="24"/>
                        <w:szCs w:val="24"/>
                      </w:rPr>
                    </m:ctrlPr>
                  </m:fPr>
                  <m:num>
                    <w:bookmarkStart w:id="320" w:name="OLE_LINK320"/>
                    <w:bookmarkStart w:id="321" w:name="OLE_LINK321"/>
                    <w:bookmarkStart w:id="322" w:name="OLE_LINK322"/>
                    <m:sSub>
                      <m:sSubPr>
                        <m:ctrlPr>
                          <w:rPr>
                            <w:rFonts w:ascii="Cambria Math" w:hAnsi="Cambria Math"/>
                            <w:b w:val="0"/>
                            <w:i/>
                            <w:sz w:val="24"/>
                            <w:szCs w:val="24"/>
                          </w:rPr>
                        </m:ctrlPr>
                      </m:sSubPr>
                      <m:e>
                        <m:r>
                          <w:rPr>
                            <w:rFonts w:ascii="Cambria Math" w:hAnsi="Cambria Math"/>
                            <w:sz w:val="24"/>
                            <w:szCs w:val="24"/>
                          </w:rPr>
                          <m:t>h</m:t>
                        </m:r>
                      </m:e>
                      <m:sub>
                        <m:r>
                          <w:rPr>
                            <w:rFonts w:ascii="Cambria Math" w:hAnsi="Cambria Math"/>
                            <w:sz w:val="24"/>
                            <w:szCs w:val="24"/>
                          </w:rPr>
                          <m:t>0</m:t>
                        </m:r>
                      </m:sub>
                    </m:sSub>
                    <w:bookmarkEnd w:id="320"/>
                    <w:bookmarkEnd w:id="321"/>
                    <w:bookmarkEnd w:id="322"/>
                  </m:num>
                  <m:den>
                    <m:r>
                      <w:rPr>
                        <w:rFonts w:ascii="Cambria Math" w:hAnsi="Cambria Math"/>
                        <w:sz w:val="24"/>
                        <w:szCs w:val="24"/>
                      </w:rPr>
                      <m:t>h</m:t>
                    </m:r>
                  </m:den>
                </m:f>
              </m:e>
            </m:d>
          </m:e>
        </m:func>
      </m:oMath>
      <w:r w:rsidRPr="00D07365">
        <w:rPr>
          <w:b w:val="0"/>
          <w:sz w:val="24"/>
          <w:szCs w:val="24"/>
        </w:rPr>
        <w:t xml:space="preserve"> </w:t>
      </w:r>
      <w:r w:rsidRPr="00D07365">
        <w:rPr>
          <w:b w:val="0"/>
        </w:rPr>
        <w:t xml:space="preserve">                                                                  </w:t>
      </w:r>
      <w:r w:rsidR="00D91656" w:rsidRPr="00D07365">
        <w:rPr>
          <w:b w:val="0"/>
        </w:rPr>
        <w:t xml:space="preserve"> </w:t>
      </w:r>
    </w:p>
    <w:p w:rsidR="005137BF" w:rsidRPr="00DA63EC" w:rsidRDefault="00D91656" w:rsidP="003E4C0D">
      <w:pPr>
        <w:pStyle w:val="Caption"/>
        <w:jc w:val="right"/>
        <w:rPr>
          <w:rFonts w:cs="Times New Roman"/>
          <w:color w:val="000000" w:themeColor="text1"/>
          <w:szCs w:val="24"/>
        </w:rPr>
      </w:pPr>
      <w:r w:rsidRPr="00DA63EC">
        <w:t xml:space="preserve"> </w:t>
      </w:r>
      <w:bookmarkStart w:id="323" w:name="_Ref500622922"/>
      <w:r w:rsidR="005E4EE2" w:rsidRPr="00DA63EC">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rsidRPr="00DA63EC">
        <w:noBreakHyphen/>
      </w:r>
      <w:r w:rsidR="00A97A6C">
        <w:fldChar w:fldCharType="begin"/>
      </w:r>
      <w:r w:rsidR="00A97A6C">
        <w:instrText xml:space="preserve"> SEQ Equation \* ARABIC \s 1 </w:instrText>
      </w:r>
      <w:r w:rsidR="00A97A6C">
        <w:fldChar w:fldCharType="separate"/>
      </w:r>
      <w:r w:rsidR="00232435">
        <w:rPr>
          <w:noProof/>
        </w:rPr>
        <w:t>6</w:t>
      </w:r>
      <w:r w:rsidR="00A97A6C">
        <w:rPr>
          <w:noProof/>
        </w:rPr>
        <w:fldChar w:fldCharType="end"/>
      </w:r>
      <w:bookmarkEnd w:id="323"/>
      <w:r w:rsidR="00B24FEB" w:rsidRPr="00DA63EC">
        <w:t xml:space="preserve"> </w:t>
      </w:r>
    </w:p>
    <w:p w:rsidR="007F0BBC" w:rsidRDefault="005F7CCC" w:rsidP="00B65ED0">
      <w:pPr>
        <w:jc w:val="both"/>
        <w:rPr>
          <w:rFonts w:cs="Times New Roman"/>
          <w:color w:val="000000" w:themeColor="text1"/>
          <w:szCs w:val="24"/>
        </w:rPr>
      </w:pPr>
      <w:r w:rsidRPr="00DA63EC">
        <w:rPr>
          <w:rFonts w:cs="Times New Roman"/>
          <w:color w:val="000000" w:themeColor="text1"/>
          <w:szCs w:val="24"/>
        </w:rPr>
        <w:t xml:space="preserve">The average strength, </w:t>
      </w:r>
      <w:r w:rsidRPr="00DA63EC">
        <w:rPr>
          <w:rFonts w:ascii="Symbol" w:hAnsi="Symbol" w:cs="Times New Roman"/>
          <w:color w:val="000000" w:themeColor="text1"/>
          <w:szCs w:val="24"/>
        </w:rPr>
        <w:t></w:t>
      </w:r>
      <w:r w:rsidRPr="00DA63EC">
        <w:rPr>
          <w:rFonts w:cs="Times New Roman"/>
          <w:color w:val="000000" w:themeColor="text1"/>
          <w:szCs w:val="24"/>
        </w:rPr>
        <w:t xml:space="preserve"> and parameter </w:t>
      </w:r>
      <w:r w:rsidRPr="00DA63EC">
        <w:rPr>
          <w:rFonts w:ascii="Symbol" w:hAnsi="Symbol" w:cs="Times New Roman"/>
          <w:color w:val="000000" w:themeColor="text1"/>
          <w:szCs w:val="24"/>
        </w:rPr>
        <w:t></w:t>
      </w:r>
      <w:r w:rsidRPr="00DA63EC">
        <w:rPr>
          <w:rFonts w:cs="Times New Roman"/>
          <w:color w:val="000000" w:themeColor="text1"/>
          <w:szCs w:val="24"/>
        </w:rPr>
        <w:t xml:space="preserve"> were obtained through non-linear regression on the ln P and natural strain data using </w:t>
      </w:r>
      <w:r w:rsidR="007F0BBC" w:rsidRPr="00DA63EC">
        <w:rPr>
          <w:rFonts w:cs="Times New Roman"/>
          <w:color w:val="000000" w:themeColor="text1"/>
          <w:szCs w:val="24"/>
        </w:rPr>
        <w:t>Sigm</w:t>
      </w:r>
      <w:r w:rsidRPr="00DA63EC">
        <w:rPr>
          <w:rFonts w:cs="Times New Roman"/>
          <w:color w:val="000000" w:themeColor="text1"/>
          <w:szCs w:val="24"/>
        </w:rPr>
        <w:t>aPlot 12 (Systat Softwar Inc. US).</w:t>
      </w:r>
      <w:r>
        <w:rPr>
          <w:rFonts w:cs="Times New Roman"/>
          <w:color w:val="000000" w:themeColor="text1"/>
          <w:szCs w:val="24"/>
        </w:rPr>
        <w:t xml:space="preserve"> </w:t>
      </w:r>
    </w:p>
    <w:p w:rsidR="002C5EB1" w:rsidRDefault="007022C8" w:rsidP="007B1CB6">
      <w:pPr>
        <w:pStyle w:val="AuthorDetails"/>
      </w:pPr>
      <w:r>
        <w:rPr>
          <w:noProof/>
          <w:lang w:eastAsia="zh-CN"/>
        </w:rPr>
        <mc:AlternateContent>
          <mc:Choice Requires="wps">
            <w:drawing>
              <wp:anchor distT="0" distB="0" distL="114300" distR="114300" simplePos="0" relativeHeight="251089408" behindDoc="0" locked="0" layoutInCell="1" allowOverlap="1" wp14:anchorId="464AB1D9" wp14:editId="3A95A813">
                <wp:simplePos x="0" y="0"/>
                <wp:positionH relativeFrom="column">
                  <wp:posOffset>904037</wp:posOffset>
                </wp:positionH>
                <wp:positionV relativeFrom="paragraph">
                  <wp:posOffset>850671</wp:posOffset>
                </wp:positionV>
                <wp:extent cx="314325" cy="904875"/>
                <wp:effectExtent l="0" t="0" r="0" b="0"/>
                <wp:wrapNone/>
                <wp:docPr id="10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904875"/>
                        </a:xfrm>
                        <a:prstGeom prst="rect">
                          <a:avLst/>
                        </a:prstGeom>
                        <a:noFill/>
                        <a:ln w="9525">
                          <a:noFill/>
                          <a:miter lim="800000"/>
                          <a:headEnd/>
                          <a:tailEnd/>
                        </a:ln>
                      </wps:spPr>
                      <wps:txbx>
                        <w:txbxContent>
                          <w:p w:rsidR="00F21E96" w:rsidRPr="00096261" w:rsidRDefault="00F21E96" w:rsidP="00096261">
                            <w:pPr>
                              <w:spacing w:after="0"/>
                              <w:jc w:val="center"/>
                              <w:rPr>
                                <w:sz w:val="18"/>
                                <w:szCs w:val="18"/>
                              </w:rPr>
                            </w:pPr>
                            <w:r w:rsidRPr="00096261">
                              <w:rPr>
                                <w:b/>
                                <w:bCs/>
                                <w:sz w:val="18"/>
                                <w:szCs w:val="18"/>
                              </w:rPr>
                              <w:t>Force (N)</w:t>
                            </w:r>
                          </w:p>
                          <w:p w:rsidR="00F21E96" w:rsidRPr="00096261" w:rsidRDefault="00F21E96" w:rsidP="00096261">
                            <w:pPr>
                              <w:rPr>
                                <w:sz w:val="18"/>
                                <w:szCs w:val="18"/>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4AB1D9" id="_x0000_s1124" type="#_x0000_t202" style="position:absolute;left:0;text-align:left;margin-left:71.2pt;margin-top:67pt;width:24.75pt;height:71.25pt;z-index:2510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" filled="f" stroked="f">
                <v:textbox style="layout-flow:vertical;mso-layout-flow-alt:bottom-to-top">
                  <w:txbxContent>
                    <w:p w:rsidR="00F21E96" w:rsidRPr="00096261" w:rsidRDefault="00F21E96" w:rsidP="00096261">
                      <w:pPr>
                        <w:spacing w:after="0"/>
                        <w:jc w:val="center"/>
                        <w:rPr>
                          <w:sz w:val="18"/>
                          <w:szCs w:val="18"/>
                        </w:rPr>
                      </w:pPr>
                      <w:r w:rsidRPr="00096261">
                        <w:rPr>
                          <w:b/>
                          <w:bCs/>
                          <w:sz w:val="18"/>
                          <w:szCs w:val="18"/>
                        </w:rPr>
                        <w:t>Force (N)</w:t>
                      </w:r>
                    </w:p>
                    <w:p w:rsidR="00F21E96" w:rsidRPr="00096261" w:rsidRDefault="00F21E96" w:rsidP="00096261">
                      <w:pPr>
                        <w:rPr>
                          <w:sz w:val="18"/>
                          <w:szCs w:val="18"/>
                        </w:rPr>
                      </w:pPr>
                    </w:p>
                  </w:txbxContent>
                </v:textbox>
              </v:shape>
            </w:pict>
          </mc:Fallback>
        </mc:AlternateContent>
      </w:r>
      <w:r>
        <w:rPr>
          <w:noProof/>
          <w:lang w:eastAsia="zh-CN"/>
        </w:rPr>
        <w:drawing>
          <wp:inline distT="0" distB="0" distL="0" distR="0" wp14:anchorId="1A5DBD5E" wp14:editId="1936782C">
            <wp:extent cx="2403608" cy="2684678"/>
            <wp:effectExtent l="0" t="0" r="0" b="1905"/>
            <wp:docPr id="10420" name="Picture 1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7171603.png"/>
                    <pic:cNvPicPr/>
                  </pic:nvPicPr>
                  <pic:blipFill rotWithShape="1">
                    <a:blip r:embed="rId52">
                      <a:extLst>
                        <a:ext uri="{28A0092B-C50C-407E-A947-70E740481C1C}">
                          <a14:useLocalDpi xmlns:a14="http://schemas.microsoft.com/office/drawing/2010/main" val="0"/>
                        </a:ext>
                      </a:extLst>
                    </a:blip>
                    <a:srcRect l="2823" b="4945"/>
                    <a:stretch/>
                  </pic:blipFill>
                  <pic:spPr bwMode="auto">
                    <a:xfrm>
                      <a:off x="0" y="0"/>
                      <a:ext cx="2407771" cy="2689328"/>
                    </a:xfrm>
                    <a:prstGeom prst="rect">
                      <a:avLst/>
                    </a:prstGeom>
                    <a:ln>
                      <a:noFill/>
                    </a:ln>
                    <a:extLst>
                      <a:ext uri="{53640926-AAD7-44D8-BBD7-CCE9431645EC}">
                        <a14:shadowObscured xmlns:a14="http://schemas.microsoft.com/office/drawing/2010/main"/>
                      </a:ext>
                    </a:extLst>
                  </pic:spPr>
                </pic:pic>
              </a:graphicData>
            </a:graphic>
          </wp:inline>
        </w:drawing>
      </w:r>
    </w:p>
    <w:p w:rsidR="007022C8" w:rsidRDefault="005F3034" w:rsidP="007022C8">
      <w:pPr>
        <w:pStyle w:val="Caption"/>
        <w:jc w:val="center"/>
      </w:pPr>
      <w:r>
        <w:rPr>
          <w:noProof/>
        </w:rPr>
        <mc:AlternateContent>
          <mc:Choice Requires="wps">
            <w:drawing>
              <wp:anchor distT="0" distB="0" distL="114300" distR="114300" simplePos="0" relativeHeight="251103744" behindDoc="0" locked="0" layoutInCell="1" allowOverlap="1" wp14:anchorId="6CE38D12" wp14:editId="70A7CFCA">
                <wp:simplePos x="0" y="0"/>
                <wp:positionH relativeFrom="column">
                  <wp:posOffset>1607185</wp:posOffset>
                </wp:positionH>
                <wp:positionV relativeFrom="paragraph">
                  <wp:posOffset>3175</wp:posOffset>
                </wp:positionV>
                <wp:extent cx="2374265" cy="247650"/>
                <wp:effectExtent l="0" t="0" r="0" b="0"/>
                <wp:wrapNone/>
                <wp:docPr id="10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7650"/>
                        </a:xfrm>
                        <a:prstGeom prst="rect">
                          <a:avLst/>
                        </a:prstGeom>
                        <a:noFill/>
                        <a:ln w="9525">
                          <a:noFill/>
                          <a:miter lim="800000"/>
                          <a:headEnd/>
                          <a:tailEnd/>
                        </a:ln>
                      </wps:spPr>
                      <wps:txbx>
                        <w:txbxContent>
                          <w:p w:rsidR="00F21E96" w:rsidRPr="00096261" w:rsidRDefault="00F21E96" w:rsidP="00DA0846">
                            <w:pPr>
                              <w:spacing w:after="0"/>
                              <w:jc w:val="center"/>
                              <w:rPr>
                                <w:sz w:val="18"/>
                                <w:szCs w:val="18"/>
                              </w:rPr>
                            </w:pPr>
                            <w:r>
                              <w:rPr>
                                <w:b/>
                                <w:bCs/>
                                <w:sz w:val="18"/>
                                <w:szCs w:val="18"/>
                              </w:rPr>
                              <w:t>Displacement (mm)</w:t>
                            </w:r>
                          </w:p>
                          <w:p w:rsidR="00F21E96" w:rsidRPr="00096261" w:rsidRDefault="00F21E96" w:rsidP="00096261">
                            <w:pPr>
                              <w:rPr>
                                <w:sz w:val="18"/>
                                <w:szCs w:val="18"/>
                              </w:rPr>
                            </w:pPr>
                          </w:p>
                          <w:p w:rsidR="00F21E96" w:rsidRPr="00096261" w:rsidRDefault="00F21E96" w:rsidP="00096261">
                            <w:pPr>
                              <w:rPr>
                                <w:sz w:val="18"/>
                                <w:szCs w:val="1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E38D12" id="_x0000_s1125" type="#_x0000_t202" style="position:absolute;left:0;text-align:left;margin-left:126.55pt;margin-top:.25pt;width:186.95pt;height:19.5pt;z-index:2511037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" filled="f" stroked="f">
                <v:textbox>
                  <w:txbxContent>
                    <w:p w:rsidR="00F21E96" w:rsidRPr="00096261" w:rsidRDefault="00F21E96" w:rsidP="00DA0846">
                      <w:pPr>
                        <w:spacing w:after="0"/>
                        <w:jc w:val="center"/>
                        <w:rPr>
                          <w:sz w:val="18"/>
                          <w:szCs w:val="18"/>
                        </w:rPr>
                      </w:pPr>
                      <w:r>
                        <w:rPr>
                          <w:b/>
                          <w:bCs/>
                          <w:sz w:val="18"/>
                          <w:szCs w:val="18"/>
                        </w:rPr>
                        <w:t>Displacement (mm)</w:t>
                      </w:r>
                    </w:p>
                    <w:p w:rsidR="00F21E96" w:rsidRPr="00096261" w:rsidRDefault="00F21E96" w:rsidP="00096261">
                      <w:pPr>
                        <w:rPr>
                          <w:sz w:val="18"/>
                          <w:szCs w:val="18"/>
                        </w:rPr>
                      </w:pPr>
                    </w:p>
                    <w:p w:rsidR="00F21E96" w:rsidRPr="00096261" w:rsidRDefault="00F21E96" w:rsidP="00096261">
                      <w:pPr>
                        <w:rPr>
                          <w:sz w:val="18"/>
                          <w:szCs w:val="18"/>
                        </w:rPr>
                      </w:pPr>
                    </w:p>
                  </w:txbxContent>
                </v:textbox>
              </v:shape>
            </w:pict>
          </mc:Fallback>
        </mc:AlternateContent>
      </w:r>
    </w:p>
    <w:p w:rsidR="00E0554C" w:rsidRDefault="00FD01F8" w:rsidP="00DD65AF">
      <w:pPr>
        <w:pStyle w:val="Caption"/>
        <w:jc w:val="center"/>
      </w:pPr>
      <w:bookmarkStart w:id="324" w:name="_Ref461011621"/>
      <w:bookmarkStart w:id="325" w:name="_Toc50293196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9</w:t>
      </w:r>
      <w:r w:rsidR="00A97A6C">
        <w:rPr>
          <w:noProof/>
        </w:rPr>
        <w:fldChar w:fldCharType="end"/>
      </w:r>
      <w:bookmarkEnd w:id="324"/>
      <w:r>
        <w:rPr>
          <w:rFonts w:hint="eastAsia"/>
        </w:rPr>
        <w:t>: Force-displacement curves of Zwick/Roell 0.5 test machine</w:t>
      </w:r>
      <w:r w:rsidR="00C57E86">
        <w:t>.</w:t>
      </w:r>
      <w:bookmarkEnd w:id="325"/>
    </w:p>
    <w:p w:rsidR="00232435" w:rsidRPr="00232435" w:rsidRDefault="00232435" w:rsidP="00232435"/>
    <w:p w:rsidR="00817FD0" w:rsidRPr="00067B09" w:rsidRDefault="00817FD0" w:rsidP="00817FD0">
      <w:pPr>
        <w:pStyle w:val="Heading2"/>
      </w:pPr>
      <w:bookmarkStart w:id="326" w:name="_Toc502932130"/>
      <w:r>
        <w:rPr>
          <w:rFonts w:hint="eastAsia"/>
        </w:rPr>
        <w:t>Granule</w:t>
      </w:r>
      <w:r w:rsidRPr="006F352D">
        <w:t xml:space="preserve"> dissolution</w:t>
      </w:r>
      <w:r>
        <w:rPr>
          <w:rFonts w:hint="eastAsia"/>
        </w:rPr>
        <w:t xml:space="preserve"> test</w:t>
      </w:r>
      <w:bookmarkEnd w:id="326"/>
    </w:p>
    <w:p w:rsidR="00A11979" w:rsidRDefault="00817FD0" w:rsidP="00FC420B">
      <w:pPr>
        <w:jc w:val="both"/>
        <w:rPr>
          <w:rFonts w:cs="Times New Roman"/>
          <w:color w:val="000000" w:themeColor="text1"/>
        </w:rPr>
      </w:pPr>
      <w:r w:rsidRPr="00DA63EC">
        <w:rPr>
          <w:rFonts w:cs="Times New Roman"/>
          <w:color w:val="000000" w:themeColor="text1"/>
        </w:rPr>
        <w:t>A conducti</w:t>
      </w:r>
      <w:r w:rsidR="00B010A4" w:rsidRPr="00DA63EC">
        <w:rPr>
          <w:rFonts w:cs="Times New Roman"/>
          <w:color w:val="000000" w:themeColor="text1"/>
        </w:rPr>
        <w:t>vity technique was used to determine</w:t>
      </w:r>
      <w:r w:rsidRPr="00DA63EC">
        <w:rPr>
          <w:rFonts w:cs="Times New Roman"/>
          <w:color w:val="000000" w:themeColor="text1"/>
        </w:rPr>
        <w:t xml:space="preserve"> the dissolution rate of the granules. </w:t>
      </w:r>
      <w:r w:rsidR="00C25DC3" w:rsidRPr="00DA63EC">
        <w:rPr>
          <w:rFonts w:cs="Times New Roman"/>
          <w:color w:val="000000" w:themeColor="text1"/>
        </w:rPr>
        <w:t xml:space="preserve">Conductivity </w:t>
      </w:r>
      <w:r w:rsidR="002B6989" w:rsidRPr="00DA63EC">
        <w:rPr>
          <w:rFonts w:cs="Times New Roman"/>
          <w:color w:val="000000" w:themeColor="text1"/>
        </w:rPr>
        <w:t>is an indication of dissolution</w:t>
      </w:r>
      <w:r w:rsidR="00C25DC3" w:rsidRPr="00DA63EC">
        <w:rPr>
          <w:rFonts w:cs="Times New Roman"/>
          <w:color w:val="000000" w:themeColor="text1"/>
        </w:rPr>
        <w:t xml:space="preserve"> </w:t>
      </w:r>
      <w:r w:rsidR="002B6989" w:rsidRPr="00DA63EC">
        <w:rPr>
          <w:rFonts w:cs="Times New Roman"/>
          <w:color w:val="000000" w:themeColor="text1"/>
        </w:rPr>
        <w:t>as a fast</w:t>
      </w:r>
      <w:r w:rsidR="00C25DC3" w:rsidRPr="00DA63EC">
        <w:rPr>
          <w:rFonts w:cs="Times New Roman"/>
          <w:color w:val="000000" w:themeColor="text1"/>
        </w:rPr>
        <w:t xml:space="preserve"> increase in conductivity </w:t>
      </w:r>
      <w:r w:rsidR="002B6989" w:rsidRPr="00DA63EC">
        <w:rPr>
          <w:rFonts w:cs="Times New Roman"/>
          <w:color w:val="000000" w:themeColor="text1"/>
        </w:rPr>
        <w:t>refers to</w:t>
      </w:r>
      <w:r w:rsidR="00C25DC3" w:rsidRPr="00DA63EC">
        <w:rPr>
          <w:rFonts w:cs="Times New Roman"/>
          <w:color w:val="000000" w:themeColor="text1"/>
        </w:rPr>
        <w:t xml:space="preserve"> </w:t>
      </w:r>
      <w:r w:rsidR="002B6989" w:rsidRPr="00DA63EC">
        <w:rPr>
          <w:rFonts w:cs="Times New Roman"/>
          <w:color w:val="000000" w:themeColor="text1"/>
        </w:rPr>
        <w:t>a</w:t>
      </w:r>
      <w:r w:rsidR="008672A3" w:rsidRPr="00DA63EC">
        <w:rPr>
          <w:rFonts w:cs="Times New Roman"/>
          <w:color w:val="000000" w:themeColor="text1"/>
        </w:rPr>
        <w:t xml:space="preserve"> </w:t>
      </w:r>
      <w:r w:rsidR="00C25DC3" w:rsidRPr="00DA63EC">
        <w:rPr>
          <w:rFonts w:cs="Times New Roman"/>
          <w:color w:val="000000" w:themeColor="text1"/>
        </w:rPr>
        <w:t>faster dissolution</w:t>
      </w:r>
      <w:r w:rsidR="002B6989" w:rsidRPr="00DA63EC">
        <w:rPr>
          <w:rFonts w:cs="Times New Roman"/>
          <w:color w:val="000000" w:themeColor="text1"/>
        </w:rPr>
        <w:t xml:space="preserve"> of the sample</w:t>
      </w:r>
      <w:r w:rsidR="00C25DC3" w:rsidRPr="00DA63EC">
        <w:rPr>
          <w:rFonts w:cs="Times New Roman"/>
          <w:color w:val="000000" w:themeColor="text1"/>
        </w:rPr>
        <w:t xml:space="preserve">, and vice versa. </w:t>
      </w:r>
      <w:r w:rsidRPr="00DA63EC">
        <w:rPr>
          <w:rFonts w:cs="Times New Roman" w:hint="eastAsia"/>
          <w:color w:val="000000" w:themeColor="text1"/>
        </w:rPr>
        <w:t>In the granule dissolution test, the conductivity was measured by the JE</w:t>
      </w:r>
      <w:r w:rsidR="0091738E" w:rsidRPr="00DA63EC">
        <w:rPr>
          <w:rFonts w:cs="Times New Roman" w:hint="eastAsia"/>
          <w:color w:val="000000" w:themeColor="text1"/>
        </w:rPr>
        <w:t>NWAY M</w:t>
      </w:r>
      <w:r w:rsidR="006A0E03" w:rsidRPr="00DA63EC">
        <w:rPr>
          <w:rFonts w:cs="Times New Roman" w:hint="eastAsia"/>
          <w:color w:val="000000" w:themeColor="text1"/>
        </w:rPr>
        <w:t>odel 4520 test machine (</w:t>
      </w:r>
      <w:r w:rsidR="00FC420B" w:rsidRPr="00DA63EC">
        <w:rPr>
          <w:rFonts w:cs="Times New Roman"/>
          <w:color w:val="000000" w:themeColor="text1"/>
        </w:rPr>
        <w:t>Figure 3-10</w:t>
      </w:r>
      <w:r w:rsidR="007F2AA5" w:rsidRPr="00DA63EC">
        <w:rPr>
          <w:rFonts w:cs="Times New Roman" w:hint="eastAsia"/>
          <w:color w:val="000000" w:themeColor="text1"/>
        </w:rPr>
        <w:t xml:space="preserve">). For each test, </w:t>
      </w:r>
      <w:r w:rsidRPr="00DA63EC">
        <w:rPr>
          <w:rFonts w:cs="Times New Roman" w:hint="eastAsia"/>
          <w:color w:val="000000" w:themeColor="text1"/>
        </w:rPr>
        <w:t>1</w:t>
      </w:r>
      <w:r w:rsidRPr="00DA63EC">
        <w:rPr>
          <w:rFonts w:cs="Times New Roman"/>
          <w:color w:val="000000" w:themeColor="text1"/>
        </w:rPr>
        <w:t xml:space="preserve"> gram of granules </w:t>
      </w:r>
      <w:r w:rsidR="007F2AA5" w:rsidRPr="00DA63EC">
        <w:rPr>
          <w:rFonts w:cs="Times New Roman"/>
          <w:color w:val="000000" w:themeColor="text1"/>
        </w:rPr>
        <w:t xml:space="preserve">was dissolved in 500 ml distilled water </w:t>
      </w:r>
      <w:r w:rsidRPr="00DA63EC">
        <w:rPr>
          <w:rFonts w:cs="Times New Roman" w:hint="eastAsia"/>
          <w:color w:val="000000" w:themeColor="text1"/>
        </w:rPr>
        <w:t>in a 1 litre beaker, which was heated on a hot plate</w:t>
      </w:r>
      <w:r w:rsidRPr="00DA63EC">
        <w:rPr>
          <w:rFonts w:cs="Times New Roman"/>
          <w:color w:val="000000" w:themeColor="text1"/>
        </w:rPr>
        <w:t xml:space="preserve">. </w:t>
      </w:r>
      <w:r w:rsidRPr="00DA63EC">
        <w:rPr>
          <w:rFonts w:cs="Times New Roman" w:hint="eastAsia"/>
          <w:color w:val="000000" w:themeColor="text1"/>
        </w:rPr>
        <w:t xml:space="preserve">The test was started at </w:t>
      </w:r>
      <w:r w:rsidR="00C04719" w:rsidRPr="00DA63EC">
        <w:rPr>
          <w:rFonts w:cs="Times New Roman"/>
          <w:color w:val="000000" w:themeColor="text1"/>
        </w:rPr>
        <w:t>temperature of 30</w:t>
      </w:r>
      <w:r w:rsidR="00C73C03" w:rsidRPr="00DA63EC">
        <w:rPr>
          <w:rFonts w:cs="Times New Roman"/>
          <w:color w:val="000000" w:themeColor="text1"/>
        </w:rPr>
        <w:t>±</w:t>
      </w:r>
      <w:r w:rsidR="00C73C03" w:rsidRPr="00DA63EC">
        <w:rPr>
          <w:rFonts w:cs="Times New Roman" w:hint="eastAsia"/>
          <w:color w:val="000000" w:themeColor="text1"/>
        </w:rPr>
        <w:t>0.5</w:t>
      </w:r>
      <w:r w:rsidRPr="00DA63EC">
        <w:rPr>
          <w:rFonts w:cs="Times New Roman"/>
          <w:color w:val="000000" w:themeColor="text1"/>
        </w:rPr>
        <w:t xml:space="preserve"> </w:t>
      </w:r>
      <w:r w:rsidR="00C73C03" w:rsidRPr="00DA63EC">
        <w:rPr>
          <w:rFonts w:cs="Times New Roman"/>
          <w:color w:val="000000" w:themeColor="text1"/>
        </w:rPr>
        <w:t>°</w:t>
      </w:r>
      <w:r w:rsidR="00C73C03" w:rsidRPr="00DA63EC">
        <w:rPr>
          <w:rFonts w:cs="Times New Roman" w:hint="eastAsia"/>
          <w:color w:val="000000" w:themeColor="text1"/>
        </w:rPr>
        <w:t>C</w:t>
      </w:r>
      <w:r w:rsidRPr="00DA63EC">
        <w:rPr>
          <w:rFonts w:cs="Times New Roman"/>
          <w:color w:val="000000" w:themeColor="text1"/>
        </w:rPr>
        <w:t xml:space="preserve"> and stirrer speed </w:t>
      </w:r>
      <w:r w:rsidR="00D2182D" w:rsidRPr="00DA63EC">
        <w:rPr>
          <w:rFonts w:cs="Times New Roman" w:hint="eastAsia"/>
          <w:color w:val="000000" w:themeColor="text1"/>
        </w:rPr>
        <w:t>was 4</w:t>
      </w:r>
      <w:r w:rsidRPr="00DA63EC">
        <w:rPr>
          <w:rFonts w:cs="Times New Roman" w:hint="eastAsia"/>
          <w:color w:val="000000" w:themeColor="text1"/>
        </w:rPr>
        <w:t>00 rpm</w:t>
      </w:r>
      <w:r w:rsidR="00C73C03" w:rsidRPr="00DA63EC">
        <w:rPr>
          <w:rFonts w:cs="Times New Roman" w:hint="eastAsia"/>
          <w:color w:val="000000" w:themeColor="text1"/>
        </w:rPr>
        <w:t>,</w:t>
      </w:r>
      <w:r w:rsidR="00C73C03">
        <w:rPr>
          <w:rFonts w:cs="Times New Roman" w:hint="eastAsia"/>
          <w:color w:val="000000" w:themeColor="text1"/>
        </w:rPr>
        <w:t xml:space="preserve"> and heating was </w:t>
      </w:r>
      <w:r w:rsidR="00C73C03">
        <w:rPr>
          <w:rFonts w:cs="Times New Roman"/>
          <w:color w:val="000000" w:themeColor="text1"/>
        </w:rPr>
        <w:t>stopped</w:t>
      </w:r>
      <w:r w:rsidR="00C73C03">
        <w:rPr>
          <w:rFonts w:cs="Times New Roman" w:hint="eastAsia"/>
          <w:color w:val="000000" w:themeColor="text1"/>
        </w:rPr>
        <w:t xml:space="preserve"> once the water temperature reached the experimental value. </w:t>
      </w:r>
      <w:r w:rsidR="00C25DC3">
        <w:rPr>
          <w:rFonts w:cs="Times New Roman"/>
          <w:color w:val="000000" w:themeColor="text1"/>
        </w:rPr>
        <w:t xml:space="preserve">A </w:t>
      </w:r>
      <w:r w:rsidRPr="00817FD0">
        <w:rPr>
          <w:rFonts w:cs="Times New Roman"/>
          <w:color w:val="000000" w:themeColor="text1"/>
        </w:rPr>
        <w:t xml:space="preserve">probe was </w:t>
      </w:r>
      <w:r w:rsidR="002B6989">
        <w:rPr>
          <w:rFonts w:cs="Times New Roman"/>
          <w:color w:val="000000" w:themeColor="text1"/>
        </w:rPr>
        <w:t>used</w:t>
      </w:r>
      <w:r w:rsidR="00C25DC3">
        <w:rPr>
          <w:rFonts w:cs="Times New Roman"/>
          <w:color w:val="000000" w:themeColor="text1"/>
        </w:rPr>
        <w:t xml:space="preserve"> to</w:t>
      </w:r>
      <w:r w:rsidRPr="00817FD0">
        <w:rPr>
          <w:rFonts w:cs="Times New Roman"/>
          <w:color w:val="000000" w:themeColor="text1"/>
        </w:rPr>
        <w:t xml:space="preserve"> </w:t>
      </w:r>
      <w:r w:rsidR="00C25DC3">
        <w:rPr>
          <w:rFonts w:cs="Times New Roman"/>
          <w:color w:val="000000" w:themeColor="text1"/>
        </w:rPr>
        <w:t xml:space="preserve">measure both temperature and </w:t>
      </w:r>
      <w:r w:rsidRPr="00817FD0">
        <w:rPr>
          <w:rFonts w:cs="Times New Roman"/>
          <w:color w:val="000000" w:themeColor="text1"/>
        </w:rPr>
        <w:t>conductivity.</w:t>
      </w:r>
      <w:r w:rsidRPr="00817FD0">
        <w:rPr>
          <w:rFonts w:cs="Times New Roman" w:hint="eastAsia"/>
          <w:color w:val="000000" w:themeColor="text1"/>
        </w:rPr>
        <w:t xml:space="preserve"> The distilled water in the beaker was agitated by the impeller which was driven by a motor. </w:t>
      </w:r>
      <w:r w:rsidR="005A7EC7">
        <w:rPr>
          <w:rFonts w:cs="Times New Roman"/>
          <w:color w:val="000000" w:themeColor="text1"/>
        </w:rPr>
        <w:t>The granule dissolution time was 10 minutes for each test</w:t>
      </w:r>
      <w:r w:rsidR="002B6989">
        <w:rPr>
          <w:rFonts w:cs="Times New Roman"/>
          <w:color w:val="000000" w:themeColor="text1"/>
        </w:rPr>
        <w:t>.</w:t>
      </w:r>
    </w:p>
    <w:p w:rsidR="005F3034" w:rsidRPr="00F80164" w:rsidRDefault="005F3034" w:rsidP="00817FD0">
      <w:pPr>
        <w:jc w:val="both"/>
        <w:rPr>
          <w:highlight w:val="yellow"/>
        </w:rPr>
      </w:pPr>
    </w:p>
    <w:p w:rsidR="00A11979" w:rsidRDefault="00A11979" w:rsidP="007022C8">
      <w:pPr>
        <w:pStyle w:val="AuthorDetails"/>
        <w:jc w:val="left"/>
      </w:pPr>
    </w:p>
    <w:p w:rsidR="00A11979" w:rsidRDefault="0083422F" w:rsidP="00817FD0">
      <w:pPr>
        <w:jc w:val="both"/>
        <w:rPr>
          <w:rFonts w:cs="Times New Roman"/>
          <w:color w:val="000000" w:themeColor="text1"/>
        </w:rPr>
      </w:pPr>
      <w:r>
        <w:rPr>
          <w:rFonts w:cs="Times New Roman"/>
          <w:noProof/>
          <w:color w:val="000000" w:themeColor="text1"/>
        </w:rPr>
        <mc:AlternateContent>
          <mc:Choice Requires="wps">
            <w:drawing>
              <wp:anchor distT="0" distB="0" distL="114300" distR="114300" simplePos="0" relativeHeight="253506048" behindDoc="0" locked="0" layoutInCell="1" allowOverlap="1" wp14:anchorId="4BB9A7BB" wp14:editId="2C6484A1">
                <wp:simplePos x="0" y="0"/>
                <wp:positionH relativeFrom="column">
                  <wp:posOffset>2941955</wp:posOffset>
                </wp:positionH>
                <wp:positionV relativeFrom="paragraph">
                  <wp:posOffset>238125</wp:posOffset>
                </wp:positionV>
                <wp:extent cx="447040" cy="9525"/>
                <wp:effectExtent l="38100" t="76200" r="0" b="104775"/>
                <wp:wrapNone/>
                <wp:docPr id="10713" name="Straight Arrow Connector 10713"/>
                <wp:cNvGraphicFramePr/>
                <a:graphic xmlns:a="http://schemas.openxmlformats.org/drawingml/2006/main">
                  <a:graphicData uri="http://schemas.microsoft.com/office/word/2010/wordprocessingShape">
                    <wps:wsp>
                      <wps:cNvCnPr/>
                      <wps:spPr>
                        <a:xfrm flipH="1">
                          <a:off x="0" y="0"/>
                          <a:ext cx="447040" cy="952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CDC97E" id="Straight Arrow Connector 10713" o:spid="_x0000_s1026" type="#_x0000_t32" style="position:absolute;margin-left:231.65pt;margin-top:18.75pt;width:35.2pt;height:.75pt;flip:x;z-index:25350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" strokecolor="red">
                <v:stroke endarrow="open"/>
              </v:shape>
            </w:pict>
          </mc:Fallback>
        </mc:AlternateContent>
      </w:r>
      <w:r>
        <w:rPr>
          <w:rFonts w:cs="Times New Roman"/>
          <w:noProof/>
          <w:color w:val="000000" w:themeColor="text1"/>
        </w:rPr>
        <mc:AlternateContent>
          <mc:Choice Requires="wps">
            <w:drawing>
              <wp:anchor distT="0" distB="0" distL="114300" distR="114300" simplePos="0" relativeHeight="253463040" behindDoc="0" locked="0" layoutInCell="1" allowOverlap="1" wp14:anchorId="2740EA35" wp14:editId="0065C54E">
                <wp:simplePos x="0" y="0"/>
                <wp:positionH relativeFrom="column">
                  <wp:posOffset>3290570</wp:posOffset>
                </wp:positionH>
                <wp:positionV relativeFrom="paragraph">
                  <wp:posOffset>123825</wp:posOffset>
                </wp:positionV>
                <wp:extent cx="1257300" cy="238125"/>
                <wp:effectExtent l="0" t="0" r="0" b="0"/>
                <wp:wrapNone/>
                <wp:docPr id="10709" name="Text Box 10709"/>
                <wp:cNvGraphicFramePr/>
                <a:graphic xmlns:a="http://schemas.openxmlformats.org/drawingml/2006/main">
                  <a:graphicData uri="http://schemas.microsoft.com/office/word/2010/wordprocessingShape">
                    <wps:wsp>
                      <wps:cNvSpPr txBox="1"/>
                      <wps:spPr>
                        <a:xfrm>
                          <a:off x="0" y="0"/>
                          <a:ext cx="125730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2C5EB1" w:rsidRDefault="00F21E96" w:rsidP="0083422F">
                            <w:pPr>
                              <w:jc w:val="center"/>
                              <w:rPr>
                                <w:sz w:val="20"/>
                                <w:szCs w:val="20"/>
                              </w:rPr>
                            </w:pPr>
                            <w:r>
                              <w:rPr>
                                <w:sz w:val="20"/>
                                <w:szCs w:val="20"/>
                              </w:rPr>
                              <w:t>Conductivity probe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40EA35" id="Text Box 10709" o:spid="_x0000_s1126" type="#_x0000_t202" style="position:absolute;left:0;text-align:left;margin-left:259.1pt;margin-top:9.75pt;width:99pt;height:18.75pt;z-index:2534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" filled="f" stroked="f" strokeweight=".5pt">
                <v:textbox>
                  <w:txbxContent>
                    <w:p w:rsidR="00F21E96" w:rsidRPr="002C5EB1" w:rsidRDefault="00F21E96" w:rsidP="0083422F">
                      <w:pPr>
                        <w:jc w:val="center"/>
                        <w:rPr>
                          <w:sz w:val="20"/>
                          <w:szCs w:val="20"/>
                        </w:rPr>
                      </w:pPr>
                      <w:r>
                        <w:rPr>
                          <w:sz w:val="20"/>
                          <w:szCs w:val="20"/>
                        </w:rPr>
                        <w:t>Conductivity probe</w:t>
                      </w:r>
                    </w:p>
                  </w:txbxContent>
                </v:textbox>
              </v:shape>
            </w:pict>
          </mc:Fallback>
        </mc:AlternateContent>
      </w:r>
      <w:r w:rsidR="00A004F7">
        <w:rPr>
          <w:rFonts w:cs="Times New Roman"/>
          <w:noProof/>
          <w:color w:val="000000" w:themeColor="text1"/>
        </w:rPr>
        <mc:AlternateContent>
          <mc:Choice Requires="wpg">
            <w:drawing>
              <wp:anchor distT="0" distB="0" distL="114300" distR="114300" simplePos="0" relativeHeight="253104640" behindDoc="0" locked="0" layoutInCell="1" allowOverlap="1" wp14:anchorId="5B4EF0D7" wp14:editId="7E7A4816">
                <wp:simplePos x="0" y="0"/>
                <wp:positionH relativeFrom="column">
                  <wp:posOffset>1436370</wp:posOffset>
                </wp:positionH>
                <wp:positionV relativeFrom="paragraph">
                  <wp:posOffset>123825</wp:posOffset>
                </wp:positionV>
                <wp:extent cx="1505585" cy="967105"/>
                <wp:effectExtent l="38100" t="38100" r="37465" b="4445"/>
                <wp:wrapNone/>
                <wp:docPr id="10508" name="Group 10508"/>
                <wp:cNvGraphicFramePr/>
                <a:graphic xmlns:a="http://schemas.openxmlformats.org/drawingml/2006/main">
                  <a:graphicData uri="http://schemas.microsoft.com/office/word/2010/wordprocessingGroup">
                    <wpg:wgp>
                      <wpg:cNvGrpSpPr/>
                      <wpg:grpSpPr>
                        <a:xfrm>
                          <a:off x="0" y="0"/>
                          <a:ext cx="1505585" cy="967105"/>
                          <a:chOff x="0" y="0"/>
                          <a:chExt cx="1505813" cy="967650"/>
                        </a:xfrm>
                        <a:solidFill>
                          <a:schemeClr val="tx1"/>
                        </a:solidFill>
                      </wpg:grpSpPr>
                      <wpg:grpSp>
                        <wpg:cNvPr id="10493" name="Group 10493"/>
                        <wpg:cNvGrpSpPr/>
                        <wpg:grpSpPr>
                          <a:xfrm>
                            <a:off x="0" y="0"/>
                            <a:ext cx="1505813" cy="685800"/>
                            <a:chOff x="0" y="0"/>
                            <a:chExt cx="1505813" cy="685800"/>
                          </a:xfrm>
                          <a:grpFill/>
                        </wpg:grpSpPr>
                        <wps:wsp>
                          <wps:cNvPr id="318" name="Rectangle 318"/>
                          <wps:cNvSpPr/>
                          <wps:spPr>
                            <a:xfrm>
                              <a:off x="0" y="0"/>
                              <a:ext cx="66675" cy="6858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ectangle 319"/>
                          <wps:cNvSpPr/>
                          <wps:spPr>
                            <a:xfrm rot="5400000">
                              <a:off x="752475" y="-685800"/>
                              <a:ext cx="66675" cy="14400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1" name="Rectangle 331"/>
                        <wps:cNvSpPr/>
                        <wps:spPr>
                          <a:xfrm rot="10800000">
                            <a:off x="1438275" y="67650"/>
                            <a:ext cx="66665" cy="9000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5F09795" id="Group 10508" o:spid="_x0000_s1026" style="position:absolute;margin-left:113.1pt;margin-top:9.75pt;width:118.55pt;height:76.15pt;z-index:253104640;mso-height-relative:margin" coordsize="15058,9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">
                <v:group id="Group 10493" o:spid="_x0000_s1027" style="position:absolute;width:15058;height:6858" coordsize="15058,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">
                  <v:rect id="Rectangle 318" o:spid="_x0000_s1028" style="position:absolute;width:666;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" filled="f" stroked="f" strokeweight="2pt"/>
                  <v:rect id="Rectangle 319" o:spid="_x0000_s1029" style="position:absolute;left:7524;top:-6858;width:667;height:144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" filled="f" stroked="f" strokeweight="2pt"/>
                </v:group>
                <v:rect id="Rectangle 331" o:spid="_x0000_s1030" style="position:absolute;left:14382;top:676;width:667;height:90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" filled="f" stroked="f" strokeweight="2pt"/>
              </v:group>
            </w:pict>
          </mc:Fallback>
        </mc:AlternateContent>
      </w:r>
      <w:r w:rsidR="00344402">
        <w:rPr>
          <w:rFonts w:cs="Times New Roman"/>
          <w:noProof/>
          <w:color w:val="000000" w:themeColor="text1"/>
        </w:rPr>
        <mc:AlternateContent>
          <mc:Choice Requires="wps">
            <w:drawing>
              <wp:anchor distT="0" distB="0" distL="114300" distR="114300" simplePos="0" relativeHeight="253118976" behindDoc="0" locked="0" layoutInCell="1" allowOverlap="1" wp14:anchorId="342C765E" wp14:editId="28C5D016">
                <wp:simplePos x="0" y="0"/>
                <wp:positionH relativeFrom="column">
                  <wp:posOffset>2636520</wp:posOffset>
                </wp:positionH>
                <wp:positionV relativeFrom="paragraph">
                  <wp:posOffset>371475</wp:posOffset>
                </wp:positionV>
                <wp:extent cx="1304925" cy="1162050"/>
                <wp:effectExtent l="0" t="0" r="28575" b="19050"/>
                <wp:wrapNone/>
                <wp:docPr id="10510" name="Round Same Side Corner Rectangle 10510"/>
                <wp:cNvGraphicFramePr/>
                <a:graphic xmlns:a="http://schemas.openxmlformats.org/drawingml/2006/main">
                  <a:graphicData uri="http://schemas.microsoft.com/office/word/2010/wordprocessingShape">
                    <wps:wsp>
                      <wps:cNvSpPr/>
                      <wps:spPr>
                        <a:xfrm rot="10800000">
                          <a:off x="0" y="0"/>
                          <a:ext cx="1304925" cy="1162050"/>
                        </a:xfrm>
                        <a:prstGeom prst="round2Same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511CF0" id="Round Same Side Corner Rectangle 10510" o:spid="_x0000_s1026" style="position:absolute;margin-left:207.6pt;margin-top:29.25pt;width:102.75pt;height:91.5pt;rotation:180;z-index:25311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304925,1162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" path="m193679,r917567,c1218212,,1304925,86713,1304925,193679r,968371l1304925,1162050,,1162050r,l,193679c,86713,86713,,193679,xe" filled="f" strokecolor="black [3213]" strokeweight=".5pt">
                <v:path arrowok="t" o:connecttype="custom" o:connectlocs="193679,0;1111246,0;1304925,193679;1304925,1162050;1304925,1162050;0,1162050;0,1162050;0,193679;193679,0" o:connectangles="0,0,0,0,0,0,0,0,0"/>
              </v:shape>
            </w:pict>
          </mc:Fallback>
        </mc:AlternateContent>
      </w:r>
    </w:p>
    <w:p w:rsidR="00A11979" w:rsidRPr="00817FD0" w:rsidRDefault="00A11979" w:rsidP="00817FD0">
      <w:pPr>
        <w:jc w:val="both"/>
        <w:rPr>
          <w:rFonts w:cs="Times New Roman"/>
          <w:color w:val="000000" w:themeColor="text1"/>
        </w:rPr>
      </w:pPr>
    </w:p>
    <w:p w:rsidR="00387967" w:rsidRDefault="0083422F" w:rsidP="00387967">
      <w:pPr>
        <w:keepNext/>
        <w:jc w:val="both"/>
        <w:rPr>
          <w:rFonts w:cs="Times New Roman"/>
          <w:color w:val="000000" w:themeColor="text1"/>
        </w:rPr>
      </w:pPr>
      <w:r>
        <w:rPr>
          <w:rFonts w:cs="Times New Roman"/>
          <w:noProof/>
          <w:color w:val="000000" w:themeColor="text1"/>
        </w:rPr>
        <mc:AlternateContent>
          <mc:Choice Requires="wps">
            <w:drawing>
              <wp:anchor distT="0" distB="0" distL="114300" distR="114300" simplePos="0" relativeHeight="253491712" behindDoc="0" locked="0" layoutInCell="1" allowOverlap="1" wp14:anchorId="47CCB0F6" wp14:editId="12ADA676">
                <wp:simplePos x="0" y="0"/>
                <wp:positionH relativeFrom="column">
                  <wp:posOffset>4074795</wp:posOffset>
                </wp:positionH>
                <wp:positionV relativeFrom="paragraph">
                  <wp:posOffset>320675</wp:posOffset>
                </wp:positionV>
                <wp:extent cx="657225" cy="247650"/>
                <wp:effectExtent l="0" t="0" r="0" b="0"/>
                <wp:wrapNone/>
                <wp:docPr id="10712" name="Text Box 10712"/>
                <wp:cNvGraphicFramePr/>
                <a:graphic xmlns:a="http://schemas.openxmlformats.org/drawingml/2006/main">
                  <a:graphicData uri="http://schemas.microsoft.com/office/word/2010/wordprocessingShape">
                    <wps:wsp>
                      <wps:cNvSpPr txBox="1"/>
                      <wps:spPr>
                        <a:xfrm>
                          <a:off x="0" y="0"/>
                          <a:ext cx="65722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2C5EB1" w:rsidRDefault="00F21E96" w:rsidP="0083422F">
                            <w:pPr>
                              <w:jc w:val="center"/>
                              <w:rPr>
                                <w:sz w:val="20"/>
                                <w:szCs w:val="20"/>
                              </w:rPr>
                            </w:pPr>
                            <w:r>
                              <w:rPr>
                                <w:sz w:val="20"/>
                                <w:szCs w:val="20"/>
                              </w:rPr>
                              <w:t>Granules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CCB0F6" id="Text Box 10712" o:spid="_x0000_s1127" type="#_x0000_t202" style="position:absolute;left:0;text-align:left;margin-left:320.85pt;margin-top:25.25pt;width:51.75pt;height:19.5pt;z-index:2534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" filled="f" stroked="f" strokeweight=".5pt">
                <v:textbox>
                  <w:txbxContent>
                    <w:p w:rsidR="00F21E96" w:rsidRPr="002C5EB1" w:rsidRDefault="00F21E96" w:rsidP="0083422F">
                      <w:pPr>
                        <w:jc w:val="center"/>
                        <w:rPr>
                          <w:sz w:val="20"/>
                          <w:szCs w:val="20"/>
                        </w:rPr>
                      </w:pPr>
                      <w:r>
                        <w:rPr>
                          <w:sz w:val="20"/>
                          <w:szCs w:val="20"/>
                        </w:rPr>
                        <w:t>Granules</w:t>
                      </w:r>
                    </w:p>
                  </w:txbxContent>
                </v:textbox>
              </v:shape>
            </w:pict>
          </mc:Fallback>
        </mc:AlternateContent>
      </w:r>
      <w:r w:rsidR="00626085" w:rsidRPr="00A004F7">
        <w:rPr>
          <w:rFonts w:cs="Times New Roman"/>
          <w:noProof/>
          <w:color w:val="000000" w:themeColor="text1"/>
        </w:rPr>
        <mc:AlternateContent>
          <mc:Choice Requires="wps">
            <w:drawing>
              <wp:anchor distT="0" distB="0" distL="114300" distR="114300" simplePos="0" relativeHeight="253248000" behindDoc="0" locked="0" layoutInCell="1" allowOverlap="1" wp14:anchorId="2AD7AF38" wp14:editId="2F69D395">
                <wp:simplePos x="0" y="0"/>
                <wp:positionH relativeFrom="column">
                  <wp:posOffset>3731895</wp:posOffset>
                </wp:positionH>
                <wp:positionV relativeFrom="paragraph">
                  <wp:posOffset>358775</wp:posOffset>
                </wp:positionV>
                <wp:extent cx="133350" cy="0"/>
                <wp:effectExtent l="0" t="0" r="19050" b="19050"/>
                <wp:wrapNone/>
                <wp:docPr id="10691" name="Straight Connector 10691"/>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1F429EE7" id="Straight Connector 10691" o:spid="_x0000_s1026" style="position:absolute;z-index:253248000;visibility:visible;mso-wrap-style:square;mso-wrap-distance-left:9pt;mso-wrap-distance-top:0;mso-wrap-distance-right:9pt;mso-wrap-distance-bottom:0;mso-position-horizontal:absolute;mso-position-horizontal-relative:text;mso-position-vertical:absolute;mso-position-vertical-relative:text" from="293.85pt,28.25pt" to="304.3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" strokecolor="#4579b8 [3044]"/>
            </w:pict>
          </mc:Fallback>
        </mc:AlternateContent>
      </w:r>
      <w:r w:rsidR="00626085" w:rsidRPr="00A004F7">
        <w:rPr>
          <w:rFonts w:cs="Times New Roman"/>
          <w:noProof/>
          <w:color w:val="000000" w:themeColor="text1"/>
        </w:rPr>
        <mc:AlternateContent>
          <mc:Choice Requires="wps">
            <w:drawing>
              <wp:anchor distT="0" distB="0" distL="114300" distR="114300" simplePos="0" relativeHeight="253233664" behindDoc="0" locked="0" layoutInCell="1" allowOverlap="1" wp14:anchorId="09E6C59C" wp14:editId="7537BA46">
                <wp:simplePos x="0" y="0"/>
                <wp:positionH relativeFrom="column">
                  <wp:posOffset>3417570</wp:posOffset>
                </wp:positionH>
                <wp:positionV relativeFrom="paragraph">
                  <wp:posOffset>349250</wp:posOffset>
                </wp:positionV>
                <wp:extent cx="133350" cy="0"/>
                <wp:effectExtent l="0" t="0" r="19050" b="19050"/>
                <wp:wrapNone/>
                <wp:docPr id="10690" name="Straight Connector 10690"/>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0168451" id="Straight Connector 10690" o:spid="_x0000_s1026" style="position:absolute;z-index:253233664;visibility:visible;mso-wrap-style:square;mso-wrap-distance-left:9pt;mso-wrap-distance-top:0;mso-wrap-distance-right:9pt;mso-wrap-distance-bottom:0;mso-position-horizontal:absolute;mso-position-horizontal-relative:text;mso-position-vertical:absolute;mso-position-vertical-relative:text" from="269.1pt,27.5pt" to="279.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" strokecolor="#4579b8 [3044]"/>
            </w:pict>
          </mc:Fallback>
        </mc:AlternateContent>
      </w:r>
      <w:r w:rsidR="00626085" w:rsidRPr="00A004F7">
        <w:rPr>
          <w:rFonts w:cs="Times New Roman"/>
          <w:noProof/>
          <w:color w:val="000000" w:themeColor="text1"/>
        </w:rPr>
        <mc:AlternateContent>
          <mc:Choice Requires="wps">
            <w:drawing>
              <wp:anchor distT="0" distB="0" distL="114300" distR="114300" simplePos="0" relativeHeight="253219328" behindDoc="0" locked="0" layoutInCell="1" allowOverlap="1" wp14:anchorId="75F21001" wp14:editId="625CEAE0">
                <wp:simplePos x="0" y="0"/>
                <wp:positionH relativeFrom="column">
                  <wp:posOffset>3093720</wp:posOffset>
                </wp:positionH>
                <wp:positionV relativeFrom="paragraph">
                  <wp:posOffset>349250</wp:posOffset>
                </wp:positionV>
                <wp:extent cx="133350" cy="0"/>
                <wp:effectExtent l="0" t="0" r="19050" b="19050"/>
                <wp:wrapNone/>
                <wp:docPr id="10689" name="Straight Connector 10689"/>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4EF2DCD" id="Straight Connector 10689" o:spid="_x0000_s1026" style="position:absolute;z-index:253219328;visibility:visible;mso-wrap-style:square;mso-wrap-distance-left:9pt;mso-wrap-distance-top:0;mso-wrap-distance-right:9pt;mso-wrap-distance-bottom:0;mso-position-horizontal:absolute;mso-position-horizontal-relative:text;mso-position-vertical:absolute;mso-position-vertical-relative:text" from="243.6pt,27.5pt" to="254.1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" strokecolor="#4579b8 [3044]"/>
            </w:pict>
          </mc:Fallback>
        </mc:AlternateContent>
      </w:r>
      <w:r w:rsidR="00626085" w:rsidRPr="00A004F7">
        <w:rPr>
          <w:rFonts w:cs="Times New Roman"/>
          <w:noProof/>
          <w:color w:val="000000" w:themeColor="text1"/>
        </w:rPr>
        <mc:AlternateContent>
          <mc:Choice Requires="wps">
            <w:drawing>
              <wp:anchor distT="0" distB="0" distL="114300" distR="114300" simplePos="0" relativeHeight="253204992" behindDoc="0" locked="0" layoutInCell="1" allowOverlap="1" wp14:anchorId="21AB7E99" wp14:editId="4B248AA6">
                <wp:simplePos x="0" y="0"/>
                <wp:positionH relativeFrom="column">
                  <wp:posOffset>2769235</wp:posOffset>
                </wp:positionH>
                <wp:positionV relativeFrom="paragraph">
                  <wp:posOffset>349250</wp:posOffset>
                </wp:positionV>
                <wp:extent cx="133350" cy="0"/>
                <wp:effectExtent l="0" t="0" r="19050" b="19050"/>
                <wp:wrapNone/>
                <wp:docPr id="10688" name="Straight Connector 10688"/>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10C02244" id="Straight Connector 10688" o:spid="_x0000_s1026" style="position:absolute;z-index:253204992;visibility:visible;mso-wrap-style:square;mso-wrap-distance-left:9pt;mso-wrap-distance-top:0;mso-wrap-distance-right:9pt;mso-wrap-distance-bottom:0;mso-position-horizontal:absolute;mso-position-horizontal-relative:text;mso-position-vertical:absolute;mso-position-vertical-relative:text" from="218.05pt,27.5pt" to="228.5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" strokecolor="#4579b8 [3044]"/>
            </w:pict>
          </mc:Fallback>
        </mc:AlternateContent>
      </w:r>
      <w:r w:rsidR="00626085" w:rsidRPr="00A004F7">
        <w:rPr>
          <w:rFonts w:cs="Times New Roman"/>
          <w:noProof/>
          <w:color w:val="000000" w:themeColor="text1"/>
        </w:rPr>
        <mc:AlternateContent>
          <mc:Choice Requires="wps">
            <w:drawing>
              <wp:anchor distT="0" distB="0" distL="114300" distR="114300" simplePos="0" relativeHeight="253262336" behindDoc="0" locked="0" layoutInCell="1" allowOverlap="1" wp14:anchorId="53E7DEB1" wp14:editId="015704B8">
                <wp:simplePos x="0" y="0"/>
                <wp:positionH relativeFrom="column">
                  <wp:posOffset>2921635</wp:posOffset>
                </wp:positionH>
                <wp:positionV relativeFrom="paragraph">
                  <wp:posOffset>530225</wp:posOffset>
                </wp:positionV>
                <wp:extent cx="133350" cy="0"/>
                <wp:effectExtent l="0" t="0" r="19050" b="19050"/>
                <wp:wrapNone/>
                <wp:docPr id="10692" name="Straight Connector 10692"/>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72B8ABC0" id="Straight Connector 10692" o:spid="_x0000_s1026" style="position:absolute;z-index:253262336;visibility:visible;mso-wrap-style:square;mso-wrap-distance-left:9pt;mso-wrap-distance-top:0;mso-wrap-distance-right:9pt;mso-wrap-distance-bottom:0;mso-position-horizontal:absolute;mso-position-horizontal-relative:text;mso-position-vertical:absolute;mso-position-vertical-relative:text" from="230.05pt,41.75pt" to="240.55pt,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" strokecolor="#4579b8 [3044]"/>
            </w:pict>
          </mc:Fallback>
        </mc:AlternateContent>
      </w:r>
      <w:r w:rsidR="00A004F7" w:rsidRPr="00A004F7">
        <w:rPr>
          <w:rFonts w:cs="Times New Roman"/>
          <w:noProof/>
          <w:color w:val="000000" w:themeColor="text1"/>
        </w:rPr>
        <mc:AlternateContent>
          <mc:Choice Requires="wps">
            <w:drawing>
              <wp:anchor distT="0" distB="0" distL="114300" distR="114300" simplePos="0" relativeHeight="253176320" behindDoc="0" locked="0" layoutInCell="1" allowOverlap="1" wp14:anchorId="025CC736" wp14:editId="3C531738">
                <wp:simplePos x="0" y="0"/>
                <wp:positionH relativeFrom="column">
                  <wp:posOffset>3531870</wp:posOffset>
                </wp:positionH>
                <wp:positionV relativeFrom="paragraph">
                  <wp:posOffset>134620</wp:posOffset>
                </wp:positionV>
                <wp:extent cx="133350" cy="0"/>
                <wp:effectExtent l="0" t="0" r="19050" b="19050"/>
                <wp:wrapNone/>
                <wp:docPr id="10589" name="Straight Connector 10589"/>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0362C0CB" id="Straight Connector 10589" o:spid="_x0000_s1026" style="position:absolute;z-index:253176320;visibility:visible;mso-wrap-style:square;mso-wrap-distance-left:9pt;mso-wrap-distance-top:0;mso-wrap-distance-right:9pt;mso-wrap-distance-bottom:0;mso-position-horizontal:absolute;mso-position-horizontal-relative:text;mso-position-vertical:absolute;mso-position-vertical-relative:text" from="278.1pt,10.6pt" to="288.6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" strokecolor="#4579b8 [3044]"/>
            </w:pict>
          </mc:Fallback>
        </mc:AlternateContent>
      </w:r>
      <w:r w:rsidR="00A004F7" w:rsidRPr="00A004F7">
        <w:rPr>
          <w:rFonts w:cs="Times New Roman"/>
          <w:noProof/>
          <w:color w:val="000000" w:themeColor="text1"/>
        </w:rPr>
        <mc:AlternateContent>
          <mc:Choice Requires="wps">
            <w:drawing>
              <wp:anchor distT="0" distB="0" distL="114300" distR="114300" simplePos="0" relativeHeight="253190656" behindDoc="0" locked="0" layoutInCell="1" allowOverlap="1" wp14:anchorId="5AAE91F3" wp14:editId="7621F742">
                <wp:simplePos x="0" y="0"/>
                <wp:positionH relativeFrom="column">
                  <wp:posOffset>3779520</wp:posOffset>
                </wp:positionH>
                <wp:positionV relativeFrom="paragraph">
                  <wp:posOffset>134620</wp:posOffset>
                </wp:positionV>
                <wp:extent cx="133350" cy="0"/>
                <wp:effectExtent l="0" t="0" r="19050" b="19050"/>
                <wp:wrapNone/>
                <wp:docPr id="439" name="Straight Connector 439"/>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07FA31D" id="Straight Connector 439" o:spid="_x0000_s1026" style="position:absolute;z-index:253190656;visibility:visible;mso-wrap-style:square;mso-wrap-distance-left:9pt;mso-wrap-distance-top:0;mso-wrap-distance-right:9pt;mso-wrap-distance-bottom:0;mso-position-horizontal:absolute;mso-position-horizontal-relative:text;mso-position-vertical:absolute;mso-position-vertical-relative:text" from="297.6pt,10.6pt" to="308.1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" strokecolor="#4579b8 [3044]"/>
            </w:pict>
          </mc:Fallback>
        </mc:AlternateContent>
      </w:r>
      <w:r w:rsidR="00A004F7" w:rsidRPr="00A004F7">
        <w:rPr>
          <w:rFonts w:cs="Times New Roman"/>
          <w:noProof/>
          <w:color w:val="000000" w:themeColor="text1"/>
        </w:rPr>
        <mc:AlternateContent>
          <mc:Choice Requires="wps">
            <w:drawing>
              <wp:anchor distT="0" distB="0" distL="114300" distR="114300" simplePos="0" relativeHeight="253161984" behindDoc="0" locked="0" layoutInCell="1" allowOverlap="1" wp14:anchorId="101792F8" wp14:editId="736DEE76">
                <wp:simplePos x="0" y="0"/>
                <wp:positionH relativeFrom="column">
                  <wp:posOffset>3255645</wp:posOffset>
                </wp:positionH>
                <wp:positionV relativeFrom="paragraph">
                  <wp:posOffset>134620</wp:posOffset>
                </wp:positionV>
                <wp:extent cx="133350" cy="0"/>
                <wp:effectExtent l="0" t="0" r="19050" b="19050"/>
                <wp:wrapNone/>
                <wp:docPr id="10588" name="Straight Connector 10588"/>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B22BFB0" id="Straight Connector 10588" o:spid="_x0000_s1026" style="position:absolute;z-index:253161984;visibility:visible;mso-wrap-style:square;mso-wrap-distance-left:9pt;mso-wrap-distance-top:0;mso-wrap-distance-right:9pt;mso-wrap-distance-bottom:0;mso-position-horizontal:absolute;mso-position-horizontal-relative:text;mso-position-vertical:absolute;mso-position-vertical-relative:text" from="256.35pt,10.6pt" to="266.8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" strokecolor="#4579b8 [3044]"/>
            </w:pict>
          </mc:Fallback>
        </mc:AlternateContent>
      </w:r>
      <w:r w:rsidR="00A004F7">
        <w:rPr>
          <w:rFonts w:cs="Times New Roman"/>
          <w:noProof/>
          <w:color w:val="000000" w:themeColor="text1"/>
        </w:rPr>
        <mc:AlternateContent>
          <mc:Choice Requires="wps">
            <w:drawing>
              <wp:anchor distT="0" distB="0" distL="114300" distR="114300" simplePos="0" relativeHeight="253147648" behindDoc="0" locked="0" layoutInCell="1" allowOverlap="1" wp14:anchorId="5B6211D0" wp14:editId="5C523672">
                <wp:simplePos x="0" y="0"/>
                <wp:positionH relativeFrom="column">
                  <wp:posOffset>2979420</wp:posOffset>
                </wp:positionH>
                <wp:positionV relativeFrom="paragraph">
                  <wp:posOffset>134620</wp:posOffset>
                </wp:positionV>
                <wp:extent cx="133350" cy="0"/>
                <wp:effectExtent l="0" t="0" r="19050" b="19050"/>
                <wp:wrapNone/>
                <wp:docPr id="10552" name="Straight Connector 10552"/>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78C39B6" id="Straight Connector 10552" o:spid="_x0000_s1026" style="position:absolute;z-index:253147648;visibility:visible;mso-wrap-style:square;mso-wrap-distance-left:9pt;mso-wrap-distance-top:0;mso-wrap-distance-right:9pt;mso-wrap-distance-bottom:0;mso-position-horizontal:absolute;mso-position-horizontal-relative:text;mso-position-vertical:absolute;mso-position-vertical-relative:text" from="234.6pt,10.6pt" to="245.1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" strokecolor="#4579b8 [3044]"/>
            </w:pict>
          </mc:Fallback>
        </mc:AlternateContent>
      </w:r>
      <w:r w:rsidR="00A004F7">
        <w:rPr>
          <w:rFonts w:cs="Times New Roman"/>
          <w:noProof/>
          <w:color w:val="000000" w:themeColor="text1"/>
        </w:rPr>
        <mc:AlternateContent>
          <mc:Choice Requires="wps">
            <w:drawing>
              <wp:anchor distT="0" distB="0" distL="114300" distR="114300" simplePos="0" relativeHeight="253133312" behindDoc="0" locked="0" layoutInCell="1" allowOverlap="1" wp14:anchorId="58FFA41B" wp14:editId="624780D7">
                <wp:simplePos x="0" y="0"/>
                <wp:positionH relativeFrom="column">
                  <wp:posOffset>2684145</wp:posOffset>
                </wp:positionH>
                <wp:positionV relativeFrom="paragraph">
                  <wp:posOffset>134620</wp:posOffset>
                </wp:positionV>
                <wp:extent cx="133350" cy="0"/>
                <wp:effectExtent l="0" t="0" r="19050" b="19050"/>
                <wp:wrapNone/>
                <wp:docPr id="10550" name="Straight Connector 10550"/>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CD276D2" id="Straight Connector 10550" o:spid="_x0000_s1026" style="position:absolute;z-index:253133312;visibility:visible;mso-wrap-style:square;mso-wrap-distance-left:9pt;mso-wrap-distance-top:0;mso-wrap-distance-right:9pt;mso-wrap-distance-bottom:0;mso-position-horizontal:absolute;mso-position-horizontal-relative:text;mso-position-vertical:absolute;mso-position-vertical-relative:text" from="211.35pt,10.6pt" to="221.8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" strokecolor="#4579b8 [3044]"/>
            </w:pict>
          </mc:Fallback>
        </mc:AlternateContent>
      </w:r>
      <w:r w:rsidR="00A004F7">
        <w:rPr>
          <w:rFonts w:cs="Times New Roman"/>
          <w:noProof/>
          <w:color w:val="000000" w:themeColor="text1"/>
        </w:rPr>
        <mc:AlternateContent>
          <mc:Choice Requires="wps">
            <w:drawing>
              <wp:anchor distT="0" distB="0" distL="114300" distR="114300" simplePos="0" relativeHeight="253090304" behindDoc="0" locked="0" layoutInCell="1" allowOverlap="1" wp14:anchorId="6C269A8F" wp14:editId="200453B7">
                <wp:simplePos x="0" y="0"/>
                <wp:positionH relativeFrom="column">
                  <wp:posOffset>912495</wp:posOffset>
                </wp:positionH>
                <wp:positionV relativeFrom="paragraph">
                  <wp:posOffset>133985</wp:posOffset>
                </wp:positionV>
                <wp:extent cx="1095375" cy="533400"/>
                <wp:effectExtent l="0" t="0" r="0" b="0"/>
                <wp:wrapNone/>
                <wp:docPr id="316" name="Text Box 316"/>
                <wp:cNvGraphicFramePr/>
                <a:graphic xmlns:a="http://schemas.openxmlformats.org/drawingml/2006/main">
                  <a:graphicData uri="http://schemas.microsoft.com/office/word/2010/wordprocessingShape">
                    <wps:wsp>
                      <wps:cNvSpPr txBox="1"/>
                      <wps:spPr>
                        <a:xfrm>
                          <a:off x="0" y="0"/>
                          <a:ext cx="10953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3422F" w:rsidRDefault="00F21E96" w:rsidP="002C5EB1">
                            <w:pPr>
                              <w:jc w:val="center"/>
                              <w:rPr>
                                <w:b/>
                                <w:sz w:val="20"/>
                                <w:szCs w:val="20"/>
                              </w:rPr>
                            </w:pPr>
                            <w:r w:rsidRPr="0083422F">
                              <w:rPr>
                                <w:b/>
                                <w:sz w:val="20"/>
                                <w:szCs w:val="20"/>
                              </w:rPr>
                              <w:t>Conductivity 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C269A8F" id="Text Box 316" o:spid="_x0000_s1128" type="#_x0000_t202" style="position:absolute;left:0;text-align:left;margin-left:71.85pt;margin-top:10.55pt;width:86.25pt;height:42pt;z-index:25309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" filled="f" stroked="f" strokeweight=".5pt">
                <v:textbox>
                  <w:txbxContent>
                    <w:p w:rsidR="00F21E96" w:rsidRPr="0083422F" w:rsidRDefault="00F21E96" w:rsidP="002C5EB1">
                      <w:pPr>
                        <w:jc w:val="center"/>
                        <w:rPr>
                          <w:b/>
                          <w:sz w:val="20"/>
                          <w:szCs w:val="20"/>
                        </w:rPr>
                      </w:pPr>
                      <w:r w:rsidRPr="0083422F">
                        <w:rPr>
                          <w:b/>
                          <w:sz w:val="20"/>
                          <w:szCs w:val="20"/>
                        </w:rPr>
                        <w:t>Conductivity meter</w:t>
                      </w:r>
                    </w:p>
                  </w:txbxContent>
                </v:textbox>
              </v:shape>
            </w:pict>
          </mc:Fallback>
        </mc:AlternateContent>
      </w:r>
      <w:r w:rsidR="00A004F7">
        <w:rPr>
          <w:rFonts w:cs="Times New Roman"/>
          <w:noProof/>
          <w:color w:val="000000" w:themeColor="text1"/>
        </w:rPr>
        <mc:AlternateContent>
          <mc:Choice Requires="wps">
            <w:drawing>
              <wp:anchor distT="0" distB="0" distL="114300" distR="114300" simplePos="0" relativeHeight="253075968" behindDoc="0" locked="0" layoutInCell="1" allowOverlap="1" wp14:anchorId="610C5F62" wp14:editId="32B40C84">
                <wp:simplePos x="0" y="0"/>
                <wp:positionH relativeFrom="column">
                  <wp:posOffset>941070</wp:posOffset>
                </wp:positionH>
                <wp:positionV relativeFrom="paragraph">
                  <wp:posOffset>29210</wp:posOffset>
                </wp:positionV>
                <wp:extent cx="1104900" cy="723900"/>
                <wp:effectExtent l="0" t="0" r="0" b="0"/>
                <wp:wrapNone/>
                <wp:docPr id="307" name="Rectangle 307"/>
                <wp:cNvGraphicFramePr/>
                <a:graphic xmlns:a="http://schemas.openxmlformats.org/drawingml/2006/main">
                  <a:graphicData uri="http://schemas.microsoft.com/office/word/2010/wordprocessingShape">
                    <wps:wsp>
                      <wps:cNvSpPr/>
                      <wps:spPr>
                        <a:xfrm>
                          <a:off x="0" y="0"/>
                          <a:ext cx="1104900" cy="7239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7AD81BD" id="Rectangle 307" o:spid="_x0000_s1026" style="position:absolute;margin-left:74.1pt;margin-top:2.3pt;width:87pt;height:57pt;z-index:25307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" fillcolor="#4f81bd [3204]" stroked="f" strokeweight="2pt"/>
            </w:pict>
          </mc:Fallback>
        </mc:AlternateContent>
      </w:r>
      <w:r w:rsidR="00387967">
        <w:rPr>
          <w:rFonts w:cs="Times New Roman"/>
          <w:color w:val="000000" w:themeColor="text1"/>
        </w:rPr>
        <w:t xml:space="preserve">      </w:t>
      </w:r>
    </w:p>
    <w:p w:rsidR="002C5EB1" w:rsidRDefault="0083422F" w:rsidP="00387967">
      <w:pPr>
        <w:keepNext/>
        <w:jc w:val="both"/>
      </w:pPr>
      <w:r>
        <w:rPr>
          <w:rFonts w:cs="Times New Roman"/>
          <w:noProof/>
          <w:color w:val="000000" w:themeColor="text1"/>
        </w:rPr>
        <mc:AlternateContent>
          <mc:Choice Requires="wps">
            <w:drawing>
              <wp:anchor distT="0" distB="0" distL="114300" distR="114300" simplePos="0" relativeHeight="253520384" behindDoc="0" locked="0" layoutInCell="1" allowOverlap="1" wp14:anchorId="4050FC98" wp14:editId="7DF7287C">
                <wp:simplePos x="0" y="0"/>
                <wp:positionH relativeFrom="column">
                  <wp:posOffset>3691255</wp:posOffset>
                </wp:positionH>
                <wp:positionV relativeFrom="paragraph">
                  <wp:posOffset>49530</wp:posOffset>
                </wp:positionV>
                <wp:extent cx="447040" cy="9525"/>
                <wp:effectExtent l="38100" t="76200" r="0" b="104775"/>
                <wp:wrapNone/>
                <wp:docPr id="10719" name="Straight Arrow Connector 10719"/>
                <wp:cNvGraphicFramePr/>
                <a:graphic xmlns:a="http://schemas.openxmlformats.org/drawingml/2006/main">
                  <a:graphicData uri="http://schemas.microsoft.com/office/word/2010/wordprocessingShape">
                    <wps:wsp>
                      <wps:cNvCnPr/>
                      <wps:spPr>
                        <a:xfrm flipH="1">
                          <a:off x="0" y="0"/>
                          <a:ext cx="447040" cy="952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E9658C" id="Straight Arrow Connector 10719" o:spid="_x0000_s1026" type="#_x0000_t32" style="position:absolute;margin-left:290.65pt;margin-top:3.9pt;width:35.2pt;height:.75pt;flip:x;z-index:25352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" strokecolor="red">
                <v:stroke endarrow="open"/>
              </v:shape>
            </w:pict>
          </mc:Fallback>
        </mc:AlternateContent>
      </w:r>
      <w:r>
        <w:rPr>
          <w:rFonts w:cs="Times New Roman"/>
          <w:noProof/>
          <w:color w:val="000000" w:themeColor="text1"/>
        </w:rPr>
        <mc:AlternateContent>
          <mc:Choice Requires="wps">
            <w:drawing>
              <wp:anchor distT="0" distB="0" distL="114300" distR="114300" simplePos="0" relativeHeight="253477376" behindDoc="0" locked="0" layoutInCell="1" allowOverlap="1" wp14:anchorId="0DD91203" wp14:editId="5B94C565">
                <wp:simplePos x="0" y="0"/>
                <wp:positionH relativeFrom="column">
                  <wp:posOffset>3779520</wp:posOffset>
                </wp:positionH>
                <wp:positionV relativeFrom="paragraph">
                  <wp:posOffset>386080</wp:posOffset>
                </wp:positionV>
                <wp:extent cx="876300" cy="609600"/>
                <wp:effectExtent l="0" t="0" r="0" b="0"/>
                <wp:wrapNone/>
                <wp:docPr id="10711" name="Text Box 10711"/>
                <wp:cNvGraphicFramePr/>
                <a:graphic xmlns:a="http://schemas.openxmlformats.org/drawingml/2006/main">
                  <a:graphicData uri="http://schemas.microsoft.com/office/word/2010/wordprocessingShape">
                    <wps:wsp>
                      <wps:cNvSpPr txBox="1"/>
                      <wps:spPr>
                        <a:xfrm>
                          <a:off x="0" y="0"/>
                          <a:ext cx="8763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2C5EB1" w:rsidRDefault="00F21E96" w:rsidP="0083422F">
                            <w:pPr>
                              <w:jc w:val="center"/>
                              <w:rPr>
                                <w:sz w:val="20"/>
                                <w:szCs w:val="20"/>
                              </w:rPr>
                            </w:pPr>
                            <w:r>
                              <w:rPr>
                                <w:sz w:val="20"/>
                                <w:szCs w:val="20"/>
                              </w:rPr>
                              <w:t>Magnetic stirrer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DD91203" id="Text Box 10711" o:spid="_x0000_s1129" type="#_x0000_t202" style="position:absolute;left:0;text-align:left;margin-left:297.6pt;margin-top:30.4pt;width:69pt;height:48pt;z-index:2534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" filled="f" stroked="f" strokeweight=".5pt">
                <v:textbox>
                  <w:txbxContent>
                    <w:p w:rsidR="00F21E96" w:rsidRPr="002C5EB1" w:rsidRDefault="00F21E96" w:rsidP="0083422F">
                      <w:pPr>
                        <w:jc w:val="center"/>
                        <w:rPr>
                          <w:sz w:val="20"/>
                          <w:szCs w:val="20"/>
                        </w:rPr>
                      </w:pPr>
                      <w:r>
                        <w:rPr>
                          <w:sz w:val="20"/>
                          <w:szCs w:val="20"/>
                        </w:rPr>
                        <w:t>Magnetic stirrer</w:t>
                      </w:r>
                    </w:p>
                  </w:txbxContent>
                </v:textbox>
              </v:shape>
            </w:pict>
          </mc:Fallback>
        </mc:AlternateContent>
      </w:r>
      <w:r w:rsidR="002B6C51" w:rsidRPr="009577A3">
        <w:rPr>
          <w:noProof/>
        </w:rPr>
        <mc:AlternateContent>
          <mc:Choice Requires="wps">
            <w:drawing>
              <wp:anchor distT="0" distB="0" distL="114300" distR="114300" simplePos="0" relativeHeight="253448704" behindDoc="0" locked="0" layoutInCell="1" allowOverlap="1" wp14:anchorId="75659864" wp14:editId="55943953">
                <wp:simplePos x="0" y="0"/>
                <wp:positionH relativeFrom="column">
                  <wp:posOffset>2779395</wp:posOffset>
                </wp:positionH>
                <wp:positionV relativeFrom="paragraph">
                  <wp:posOffset>95250</wp:posOffset>
                </wp:positionV>
                <wp:extent cx="35560" cy="35560"/>
                <wp:effectExtent l="0" t="0" r="21590" b="21590"/>
                <wp:wrapNone/>
                <wp:docPr id="10708" name="Oval 10708"/>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BC36951" id="Oval 10708" o:spid="_x0000_s1026" style="position:absolute;margin-left:218.85pt;margin-top:7.5pt;width:2.8pt;height:2.8pt;z-index:2534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" fillcolor="#4f81bd [3204]" strokecolor="#243f60 [1604]" strokeweight="2pt"/>
            </w:pict>
          </mc:Fallback>
        </mc:AlternateContent>
      </w:r>
      <w:r w:rsidR="002B6C51" w:rsidRPr="002B6C51">
        <w:rPr>
          <w:noProof/>
        </w:rPr>
        <mc:AlternateContent>
          <mc:Choice Requires="wps">
            <w:drawing>
              <wp:anchor distT="0" distB="0" distL="114300" distR="114300" simplePos="0" relativeHeight="253434368" behindDoc="0" locked="0" layoutInCell="1" allowOverlap="1" wp14:anchorId="32680EE1" wp14:editId="5D0F8C87">
                <wp:simplePos x="0" y="0"/>
                <wp:positionH relativeFrom="column">
                  <wp:posOffset>3798570</wp:posOffset>
                </wp:positionH>
                <wp:positionV relativeFrom="paragraph">
                  <wp:posOffset>142875</wp:posOffset>
                </wp:positionV>
                <wp:extent cx="35560" cy="35560"/>
                <wp:effectExtent l="0" t="0" r="21590" b="21590"/>
                <wp:wrapNone/>
                <wp:docPr id="10707" name="Oval 10707"/>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96B66DF" id="Oval 10707" o:spid="_x0000_s1026" style="position:absolute;margin-left:299.1pt;margin-top:11.25pt;width:2.8pt;height:2.8pt;z-index:2534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" fillcolor="#4f81bd [3204]" strokecolor="#243f60 [1604]" strokeweight="2pt"/>
            </w:pict>
          </mc:Fallback>
        </mc:AlternateContent>
      </w:r>
      <w:r w:rsidR="002B6C51" w:rsidRPr="002B6C51">
        <w:rPr>
          <w:noProof/>
        </w:rPr>
        <mc:AlternateContent>
          <mc:Choice Requires="wps">
            <w:drawing>
              <wp:anchor distT="0" distB="0" distL="114300" distR="114300" simplePos="0" relativeHeight="253420032" behindDoc="0" locked="0" layoutInCell="1" allowOverlap="1" wp14:anchorId="388EF920" wp14:editId="5FF8118C">
                <wp:simplePos x="0" y="0"/>
                <wp:positionH relativeFrom="column">
                  <wp:posOffset>3703320</wp:posOffset>
                </wp:positionH>
                <wp:positionV relativeFrom="paragraph">
                  <wp:posOffset>238125</wp:posOffset>
                </wp:positionV>
                <wp:extent cx="35560" cy="35560"/>
                <wp:effectExtent l="0" t="0" r="21590" b="21590"/>
                <wp:wrapNone/>
                <wp:docPr id="10706" name="Oval 10706"/>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D381A74" id="Oval 10706" o:spid="_x0000_s1026" style="position:absolute;margin-left:291.6pt;margin-top:18.75pt;width:2.8pt;height:2.8pt;z-index:2534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" fillcolor="#4f81bd [3204]" strokecolor="#243f60 [1604]" strokeweight="2pt"/>
            </w:pict>
          </mc:Fallback>
        </mc:AlternateContent>
      </w:r>
      <w:r w:rsidR="002B6C51" w:rsidRPr="002B6C51">
        <w:rPr>
          <w:noProof/>
        </w:rPr>
        <mc:AlternateContent>
          <mc:Choice Requires="wps">
            <w:drawing>
              <wp:anchor distT="0" distB="0" distL="114300" distR="114300" simplePos="0" relativeHeight="253405696" behindDoc="0" locked="0" layoutInCell="1" allowOverlap="1" wp14:anchorId="4AC6084B" wp14:editId="2A38F652">
                <wp:simplePos x="0" y="0"/>
                <wp:positionH relativeFrom="column">
                  <wp:posOffset>3541395</wp:posOffset>
                </wp:positionH>
                <wp:positionV relativeFrom="paragraph">
                  <wp:posOffset>266700</wp:posOffset>
                </wp:positionV>
                <wp:extent cx="35560" cy="35560"/>
                <wp:effectExtent l="0" t="0" r="21590" b="21590"/>
                <wp:wrapNone/>
                <wp:docPr id="10705" name="Oval 10705"/>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9BEE7C5" id="Oval 10705" o:spid="_x0000_s1026" style="position:absolute;margin-left:278.85pt;margin-top:21pt;width:2.8pt;height:2.8pt;z-index:2534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" fillcolor="#4f81bd [3204]" strokecolor="#243f60 [1604]" strokeweight="2pt"/>
            </w:pict>
          </mc:Fallback>
        </mc:AlternateContent>
      </w:r>
      <w:r w:rsidR="002B6C51" w:rsidRPr="002B6C51">
        <w:rPr>
          <w:noProof/>
        </w:rPr>
        <mc:AlternateContent>
          <mc:Choice Requires="wps">
            <w:drawing>
              <wp:anchor distT="0" distB="0" distL="114300" distR="114300" simplePos="0" relativeHeight="253377024" behindDoc="0" locked="0" layoutInCell="1" allowOverlap="1" wp14:anchorId="664E6FCB" wp14:editId="6A23ADF0">
                <wp:simplePos x="0" y="0"/>
                <wp:positionH relativeFrom="column">
                  <wp:posOffset>2827020</wp:posOffset>
                </wp:positionH>
                <wp:positionV relativeFrom="paragraph">
                  <wp:posOffset>228600</wp:posOffset>
                </wp:positionV>
                <wp:extent cx="35560" cy="35560"/>
                <wp:effectExtent l="0" t="0" r="21590" b="21590"/>
                <wp:wrapNone/>
                <wp:docPr id="10703" name="Oval 10703"/>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60C41FF" id="Oval 10703" o:spid="_x0000_s1026" style="position:absolute;margin-left:222.6pt;margin-top:18pt;width:2.8pt;height:2.8pt;z-index:2533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" fillcolor="#4f81bd [3204]" strokecolor="#243f60 [1604]" strokeweight="2pt"/>
            </w:pict>
          </mc:Fallback>
        </mc:AlternateContent>
      </w:r>
      <w:r w:rsidR="002B6C51" w:rsidRPr="002B6C51">
        <w:rPr>
          <w:noProof/>
        </w:rPr>
        <mc:AlternateContent>
          <mc:Choice Requires="wps">
            <w:drawing>
              <wp:anchor distT="0" distB="0" distL="114300" distR="114300" simplePos="0" relativeHeight="253391360" behindDoc="0" locked="0" layoutInCell="1" allowOverlap="1" wp14:anchorId="75D4BF4E" wp14:editId="7DBBFB7C">
                <wp:simplePos x="0" y="0"/>
                <wp:positionH relativeFrom="column">
                  <wp:posOffset>3027045</wp:posOffset>
                </wp:positionH>
                <wp:positionV relativeFrom="paragraph">
                  <wp:posOffset>209550</wp:posOffset>
                </wp:positionV>
                <wp:extent cx="35560" cy="35560"/>
                <wp:effectExtent l="0" t="0" r="21590" b="21590"/>
                <wp:wrapNone/>
                <wp:docPr id="10704" name="Oval 10704"/>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FB3D497" id="Oval 10704" o:spid="_x0000_s1026" style="position:absolute;margin-left:238.35pt;margin-top:16.5pt;width:2.8pt;height:2.8pt;z-index:2533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" fillcolor="#4f81bd [3204]" strokecolor="#243f60 [1604]" strokeweight="2pt"/>
            </w:pict>
          </mc:Fallback>
        </mc:AlternateContent>
      </w:r>
      <w:r w:rsidR="002B6C51" w:rsidRPr="009577A3">
        <w:rPr>
          <w:noProof/>
        </w:rPr>
        <mc:AlternateContent>
          <mc:Choice Requires="wps">
            <w:drawing>
              <wp:anchor distT="0" distB="0" distL="114300" distR="114300" simplePos="0" relativeHeight="253319680" behindDoc="0" locked="0" layoutInCell="1" allowOverlap="1" wp14:anchorId="2FABB052" wp14:editId="6897FF65">
                <wp:simplePos x="0" y="0"/>
                <wp:positionH relativeFrom="column">
                  <wp:posOffset>3007995</wp:posOffset>
                </wp:positionH>
                <wp:positionV relativeFrom="paragraph">
                  <wp:posOffset>47625</wp:posOffset>
                </wp:positionV>
                <wp:extent cx="35560" cy="35560"/>
                <wp:effectExtent l="0" t="0" r="21590" b="21590"/>
                <wp:wrapNone/>
                <wp:docPr id="10699" name="Oval 10699"/>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A54DDDB" id="Oval 10699" o:spid="_x0000_s1026" style="position:absolute;margin-left:236.85pt;margin-top:3.75pt;width:2.8pt;height:2.8pt;z-index:2533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" fillcolor="#4f81bd [3204]" strokecolor="#243f60 [1604]" strokeweight="2pt"/>
            </w:pict>
          </mc:Fallback>
        </mc:AlternateContent>
      </w:r>
      <w:r w:rsidR="002B6C51" w:rsidRPr="002B6C51">
        <w:rPr>
          <w:noProof/>
        </w:rPr>
        <mc:AlternateContent>
          <mc:Choice Requires="wps">
            <w:drawing>
              <wp:anchor distT="0" distB="0" distL="114300" distR="114300" simplePos="0" relativeHeight="253348352" behindDoc="0" locked="0" layoutInCell="1" allowOverlap="1" wp14:anchorId="2A2DBC14" wp14:editId="379524CE">
                <wp:simplePos x="0" y="0"/>
                <wp:positionH relativeFrom="column">
                  <wp:posOffset>3436620</wp:posOffset>
                </wp:positionH>
                <wp:positionV relativeFrom="paragraph">
                  <wp:posOffset>47625</wp:posOffset>
                </wp:positionV>
                <wp:extent cx="35560" cy="35560"/>
                <wp:effectExtent l="0" t="0" r="21590" b="21590"/>
                <wp:wrapNone/>
                <wp:docPr id="10701" name="Oval 10701"/>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8EF1F2D" id="Oval 10701" o:spid="_x0000_s1026" style="position:absolute;margin-left:270.6pt;margin-top:3.75pt;width:2.8pt;height:2.8pt;z-index:2533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" fillcolor="#4f81bd [3204]" strokecolor="#243f60 [1604]" strokeweight="2pt"/>
            </w:pict>
          </mc:Fallback>
        </mc:AlternateContent>
      </w:r>
      <w:r w:rsidR="002B6C51" w:rsidRPr="002B6C51">
        <w:rPr>
          <w:noProof/>
        </w:rPr>
        <mc:AlternateContent>
          <mc:Choice Requires="wps">
            <w:drawing>
              <wp:anchor distT="0" distB="0" distL="114300" distR="114300" simplePos="0" relativeHeight="253362688" behindDoc="0" locked="0" layoutInCell="1" allowOverlap="1" wp14:anchorId="6FB1CEFF" wp14:editId="135EF683">
                <wp:simplePos x="0" y="0"/>
                <wp:positionH relativeFrom="column">
                  <wp:posOffset>3627120</wp:posOffset>
                </wp:positionH>
                <wp:positionV relativeFrom="paragraph">
                  <wp:posOffset>57150</wp:posOffset>
                </wp:positionV>
                <wp:extent cx="35560" cy="35560"/>
                <wp:effectExtent l="0" t="0" r="21590" b="21590"/>
                <wp:wrapNone/>
                <wp:docPr id="10702" name="Oval 10702"/>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403A043" id="Oval 10702" o:spid="_x0000_s1026" style="position:absolute;margin-left:285.6pt;margin-top:4.5pt;width:2.8pt;height:2.8pt;z-index:2533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" fillcolor="#4f81bd [3204]" strokecolor="#243f60 [1604]" strokeweight="2pt"/>
            </w:pict>
          </mc:Fallback>
        </mc:AlternateContent>
      </w:r>
      <w:r w:rsidR="002B6C51" w:rsidRPr="009577A3">
        <w:rPr>
          <w:noProof/>
        </w:rPr>
        <mc:AlternateContent>
          <mc:Choice Requires="wps">
            <w:drawing>
              <wp:anchor distT="0" distB="0" distL="114300" distR="114300" simplePos="0" relativeHeight="253334016" behindDoc="0" locked="0" layoutInCell="1" allowOverlap="1" wp14:anchorId="3D23CC64" wp14:editId="2164F923">
                <wp:simplePos x="0" y="0"/>
                <wp:positionH relativeFrom="column">
                  <wp:posOffset>3227070</wp:posOffset>
                </wp:positionH>
                <wp:positionV relativeFrom="paragraph">
                  <wp:posOffset>0</wp:posOffset>
                </wp:positionV>
                <wp:extent cx="35560" cy="35560"/>
                <wp:effectExtent l="0" t="0" r="21590" b="21590"/>
                <wp:wrapNone/>
                <wp:docPr id="10700" name="Oval 10700"/>
                <wp:cNvGraphicFramePr/>
                <a:graphic xmlns:a="http://schemas.openxmlformats.org/drawingml/2006/main">
                  <a:graphicData uri="http://schemas.microsoft.com/office/word/2010/wordprocessingShape">
                    <wps:wsp>
                      <wps:cNvSpPr/>
                      <wps:spPr>
                        <a:xfrm>
                          <a:off x="0" y="0"/>
                          <a:ext cx="35560" cy="35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DB20A00" id="Oval 10700" o:spid="_x0000_s1026" style="position:absolute;margin-left:254.1pt;margin-top:0;width:2.8pt;height:2.8pt;z-index:2533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" fillcolor="#4f81bd [3204]" strokecolor="#243f60 [1604]" strokeweight="2pt"/>
            </w:pict>
          </mc:Fallback>
        </mc:AlternateContent>
      </w:r>
      <w:r w:rsidR="002B6C51">
        <w:rPr>
          <w:rFonts w:cs="Times New Roman"/>
          <w:noProof/>
          <w:color w:val="000000" w:themeColor="text1"/>
        </w:rPr>
        <mc:AlternateContent>
          <mc:Choice Requires="wpg">
            <w:drawing>
              <wp:anchor distT="0" distB="0" distL="114300" distR="114300" simplePos="0" relativeHeight="253305344" behindDoc="0" locked="0" layoutInCell="1" allowOverlap="1" wp14:anchorId="39B68144" wp14:editId="2989E778">
                <wp:simplePos x="0" y="0"/>
                <wp:positionH relativeFrom="column">
                  <wp:posOffset>3212782</wp:posOffset>
                </wp:positionH>
                <wp:positionV relativeFrom="paragraph">
                  <wp:posOffset>120968</wp:posOffset>
                </wp:positionV>
                <wp:extent cx="142875" cy="340360"/>
                <wp:effectExtent l="0" t="3492" r="6032" b="6033"/>
                <wp:wrapNone/>
                <wp:docPr id="10698" name="Group 10698"/>
                <wp:cNvGraphicFramePr/>
                <a:graphic xmlns:a="http://schemas.openxmlformats.org/drawingml/2006/main">
                  <a:graphicData uri="http://schemas.microsoft.com/office/word/2010/wordprocessingGroup">
                    <wpg:wgp>
                      <wpg:cNvGrpSpPr/>
                      <wpg:grpSpPr>
                        <a:xfrm rot="5400000">
                          <a:off x="0" y="0"/>
                          <a:ext cx="142875" cy="340360"/>
                          <a:chOff x="0" y="45943"/>
                          <a:chExt cx="142875" cy="820832"/>
                        </a:xfrm>
                      </wpg:grpSpPr>
                      <wps:wsp>
                        <wps:cNvPr id="10695" name="Can 10695"/>
                        <wps:cNvSpPr/>
                        <wps:spPr>
                          <a:xfrm>
                            <a:off x="0" y="45943"/>
                            <a:ext cx="142875" cy="438151"/>
                          </a:xfrm>
                          <a:prstGeom prst="can">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7" name="Can 10697"/>
                        <wps:cNvSpPr/>
                        <wps:spPr>
                          <a:xfrm rot="10800000">
                            <a:off x="0" y="428625"/>
                            <a:ext cx="142875" cy="438150"/>
                          </a:xfrm>
                          <a:prstGeom prst="can">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6FFF128" id="Group 10698" o:spid="_x0000_s1026" style="position:absolute;margin-left:252.95pt;margin-top:9.55pt;width:11.25pt;height:26.8pt;rotation:90;z-index:253305344;mso-height-relative:margin" coordorigin=",459" coordsize="1428,8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10695" o:spid="_x0000_s1027" type="#_x0000_t22" style="position:absolute;top:459;width:1428;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" adj="1761" fillcolor="#4f81bd [3204]" stroked="f" strokeweight="2pt"/>
                <v:shape id="Can 10697" o:spid="_x0000_s1028" type="#_x0000_t22" style="position:absolute;top:4286;width:1428;height:4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" adj="1761" fillcolor="#4f81bd [3204]" stroked="f" strokeweight="2pt"/>
              </v:group>
            </w:pict>
          </mc:Fallback>
        </mc:AlternateContent>
      </w:r>
      <w:r w:rsidR="00626085" w:rsidRPr="00A004F7">
        <w:rPr>
          <w:rFonts w:cs="Times New Roman"/>
          <w:noProof/>
          <w:color w:val="000000" w:themeColor="text1"/>
        </w:rPr>
        <mc:AlternateContent>
          <mc:Choice Requires="wps">
            <w:drawing>
              <wp:anchor distT="0" distB="0" distL="114300" distR="114300" simplePos="0" relativeHeight="253291008" behindDoc="0" locked="0" layoutInCell="1" allowOverlap="1" wp14:anchorId="2A81B14D" wp14:editId="4C7B8E1F">
                <wp:simplePos x="0" y="0"/>
                <wp:positionH relativeFrom="column">
                  <wp:posOffset>3579495</wp:posOffset>
                </wp:positionH>
                <wp:positionV relativeFrom="paragraph">
                  <wp:posOffset>140335</wp:posOffset>
                </wp:positionV>
                <wp:extent cx="133350" cy="0"/>
                <wp:effectExtent l="0" t="0" r="19050" b="19050"/>
                <wp:wrapNone/>
                <wp:docPr id="10694" name="Straight Connector 10694"/>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1E19975F" id="Straight Connector 10694" o:spid="_x0000_s1026" style="position:absolute;z-index:253291008;visibility:visible;mso-wrap-style:square;mso-wrap-distance-left:9pt;mso-wrap-distance-top:0;mso-wrap-distance-right:9pt;mso-wrap-distance-bottom:0;mso-position-horizontal:absolute;mso-position-horizontal-relative:text;mso-position-vertical:absolute;mso-position-vertical-relative:text" from="281.85pt,11.05pt" to="292.3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" strokecolor="#4579b8 [3044]"/>
            </w:pict>
          </mc:Fallback>
        </mc:AlternateContent>
      </w:r>
      <w:r w:rsidR="00626085" w:rsidRPr="00A004F7">
        <w:rPr>
          <w:rFonts w:cs="Times New Roman"/>
          <w:noProof/>
          <w:color w:val="000000" w:themeColor="text1"/>
        </w:rPr>
        <mc:AlternateContent>
          <mc:Choice Requires="wps">
            <w:drawing>
              <wp:anchor distT="0" distB="0" distL="114300" distR="114300" simplePos="0" relativeHeight="253276672" behindDoc="0" locked="0" layoutInCell="1" allowOverlap="1" wp14:anchorId="3B08091D" wp14:editId="3E526CCF">
                <wp:simplePos x="0" y="0"/>
                <wp:positionH relativeFrom="column">
                  <wp:posOffset>3255645</wp:posOffset>
                </wp:positionH>
                <wp:positionV relativeFrom="paragraph">
                  <wp:posOffset>140335</wp:posOffset>
                </wp:positionV>
                <wp:extent cx="133350" cy="0"/>
                <wp:effectExtent l="0" t="0" r="19050" b="19050"/>
                <wp:wrapNone/>
                <wp:docPr id="10693" name="Straight Connector 10693"/>
                <wp:cNvGraphicFramePr/>
                <a:graphic xmlns:a="http://schemas.openxmlformats.org/drawingml/2006/main">
                  <a:graphicData uri="http://schemas.microsoft.com/office/word/2010/wordprocessingShape">
                    <wps:wsp>
                      <wps:cNvCnPr/>
                      <wps:spPr>
                        <a:xfrm>
                          <a:off x="0" y="0"/>
                          <a:ext cx="133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58240F0" id="Straight Connector 10693" o:spid="_x0000_s1026" style="position:absolute;z-index:253276672;visibility:visible;mso-wrap-style:square;mso-wrap-distance-left:9pt;mso-wrap-distance-top:0;mso-wrap-distance-right:9pt;mso-wrap-distance-bottom:0;mso-position-horizontal:absolute;mso-position-horizontal-relative:text;mso-position-vertical:absolute;mso-position-vertical-relative:text" from="256.35pt,11.05pt" to="266.8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" strokecolor="#4579b8 [3044]"/>
            </w:pict>
          </mc:Fallback>
        </mc:AlternateContent>
      </w:r>
    </w:p>
    <w:bookmarkStart w:id="327" w:name="_Ref461011779"/>
    <w:p w:rsidR="00A11979" w:rsidRDefault="0083422F" w:rsidP="00387967">
      <w:pPr>
        <w:pStyle w:val="Caption"/>
        <w:jc w:val="center"/>
      </w:pPr>
      <w:r>
        <w:rPr>
          <w:rFonts w:cs="Times New Roman"/>
          <w:noProof/>
          <w:color w:val="000000" w:themeColor="text1"/>
        </w:rPr>
        <mc:AlternateContent>
          <mc:Choice Requires="wps">
            <w:drawing>
              <wp:anchor distT="0" distB="0" distL="114300" distR="114300" simplePos="0" relativeHeight="253534720" behindDoc="0" locked="0" layoutInCell="1" allowOverlap="1" wp14:anchorId="06B43933" wp14:editId="4B0316BE">
                <wp:simplePos x="0" y="0"/>
                <wp:positionH relativeFrom="column">
                  <wp:posOffset>3427095</wp:posOffset>
                </wp:positionH>
                <wp:positionV relativeFrom="paragraph">
                  <wp:posOffset>2540</wp:posOffset>
                </wp:positionV>
                <wp:extent cx="495300" cy="152400"/>
                <wp:effectExtent l="38100" t="57150" r="19050" b="19050"/>
                <wp:wrapNone/>
                <wp:docPr id="540" name="Straight Arrow Connector 540"/>
                <wp:cNvGraphicFramePr/>
                <a:graphic xmlns:a="http://schemas.openxmlformats.org/drawingml/2006/main">
                  <a:graphicData uri="http://schemas.microsoft.com/office/word/2010/wordprocessingShape">
                    <wps:wsp>
                      <wps:cNvCnPr/>
                      <wps:spPr>
                        <a:xfrm flipH="1" flipV="1">
                          <a:off x="0" y="0"/>
                          <a:ext cx="495300" cy="15240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808C30" id="Straight Arrow Connector 540" o:spid="_x0000_s1026" type="#_x0000_t32" style="position:absolute;margin-left:269.85pt;margin-top:.2pt;width:39pt;height:12pt;flip:x y;z-index:2535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" strokecolor="red">
                <v:stroke endarrow="open"/>
              </v:shape>
            </w:pict>
          </mc:Fallback>
        </mc:AlternateContent>
      </w:r>
    </w:p>
    <w:p w:rsidR="00A11979" w:rsidRDefault="00A11979" w:rsidP="00387967">
      <w:pPr>
        <w:pStyle w:val="Caption"/>
        <w:jc w:val="center"/>
      </w:pPr>
    </w:p>
    <w:p w:rsidR="00817FD0" w:rsidRPr="00817FD0" w:rsidRDefault="00387967" w:rsidP="005F3034">
      <w:pPr>
        <w:pStyle w:val="Caption"/>
        <w:jc w:val="center"/>
        <w:rPr>
          <w:rFonts w:cs="Times New Roman"/>
          <w:color w:val="000000" w:themeColor="text1"/>
        </w:rPr>
      </w:pPr>
      <w:bookmarkStart w:id="328" w:name="_Toc50293196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10</w:t>
      </w:r>
      <w:r w:rsidR="00A97A6C">
        <w:rPr>
          <w:noProof/>
        </w:rPr>
        <w:fldChar w:fldCharType="end"/>
      </w:r>
      <w:bookmarkEnd w:id="327"/>
      <w:r>
        <w:t xml:space="preserve">: </w:t>
      </w:r>
      <w:r>
        <w:rPr>
          <w:rFonts w:hint="eastAsia"/>
        </w:rPr>
        <w:t>Set-up of granule dissolution test</w:t>
      </w:r>
      <w:r w:rsidR="00C57E86">
        <w:t>.</w:t>
      </w:r>
      <w:bookmarkEnd w:id="328"/>
    </w:p>
    <w:p w:rsidR="00E4392C" w:rsidRDefault="00817FD0" w:rsidP="007F2AA5">
      <w:pPr>
        <w:jc w:val="both"/>
        <w:rPr>
          <w:rFonts w:cs="Times New Roman"/>
          <w:color w:val="000000" w:themeColor="text1"/>
        </w:rPr>
      </w:pPr>
      <w:r w:rsidRPr="00817FD0">
        <w:rPr>
          <w:rFonts w:cs="Times New Roman" w:hint="eastAsia"/>
          <w:color w:val="000000" w:themeColor="text1"/>
        </w:rPr>
        <w:t xml:space="preserve">For both granule and tablet dissolution tests, the dissolution rate was determined </w:t>
      </w:r>
      <w:r w:rsidR="00133CDA">
        <w:rPr>
          <w:rFonts w:cs="Times New Roman" w:hint="eastAsia"/>
          <w:color w:val="000000" w:themeColor="text1"/>
        </w:rPr>
        <w:t xml:space="preserve">by </w:t>
      </w:r>
      <w:r w:rsidR="00B24FEB">
        <w:rPr>
          <w:rFonts w:cs="Times New Roman"/>
          <w:color w:val="000000" w:themeColor="text1"/>
        </w:rPr>
        <w:fldChar w:fldCharType="begin"/>
      </w:r>
      <w:r w:rsidR="00B24FEB">
        <w:rPr>
          <w:rFonts w:cs="Times New Roman"/>
          <w:color w:val="000000" w:themeColor="text1"/>
        </w:rPr>
        <w:instrText xml:space="preserve"> </w:instrText>
      </w:r>
      <w:r w:rsidR="00B24FEB">
        <w:rPr>
          <w:rFonts w:cs="Times New Roman" w:hint="eastAsia"/>
          <w:color w:val="000000" w:themeColor="text1"/>
        </w:rPr>
        <w:instrText>REF _Ref500623085 \h</w:instrText>
      </w:r>
      <w:r w:rsidR="00B24FEB">
        <w:rPr>
          <w:rFonts w:cs="Times New Roman"/>
          <w:color w:val="000000" w:themeColor="text1"/>
        </w:rPr>
        <w:instrText xml:space="preserve"> </w:instrText>
      </w:r>
      <w:r w:rsidR="00B24FEB">
        <w:rPr>
          <w:rFonts w:cs="Times New Roman"/>
          <w:color w:val="000000" w:themeColor="text1"/>
        </w:rPr>
      </w:r>
      <w:r w:rsidR="00B24FEB">
        <w:rPr>
          <w:rFonts w:cs="Times New Roman"/>
          <w:color w:val="000000" w:themeColor="text1"/>
        </w:rPr>
        <w:fldChar w:fldCharType="separate"/>
      </w:r>
      <w:r w:rsidR="00232435" w:rsidRPr="00407DFD">
        <w:t xml:space="preserve">Equation </w:t>
      </w:r>
      <w:r w:rsidR="00232435">
        <w:rPr>
          <w:noProof/>
          <w:cs/>
        </w:rPr>
        <w:t>‎</w:t>
      </w:r>
      <w:r w:rsidR="00232435">
        <w:rPr>
          <w:noProof/>
        </w:rPr>
        <w:t>3</w:t>
      </w:r>
      <w:r w:rsidR="00232435">
        <w:noBreakHyphen/>
      </w:r>
      <w:r w:rsidR="00232435">
        <w:rPr>
          <w:noProof/>
        </w:rPr>
        <w:t>7</w:t>
      </w:r>
      <w:r w:rsidR="00B24FEB">
        <w:rPr>
          <w:rFonts w:cs="Times New Roman"/>
          <w:color w:val="000000" w:themeColor="text1"/>
        </w:rPr>
        <w:fldChar w:fldCharType="end"/>
      </w:r>
      <w:r w:rsidR="00B24FEB">
        <w:rPr>
          <w:rFonts w:cs="Times New Roman"/>
          <w:color w:val="000000" w:themeColor="text1"/>
        </w:rPr>
        <w:t xml:space="preserve"> </w:t>
      </w:r>
      <w:bookmarkStart w:id="329" w:name="OLE_LINK488"/>
      <w:bookmarkStart w:id="330" w:name="OLE_LINK489"/>
      <w:bookmarkStart w:id="331" w:name="OLE_LINK490"/>
      <w:r w:rsidR="002D64AA">
        <w:rPr>
          <w:rFonts w:cs="Times New Roman"/>
          <w:color w:val="000000" w:themeColor="text1"/>
          <w:szCs w:val="24"/>
        </w:rPr>
        <w:fldChar w:fldCharType="begin"/>
      </w:r>
      <w:r w:rsidR="002D64AA">
        <w:rPr>
          <w:rFonts w:cs="Times New Roman"/>
          <w:color w:val="000000" w:themeColor="text1"/>
          <w:szCs w:val="24"/>
        </w:rPr>
        <w:instrText xml:space="preserve"> ADDIN EN.CITE &lt;EndNote&gt;&lt;Cite&gt;&lt;Author&gt;Dévay&lt;/Author&gt;&lt;Year&gt;2006&lt;/Year&gt;&lt;RecNum&gt;141&lt;/RecNum&gt;&lt;DisplayText&gt;(Dévay et al., 2006)&lt;/DisplayText&gt;&lt;record&gt;&lt;rec-number&gt;141&lt;/rec-number&gt;&lt;foreign-keys&gt;&lt;key app="EN" db-id="saxdz2dempatpzetpdrvtszhxze2aaes2f59" timestamp="1476266761"&gt;141&lt;/key&gt;&lt;/foreign-keys&gt;&lt;ref-type name="Journal Article"&gt;17&lt;/ref-type&gt;&lt;contributors&gt;&lt;authors&gt;&lt;author&gt;Dévay, Attila&lt;/author&gt;&lt;author&gt;Mayer, Klára&lt;/author&gt;&lt;author&gt;Pál, Szilárd&lt;/author&gt;&lt;author&gt;Antal, István&lt;/author&gt;&lt;/authors&gt;&lt;/contributors&gt;&lt;titles&gt;&lt;title&gt;Investigation on drug dissolution and particle characteristics of pellets related to manufacturing process variables of high-shear granulation&lt;/title&gt;&lt;secondary-title&gt;Journal of Biochemical and Biophysical Methods&lt;/secondary-title&gt;&lt;/titles&gt;&lt;periodical&gt;&lt;full-title&gt;Journal of Biochemical and Biophysical Methods&lt;/full-title&gt;&lt;/periodical&gt;&lt;pages&gt;197-205&lt;/pages&gt;&lt;volume&gt;69&lt;/volume&gt;&lt;number&gt;1–2&lt;/number&gt;&lt;keywords&gt;&lt;keyword&gt;High-shear pelletisation&lt;/keyword&gt;&lt;keyword&gt;Dissolution profile&lt;/keyword&gt;&lt;keyword&gt;Particle size&lt;/keyword&gt;&lt;keyword&gt;NIR diffuse reflectance spectra&lt;/keyword&gt;&lt;keyword&gt;Experimental design&lt;/keyword&gt;&lt;/keywords&gt;&lt;dates&gt;&lt;year&gt;2006&lt;/year&gt;&lt;pub-dates&gt;&lt;date&gt;11/30/&lt;/date&gt;&lt;/pub-dates&gt;&lt;/dates&gt;&lt;isbn&gt;0165-022X&lt;/isbn&gt;&lt;urls&gt;&lt;related-urls&gt;&lt;url&gt;http://www.sciencedirect.com/science/article/pii/S0165022X06000650&lt;/url&gt;&lt;/related-urls&gt;&lt;/urls&gt;&lt;electronic-resource-num&gt;http://dx.doi.org/10.1016/j.jbbm.2006.03.006&lt;/electronic-resource-num&gt;&lt;/record&gt;&lt;/Cite&gt;&lt;/EndNote&gt;</w:instrText>
      </w:r>
      <w:r w:rsidR="002D64AA">
        <w:rPr>
          <w:rFonts w:cs="Times New Roman"/>
          <w:color w:val="000000" w:themeColor="text1"/>
          <w:szCs w:val="24"/>
        </w:rPr>
        <w:fldChar w:fldCharType="separate"/>
      </w:r>
      <w:r w:rsidR="002D64AA">
        <w:rPr>
          <w:rFonts w:cs="Times New Roman"/>
          <w:noProof/>
          <w:color w:val="000000" w:themeColor="text1"/>
          <w:szCs w:val="24"/>
        </w:rPr>
        <w:t>(</w:t>
      </w:r>
      <w:hyperlink w:anchor="_ENREF_14" w:tooltip="Dévay, 2006 #141" w:history="1">
        <w:r w:rsidR="00E23B4A">
          <w:rPr>
            <w:rFonts w:cs="Times New Roman"/>
            <w:noProof/>
            <w:color w:val="000000" w:themeColor="text1"/>
            <w:szCs w:val="24"/>
          </w:rPr>
          <w:t>Dévay et al., 2006</w:t>
        </w:r>
      </w:hyperlink>
      <w:r w:rsidR="002D64AA">
        <w:rPr>
          <w:rFonts w:cs="Times New Roman"/>
          <w:noProof/>
          <w:color w:val="000000" w:themeColor="text1"/>
          <w:szCs w:val="24"/>
        </w:rPr>
        <w:t>)</w:t>
      </w:r>
      <w:r w:rsidR="002D64AA">
        <w:rPr>
          <w:rFonts w:cs="Times New Roman"/>
          <w:color w:val="000000" w:themeColor="text1"/>
          <w:szCs w:val="24"/>
        </w:rPr>
        <w:fldChar w:fldCharType="end"/>
      </w:r>
      <w:bookmarkEnd w:id="329"/>
      <w:bookmarkEnd w:id="330"/>
      <w:bookmarkEnd w:id="331"/>
      <w:r w:rsidRPr="00817FD0">
        <w:rPr>
          <w:rFonts w:cs="Times New Roman" w:hint="eastAsia"/>
          <w:color w:val="000000" w:themeColor="text1"/>
        </w:rPr>
        <w:t>.</w:t>
      </w:r>
    </w:p>
    <w:p w:rsidR="00F4237A" w:rsidRPr="005F3034" w:rsidRDefault="00E4392C" w:rsidP="00E4392C">
      <w:pPr>
        <w:pStyle w:val="Caption"/>
        <w:rPr>
          <w:rFonts w:cs="Times New Roman"/>
          <w:b w:val="0"/>
          <w:i/>
          <w:color w:val="000000" w:themeColor="text1"/>
          <w:szCs w:val="24"/>
        </w:rPr>
      </w:pPr>
      <w:r>
        <w:rPr>
          <w:rFonts w:cs="Times New Roman"/>
          <w:i/>
          <w:color w:val="000000" w:themeColor="text1"/>
          <w:szCs w:val="24"/>
        </w:rPr>
        <w:t xml:space="preserve">                                   </w:t>
      </w:r>
      <w:r w:rsidRPr="005F3034">
        <w:rPr>
          <w:rFonts w:ascii="Cambria Math" w:hAnsi="Cambria Math" w:cs="Times New Roman"/>
          <w:b w:val="0"/>
          <w:i/>
          <w:color w:val="000000" w:themeColor="text1"/>
          <w:sz w:val="24"/>
          <w:szCs w:val="24"/>
        </w:rPr>
        <w:t xml:space="preserve">Percentage of dissolution= ( </w:t>
      </w:r>
      <m:oMath>
        <m:f>
          <m:fPr>
            <m:ctrlPr>
              <w:rPr>
                <w:rFonts w:ascii="Cambria Math" w:hAnsi="Cambria Math" w:cs="Times New Roman"/>
                <w:b w:val="0"/>
                <w:i/>
                <w:color w:val="000000" w:themeColor="text1"/>
                <w:sz w:val="24"/>
                <w:szCs w:val="24"/>
              </w:rPr>
            </m:ctrlPr>
          </m:fPr>
          <m:num>
            <m:r>
              <m:rPr>
                <m:sty m:val="bi"/>
              </m:rPr>
              <w:rPr>
                <w:rFonts w:ascii="Cambria Math" w:hAnsi="Cambria Math" w:cs="Times New Roman"/>
                <w:color w:val="000000" w:themeColor="text1"/>
                <w:sz w:val="24"/>
                <w:szCs w:val="24"/>
              </w:rPr>
              <m:t>x-</m:t>
            </m:r>
            <m:sSub>
              <m:sSubPr>
                <m:ctrlPr>
                  <w:rPr>
                    <w:rFonts w:ascii="Cambria Math" w:hAnsi="Cambria Math" w:cs="Times New Roman"/>
                    <w:b w:val="0"/>
                    <w:i/>
                    <w:color w:val="000000" w:themeColor="text1"/>
                    <w:sz w:val="24"/>
                    <w:szCs w:val="24"/>
                  </w:rPr>
                </m:ctrlPr>
              </m:sSubPr>
              <m:e>
                <m:r>
                  <m:rPr>
                    <m:sty m:val="bi"/>
                  </m:rPr>
                  <w:rPr>
                    <w:rFonts w:ascii="Cambria Math" w:hAnsi="Cambria Math" w:cs="Times New Roman"/>
                    <w:color w:val="000000" w:themeColor="text1"/>
                    <w:sz w:val="24"/>
                    <w:szCs w:val="24"/>
                  </w:rPr>
                  <m:t>x</m:t>
                </m:r>
              </m:e>
              <m:sub>
                <m:r>
                  <m:rPr>
                    <m:sty m:val="bi"/>
                  </m:rPr>
                  <w:rPr>
                    <w:rFonts w:ascii="Cambria Math" w:hAnsi="Cambria Math" w:cs="Times New Roman"/>
                    <w:color w:val="000000" w:themeColor="text1"/>
                    <w:sz w:val="24"/>
                    <w:szCs w:val="24"/>
                  </w:rPr>
                  <m:t>min</m:t>
                </m:r>
              </m:sub>
            </m:sSub>
          </m:num>
          <m:den>
            <m:sSub>
              <m:sSubPr>
                <m:ctrlPr>
                  <w:rPr>
                    <w:rFonts w:ascii="Cambria Math" w:hAnsi="Cambria Math" w:cs="Times New Roman"/>
                    <w:b w:val="0"/>
                    <w:i/>
                    <w:color w:val="000000" w:themeColor="text1"/>
                    <w:sz w:val="24"/>
                    <w:szCs w:val="24"/>
                  </w:rPr>
                </m:ctrlPr>
              </m:sSubPr>
              <m:e>
                <m:r>
                  <m:rPr>
                    <m:sty m:val="bi"/>
                  </m:rPr>
                  <w:rPr>
                    <w:rFonts w:ascii="Cambria Math" w:hAnsi="Cambria Math" w:cs="Times New Roman"/>
                    <w:color w:val="000000" w:themeColor="text1"/>
                    <w:sz w:val="24"/>
                    <w:szCs w:val="24"/>
                  </w:rPr>
                  <m:t>x</m:t>
                </m:r>
              </m:e>
              <m:sub>
                <m:r>
                  <m:rPr>
                    <m:sty m:val="bi"/>
                  </m:rPr>
                  <w:rPr>
                    <w:rFonts w:ascii="Cambria Math" w:hAnsi="Cambria Math" w:cs="Times New Roman"/>
                    <w:color w:val="000000" w:themeColor="text1"/>
                    <w:sz w:val="24"/>
                    <w:szCs w:val="24"/>
                  </w:rPr>
                  <m:t>max</m:t>
                </m:r>
              </m:sub>
            </m:sSub>
            <m:r>
              <m:rPr>
                <m:sty m:val="bi"/>
              </m:rPr>
              <w:rPr>
                <w:rFonts w:ascii="Cambria Math" w:hAnsi="Cambria Math" w:cs="Times New Roman"/>
                <w:color w:val="000000" w:themeColor="text1"/>
                <w:sz w:val="24"/>
                <w:szCs w:val="24"/>
              </w:rPr>
              <m:t>-</m:t>
            </m:r>
            <m:sSub>
              <m:sSubPr>
                <m:ctrlPr>
                  <w:rPr>
                    <w:rFonts w:ascii="Cambria Math" w:hAnsi="Cambria Math" w:cs="Times New Roman"/>
                    <w:b w:val="0"/>
                    <w:i/>
                    <w:color w:val="000000" w:themeColor="text1"/>
                    <w:sz w:val="24"/>
                    <w:szCs w:val="24"/>
                  </w:rPr>
                </m:ctrlPr>
              </m:sSubPr>
              <m:e>
                <m:r>
                  <m:rPr>
                    <m:sty m:val="bi"/>
                  </m:rPr>
                  <w:rPr>
                    <w:rFonts w:ascii="Cambria Math" w:hAnsi="Cambria Math" w:cs="Times New Roman"/>
                    <w:color w:val="000000" w:themeColor="text1"/>
                    <w:sz w:val="24"/>
                    <w:szCs w:val="24"/>
                  </w:rPr>
                  <m:t>x</m:t>
                </m:r>
              </m:e>
              <m:sub>
                <m:r>
                  <m:rPr>
                    <m:sty m:val="bi"/>
                  </m:rPr>
                  <w:rPr>
                    <w:rFonts w:ascii="Cambria Math" w:hAnsi="Cambria Math" w:cs="Times New Roman"/>
                    <w:color w:val="000000" w:themeColor="text1"/>
                    <w:sz w:val="24"/>
                    <w:szCs w:val="24"/>
                  </w:rPr>
                  <m:t>min</m:t>
                </m:r>
              </m:sub>
            </m:sSub>
          </m:den>
        </m:f>
        <m:r>
          <m:rPr>
            <m:sty m:val="bi"/>
          </m:rPr>
          <w:rPr>
            <w:rFonts w:ascii="Cambria Math" w:hAnsi="Cambria Math" w:cs="Times New Roman"/>
            <w:color w:val="000000" w:themeColor="text1"/>
            <w:sz w:val="24"/>
            <w:szCs w:val="24"/>
          </w:rPr>
          <m:t>)</m:t>
        </m:r>
        <m:r>
          <m:rPr>
            <m:sty m:val="b"/>
          </m:rPr>
          <w:rPr>
            <w:rFonts w:ascii="Cambria Math" w:hAnsi="Cambria Math" w:cs="Times New Roman"/>
            <w:color w:val="000000" w:themeColor="text1"/>
            <w:sz w:val="24"/>
            <w:szCs w:val="24"/>
          </w:rPr>
          <m:t>∙100%</m:t>
        </m:r>
      </m:oMath>
      <w:r w:rsidRPr="005F3034">
        <w:rPr>
          <w:rFonts w:cs="Times New Roman"/>
          <w:b w:val="0"/>
          <w:i/>
          <w:color w:val="000000" w:themeColor="text1"/>
          <w:szCs w:val="24"/>
        </w:rPr>
        <w:t xml:space="preserve">                        </w:t>
      </w:r>
    </w:p>
    <w:p w:rsidR="00817FD0" w:rsidRDefault="00E4392C" w:rsidP="003E4C0D">
      <w:pPr>
        <w:pStyle w:val="Caption"/>
        <w:jc w:val="right"/>
        <w:rPr>
          <w:rFonts w:cs="Times New Roman"/>
          <w:color w:val="000000" w:themeColor="text1"/>
        </w:rPr>
      </w:pPr>
      <w:r>
        <w:rPr>
          <w:rFonts w:cs="Times New Roman"/>
          <w:i/>
          <w:color w:val="000000" w:themeColor="text1"/>
          <w:szCs w:val="24"/>
        </w:rPr>
        <w:t xml:space="preserve"> </w:t>
      </w:r>
      <w:bookmarkStart w:id="332" w:name="_Ref500623085"/>
      <w:r w:rsidRPr="00407DFD">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7</w:t>
      </w:r>
      <w:r w:rsidR="00A97A6C">
        <w:rPr>
          <w:noProof/>
        </w:rPr>
        <w:fldChar w:fldCharType="end"/>
      </w:r>
      <w:bookmarkEnd w:id="332"/>
      <w:r w:rsidR="00B24FEB">
        <w:t xml:space="preserve"> </w:t>
      </w:r>
    </w:p>
    <w:p w:rsidR="00817FD0" w:rsidRDefault="00420AD6" w:rsidP="00817FD0">
      <w:pPr>
        <w:rPr>
          <w:rFonts w:cs="Times New Roman"/>
          <w:color w:val="000000" w:themeColor="text1"/>
        </w:rPr>
      </w:pPr>
      <w:r>
        <w:rPr>
          <w:rFonts w:cs="Times New Roman"/>
          <w:color w:val="000000" w:themeColor="text1"/>
        </w:rPr>
        <w:t>w</w:t>
      </w:r>
      <w:r w:rsidR="00817FD0" w:rsidRPr="00817FD0">
        <w:rPr>
          <w:rFonts w:cs="Times New Roman"/>
          <w:color w:val="000000" w:themeColor="text1"/>
        </w:rPr>
        <w:t xml:space="preserve">here </w:t>
      </w:r>
      <w:r w:rsidR="00817FD0" w:rsidRPr="00F22C78">
        <w:rPr>
          <w:rFonts w:cs="Times New Roman"/>
          <w:i/>
          <w:color w:val="000000" w:themeColor="text1"/>
        </w:rPr>
        <w:t>x</w:t>
      </w:r>
      <w:r w:rsidR="00817FD0" w:rsidRPr="00817FD0">
        <w:rPr>
          <w:rFonts w:cs="Times New Roman"/>
          <w:color w:val="000000" w:themeColor="text1"/>
        </w:rPr>
        <w:t xml:space="preserve"> </w:t>
      </w:r>
      <w:r w:rsidR="00817FD0" w:rsidRPr="00817FD0">
        <w:rPr>
          <w:rFonts w:cs="Times New Roman" w:hint="eastAsia"/>
          <w:color w:val="000000" w:themeColor="text1"/>
        </w:rPr>
        <w:t xml:space="preserve">is </w:t>
      </w:r>
      <w:r w:rsidR="00817FD0" w:rsidRPr="00817FD0">
        <w:rPr>
          <w:rFonts w:cs="Times New Roman"/>
          <w:color w:val="000000" w:themeColor="text1"/>
        </w:rPr>
        <w:t xml:space="preserve">conductivity, </w:t>
      </w:r>
      <w:r w:rsidR="00817FD0" w:rsidRPr="00F22C78">
        <w:rPr>
          <w:rFonts w:cs="Times New Roman"/>
          <w:i/>
          <w:color w:val="000000" w:themeColor="text1"/>
        </w:rPr>
        <w:t>x</w:t>
      </w:r>
      <w:r w:rsidR="00817FD0" w:rsidRPr="00F22C78">
        <w:rPr>
          <w:rFonts w:cs="Times New Roman"/>
          <w:i/>
          <w:color w:val="000000" w:themeColor="text1"/>
          <w:vertAlign w:val="subscript"/>
        </w:rPr>
        <w:t>min</w:t>
      </w:r>
      <w:r w:rsidR="00817FD0" w:rsidRPr="00817FD0">
        <w:rPr>
          <w:rFonts w:cs="Times New Roman"/>
          <w:color w:val="000000" w:themeColor="text1"/>
        </w:rPr>
        <w:t xml:space="preserve"> </w:t>
      </w:r>
      <w:r w:rsidR="00817FD0" w:rsidRPr="00817FD0">
        <w:rPr>
          <w:rFonts w:cs="Times New Roman" w:hint="eastAsia"/>
          <w:color w:val="000000" w:themeColor="text1"/>
        </w:rPr>
        <w:t>is</w:t>
      </w:r>
      <w:r w:rsidR="00817FD0" w:rsidRPr="00817FD0">
        <w:rPr>
          <w:rFonts w:cs="Times New Roman"/>
          <w:color w:val="000000" w:themeColor="text1"/>
        </w:rPr>
        <w:t xml:space="preserve"> minimum conductivity, </w:t>
      </w:r>
      <w:r w:rsidR="00817FD0" w:rsidRPr="00F22C78">
        <w:rPr>
          <w:rFonts w:cs="Times New Roman"/>
          <w:i/>
          <w:color w:val="000000" w:themeColor="text1"/>
        </w:rPr>
        <w:t>x</w:t>
      </w:r>
      <w:r w:rsidR="00817FD0" w:rsidRPr="00F22C78">
        <w:rPr>
          <w:rFonts w:cs="Times New Roman"/>
          <w:i/>
          <w:color w:val="000000" w:themeColor="text1"/>
          <w:vertAlign w:val="subscript"/>
        </w:rPr>
        <w:t>max</w:t>
      </w:r>
      <w:r w:rsidR="00817FD0" w:rsidRPr="00817FD0">
        <w:rPr>
          <w:rFonts w:cs="Times New Roman"/>
          <w:color w:val="000000" w:themeColor="text1"/>
        </w:rPr>
        <w:t xml:space="preserve"> </w:t>
      </w:r>
      <w:r w:rsidR="00817FD0" w:rsidRPr="00817FD0">
        <w:rPr>
          <w:rFonts w:cs="Times New Roman" w:hint="eastAsia"/>
          <w:color w:val="000000" w:themeColor="text1"/>
        </w:rPr>
        <w:t>is</w:t>
      </w:r>
      <w:r w:rsidR="003B4814">
        <w:rPr>
          <w:rFonts w:cs="Times New Roman"/>
          <w:color w:val="000000" w:themeColor="text1"/>
        </w:rPr>
        <w:t xml:space="preserve"> maximum conductivity</w:t>
      </w:r>
    </w:p>
    <w:p w:rsidR="008672A3" w:rsidRPr="008672A3" w:rsidRDefault="00F22C78" w:rsidP="008672A3">
      <w:pPr>
        <w:jc w:val="both"/>
        <w:rPr>
          <w:rFonts w:cs="Times New Roman"/>
          <w:color w:val="000000" w:themeColor="text1"/>
        </w:rPr>
      </w:pPr>
      <w:r>
        <w:rPr>
          <w:rFonts w:cs="Times New Roman"/>
          <w:color w:val="000000" w:themeColor="text1"/>
        </w:rPr>
        <w:t xml:space="preserve">In the test, the </w:t>
      </w:r>
      <w:r w:rsidRPr="00F22C78">
        <w:rPr>
          <w:rFonts w:cs="Times New Roman"/>
          <w:i/>
          <w:color w:val="000000" w:themeColor="text1"/>
        </w:rPr>
        <w:t>x</w:t>
      </w:r>
      <w:r w:rsidR="008672A3" w:rsidRPr="00F22C78">
        <w:rPr>
          <w:rFonts w:cs="Times New Roman"/>
          <w:i/>
          <w:color w:val="000000" w:themeColor="text1"/>
          <w:vertAlign w:val="subscript"/>
        </w:rPr>
        <w:t xml:space="preserve">min </w:t>
      </w:r>
      <w:r w:rsidR="008672A3">
        <w:rPr>
          <w:rFonts w:cs="Times New Roman"/>
          <w:color w:val="000000" w:themeColor="text1"/>
        </w:rPr>
        <w:t>was the initial reading of the disti</w:t>
      </w:r>
      <w:r>
        <w:rPr>
          <w:rFonts w:cs="Times New Roman"/>
          <w:color w:val="000000" w:themeColor="text1"/>
        </w:rPr>
        <w:t xml:space="preserve">lled water conductivity; while </w:t>
      </w:r>
      <w:r w:rsidRPr="00F22C78">
        <w:rPr>
          <w:rFonts w:cs="Times New Roman"/>
          <w:i/>
          <w:color w:val="000000" w:themeColor="text1"/>
        </w:rPr>
        <w:t>x</w:t>
      </w:r>
      <w:r w:rsidR="008672A3" w:rsidRPr="00F22C78">
        <w:rPr>
          <w:rFonts w:cs="Times New Roman"/>
          <w:i/>
          <w:color w:val="000000" w:themeColor="text1"/>
          <w:vertAlign w:val="subscript"/>
        </w:rPr>
        <w:t>max</w:t>
      </w:r>
      <w:r w:rsidR="008672A3">
        <w:rPr>
          <w:rFonts w:cs="Times New Roman"/>
          <w:color w:val="000000" w:themeColor="text1"/>
          <w:vertAlign w:val="subscript"/>
        </w:rPr>
        <w:t xml:space="preserve"> </w:t>
      </w:r>
      <w:r w:rsidR="008672A3">
        <w:rPr>
          <w:rFonts w:cs="Times New Roman"/>
          <w:color w:val="000000" w:themeColor="text1"/>
        </w:rPr>
        <w:t xml:space="preserve">is the </w:t>
      </w:r>
      <w:r w:rsidR="003F58B1">
        <w:rPr>
          <w:rFonts w:cs="Times New Roman"/>
          <w:color w:val="000000" w:themeColor="text1"/>
        </w:rPr>
        <w:t>maximum reading of the distilled water conductivity when it reached a constant reading, indicating total dissolution of the granules.</w:t>
      </w:r>
    </w:p>
    <w:p w:rsidR="00817FD0" w:rsidRPr="00DB6ABD" w:rsidRDefault="00817FD0" w:rsidP="00817FD0">
      <w:pPr>
        <w:pStyle w:val="Heading2"/>
      </w:pPr>
      <w:bookmarkStart w:id="333" w:name="_Toc502932131"/>
      <w:r w:rsidRPr="00493B61">
        <w:rPr>
          <w:rFonts w:hint="eastAsia"/>
        </w:rPr>
        <w:t>Granule porosity</w:t>
      </w:r>
      <w:bookmarkEnd w:id="333"/>
    </w:p>
    <w:p w:rsidR="00817FD0" w:rsidRPr="002B6989" w:rsidRDefault="00817FD0" w:rsidP="002B6989">
      <w:pPr>
        <w:jc w:val="both"/>
        <w:rPr>
          <w:rFonts w:cs="Times New Roman"/>
          <w:color w:val="000000" w:themeColor="text1"/>
        </w:rPr>
      </w:pPr>
      <w:r w:rsidRPr="00817FD0">
        <w:rPr>
          <w:rFonts w:cs="Times New Roman" w:hint="eastAsia"/>
          <w:color w:val="000000" w:themeColor="text1"/>
        </w:rPr>
        <w:t>Porosity is considered as one of the most important parameters characterizing the granule internal structure. It can also provide valuable information regarding the role of porosity in the trade-off between granule strength and dissolution (</w:t>
      </w:r>
      <w:r w:rsidRPr="00817FD0">
        <w:rPr>
          <w:rFonts w:cs="Times New Roman"/>
          <w:color w:val="000000" w:themeColor="text1"/>
        </w:rPr>
        <w:t>Gabbott</w:t>
      </w:r>
      <w:r w:rsidRPr="00817FD0">
        <w:rPr>
          <w:rFonts w:cs="Times New Roman" w:hint="eastAsia"/>
          <w:color w:val="000000" w:themeColor="text1"/>
        </w:rPr>
        <w:t xml:space="preserve">, 2007). </w:t>
      </w:r>
      <w:r w:rsidRPr="00817FD0">
        <w:rPr>
          <w:rFonts w:cs="Times New Roman"/>
          <w:color w:val="000000" w:themeColor="text1"/>
        </w:rPr>
        <w:t>F</w:t>
      </w:r>
      <w:r w:rsidRPr="00817FD0">
        <w:rPr>
          <w:rFonts w:cs="Times New Roman" w:hint="eastAsia"/>
          <w:color w:val="000000" w:themeColor="text1"/>
        </w:rPr>
        <w:t xml:space="preserve">or both HSM and FBG granule porosity tests, the liquid displacement method was used to determine the granule internal porosity. In this test, kerosene was used as the liquid to </w:t>
      </w:r>
      <w:r w:rsidR="002B6989">
        <w:rPr>
          <w:rFonts w:cs="Times New Roman"/>
          <w:color w:val="000000" w:themeColor="text1"/>
        </w:rPr>
        <w:t>replace</w:t>
      </w:r>
      <w:r w:rsidRPr="00817FD0">
        <w:rPr>
          <w:rFonts w:cs="Times New Roman" w:hint="eastAsia"/>
          <w:color w:val="000000" w:themeColor="text1"/>
        </w:rPr>
        <w:t xml:space="preserve"> the pores of granules. The method was applicable to the calcium carbonate and PEG 1000 gr</w:t>
      </w:r>
      <w:r w:rsidR="002B6989">
        <w:rPr>
          <w:rFonts w:cs="Times New Roman" w:hint="eastAsia"/>
          <w:color w:val="000000" w:themeColor="text1"/>
        </w:rPr>
        <w:t>anules, as th</w:t>
      </w:r>
      <w:r w:rsidR="002B6989">
        <w:rPr>
          <w:rFonts w:cs="Times New Roman"/>
          <w:color w:val="000000" w:themeColor="text1"/>
        </w:rPr>
        <w:t>e</w:t>
      </w:r>
      <w:r w:rsidR="002B6989">
        <w:rPr>
          <w:rFonts w:cs="Times New Roman" w:hint="eastAsia"/>
          <w:color w:val="000000" w:themeColor="text1"/>
        </w:rPr>
        <w:t xml:space="preserve"> liquid density </w:t>
      </w:r>
      <w:r w:rsidR="002B6989">
        <w:rPr>
          <w:rFonts w:cs="Times New Roman"/>
          <w:color w:val="000000" w:themeColor="text1"/>
        </w:rPr>
        <w:t>needs to be</w:t>
      </w:r>
      <w:r w:rsidRPr="002B6989">
        <w:rPr>
          <w:rFonts w:cs="Times New Roman" w:hint="eastAsia"/>
          <w:color w:val="000000" w:themeColor="text1"/>
        </w:rPr>
        <w:t xml:space="preserve"> lower than the granule </w:t>
      </w:r>
      <w:r w:rsidRPr="002B6989">
        <w:rPr>
          <w:rFonts w:cs="Times New Roman"/>
          <w:color w:val="000000" w:themeColor="text1"/>
        </w:rPr>
        <w:t>density</w:t>
      </w:r>
      <w:r w:rsidRPr="002B6989">
        <w:rPr>
          <w:rFonts w:cs="Times New Roman" w:hint="eastAsia"/>
          <w:color w:val="000000" w:themeColor="text1"/>
        </w:rPr>
        <w:t xml:space="preserve">, </w:t>
      </w:r>
      <w:r w:rsidR="00420AD6" w:rsidRPr="002B6989">
        <w:rPr>
          <w:rFonts w:cs="Times New Roman" w:hint="eastAsia"/>
          <w:color w:val="000000" w:themeColor="text1"/>
        </w:rPr>
        <w:t xml:space="preserve">otherwise the granules will </w:t>
      </w:r>
      <w:r w:rsidRPr="002B6989">
        <w:rPr>
          <w:rFonts w:cs="Times New Roman" w:hint="eastAsia"/>
          <w:color w:val="000000" w:themeColor="text1"/>
        </w:rPr>
        <w:t>float on the surface of the liquid</w:t>
      </w:r>
      <w:r w:rsidR="002B6989">
        <w:rPr>
          <w:rFonts w:cs="Times New Roman"/>
          <w:color w:val="000000" w:themeColor="text1"/>
        </w:rPr>
        <w:t>.</w:t>
      </w:r>
    </w:p>
    <w:p w:rsidR="00817FD0" w:rsidRPr="00817FD0" w:rsidRDefault="00817FD0" w:rsidP="00817FD0">
      <w:pPr>
        <w:jc w:val="both"/>
        <w:rPr>
          <w:rFonts w:cs="Times New Roman"/>
          <w:color w:val="000000" w:themeColor="text1"/>
        </w:rPr>
      </w:pPr>
      <w:r w:rsidRPr="00817FD0">
        <w:rPr>
          <w:rFonts w:cs="Times New Roman" w:hint="eastAsia"/>
          <w:color w:val="000000" w:themeColor="text1"/>
        </w:rPr>
        <w:t>A p</w:t>
      </w:r>
      <w:r w:rsidRPr="00817FD0">
        <w:rPr>
          <w:rFonts w:cs="Times New Roman"/>
          <w:color w:val="000000" w:themeColor="text1"/>
        </w:rPr>
        <w:t>y</w:t>
      </w:r>
      <w:r w:rsidRPr="00817FD0">
        <w:rPr>
          <w:rFonts w:cs="Times New Roman" w:hint="eastAsia"/>
          <w:color w:val="000000" w:themeColor="text1"/>
        </w:rPr>
        <w:t xml:space="preserve">cnometer of 10 ml was used for the test. </w:t>
      </w:r>
      <w:r w:rsidRPr="00817FD0">
        <w:rPr>
          <w:rFonts w:cs="Times New Roman"/>
          <w:color w:val="000000" w:themeColor="text1"/>
        </w:rPr>
        <w:t>Prior to measurements</w:t>
      </w:r>
      <w:r w:rsidRPr="00817FD0">
        <w:rPr>
          <w:rFonts w:cs="Times New Roman" w:hint="eastAsia"/>
          <w:color w:val="000000" w:themeColor="text1"/>
        </w:rPr>
        <w:t>, the p</w:t>
      </w:r>
      <w:r w:rsidRPr="00817FD0">
        <w:rPr>
          <w:rFonts w:cs="Times New Roman"/>
          <w:color w:val="000000" w:themeColor="text1"/>
        </w:rPr>
        <w:t>y</w:t>
      </w:r>
      <w:r w:rsidRPr="00817FD0">
        <w:rPr>
          <w:rFonts w:cs="Times New Roman" w:hint="eastAsia"/>
          <w:color w:val="000000" w:themeColor="text1"/>
        </w:rPr>
        <w:t xml:space="preserve">cnometer was filled up with kerosene in order to calculate its density at room temperature. For each test, 2 grams of granules from different process/formulation variables was used. </w:t>
      </w:r>
    </w:p>
    <w:p w:rsidR="00817FD0" w:rsidRPr="00817FD0" w:rsidRDefault="00817FD0" w:rsidP="00817FD0">
      <w:pPr>
        <w:jc w:val="both"/>
        <w:rPr>
          <w:rFonts w:cs="Times New Roman"/>
          <w:color w:val="000000" w:themeColor="text1"/>
        </w:rPr>
      </w:pPr>
      <w:r w:rsidRPr="00817FD0">
        <w:rPr>
          <w:rFonts w:cs="Times New Roman"/>
          <w:color w:val="000000" w:themeColor="text1"/>
        </w:rPr>
        <w:lastRenderedPageBreak/>
        <w:t xml:space="preserve">The </w:t>
      </w:r>
      <w:r w:rsidR="005A2CAD">
        <w:rPr>
          <w:rFonts w:cs="Times New Roman"/>
          <w:color w:val="000000" w:themeColor="text1"/>
        </w:rPr>
        <w:t>total</w:t>
      </w:r>
      <w:r w:rsidRPr="00817FD0">
        <w:rPr>
          <w:rFonts w:cs="Times New Roman" w:hint="eastAsia"/>
          <w:color w:val="000000" w:themeColor="text1"/>
        </w:rPr>
        <w:t xml:space="preserve"> mass of pycnometer with full kerosene is: </w:t>
      </w:r>
      <m:oMath>
        <m:acc>
          <m:accPr>
            <m:chr m:val="̅"/>
            <m:ctrlPr>
              <w:rPr>
                <w:rFonts w:ascii="Cambria Math" w:hAnsi="Cambria Math" w:cs="Times New Roman"/>
                <w:color w:val="000000" w:themeColor="text1"/>
              </w:rPr>
            </m:ctrlPr>
          </m:accPr>
          <m:e>
            <m:r>
              <w:rPr>
                <w:rFonts w:ascii="Cambria Math" w:hAnsi="Cambria Math" w:cs="Times New Roman"/>
                <w:color w:val="000000" w:themeColor="text1"/>
              </w:rPr>
              <m:t>m</m:t>
            </m:r>
          </m:e>
        </m:acc>
      </m:oMath>
      <w:r w:rsidR="005A2CAD">
        <w:rPr>
          <w:rFonts w:cs="Times New Roman" w:hint="eastAsia"/>
          <w:color w:val="000000" w:themeColor="text1"/>
        </w:rPr>
        <w:t>= 8.307 g</w:t>
      </w:r>
      <w:r w:rsidRPr="00817FD0">
        <w:rPr>
          <w:rFonts w:cs="Times New Roman" w:hint="eastAsia"/>
          <w:color w:val="000000" w:themeColor="text1"/>
        </w:rPr>
        <w:t xml:space="preserve"> </w:t>
      </w:r>
      <w:r w:rsidRPr="00817FD0">
        <w:rPr>
          <w:rFonts w:cs="Times New Roman"/>
          <w:color w:val="000000" w:themeColor="text1"/>
        </w:rPr>
        <w:t xml:space="preserve">with a standard deviation 0.029 </w:t>
      </w:r>
      <w:r w:rsidRPr="00817FD0">
        <w:rPr>
          <w:rFonts w:cs="Times New Roman" w:hint="eastAsia"/>
          <w:color w:val="000000" w:themeColor="text1"/>
        </w:rPr>
        <w:t xml:space="preserve">and the density of kerosene is: </w:t>
      </w:r>
      <m:oMath>
        <m:sSub>
          <m:sSubPr>
            <m:ctrlPr>
              <w:rPr>
                <w:rFonts w:ascii="Cambria Math" w:hAnsi="Cambria Math" w:cs="Times New Roman"/>
                <w:color w:val="000000" w:themeColor="text1"/>
              </w:rPr>
            </m:ctrlPr>
          </m:sSubPr>
          <m:e>
            <m:r>
              <w:rPr>
                <w:rFonts w:ascii="Cambria Math" w:hAnsi="Cambria Math" w:cs="Times New Roman"/>
                <w:color w:val="000000" w:themeColor="text1"/>
              </w:rPr>
              <m:t>ρ</m:t>
            </m:r>
          </m:e>
          <m:sub>
            <m:r>
              <w:rPr>
                <w:rFonts w:ascii="Cambria Math" w:hAnsi="Cambria Math" w:cs="Times New Roman"/>
                <w:color w:val="000000" w:themeColor="text1"/>
              </w:rPr>
              <m:t>K</m:t>
            </m:r>
          </m:sub>
        </m:sSub>
      </m:oMath>
      <w:r w:rsidRPr="00817FD0">
        <w:rPr>
          <w:rFonts w:cs="Times New Roman" w:hint="eastAsia"/>
          <w:color w:val="000000" w:themeColor="text1"/>
        </w:rPr>
        <w:t>= 0.8307 g/ml</w:t>
      </w:r>
      <w:r w:rsidRPr="00817FD0">
        <w:rPr>
          <w:rFonts w:cs="Times New Roman"/>
          <w:color w:val="000000" w:themeColor="text1"/>
        </w:rPr>
        <w:t>.</w:t>
      </w:r>
    </w:p>
    <w:p w:rsidR="00817FD0" w:rsidRDefault="00817FD0" w:rsidP="00817FD0">
      <w:pPr>
        <w:jc w:val="both"/>
        <w:rPr>
          <w:rFonts w:cs="Times New Roman"/>
          <w:color w:val="000000" w:themeColor="text1"/>
        </w:rPr>
      </w:pPr>
      <w:r w:rsidRPr="00817FD0">
        <w:rPr>
          <w:rFonts w:cs="Times New Roman" w:hint="eastAsia"/>
          <w:color w:val="000000" w:themeColor="text1"/>
        </w:rPr>
        <w:t xml:space="preserve">The granule porosity is calculated by </w:t>
      </w:r>
      <w:r w:rsidRPr="00817FD0">
        <w:rPr>
          <w:rFonts w:cs="Times New Roman"/>
          <w:color w:val="000000" w:themeColor="text1"/>
        </w:rPr>
        <w:t xml:space="preserve">using </w:t>
      </w:r>
      <w:r w:rsidR="007C1BBD">
        <w:rPr>
          <w:rFonts w:cs="Times New Roman"/>
          <w:color w:val="000000" w:themeColor="text1"/>
        </w:rPr>
        <w:fldChar w:fldCharType="begin"/>
      </w:r>
      <w:r w:rsidR="007C1BBD">
        <w:rPr>
          <w:rFonts w:cs="Times New Roman"/>
          <w:color w:val="000000" w:themeColor="text1"/>
        </w:rPr>
        <w:instrText xml:space="preserve"> REF _Ref500623114 \h </w:instrText>
      </w:r>
      <w:r w:rsidR="007C1BBD">
        <w:rPr>
          <w:rFonts w:cs="Times New Roman"/>
          <w:color w:val="000000" w:themeColor="text1"/>
        </w:rPr>
      </w:r>
      <w:r w:rsidR="007C1BBD">
        <w:rPr>
          <w:rFonts w:cs="Times New Roman"/>
          <w:color w:val="000000" w:themeColor="text1"/>
        </w:rPr>
        <w:fldChar w:fldCharType="separate"/>
      </w:r>
      <w:r w:rsidR="00232435" w:rsidRPr="00407DFD">
        <w:t xml:space="preserve">Equation </w:t>
      </w:r>
      <w:r w:rsidR="00232435">
        <w:rPr>
          <w:noProof/>
          <w:cs/>
        </w:rPr>
        <w:t>‎</w:t>
      </w:r>
      <w:r w:rsidR="00232435">
        <w:rPr>
          <w:noProof/>
        </w:rPr>
        <w:t>3</w:t>
      </w:r>
      <w:r w:rsidR="00232435">
        <w:noBreakHyphen/>
      </w:r>
      <w:r w:rsidR="00232435">
        <w:rPr>
          <w:noProof/>
        </w:rPr>
        <w:t>8</w:t>
      </w:r>
      <w:r w:rsidR="007C1BBD">
        <w:rPr>
          <w:rFonts w:cs="Times New Roman"/>
          <w:color w:val="000000" w:themeColor="text1"/>
        </w:rPr>
        <w:fldChar w:fldCharType="end"/>
      </w:r>
      <w:r w:rsidR="007C1BBD">
        <w:rPr>
          <w:rFonts w:cs="Times New Roman"/>
          <w:color w:val="000000" w:themeColor="text1"/>
        </w:rPr>
        <w:t xml:space="preserve"> </w:t>
      </w:r>
      <w:bookmarkStart w:id="334" w:name="OLE_LINK494"/>
      <w:bookmarkStart w:id="335" w:name="OLE_LINK495"/>
      <w:bookmarkStart w:id="336" w:name="OLE_LINK496"/>
      <w:bookmarkStart w:id="337" w:name="OLE_LINK497"/>
      <w:bookmarkStart w:id="338" w:name="OLE_LINK498"/>
      <w:r w:rsidR="004A51CF">
        <w:rPr>
          <w:rFonts w:cs="Times New Roman"/>
          <w:color w:val="000000" w:themeColor="text1"/>
          <w:szCs w:val="24"/>
        </w:rPr>
        <w:fldChar w:fldCharType="begin"/>
      </w:r>
      <w:r w:rsidR="004A51CF">
        <w:rPr>
          <w:rFonts w:cs="Times New Roman"/>
          <w:color w:val="000000" w:themeColor="text1"/>
          <w:szCs w:val="24"/>
        </w:rPr>
        <w:instrText xml:space="preserve"> ADDIN EN.CITE &lt;EndNote&gt;&lt;Cite&gt;&lt;Author&gt;Iveson&lt;/Author&gt;&lt;Year&gt;1996&lt;/Year&gt;&lt;RecNum&gt;137&lt;/RecNum&gt;&lt;DisplayText&gt;(Iveson et al., 1996)&lt;/DisplayText&gt;&lt;record&gt;&lt;rec-number&gt;137&lt;/rec-number&gt;&lt;foreign-keys&gt;&lt;key app="EN" db-id="saxdz2dempatpzetpdrvtszhxze2aaes2f59" timestamp="1475860883"&gt;137&lt;/key&gt;&lt;/foreign-keys&gt;&lt;ref-type name="Journal Article"&gt;17&lt;/ref-type&gt;&lt;contributors&gt;&lt;authors&gt;&lt;author&gt;Iveson, S. M.&lt;/author&gt;&lt;author&gt;Litster, J. D.&lt;/author&gt;&lt;author&gt;Ennis, B. J.&lt;/author&gt;&lt;/authors&gt;&lt;/contributors&gt;&lt;titles&gt;&lt;title&gt;Fundamental studies of granule consolidation Part 1: Effects of binder content and binder viscosity&lt;/title&gt;&lt;secondary-title&gt;Powder Technology&lt;/secondary-title&gt;&lt;/titles&gt;&lt;periodical&gt;&lt;full-title&gt;Powder Technology&lt;/full-title&gt;&lt;/periodical&gt;&lt;pages&gt;15-20&lt;/pages&gt;&lt;volume&gt;88&lt;/volume&gt;&lt;number&gt;1&lt;/number&gt;&lt;keywords&gt;&lt;keyword&gt;Granule behaviour&lt;/keyword&gt;&lt;keyword&gt;Interparticle friction&lt;/keyword&gt;&lt;keyword&gt;Viscous dissipation&lt;/keyword&gt;&lt;keyword&gt;Binder parameters&lt;/keyword&gt;&lt;keyword&gt;Granule deformation&lt;/keyword&gt;&lt;/keywords&gt;&lt;dates&gt;&lt;year&gt;1996&lt;/year&gt;&lt;pub-dates&gt;&lt;date&gt;1996/07/01&lt;/date&gt;&lt;/pub-dates&gt;&lt;/dates&gt;&lt;isbn&gt;0032-5910&lt;/isbn&gt;&lt;urls&gt;&lt;related-urls&gt;&lt;url&gt;http://www.sciencedirect.com/science/article/pii/0032591096030963&lt;/url&gt;&lt;/related-urls&gt;&lt;/urls&gt;&lt;electronic-resource-num&gt;http://dx.doi.org/10.1016/0032-5910(96)03096-3&lt;/electronic-resource-num&gt;&lt;/record&gt;&lt;/Cite&gt;&lt;/EndNote&gt;</w:instrText>
      </w:r>
      <w:r w:rsidR="004A51CF">
        <w:rPr>
          <w:rFonts w:cs="Times New Roman"/>
          <w:color w:val="000000" w:themeColor="text1"/>
          <w:szCs w:val="24"/>
        </w:rPr>
        <w:fldChar w:fldCharType="separate"/>
      </w:r>
      <w:r w:rsidR="004A51CF">
        <w:rPr>
          <w:rFonts w:cs="Times New Roman"/>
          <w:noProof/>
          <w:color w:val="000000" w:themeColor="text1"/>
          <w:szCs w:val="24"/>
        </w:rPr>
        <w:t>(</w:t>
      </w:r>
      <w:hyperlink w:anchor="_ENREF_24" w:tooltip="Iveson, 1996 #137" w:history="1">
        <w:r w:rsidR="00E23B4A">
          <w:rPr>
            <w:rFonts w:cs="Times New Roman"/>
            <w:noProof/>
            <w:color w:val="000000" w:themeColor="text1"/>
            <w:szCs w:val="24"/>
          </w:rPr>
          <w:t>Iveson et al., 1996</w:t>
        </w:r>
      </w:hyperlink>
      <w:r w:rsidR="004A51CF">
        <w:rPr>
          <w:rFonts w:cs="Times New Roman"/>
          <w:noProof/>
          <w:color w:val="000000" w:themeColor="text1"/>
          <w:szCs w:val="24"/>
        </w:rPr>
        <w:t>)</w:t>
      </w:r>
      <w:r w:rsidR="004A51CF">
        <w:rPr>
          <w:rFonts w:cs="Times New Roman"/>
          <w:color w:val="000000" w:themeColor="text1"/>
          <w:szCs w:val="24"/>
        </w:rPr>
        <w:fldChar w:fldCharType="end"/>
      </w:r>
      <w:bookmarkEnd w:id="334"/>
      <w:bookmarkEnd w:id="335"/>
      <w:bookmarkEnd w:id="336"/>
      <w:bookmarkEnd w:id="337"/>
      <w:bookmarkEnd w:id="338"/>
      <w:r w:rsidRPr="00817FD0">
        <w:rPr>
          <w:rFonts w:cs="Times New Roman"/>
          <w:color w:val="000000" w:themeColor="text1"/>
        </w:rPr>
        <w:t>:</w:t>
      </w:r>
    </w:p>
    <w:p w:rsidR="00F4237A" w:rsidRPr="00D07365" w:rsidRDefault="005D3A85" w:rsidP="005D3A85">
      <w:pPr>
        <w:pStyle w:val="Caption"/>
        <w:rPr>
          <w:rFonts w:cs="Times New Roman"/>
          <w:b w:val="0"/>
          <w:bCs w:val="0"/>
          <w:iCs/>
          <w:color w:val="000000" w:themeColor="text1"/>
          <w:szCs w:val="24"/>
        </w:rPr>
      </w:pPr>
      <w:r w:rsidRPr="00D07365">
        <w:rPr>
          <w:rFonts w:cs="Times New Roman"/>
          <w:b w:val="0"/>
          <w:color w:val="000000" w:themeColor="text1"/>
          <w:szCs w:val="24"/>
        </w:rPr>
        <w:t xml:space="preserve">                                                                          </w:t>
      </w:r>
      <m:oMath>
        <m:r>
          <w:rPr>
            <w:rFonts w:ascii="Cambria Math" w:hAnsi="Cambria Math" w:cs="Times New Roman"/>
            <w:color w:val="000000" w:themeColor="text1"/>
            <w:sz w:val="24"/>
            <w:szCs w:val="24"/>
          </w:rPr>
          <m:t>Porosity=1-</m:t>
        </m:r>
        <m:f>
          <m:fPr>
            <m:ctrlPr>
              <w:rPr>
                <w:rFonts w:ascii="Cambria Math" w:hAnsi="Cambria Math" w:cs="Times New Roman"/>
                <w:b w:val="0"/>
                <w:bCs w:val="0"/>
                <w:i/>
                <w:iCs/>
                <w:color w:val="000000" w:themeColor="text1"/>
                <w:sz w:val="24"/>
                <w:szCs w:val="24"/>
              </w:rPr>
            </m:ctrlPr>
          </m:fPr>
          <m:num>
            <m:sSub>
              <m:sSubPr>
                <m:ctrlPr>
                  <w:rPr>
                    <w:rFonts w:ascii="Cambria Math" w:hAnsi="Cambria Math" w:cs="Times New Roman"/>
                    <w:b w:val="0"/>
                    <w:bCs w:val="0"/>
                    <w:i/>
                    <w:iCs/>
                    <w:color w:val="000000" w:themeColor="text1"/>
                    <w:sz w:val="24"/>
                    <w:szCs w:val="24"/>
                  </w:rPr>
                </m:ctrlPr>
              </m:sSubPr>
              <m:e>
                <m:r>
                  <w:rPr>
                    <w:rFonts w:ascii="Cambria Math" w:hAnsi="Cambria Math" w:cs="Times New Roman"/>
                    <w:color w:val="000000" w:themeColor="text1"/>
                    <w:sz w:val="24"/>
                    <w:szCs w:val="24"/>
                  </w:rPr>
                  <m:t>ρ</m:t>
                </m:r>
              </m:e>
              <m:sub>
                <m:r>
                  <w:rPr>
                    <w:rFonts w:ascii="Cambria Math" w:hAnsi="Cambria Math" w:cs="Times New Roman"/>
                    <w:color w:val="000000" w:themeColor="text1"/>
                    <w:sz w:val="24"/>
                    <w:szCs w:val="24"/>
                  </w:rPr>
                  <m:t>Ga</m:t>
                </m:r>
              </m:sub>
            </m:sSub>
          </m:num>
          <m:den>
            <m:sSub>
              <m:sSubPr>
                <m:ctrlPr>
                  <w:rPr>
                    <w:rFonts w:ascii="Cambria Math" w:hAnsi="Cambria Math" w:cs="Times New Roman"/>
                    <w:b w:val="0"/>
                    <w:bCs w:val="0"/>
                    <w:i/>
                    <w:iCs/>
                    <w:color w:val="000000" w:themeColor="text1"/>
                    <w:sz w:val="24"/>
                    <w:szCs w:val="24"/>
                  </w:rPr>
                </m:ctrlPr>
              </m:sSubPr>
              <m:e>
                <m:r>
                  <w:rPr>
                    <w:rFonts w:ascii="Cambria Math" w:hAnsi="Cambria Math" w:cs="Times New Roman"/>
                    <w:color w:val="000000" w:themeColor="text1"/>
                    <w:sz w:val="24"/>
                    <w:szCs w:val="24"/>
                  </w:rPr>
                  <m:t>ρ</m:t>
                </m:r>
              </m:e>
              <m:sub>
                <m:r>
                  <w:rPr>
                    <w:rFonts w:ascii="Cambria Math" w:hAnsi="Cambria Math" w:cs="Times New Roman"/>
                    <w:color w:val="000000" w:themeColor="text1"/>
                    <w:sz w:val="24"/>
                    <w:szCs w:val="24"/>
                  </w:rPr>
                  <m:t>Gt</m:t>
                </m:r>
              </m:sub>
            </m:sSub>
          </m:den>
        </m:f>
      </m:oMath>
      <w:r w:rsidRPr="00D07365">
        <w:rPr>
          <w:rFonts w:cs="Times New Roman"/>
          <w:b w:val="0"/>
          <w:bCs w:val="0"/>
          <w:iCs/>
          <w:color w:val="000000" w:themeColor="text1"/>
          <w:szCs w:val="24"/>
        </w:rPr>
        <w:t xml:space="preserve">                                               </w:t>
      </w:r>
    </w:p>
    <w:p w:rsidR="005D3A85" w:rsidRDefault="005D3A85" w:rsidP="003E4C0D">
      <w:pPr>
        <w:pStyle w:val="Caption"/>
        <w:jc w:val="right"/>
        <w:rPr>
          <w:rFonts w:cs="Times New Roman"/>
          <w:color w:val="000000" w:themeColor="text1"/>
        </w:rPr>
      </w:pPr>
      <w:r>
        <w:rPr>
          <w:rFonts w:cs="Times New Roman"/>
          <w:iCs/>
          <w:color w:val="000000" w:themeColor="text1"/>
          <w:szCs w:val="24"/>
        </w:rPr>
        <w:t xml:space="preserve"> </w:t>
      </w:r>
      <w:bookmarkStart w:id="339" w:name="_Ref500623114"/>
      <w:r w:rsidRPr="00407DFD">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8</w:t>
      </w:r>
      <w:r w:rsidR="00A97A6C">
        <w:rPr>
          <w:noProof/>
        </w:rPr>
        <w:fldChar w:fldCharType="end"/>
      </w:r>
      <w:bookmarkEnd w:id="339"/>
      <w:r w:rsidR="007C1BBD">
        <w:t xml:space="preserve"> </w:t>
      </w:r>
    </w:p>
    <w:p w:rsidR="00817FD0" w:rsidRPr="00817FD0" w:rsidRDefault="00420AD6" w:rsidP="00817FD0">
      <w:pPr>
        <w:jc w:val="both"/>
        <w:rPr>
          <w:rFonts w:cs="Times New Roman"/>
          <w:color w:val="000000" w:themeColor="text1"/>
        </w:rPr>
      </w:pPr>
      <w:r w:rsidRPr="00420AD6">
        <w:rPr>
          <w:rFonts w:cs="Times New Roman"/>
          <w:color w:val="000000" w:themeColor="text1"/>
        </w:rPr>
        <w:t>w</w:t>
      </w:r>
      <w:r w:rsidR="00817FD0" w:rsidRPr="00420AD6">
        <w:rPr>
          <w:rFonts w:cs="Times New Roman"/>
          <w:color w:val="000000" w:themeColor="text1"/>
        </w:rPr>
        <w:t xml:space="preserve">here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ρ</m:t>
            </m:r>
          </m:e>
          <m:sub>
            <m:r>
              <w:rPr>
                <w:rFonts w:ascii="Cambria Math" w:hAnsi="Cambria Math" w:cs="Times New Roman"/>
                <w:color w:val="000000" w:themeColor="text1"/>
              </w:rPr>
              <m:t>Ga</m:t>
            </m:r>
          </m:sub>
        </m:sSub>
      </m:oMath>
      <w:r>
        <w:rPr>
          <w:rFonts w:cs="Times New Roman" w:hint="eastAsia"/>
          <w:color w:val="000000" w:themeColor="text1"/>
        </w:rPr>
        <w:t xml:space="preserve"> </w:t>
      </w:r>
      <w:r w:rsidR="00817FD0" w:rsidRPr="00817FD0">
        <w:rPr>
          <w:rFonts w:cs="Times New Roman" w:hint="eastAsia"/>
          <w:color w:val="000000" w:themeColor="text1"/>
        </w:rPr>
        <w:t xml:space="preserve">is the </w:t>
      </w:r>
      <w:r w:rsidR="00817FD0" w:rsidRPr="00817FD0">
        <w:rPr>
          <w:rFonts w:cs="Times New Roman"/>
          <w:color w:val="000000" w:themeColor="text1"/>
        </w:rPr>
        <w:t>apparent</w:t>
      </w:r>
      <w:r w:rsidR="00817FD0" w:rsidRPr="00817FD0">
        <w:rPr>
          <w:rFonts w:cs="Times New Roman" w:hint="eastAsia"/>
          <w:color w:val="000000" w:themeColor="text1"/>
        </w:rPr>
        <w:t xml:space="preserve"> granule density,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ρ</m:t>
            </m:r>
          </m:e>
          <m:sub>
            <m:r>
              <w:rPr>
                <w:rFonts w:ascii="Cambria Math" w:hAnsi="Cambria Math" w:cs="Times New Roman"/>
                <w:color w:val="000000" w:themeColor="text1"/>
              </w:rPr>
              <m:t>Gt</m:t>
            </m:r>
          </m:sub>
        </m:sSub>
      </m:oMath>
      <w:r w:rsidR="00817FD0" w:rsidRPr="00817FD0">
        <w:rPr>
          <w:rFonts w:cs="Times New Roman" w:hint="eastAsia"/>
          <w:color w:val="000000" w:themeColor="text1"/>
        </w:rPr>
        <w:t xml:space="preserve"> is the true granule density.</w:t>
      </w:r>
    </w:p>
    <w:p w:rsidR="00817FD0" w:rsidRDefault="00817FD0" w:rsidP="00817FD0">
      <w:pPr>
        <w:jc w:val="both"/>
        <w:rPr>
          <w:rFonts w:cs="Times New Roman"/>
          <w:color w:val="000000" w:themeColor="text1"/>
        </w:rPr>
      </w:pPr>
      <w:r w:rsidRPr="00817FD0">
        <w:rPr>
          <w:rFonts w:cs="Times New Roman" w:hint="eastAsia"/>
          <w:color w:val="000000" w:themeColor="text1"/>
        </w:rPr>
        <w:t xml:space="preserve">The apparent granule density is calculated by </w:t>
      </w:r>
      <w:r w:rsidRPr="00817FD0">
        <w:rPr>
          <w:rFonts w:cs="Times New Roman"/>
          <w:color w:val="000000" w:themeColor="text1"/>
        </w:rPr>
        <w:t xml:space="preserve">using </w:t>
      </w:r>
      <w:r w:rsidR="007C1BBD">
        <w:rPr>
          <w:rFonts w:cs="Times New Roman"/>
          <w:color w:val="000000" w:themeColor="text1"/>
        </w:rPr>
        <w:fldChar w:fldCharType="begin"/>
      </w:r>
      <w:r w:rsidR="007C1BBD">
        <w:rPr>
          <w:rFonts w:cs="Times New Roman"/>
          <w:color w:val="000000" w:themeColor="text1"/>
        </w:rPr>
        <w:instrText xml:space="preserve"> REF _Ref500623130 \h </w:instrText>
      </w:r>
      <w:r w:rsidR="007C1BBD">
        <w:rPr>
          <w:rFonts w:cs="Times New Roman"/>
          <w:color w:val="000000" w:themeColor="text1"/>
        </w:rPr>
      </w:r>
      <w:r w:rsidR="007C1BBD">
        <w:rPr>
          <w:rFonts w:cs="Times New Roman"/>
          <w:color w:val="000000" w:themeColor="text1"/>
        </w:rPr>
        <w:fldChar w:fldCharType="separate"/>
      </w:r>
      <w:r w:rsidR="00232435" w:rsidRPr="00407DFD">
        <w:t xml:space="preserve">Equation </w:t>
      </w:r>
      <w:r w:rsidR="00232435">
        <w:rPr>
          <w:noProof/>
          <w:cs/>
        </w:rPr>
        <w:t>‎</w:t>
      </w:r>
      <w:r w:rsidR="00232435">
        <w:rPr>
          <w:noProof/>
        </w:rPr>
        <w:t>3</w:t>
      </w:r>
      <w:r w:rsidR="00232435">
        <w:noBreakHyphen/>
      </w:r>
      <w:r w:rsidR="00232435">
        <w:rPr>
          <w:noProof/>
        </w:rPr>
        <w:t>9</w:t>
      </w:r>
      <w:r w:rsidR="007C1BBD">
        <w:rPr>
          <w:rFonts w:cs="Times New Roman"/>
          <w:color w:val="000000" w:themeColor="text1"/>
        </w:rPr>
        <w:fldChar w:fldCharType="end"/>
      </w:r>
      <w:r w:rsidR="007C1BBD">
        <w:rPr>
          <w:rFonts w:cs="Times New Roman"/>
          <w:color w:val="000000" w:themeColor="text1"/>
        </w:rPr>
        <w:t xml:space="preserve"> </w:t>
      </w:r>
      <w:bookmarkStart w:id="340" w:name="OLE_LINK491"/>
      <w:bookmarkStart w:id="341" w:name="OLE_LINK492"/>
      <w:bookmarkStart w:id="342" w:name="OLE_LINK493"/>
      <w:r w:rsidR="004A51CF">
        <w:rPr>
          <w:rFonts w:cs="Times New Roman"/>
          <w:color w:val="000000" w:themeColor="text1"/>
          <w:szCs w:val="24"/>
        </w:rPr>
        <w:fldChar w:fldCharType="begin"/>
      </w:r>
      <w:r w:rsidR="004A51CF">
        <w:rPr>
          <w:rFonts w:cs="Times New Roman"/>
          <w:color w:val="000000" w:themeColor="text1"/>
          <w:szCs w:val="24"/>
        </w:rPr>
        <w:instrText xml:space="preserve"> ADDIN EN.CITE &lt;EndNote&gt;&lt;Cite&gt;&lt;Author&gt;Iveson&lt;/Author&gt;&lt;Year&gt;1996&lt;/Year&gt;&lt;RecNum&gt;137&lt;/RecNum&gt;&lt;DisplayText&gt;(Iveson et al., 1996)&lt;/DisplayText&gt;&lt;record&gt;&lt;rec-number&gt;137&lt;/rec-number&gt;&lt;foreign-keys&gt;&lt;key app="EN" db-id="saxdz2dempatpzetpdrvtszhxze2aaes2f59" timestamp="1475860883"&gt;137&lt;/key&gt;&lt;/foreign-keys&gt;&lt;ref-type name="Journal Article"&gt;17&lt;/ref-type&gt;&lt;contributors&gt;&lt;authors&gt;&lt;author&gt;Iveson, S. M.&lt;/author&gt;&lt;author&gt;Litster, J. D.&lt;/author&gt;&lt;author&gt;Ennis, B. J.&lt;/author&gt;&lt;/authors&gt;&lt;/contributors&gt;&lt;titles&gt;&lt;title&gt;Fundamental studies of granule consolidation Part 1: Effects of binder content and binder viscosity&lt;/title&gt;&lt;secondary-title&gt;Powder Technology&lt;/secondary-title&gt;&lt;/titles&gt;&lt;periodical&gt;&lt;full-title&gt;Powder Technology&lt;/full-title&gt;&lt;/periodical&gt;&lt;pages&gt;15-20&lt;/pages&gt;&lt;volume&gt;88&lt;/volume&gt;&lt;number&gt;1&lt;/number&gt;&lt;keywords&gt;&lt;keyword&gt;Granule behaviour&lt;/keyword&gt;&lt;keyword&gt;Interparticle friction&lt;/keyword&gt;&lt;keyword&gt;Viscous dissipation&lt;/keyword&gt;&lt;keyword&gt;Binder parameters&lt;/keyword&gt;&lt;keyword&gt;Granule deformation&lt;/keyword&gt;&lt;/keywords&gt;&lt;dates&gt;&lt;year&gt;1996&lt;/year&gt;&lt;pub-dates&gt;&lt;date&gt;1996/07/01&lt;/date&gt;&lt;/pub-dates&gt;&lt;/dates&gt;&lt;isbn&gt;0032-5910&lt;/isbn&gt;&lt;urls&gt;&lt;related-urls&gt;&lt;url&gt;http://www.sciencedirect.com/science/article/pii/0032591096030963&lt;/url&gt;&lt;/related-urls&gt;&lt;/urls&gt;&lt;electronic-resource-num&gt;http://dx.doi.org/10.1016/0032-5910(96)03096-3&lt;/electronic-resource-num&gt;&lt;/record&gt;&lt;/Cite&gt;&lt;/EndNote&gt;</w:instrText>
      </w:r>
      <w:r w:rsidR="004A51CF">
        <w:rPr>
          <w:rFonts w:cs="Times New Roman"/>
          <w:color w:val="000000" w:themeColor="text1"/>
          <w:szCs w:val="24"/>
        </w:rPr>
        <w:fldChar w:fldCharType="separate"/>
      </w:r>
      <w:r w:rsidR="004A51CF">
        <w:rPr>
          <w:rFonts w:cs="Times New Roman"/>
          <w:noProof/>
          <w:color w:val="000000" w:themeColor="text1"/>
          <w:szCs w:val="24"/>
        </w:rPr>
        <w:t>(</w:t>
      </w:r>
      <w:hyperlink w:anchor="_ENREF_24" w:tooltip="Iveson, 1996 #137" w:history="1">
        <w:r w:rsidR="00E23B4A">
          <w:rPr>
            <w:rFonts w:cs="Times New Roman"/>
            <w:noProof/>
            <w:color w:val="000000" w:themeColor="text1"/>
            <w:szCs w:val="24"/>
          </w:rPr>
          <w:t>Iveson et al., 1996</w:t>
        </w:r>
      </w:hyperlink>
      <w:r w:rsidR="004A51CF">
        <w:rPr>
          <w:rFonts w:cs="Times New Roman"/>
          <w:noProof/>
          <w:color w:val="000000" w:themeColor="text1"/>
          <w:szCs w:val="24"/>
        </w:rPr>
        <w:t>)</w:t>
      </w:r>
      <w:r w:rsidR="004A51CF">
        <w:rPr>
          <w:rFonts w:cs="Times New Roman"/>
          <w:color w:val="000000" w:themeColor="text1"/>
          <w:szCs w:val="24"/>
        </w:rPr>
        <w:fldChar w:fldCharType="end"/>
      </w:r>
      <w:bookmarkEnd w:id="340"/>
      <w:bookmarkEnd w:id="341"/>
      <w:bookmarkEnd w:id="342"/>
      <w:r w:rsidRPr="00817FD0">
        <w:rPr>
          <w:rFonts w:cs="Times New Roman"/>
          <w:color w:val="000000" w:themeColor="text1"/>
        </w:rPr>
        <w:t>:</w:t>
      </w:r>
    </w:p>
    <w:p w:rsidR="00F4237A" w:rsidRPr="00D07365" w:rsidRDefault="005D3A85" w:rsidP="005D3A85">
      <w:pPr>
        <w:pStyle w:val="Caption"/>
        <w:rPr>
          <w:rFonts w:cs="Times New Roman"/>
          <w:b w:val="0"/>
          <w:bCs w:val="0"/>
          <w:iCs/>
          <w:color w:val="000000" w:themeColor="text1"/>
          <w:sz w:val="26"/>
          <w:szCs w:val="26"/>
        </w:rPr>
      </w:pPr>
      <w:r>
        <w:rPr>
          <w:rFonts w:cs="Times New Roman"/>
          <w:iCs/>
          <w:color w:val="000000" w:themeColor="text1"/>
          <w:sz w:val="26"/>
          <w:szCs w:val="26"/>
        </w:rPr>
        <w:t xml:space="preserve">                                                        </w:t>
      </w:r>
      <w:r w:rsidRPr="00232435">
        <w:rPr>
          <w:rFonts w:cs="Times New Roman"/>
          <w:b w:val="0"/>
          <w:bCs w:val="0"/>
          <w:iCs/>
          <w:color w:val="000000" w:themeColor="text1"/>
          <w:sz w:val="26"/>
          <w:szCs w:val="26"/>
        </w:rPr>
        <w:t xml:space="preserve"> </w:t>
      </w:r>
      <m:oMath>
        <m:sSub>
          <m:sSubPr>
            <m:ctrlPr>
              <w:rPr>
                <w:rFonts w:ascii="Cambria Math" w:hAnsi="Cambria Math" w:cs="Times New Roman"/>
                <w:b w:val="0"/>
                <w:bCs w:val="0"/>
                <w:i/>
                <w:iCs/>
                <w:color w:val="000000" w:themeColor="text1"/>
                <w:sz w:val="26"/>
                <w:szCs w:val="26"/>
              </w:rPr>
            </m:ctrlPr>
          </m:sSubPr>
          <m:e>
            <m:r>
              <w:rPr>
                <w:rFonts w:ascii="Cambria Math" w:hAnsi="Cambria Math" w:cs="Times New Roman"/>
                <w:color w:val="000000" w:themeColor="text1"/>
                <w:sz w:val="26"/>
                <w:szCs w:val="26"/>
              </w:rPr>
              <m:t>ρ</m:t>
            </m:r>
          </m:e>
          <m:sub>
            <m:r>
              <w:rPr>
                <w:rFonts w:ascii="Cambria Math" w:hAnsi="Cambria Math" w:cs="Times New Roman"/>
                <w:color w:val="000000" w:themeColor="text1"/>
                <w:sz w:val="26"/>
                <w:szCs w:val="26"/>
              </w:rPr>
              <m:t>Ga</m:t>
            </m:r>
          </m:sub>
        </m:sSub>
        <m:r>
          <w:rPr>
            <w:rFonts w:ascii="Cambria Math" w:hAnsi="Cambria Math" w:cs="Times New Roman"/>
            <w:color w:val="000000" w:themeColor="text1"/>
            <w:sz w:val="26"/>
            <w:szCs w:val="26"/>
          </w:rPr>
          <m:t>=</m:t>
        </m:r>
        <m:f>
          <m:fPr>
            <m:ctrlPr>
              <w:rPr>
                <w:rFonts w:ascii="Cambria Math" w:hAnsi="Cambria Math" w:cs="Times New Roman"/>
                <w:b w:val="0"/>
                <w:bCs w:val="0"/>
                <w:i/>
                <w:iCs/>
                <w:color w:val="000000" w:themeColor="text1"/>
                <w:sz w:val="26"/>
                <w:szCs w:val="26"/>
              </w:rPr>
            </m:ctrlPr>
          </m:fPr>
          <m:num>
            <m:sSub>
              <m:sSubPr>
                <m:ctrlPr>
                  <w:rPr>
                    <w:rFonts w:ascii="Cambria Math" w:hAnsi="Cambria Math" w:cs="Times New Roman"/>
                    <w:b w:val="0"/>
                    <w:bCs w:val="0"/>
                    <w:i/>
                    <w:iCs/>
                    <w:color w:val="000000" w:themeColor="text1"/>
                    <w:sz w:val="26"/>
                    <w:szCs w:val="26"/>
                  </w:rPr>
                </m:ctrlPr>
              </m:sSubPr>
              <m:e>
                <m:r>
                  <w:rPr>
                    <w:rFonts w:ascii="Cambria Math" w:hAnsi="Cambria Math" w:cs="Times New Roman"/>
                    <w:color w:val="000000" w:themeColor="text1"/>
                    <w:sz w:val="26"/>
                    <w:szCs w:val="26"/>
                  </w:rPr>
                  <m:t>m</m:t>
                </m:r>
              </m:e>
              <m:sub>
                <m:r>
                  <w:rPr>
                    <w:rFonts w:ascii="Cambria Math" w:hAnsi="Cambria Math" w:cs="Times New Roman"/>
                    <w:color w:val="000000" w:themeColor="text1"/>
                    <w:sz w:val="26"/>
                    <w:szCs w:val="26"/>
                  </w:rPr>
                  <m:t>G</m:t>
                </m:r>
              </m:sub>
            </m:sSub>
          </m:num>
          <m:den>
            <m:sSub>
              <m:sSubPr>
                <m:ctrlPr>
                  <w:rPr>
                    <w:rFonts w:ascii="Cambria Math" w:hAnsi="Cambria Math" w:cs="Times New Roman"/>
                    <w:b w:val="0"/>
                    <w:bCs w:val="0"/>
                    <w:i/>
                    <w:iCs/>
                    <w:color w:val="000000" w:themeColor="text1"/>
                    <w:sz w:val="26"/>
                    <w:szCs w:val="26"/>
                  </w:rPr>
                </m:ctrlPr>
              </m:sSubPr>
              <m:e>
                <m:r>
                  <w:rPr>
                    <w:rFonts w:ascii="Cambria Math" w:hAnsi="Cambria Math" w:cs="Times New Roman"/>
                    <w:color w:val="000000" w:themeColor="text1"/>
                    <w:sz w:val="26"/>
                    <w:szCs w:val="26"/>
                  </w:rPr>
                  <m:t>V</m:t>
                </m:r>
              </m:e>
              <m:sub>
                <m:r>
                  <w:rPr>
                    <w:rFonts w:ascii="Cambria Math" w:hAnsi="Cambria Math" w:cs="Times New Roman"/>
                    <w:color w:val="000000" w:themeColor="text1"/>
                    <w:sz w:val="26"/>
                    <w:szCs w:val="26"/>
                  </w:rPr>
                  <m:t>G</m:t>
                </m:r>
              </m:sub>
            </m:sSub>
          </m:den>
        </m:f>
      </m:oMath>
      <w:r w:rsidRPr="00D07365">
        <w:rPr>
          <w:rFonts w:cs="Times New Roman"/>
          <w:b w:val="0"/>
          <w:bCs w:val="0"/>
          <w:iCs/>
          <w:color w:val="000000" w:themeColor="text1"/>
          <w:sz w:val="26"/>
          <w:szCs w:val="26"/>
        </w:rPr>
        <w:t xml:space="preserve">                                           </w:t>
      </w:r>
    </w:p>
    <w:p w:rsidR="00817FD0" w:rsidRPr="00817FD0" w:rsidRDefault="005D3A85" w:rsidP="003E4C0D">
      <w:pPr>
        <w:pStyle w:val="Caption"/>
        <w:jc w:val="right"/>
        <w:rPr>
          <w:rFonts w:cs="Times New Roman"/>
          <w:color w:val="000000" w:themeColor="text1"/>
        </w:rPr>
      </w:pPr>
      <w:bookmarkStart w:id="343" w:name="_Ref500623130"/>
      <w:r w:rsidRPr="00407DFD">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9</w:t>
      </w:r>
      <w:r w:rsidR="00A97A6C">
        <w:rPr>
          <w:noProof/>
        </w:rPr>
        <w:fldChar w:fldCharType="end"/>
      </w:r>
      <w:bookmarkEnd w:id="343"/>
      <w:r w:rsidR="007C1BBD">
        <w:t xml:space="preserve"> </w:t>
      </w:r>
    </w:p>
    <w:p w:rsidR="00817FD0" w:rsidRPr="00817FD0" w:rsidRDefault="00420AD6" w:rsidP="00817FD0">
      <w:pPr>
        <w:jc w:val="both"/>
        <w:rPr>
          <w:rFonts w:cs="Times New Roman"/>
          <w:color w:val="000000" w:themeColor="text1"/>
        </w:rPr>
      </w:pPr>
      <w:r w:rsidRPr="00420AD6">
        <w:rPr>
          <w:rFonts w:cs="Times New Roman"/>
          <w:color w:val="000000" w:themeColor="text1"/>
        </w:rPr>
        <w:t>w</w:t>
      </w:r>
      <w:r w:rsidR="00817FD0" w:rsidRPr="00420AD6">
        <w:rPr>
          <w:rFonts w:cs="Times New Roman"/>
          <w:color w:val="000000" w:themeColor="text1"/>
        </w:rPr>
        <w:t xml:space="preserve">here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G</m:t>
            </m:r>
          </m:sub>
        </m:sSub>
      </m:oMath>
      <w:r w:rsidR="00817FD0" w:rsidRPr="00817FD0">
        <w:rPr>
          <w:rFonts w:cs="Times New Roman" w:hint="eastAsia"/>
          <w:color w:val="000000" w:themeColor="text1"/>
        </w:rPr>
        <w:t xml:space="preserve"> is the mass of gra</w:t>
      </w:r>
      <w:proofErr w:type="spellStart"/>
      <w:r>
        <w:rPr>
          <w:rFonts w:cs="Times New Roman" w:hint="eastAsia"/>
          <w:color w:val="000000" w:themeColor="text1"/>
        </w:rPr>
        <w:t>nules</w:t>
      </w:r>
      <w:proofErr w:type="spellEnd"/>
      <w:r w:rsidR="00817FD0" w:rsidRPr="00817FD0">
        <w:rPr>
          <w:rFonts w:cs="Times New Roman" w:hint="eastAsia"/>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G</m:t>
            </m:r>
          </m:sub>
        </m:sSub>
      </m:oMath>
      <w:r w:rsidR="00817FD0" w:rsidRPr="00817FD0">
        <w:rPr>
          <w:rFonts w:cs="Times New Roman" w:hint="eastAsia"/>
          <w:color w:val="000000" w:themeColor="text1"/>
        </w:rPr>
        <w:t xml:space="preserve"> is the </w:t>
      </w:r>
      <w:r w:rsidR="00817FD0" w:rsidRPr="00817FD0">
        <w:rPr>
          <w:rFonts w:cs="Times New Roman"/>
          <w:color w:val="000000" w:themeColor="text1"/>
        </w:rPr>
        <w:t>volume</w:t>
      </w:r>
      <w:r w:rsidR="00817FD0" w:rsidRPr="00817FD0">
        <w:rPr>
          <w:rFonts w:cs="Times New Roman" w:hint="eastAsia"/>
          <w:color w:val="000000" w:themeColor="text1"/>
        </w:rPr>
        <w:t xml:space="preserve"> of granules (measured by liquid displacement of kerosene).</w:t>
      </w:r>
    </w:p>
    <w:p w:rsidR="00EA6297" w:rsidRDefault="00817FD0" w:rsidP="00817FD0">
      <w:pPr>
        <w:jc w:val="both"/>
        <w:rPr>
          <w:rFonts w:cs="Times New Roman"/>
          <w:color w:val="000000" w:themeColor="text1"/>
        </w:rPr>
      </w:pPr>
      <w:r w:rsidRPr="00817FD0">
        <w:rPr>
          <w:rFonts w:cs="Times New Roman" w:hint="eastAsia"/>
          <w:color w:val="000000" w:themeColor="text1"/>
        </w:rPr>
        <w:t xml:space="preserve">The true density of the granules was calculated by using the measured binder mass </w:t>
      </w:r>
      <w:r w:rsidRPr="00817FD0">
        <w:rPr>
          <w:rFonts w:cs="Times New Roman"/>
          <w:color w:val="000000" w:themeColor="text1"/>
        </w:rPr>
        <w:t>fraction</w:t>
      </w:r>
      <w:r w:rsidR="007C1BBD">
        <w:rPr>
          <w:rFonts w:cs="Times New Roman"/>
          <w:color w:val="000000" w:themeColor="text1"/>
        </w:rPr>
        <w:t xml:space="preserve"> by using </w:t>
      </w:r>
      <w:r w:rsidR="007C1BBD">
        <w:rPr>
          <w:rFonts w:cs="Times New Roman"/>
          <w:color w:val="000000" w:themeColor="text1"/>
        </w:rPr>
        <w:fldChar w:fldCharType="begin"/>
      </w:r>
      <w:r w:rsidR="007C1BBD">
        <w:rPr>
          <w:rFonts w:cs="Times New Roman"/>
          <w:color w:val="000000" w:themeColor="text1"/>
        </w:rPr>
        <w:instrText xml:space="preserve"> REF _Ref500623154 \h </w:instrText>
      </w:r>
      <w:r w:rsidR="007C1BBD">
        <w:rPr>
          <w:rFonts w:cs="Times New Roman"/>
          <w:color w:val="000000" w:themeColor="text1"/>
        </w:rPr>
      </w:r>
      <w:r w:rsidR="007C1BBD">
        <w:rPr>
          <w:rFonts w:cs="Times New Roman"/>
          <w:color w:val="000000" w:themeColor="text1"/>
        </w:rPr>
        <w:fldChar w:fldCharType="separate"/>
      </w:r>
      <w:r w:rsidR="00232435" w:rsidRPr="00407DFD">
        <w:t xml:space="preserve">Equation </w:t>
      </w:r>
      <w:r w:rsidR="00232435">
        <w:rPr>
          <w:noProof/>
          <w:cs/>
        </w:rPr>
        <w:t>‎</w:t>
      </w:r>
      <w:r w:rsidR="00232435">
        <w:rPr>
          <w:noProof/>
        </w:rPr>
        <w:t>3</w:t>
      </w:r>
      <w:r w:rsidR="00232435">
        <w:noBreakHyphen/>
      </w:r>
      <w:r w:rsidR="00232435">
        <w:rPr>
          <w:noProof/>
        </w:rPr>
        <w:t>10</w:t>
      </w:r>
      <w:r w:rsidR="007C1BBD">
        <w:rPr>
          <w:rFonts w:cs="Times New Roman"/>
          <w:color w:val="000000" w:themeColor="text1"/>
        </w:rPr>
        <w:fldChar w:fldCharType="end"/>
      </w:r>
      <w:r w:rsidR="007C1BBD">
        <w:rPr>
          <w:rFonts w:cs="Times New Roman"/>
          <w:color w:val="000000" w:themeColor="text1"/>
        </w:rPr>
        <w:t xml:space="preserve"> </w:t>
      </w:r>
      <w:r w:rsidR="007C1BBD">
        <w:rPr>
          <w:rFonts w:cs="Times New Roman"/>
          <w:color w:val="000000" w:themeColor="text1"/>
          <w:szCs w:val="24"/>
        </w:rPr>
        <w:fldChar w:fldCharType="begin"/>
      </w:r>
      <w:r w:rsidR="007C1BBD">
        <w:rPr>
          <w:rFonts w:cs="Times New Roman"/>
          <w:color w:val="000000" w:themeColor="text1"/>
          <w:szCs w:val="24"/>
        </w:rPr>
        <w:instrText xml:space="preserve"> ADDIN EN.CITE &lt;EndNote&gt;&lt;Cite&gt;&lt;Author&gt;Iveson&lt;/Author&gt;&lt;Year&gt;1996&lt;/Year&gt;&lt;RecNum&gt;137&lt;/RecNum&gt;&lt;DisplayText&gt;(Iveson et al., 1996)&lt;/DisplayText&gt;&lt;record&gt;&lt;rec-number&gt;137&lt;/rec-number&gt;&lt;foreign-keys&gt;&lt;key app="EN" db-id="saxdz2dempatpzetpdrvtszhxze2aaes2f59" timestamp="1475860883"&gt;137&lt;/key&gt;&lt;/foreign-keys&gt;&lt;ref-type name="Journal Article"&gt;17&lt;/ref-type&gt;&lt;contributors&gt;&lt;authors&gt;&lt;author&gt;Iveson, S. M.&lt;/author&gt;&lt;author&gt;Litster, J. D.&lt;/author&gt;&lt;author&gt;Ennis, B. J.&lt;/author&gt;&lt;/authors&gt;&lt;/contributors&gt;&lt;titles&gt;&lt;title&gt;Fundamental studies of granule consolidation Part 1: Effects of binder content and binder viscosity&lt;/title&gt;&lt;secondary-title&gt;Powder Technology&lt;/secondary-title&gt;&lt;/titles&gt;&lt;periodical&gt;&lt;full-title&gt;Powder Technology&lt;/full-title&gt;&lt;/periodical&gt;&lt;pages&gt;15-20&lt;/pages&gt;&lt;volume&gt;88&lt;/volume&gt;&lt;number&gt;1&lt;/number&gt;&lt;keywords&gt;&lt;keyword&gt;Granule behaviour&lt;/keyword&gt;&lt;keyword&gt;Interparticle friction&lt;/keyword&gt;&lt;keyword&gt;Viscous dissipation&lt;/keyword&gt;&lt;keyword&gt;Binder parameters&lt;/keyword&gt;&lt;keyword&gt;Granule deformation&lt;/keyword&gt;&lt;/keywords&gt;&lt;dates&gt;&lt;year&gt;1996&lt;/year&gt;&lt;pub-dates&gt;&lt;date&gt;1996/07/01&lt;/date&gt;&lt;/pub-dates&gt;&lt;/dates&gt;&lt;isbn&gt;0032-5910&lt;/isbn&gt;&lt;urls&gt;&lt;related-urls&gt;&lt;url&gt;http://www.sciencedirect.com/science/article/pii/0032591096030963&lt;/url&gt;&lt;/related-urls&gt;&lt;/urls&gt;&lt;electronic-resource-num&gt;http://dx.doi.org/10.1016/0032-5910(96)03096-3&lt;/electronic-resource-num&gt;&lt;/record&gt;&lt;/Cite&gt;&lt;/EndNote&gt;</w:instrText>
      </w:r>
      <w:r w:rsidR="007C1BBD">
        <w:rPr>
          <w:rFonts w:cs="Times New Roman"/>
          <w:color w:val="000000" w:themeColor="text1"/>
          <w:szCs w:val="24"/>
        </w:rPr>
        <w:fldChar w:fldCharType="separate"/>
      </w:r>
      <w:r w:rsidR="007C1BBD">
        <w:rPr>
          <w:rFonts w:cs="Times New Roman"/>
          <w:noProof/>
          <w:color w:val="000000" w:themeColor="text1"/>
          <w:szCs w:val="24"/>
        </w:rPr>
        <w:t>(</w:t>
      </w:r>
      <w:hyperlink w:anchor="_ENREF_24" w:tooltip="Iveson, 1996 #137" w:history="1">
        <w:r w:rsidR="007C1BBD">
          <w:rPr>
            <w:rFonts w:cs="Times New Roman"/>
            <w:noProof/>
            <w:color w:val="000000" w:themeColor="text1"/>
            <w:szCs w:val="24"/>
          </w:rPr>
          <w:t>Iveson et al., 1996</w:t>
        </w:r>
      </w:hyperlink>
      <w:r w:rsidR="007C1BBD">
        <w:rPr>
          <w:rFonts w:cs="Times New Roman"/>
          <w:noProof/>
          <w:color w:val="000000" w:themeColor="text1"/>
          <w:szCs w:val="24"/>
        </w:rPr>
        <w:t>)</w:t>
      </w:r>
      <w:r w:rsidR="007C1BBD">
        <w:rPr>
          <w:rFonts w:cs="Times New Roman"/>
          <w:color w:val="000000" w:themeColor="text1"/>
          <w:szCs w:val="24"/>
        </w:rPr>
        <w:fldChar w:fldCharType="end"/>
      </w:r>
      <w:r w:rsidR="00EA6297">
        <w:rPr>
          <w:rFonts w:cs="Times New Roman"/>
          <w:color w:val="000000" w:themeColor="text1"/>
        </w:rPr>
        <w:t>.</w:t>
      </w:r>
      <w:r w:rsidR="00420AD6">
        <w:rPr>
          <w:rFonts w:cs="Times New Roman"/>
          <w:color w:val="000000" w:themeColor="text1"/>
        </w:rPr>
        <w:t xml:space="preserve"> </w:t>
      </w:r>
    </w:p>
    <w:p w:rsidR="00F4237A" w:rsidRPr="00D07365" w:rsidRDefault="005D3A85" w:rsidP="005D3A85">
      <w:pPr>
        <w:pStyle w:val="Caption"/>
        <w:rPr>
          <w:b w:val="0"/>
        </w:rPr>
      </w:pPr>
      <w:r>
        <w:rPr>
          <w:rFonts w:cs="Times New Roman"/>
          <w:b w:val="0"/>
          <w:color w:val="000000" w:themeColor="text1"/>
          <w:szCs w:val="24"/>
        </w:rPr>
        <w:t xml:space="preserve">                                                                         </w:t>
      </w:r>
      <m:oMath>
        <m:r>
          <m:rPr>
            <m:sty m:val="bi"/>
          </m:rPr>
          <w:rPr>
            <w:rFonts w:ascii="Cambria Math" w:hAnsi="Cambria Math" w:cs="Times New Roman"/>
            <w:color w:val="000000" w:themeColor="text1"/>
            <w:sz w:val="24"/>
            <w:szCs w:val="24"/>
          </w:rPr>
          <m:t xml:space="preserve"> </m:t>
        </m:r>
        <m:sSub>
          <m:sSubPr>
            <m:ctrlPr>
              <w:rPr>
                <w:rFonts w:ascii="Cambria Math" w:hAnsi="Cambria Math" w:cs="Times New Roman"/>
                <w:b w:val="0"/>
                <w:i/>
                <w:color w:val="000000" w:themeColor="text1"/>
                <w:sz w:val="24"/>
                <w:szCs w:val="24"/>
              </w:rPr>
            </m:ctrlPr>
          </m:sSubPr>
          <m:e>
            <m:r>
              <w:rPr>
                <w:rFonts w:ascii="Cambria Math" w:hAnsi="Cambria Math" w:cs="Times New Roman"/>
                <w:color w:val="000000" w:themeColor="text1"/>
                <w:sz w:val="24"/>
                <w:szCs w:val="24"/>
              </w:rPr>
              <m:t>ρ</m:t>
            </m:r>
          </m:e>
          <m:sub>
            <m:r>
              <w:rPr>
                <w:rFonts w:ascii="Cambria Math" w:hAnsi="Cambria Math" w:cs="Times New Roman"/>
                <w:color w:val="000000" w:themeColor="text1"/>
                <w:sz w:val="24"/>
                <w:szCs w:val="24"/>
              </w:rPr>
              <m:t>Gt</m:t>
            </m:r>
          </m:sub>
        </m:sSub>
        <m:r>
          <w:rPr>
            <w:rFonts w:ascii="Cambria Math" w:hAnsi="Cambria Math" w:cs="Times New Roman"/>
            <w:color w:val="000000" w:themeColor="text1"/>
            <w:sz w:val="24"/>
            <w:szCs w:val="24"/>
          </w:rPr>
          <m:t>=</m:t>
        </m:r>
        <m:f>
          <m:fPr>
            <m:ctrlPr>
              <w:rPr>
                <w:rFonts w:ascii="Cambria Math" w:hAnsi="Cambria Math" w:cs="Times New Roman"/>
                <w:b w:val="0"/>
                <w:i/>
                <w:color w:val="000000" w:themeColor="text1"/>
                <w:sz w:val="24"/>
                <w:szCs w:val="24"/>
              </w:rPr>
            </m:ctrlPr>
          </m:fPr>
          <m:num>
            <m:sSub>
              <m:sSubPr>
                <m:ctrlPr>
                  <w:rPr>
                    <w:rFonts w:ascii="Cambria Math" w:hAnsi="Cambria Math" w:cs="Times New Roman"/>
                    <w:b w:val="0"/>
                    <w:i/>
                    <w:color w:val="000000" w:themeColor="text1"/>
                    <w:sz w:val="24"/>
                    <w:szCs w:val="24"/>
                  </w:rPr>
                </m:ctrlPr>
              </m:sSubPr>
              <m:e>
                <m:r>
                  <w:rPr>
                    <w:rFonts w:ascii="Cambria Math" w:hAnsi="Cambria Math" w:cs="Times New Roman"/>
                    <w:color w:val="000000" w:themeColor="text1"/>
                    <w:sz w:val="24"/>
                    <w:szCs w:val="24"/>
                  </w:rPr>
                  <m:t>ρ</m:t>
                </m:r>
              </m:e>
              <m:sub>
                <m:r>
                  <w:rPr>
                    <w:rFonts w:ascii="Cambria Math" w:hAnsi="Cambria Math" w:cs="Times New Roman"/>
                    <w:color w:val="000000" w:themeColor="text1"/>
                    <w:sz w:val="24"/>
                    <w:szCs w:val="24"/>
                  </w:rPr>
                  <m:t>S</m:t>
                </m:r>
              </m:sub>
            </m:sSub>
            <m:sSub>
              <m:sSubPr>
                <m:ctrlPr>
                  <w:rPr>
                    <w:rFonts w:ascii="Cambria Math" w:hAnsi="Cambria Math" w:cs="Times New Roman"/>
                    <w:b w:val="0"/>
                    <w:i/>
                    <w:color w:val="000000" w:themeColor="text1"/>
                    <w:sz w:val="24"/>
                    <w:szCs w:val="24"/>
                  </w:rPr>
                </m:ctrlPr>
              </m:sSubPr>
              <m:e>
                <m:r>
                  <w:rPr>
                    <w:rFonts w:ascii="Cambria Math" w:hAnsi="Cambria Math" w:cs="Times New Roman"/>
                    <w:color w:val="000000" w:themeColor="text1"/>
                    <w:sz w:val="24"/>
                    <w:szCs w:val="24"/>
                  </w:rPr>
                  <m:t>ρ</m:t>
                </m:r>
              </m:e>
              <m:sub>
                <m:r>
                  <w:rPr>
                    <w:rFonts w:ascii="Cambria Math" w:hAnsi="Cambria Math" w:cs="Times New Roman"/>
                    <w:color w:val="000000" w:themeColor="text1"/>
                    <w:sz w:val="24"/>
                    <w:szCs w:val="24"/>
                  </w:rPr>
                  <m:t>L</m:t>
                </m:r>
              </m:sub>
            </m:sSub>
          </m:num>
          <m:den>
            <m:sSub>
              <m:sSubPr>
                <m:ctrlPr>
                  <w:rPr>
                    <w:rFonts w:ascii="Cambria Math" w:hAnsi="Cambria Math" w:cs="Times New Roman"/>
                    <w:b w:val="0"/>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S</m:t>
                </m:r>
              </m:sub>
            </m:sSub>
            <m:r>
              <w:rPr>
                <w:rFonts w:ascii="Cambria Math" w:hAnsi="Cambria Math" w:cs="Times New Roman"/>
                <w:color w:val="000000" w:themeColor="text1"/>
                <w:sz w:val="24"/>
                <w:szCs w:val="24"/>
              </w:rPr>
              <m:t>*</m:t>
            </m:r>
            <m:sSub>
              <m:sSubPr>
                <m:ctrlPr>
                  <w:rPr>
                    <w:rFonts w:ascii="Cambria Math" w:hAnsi="Cambria Math" w:cs="Times New Roman"/>
                    <w:b w:val="0"/>
                    <w:i/>
                    <w:color w:val="000000" w:themeColor="text1"/>
                    <w:sz w:val="24"/>
                    <w:szCs w:val="24"/>
                  </w:rPr>
                </m:ctrlPr>
              </m:sSubPr>
              <m:e>
                <m:r>
                  <w:rPr>
                    <w:rFonts w:ascii="Cambria Math" w:hAnsi="Cambria Math" w:cs="Times New Roman"/>
                    <w:color w:val="000000" w:themeColor="text1"/>
                    <w:sz w:val="24"/>
                    <w:szCs w:val="24"/>
                  </w:rPr>
                  <m:t>ρ</m:t>
                </m:r>
              </m:e>
              <m:sub>
                <m:r>
                  <w:rPr>
                    <w:rFonts w:ascii="Cambria Math" w:hAnsi="Cambria Math" w:cs="Times New Roman"/>
                    <w:color w:val="000000" w:themeColor="text1"/>
                    <w:sz w:val="24"/>
                    <w:szCs w:val="24"/>
                  </w:rPr>
                  <m:t>L</m:t>
                </m:r>
              </m:sub>
            </m:sSub>
            <m:r>
              <w:rPr>
                <w:rFonts w:ascii="Cambria Math" w:hAnsi="Cambria Math" w:cs="Times New Roman"/>
                <w:color w:val="000000" w:themeColor="text1"/>
                <w:sz w:val="24"/>
                <w:szCs w:val="24"/>
              </w:rPr>
              <m:t>+</m:t>
            </m:r>
            <m:sSub>
              <m:sSubPr>
                <m:ctrlPr>
                  <w:rPr>
                    <w:rFonts w:ascii="Cambria Math" w:hAnsi="Cambria Math" w:cs="Times New Roman"/>
                    <w:b w:val="0"/>
                    <w:i/>
                    <w:color w:val="000000" w:themeColor="text1"/>
                    <w:sz w:val="24"/>
                    <w:szCs w:val="24"/>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rPr>
                  <m:t>S</m:t>
                </m:r>
              </m:sub>
            </m:sSub>
            <m:r>
              <w:rPr>
                <w:rFonts w:ascii="Cambria Math" w:hAnsi="Cambria Math" w:cs="Times New Roman"/>
                <w:color w:val="000000" w:themeColor="text1"/>
                <w:sz w:val="24"/>
                <w:szCs w:val="24"/>
              </w:rPr>
              <m:t>*</m:t>
            </m:r>
            <m:sSub>
              <m:sSubPr>
                <m:ctrlPr>
                  <w:rPr>
                    <w:rFonts w:ascii="Cambria Math" w:hAnsi="Cambria Math" w:cs="Times New Roman"/>
                    <w:b w:val="0"/>
                    <w:i/>
                    <w:color w:val="000000" w:themeColor="text1"/>
                    <w:sz w:val="24"/>
                    <w:szCs w:val="24"/>
                  </w:rPr>
                </m:ctrlPr>
              </m:sSubPr>
              <m:e>
                <m:r>
                  <w:rPr>
                    <w:rFonts w:ascii="Cambria Math" w:hAnsi="Cambria Math" w:cs="Times New Roman"/>
                    <w:color w:val="000000" w:themeColor="text1"/>
                    <w:sz w:val="24"/>
                    <w:szCs w:val="24"/>
                  </w:rPr>
                  <m:t>ρ</m:t>
                </m:r>
              </m:e>
              <m:sub>
                <m:r>
                  <w:rPr>
                    <w:rFonts w:ascii="Cambria Math" w:hAnsi="Cambria Math" w:cs="Times New Roman"/>
                    <w:color w:val="000000" w:themeColor="text1"/>
                    <w:sz w:val="24"/>
                    <w:szCs w:val="24"/>
                  </w:rPr>
                  <m:t>S</m:t>
                </m:r>
              </m:sub>
            </m:sSub>
          </m:den>
        </m:f>
      </m:oMath>
      <w:r w:rsidRPr="00D07365">
        <w:rPr>
          <w:b w:val="0"/>
        </w:rPr>
        <w:t xml:space="preserve">                                                    </w:t>
      </w:r>
    </w:p>
    <w:p w:rsidR="005D3A85" w:rsidRDefault="005D3A85" w:rsidP="003E4C0D">
      <w:pPr>
        <w:pStyle w:val="Caption"/>
        <w:jc w:val="right"/>
      </w:pPr>
      <w:r>
        <w:t xml:space="preserve"> </w:t>
      </w:r>
      <w:bookmarkStart w:id="344" w:name="_Ref500623154"/>
      <w:r w:rsidRPr="00407DFD">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10</w:t>
      </w:r>
      <w:r w:rsidR="00A97A6C">
        <w:rPr>
          <w:noProof/>
        </w:rPr>
        <w:fldChar w:fldCharType="end"/>
      </w:r>
      <w:bookmarkEnd w:id="344"/>
      <w:r w:rsidR="007C1BBD">
        <w:t xml:space="preserve"> </w:t>
      </w:r>
    </w:p>
    <w:p w:rsidR="00F22C78" w:rsidRDefault="00F22C78" w:rsidP="00F22C78">
      <w:pPr>
        <w:jc w:val="both"/>
      </w:pPr>
      <w:r>
        <w:t xml:space="preserve">where </w:t>
      </w:r>
      <m:oMath>
        <m:sSub>
          <m:sSubPr>
            <m:ctrlPr>
              <w:rPr>
                <w:rFonts w:ascii="Cambria Math" w:hAnsi="Cambria Math"/>
                <w:b/>
                <w:i/>
              </w:rPr>
            </m:ctrlPr>
          </m:sSubPr>
          <m:e>
            <m:r>
              <w:rPr>
                <w:rFonts w:ascii="Cambria Math" w:hAnsi="Cambria Math"/>
              </w:rPr>
              <m:t>ρ</m:t>
            </m:r>
          </m:e>
          <m:sub>
            <m:r>
              <w:rPr>
                <w:rFonts w:ascii="Cambria Math" w:hAnsi="Cambria Math"/>
              </w:rPr>
              <m:t>S</m:t>
            </m:r>
          </m:sub>
        </m:sSub>
      </m:oMath>
      <w:r>
        <w:rPr>
          <w:rFonts w:hint="eastAsia"/>
          <w:b/>
        </w:rPr>
        <w:t xml:space="preserve"> </w:t>
      </w:r>
      <w:r>
        <w:t>is the density of the solid,</w:t>
      </w:r>
      <w:r w:rsidRPr="00F22C78">
        <w:rPr>
          <w:i/>
        </w:rPr>
        <w:t xml:space="preserve"> </w:t>
      </w:r>
      <m:oMath>
        <m:sSub>
          <m:sSubPr>
            <m:ctrlPr>
              <w:rPr>
                <w:rFonts w:ascii="Cambria Math" w:hAnsi="Cambria Math"/>
                <w:b/>
                <w:i/>
              </w:rPr>
            </m:ctrlPr>
          </m:sSubPr>
          <m:e>
            <m:r>
              <w:rPr>
                <w:rFonts w:ascii="Cambria Math" w:hAnsi="Cambria Math"/>
              </w:rPr>
              <m:t>ρ</m:t>
            </m:r>
          </m:e>
          <m:sub>
            <m:r>
              <w:rPr>
                <w:rFonts w:ascii="Cambria Math" w:hAnsi="Cambria Math"/>
              </w:rPr>
              <m:t>L</m:t>
            </m:r>
          </m:sub>
        </m:sSub>
      </m:oMath>
      <w:r w:rsidRPr="00F22C78">
        <w:rPr>
          <w:b/>
          <w:i/>
        </w:rPr>
        <w:t xml:space="preserve"> </w:t>
      </w:r>
      <w:r w:rsidRPr="00EA6297">
        <w:t>is the density of the liquid</w:t>
      </w:r>
      <w:r>
        <w:rPr>
          <w:b/>
        </w:rPr>
        <w:t>,</w:t>
      </w:r>
      <w:r>
        <w:t xml:space="preserve">  </w:t>
      </w:r>
      <m:oMath>
        <m:sSub>
          <m:sSubPr>
            <m:ctrlPr>
              <w:rPr>
                <w:rFonts w:ascii="Cambria Math" w:hAnsi="Cambria Math"/>
              </w:rPr>
            </m:ctrlPr>
          </m:sSubPr>
          <m:e>
            <m:r>
              <w:rPr>
                <w:rFonts w:ascii="Cambria Math" w:hAnsi="Cambria Math"/>
              </w:rPr>
              <m:t>φ</m:t>
            </m:r>
          </m:e>
          <m:sub>
            <m:r>
              <w:rPr>
                <w:rFonts w:ascii="Cambria Math" w:hAnsi="Cambria Math"/>
              </w:rPr>
              <m:t>L</m:t>
            </m:r>
          </m:sub>
        </m:sSub>
      </m:oMath>
      <w:r>
        <w:t>is the liquid mass fraction</w:t>
      </w:r>
      <w:r w:rsidRPr="00817FD0">
        <w:rPr>
          <w:rFonts w:hint="eastAsia"/>
        </w:rPr>
        <w:t xml:space="preserve"> and, </w:t>
      </w:r>
      <m:oMath>
        <m:sSub>
          <m:sSubPr>
            <m:ctrlPr>
              <w:rPr>
                <w:rFonts w:ascii="Cambria Math" w:hAnsi="Cambria Math"/>
              </w:rPr>
            </m:ctrlPr>
          </m:sSubPr>
          <m:e>
            <m:r>
              <w:rPr>
                <w:rFonts w:ascii="Cambria Math" w:hAnsi="Cambria Math"/>
              </w:rPr>
              <m:t>φ</m:t>
            </m:r>
          </m:e>
          <m:sub>
            <m:r>
              <w:rPr>
                <w:rFonts w:ascii="Cambria Math" w:hAnsi="Cambria Math"/>
              </w:rPr>
              <m:t>S</m:t>
            </m:r>
          </m:sub>
        </m:sSub>
      </m:oMath>
      <w:r>
        <w:t xml:space="preserve"> is</w:t>
      </w:r>
      <w:r w:rsidR="007C1BBD">
        <w:rPr>
          <w:rFonts w:hint="eastAsia"/>
        </w:rPr>
        <w:t xml:space="preserve"> the solid mass fractio</w:t>
      </w:r>
      <w:r w:rsidR="007C1BBD">
        <w:t>n</w:t>
      </w:r>
      <w:r>
        <w:t>.</w:t>
      </w:r>
    </w:p>
    <w:p w:rsidR="00817FD0" w:rsidRPr="00DB6ABD" w:rsidRDefault="00817FD0" w:rsidP="00932AB8">
      <w:pPr>
        <w:pStyle w:val="Heading2"/>
      </w:pPr>
      <w:bookmarkStart w:id="345" w:name="_Toc502932132"/>
      <w:r w:rsidRPr="00493B61">
        <w:rPr>
          <w:rFonts w:hint="eastAsia"/>
        </w:rPr>
        <w:t>Production of tablets</w:t>
      </w:r>
      <w:bookmarkEnd w:id="345"/>
    </w:p>
    <w:p w:rsidR="00575A5D" w:rsidRPr="00792C16" w:rsidRDefault="00817FD0" w:rsidP="00792C16">
      <w:pPr>
        <w:jc w:val="both"/>
        <w:rPr>
          <w:rFonts w:cs="Times New Roman"/>
          <w:noProof/>
          <w:color w:val="000000" w:themeColor="text1"/>
        </w:rPr>
      </w:pPr>
      <w:r w:rsidRPr="005A2CAD">
        <w:rPr>
          <w:rFonts w:cs="Times New Roman"/>
          <w:color w:val="000000" w:themeColor="text1"/>
        </w:rPr>
        <w:t>T</w:t>
      </w:r>
      <w:r w:rsidR="00420AD6" w:rsidRPr="005A2CAD">
        <w:rPr>
          <w:rFonts w:cs="Times New Roman"/>
          <w:color w:val="000000" w:themeColor="text1"/>
        </w:rPr>
        <w:t xml:space="preserve">ablets were produced by </w:t>
      </w:r>
      <w:r w:rsidR="00F96B07" w:rsidRPr="005A2CAD">
        <w:rPr>
          <w:rFonts w:cs="Times New Roman"/>
          <w:color w:val="2E2E2E"/>
        </w:rPr>
        <w:t xml:space="preserve">Instron </w:t>
      </w:r>
      <w:r w:rsidR="00B65ED0">
        <w:rPr>
          <w:rFonts w:cs="Times New Roman"/>
          <w:color w:val="2E2E2E"/>
        </w:rPr>
        <w:t>testing machine (Instron 3367–</w:t>
      </w:r>
      <w:r w:rsidR="00F96B07" w:rsidRPr="005A2CAD">
        <w:rPr>
          <w:rFonts w:cs="Times New Roman"/>
          <w:color w:val="2E2E2E"/>
        </w:rPr>
        <w:t>USA)</w:t>
      </w:r>
      <w:r w:rsidRPr="005A2CAD">
        <w:rPr>
          <w:rFonts w:cs="Times New Roman"/>
          <w:noProof/>
          <w:color w:val="000000" w:themeColor="text1"/>
        </w:rPr>
        <w:t>. The Instron provides</w:t>
      </w:r>
      <w:r w:rsidR="00475EAE" w:rsidRPr="005A2CAD">
        <w:rPr>
          <w:rFonts w:cs="Times New Roman"/>
          <w:noProof/>
          <w:color w:val="000000" w:themeColor="text1"/>
        </w:rPr>
        <w:t xml:space="preserve"> a force load from 1 </w:t>
      </w:r>
      <w:r w:rsidR="00C57E86">
        <w:rPr>
          <w:rFonts w:cs="Times New Roman"/>
          <w:noProof/>
          <w:color w:val="000000" w:themeColor="text1"/>
        </w:rPr>
        <w:t>k</w:t>
      </w:r>
      <w:r w:rsidR="00554C6F">
        <w:rPr>
          <w:rFonts w:cs="Times New Roman"/>
          <w:noProof/>
          <w:color w:val="000000" w:themeColor="text1"/>
        </w:rPr>
        <w:t>N</w:t>
      </w:r>
      <w:r w:rsidR="00475EAE" w:rsidRPr="005A2CAD">
        <w:rPr>
          <w:rFonts w:cs="Times New Roman"/>
          <w:noProof/>
          <w:color w:val="000000" w:themeColor="text1"/>
        </w:rPr>
        <w:t xml:space="preserve"> up to 30</w:t>
      </w:r>
      <w:r w:rsidRPr="005A2CAD">
        <w:rPr>
          <w:rFonts w:cs="Times New Roman"/>
          <w:noProof/>
          <w:color w:val="000000" w:themeColor="text1"/>
        </w:rPr>
        <w:t xml:space="preserve"> </w:t>
      </w:r>
      <w:r w:rsidR="00C57E86">
        <w:rPr>
          <w:rFonts w:cs="Times New Roman"/>
          <w:noProof/>
          <w:color w:val="000000" w:themeColor="text1"/>
        </w:rPr>
        <w:t>k</w:t>
      </w:r>
      <w:r w:rsidR="00554C6F">
        <w:rPr>
          <w:rFonts w:cs="Times New Roman"/>
          <w:noProof/>
          <w:color w:val="000000" w:themeColor="text1"/>
        </w:rPr>
        <w:t>N</w:t>
      </w:r>
      <w:r w:rsidRPr="005A2CAD">
        <w:rPr>
          <w:rFonts w:cs="Times New Roman"/>
          <w:noProof/>
          <w:color w:val="000000" w:themeColor="text1"/>
        </w:rPr>
        <w:t xml:space="preserve">, and for the tests in this study, five force loads were used to produce tablets, which were 1, 5, 10, 15 and 29 </w:t>
      </w:r>
      <w:r w:rsidR="00C57E86">
        <w:rPr>
          <w:rFonts w:cs="Times New Roman"/>
          <w:noProof/>
          <w:color w:val="000000" w:themeColor="text1"/>
        </w:rPr>
        <w:t>k</w:t>
      </w:r>
      <w:r w:rsidR="00554C6F">
        <w:rPr>
          <w:rFonts w:cs="Times New Roman"/>
          <w:noProof/>
          <w:color w:val="000000" w:themeColor="text1"/>
        </w:rPr>
        <w:t>N</w:t>
      </w:r>
      <w:r w:rsidRPr="005A2CAD">
        <w:rPr>
          <w:rFonts w:cs="Times New Roman"/>
          <w:noProof/>
          <w:color w:val="000000" w:themeColor="text1"/>
        </w:rPr>
        <w:t>. For each force load, three size classes of granules were u</w:t>
      </w:r>
      <w:r w:rsidR="007F2AA5" w:rsidRPr="005A2CAD">
        <w:rPr>
          <w:rFonts w:cs="Times New Roman"/>
          <w:noProof/>
          <w:color w:val="000000" w:themeColor="text1"/>
        </w:rPr>
        <w:t xml:space="preserve">sed </w:t>
      </w:r>
      <w:r w:rsidRPr="005A2CAD">
        <w:rPr>
          <w:rFonts w:cs="Times New Roman"/>
          <w:noProof/>
          <w:color w:val="000000" w:themeColor="text1"/>
        </w:rPr>
        <w:t>and the amount of granules use</w:t>
      </w:r>
      <w:r w:rsidR="005A2CAD">
        <w:rPr>
          <w:rFonts w:cs="Times New Roman"/>
          <w:noProof/>
          <w:color w:val="000000" w:themeColor="text1"/>
        </w:rPr>
        <w:t>d for a single tablet was 1 g</w:t>
      </w:r>
      <w:r w:rsidRPr="005A2CAD">
        <w:rPr>
          <w:rFonts w:cs="Times New Roman"/>
          <w:noProof/>
          <w:color w:val="000000" w:themeColor="text1"/>
        </w:rPr>
        <w:t>. The die used in the test had a diameter of 12 mm and was 10 mm in depth</w:t>
      </w:r>
      <w:r w:rsidR="007F2AA5" w:rsidRPr="005A2CAD">
        <w:rPr>
          <w:rFonts w:cs="Times New Roman"/>
          <w:noProof/>
          <w:color w:val="000000" w:themeColor="text1"/>
        </w:rPr>
        <w:t xml:space="preserve"> (</w:t>
      </w:r>
      <w:r w:rsidR="00AD1124" w:rsidRPr="005A2CAD">
        <w:rPr>
          <w:rFonts w:cs="Times New Roman"/>
          <w:noProof/>
          <w:color w:val="000000" w:themeColor="text1"/>
        </w:rPr>
        <w:fldChar w:fldCharType="begin"/>
      </w:r>
      <w:r w:rsidR="00AD1124" w:rsidRPr="005A2CAD">
        <w:rPr>
          <w:rFonts w:cs="Times New Roman"/>
          <w:noProof/>
          <w:color w:val="000000" w:themeColor="text1"/>
        </w:rPr>
        <w:instrText xml:space="preserve"> REF _Ref461018195 \h </w:instrText>
      </w:r>
      <w:r w:rsidR="005A2CAD">
        <w:rPr>
          <w:rFonts w:cs="Times New Roman"/>
          <w:noProof/>
          <w:color w:val="000000" w:themeColor="text1"/>
        </w:rPr>
        <w:instrText xml:space="preserve"> \* MERGEFORMAT </w:instrText>
      </w:r>
      <w:r w:rsidR="00AD1124" w:rsidRPr="005A2CAD">
        <w:rPr>
          <w:rFonts w:cs="Times New Roman"/>
          <w:noProof/>
          <w:color w:val="000000" w:themeColor="text1"/>
        </w:rPr>
      </w:r>
      <w:r w:rsidR="00AD1124" w:rsidRPr="005A2CAD">
        <w:rPr>
          <w:rFonts w:cs="Times New Roman"/>
          <w:noProof/>
          <w:color w:val="000000" w:themeColor="text1"/>
        </w:rPr>
        <w:fldChar w:fldCharType="separate"/>
      </w:r>
      <w:r w:rsidR="00232435" w:rsidRPr="00232435">
        <w:rPr>
          <w:rFonts w:cs="Times New Roman"/>
        </w:rPr>
        <w:t xml:space="preserve">Figure </w:t>
      </w:r>
      <w:r w:rsidR="00232435" w:rsidRPr="00232435">
        <w:rPr>
          <w:rFonts w:cs="Times New Roman"/>
          <w:noProof/>
          <w:cs/>
        </w:rPr>
        <w:t>‎</w:t>
      </w:r>
      <w:r w:rsidR="00232435">
        <w:rPr>
          <w:noProof/>
        </w:rPr>
        <w:t>3</w:t>
      </w:r>
      <w:r w:rsidR="00232435">
        <w:rPr>
          <w:noProof/>
        </w:rPr>
        <w:noBreakHyphen/>
        <w:t>11</w:t>
      </w:r>
      <w:r w:rsidR="00AD1124" w:rsidRPr="005A2CAD">
        <w:rPr>
          <w:rFonts w:cs="Times New Roman"/>
          <w:noProof/>
          <w:color w:val="000000" w:themeColor="text1"/>
        </w:rPr>
        <w:fldChar w:fldCharType="end"/>
      </w:r>
      <w:r w:rsidR="007F2AA5" w:rsidRPr="005A2CAD">
        <w:rPr>
          <w:rFonts w:cs="Times New Roman"/>
          <w:noProof/>
          <w:color w:val="000000" w:themeColor="text1"/>
        </w:rPr>
        <w:t>)</w:t>
      </w:r>
      <w:r w:rsidRPr="005A2CAD">
        <w:rPr>
          <w:rFonts w:cs="Times New Roman"/>
          <w:noProof/>
          <w:color w:val="000000" w:themeColor="text1"/>
        </w:rPr>
        <w:t>. Magnesium sterate was used as lubricant powder to protect the die and enable tablet rejection</w:t>
      </w:r>
      <w:r w:rsidRPr="00817FD0">
        <w:rPr>
          <w:rFonts w:cs="Times New Roman" w:hint="eastAsia"/>
          <w:noProof/>
          <w:color w:val="000000" w:themeColor="text1"/>
        </w:rPr>
        <w:t xml:space="preserve"> at high compress</w:t>
      </w:r>
      <w:r w:rsidR="005A2CAD">
        <w:rPr>
          <w:rFonts w:cs="Times New Roman"/>
          <w:noProof/>
          <w:color w:val="000000" w:themeColor="text1"/>
        </w:rPr>
        <w:t>ion</w:t>
      </w:r>
      <w:r w:rsidRPr="00817FD0">
        <w:rPr>
          <w:rFonts w:cs="Times New Roman" w:hint="eastAsia"/>
          <w:noProof/>
          <w:color w:val="000000" w:themeColor="text1"/>
        </w:rPr>
        <w:t xml:space="preserve"> forces. The speed for </w:t>
      </w:r>
      <w:r w:rsidR="00420AD6">
        <w:rPr>
          <w:rFonts w:cs="Times New Roman" w:hint="eastAsia"/>
          <w:noProof/>
          <w:color w:val="000000" w:themeColor="text1"/>
        </w:rPr>
        <w:t xml:space="preserve">all tests was kept constant at </w:t>
      </w:r>
      <w:r w:rsidR="00420AD6">
        <w:rPr>
          <w:rFonts w:cs="Times New Roman"/>
          <w:noProof/>
          <w:color w:val="000000" w:themeColor="text1"/>
        </w:rPr>
        <w:t>10</w:t>
      </w:r>
      <w:r w:rsidRPr="00817FD0">
        <w:rPr>
          <w:rFonts w:cs="Times New Roman" w:hint="eastAsia"/>
          <w:noProof/>
          <w:color w:val="000000" w:themeColor="text1"/>
        </w:rPr>
        <w:t xml:space="preserve"> mm/min.</w:t>
      </w:r>
    </w:p>
    <w:p w:rsidR="00AD1124" w:rsidRDefault="003F58B1" w:rsidP="00AD1124">
      <w:pPr>
        <w:keepNext/>
        <w:jc w:val="center"/>
      </w:pPr>
      <w:r>
        <w:rPr>
          <w:noProof/>
        </w:rPr>
        <w:lastRenderedPageBreak/>
        <mc:AlternateContent>
          <mc:Choice Requires="wps">
            <w:drawing>
              <wp:anchor distT="0" distB="0" distL="114300" distR="114300" simplePos="0" relativeHeight="250360320" behindDoc="0" locked="0" layoutInCell="1" allowOverlap="1" wp14:anchorId="0E2463E3" wp14:editId="2518C50C">
                <wp:simplePos x="0" y="0"/>
                <wp:positionH relativeFrom="column">
                  <wp:posOffset>1245235</wp:posOffset>
                </wp:positionH>
                <wp:positionV relativeFrom="paragraph">
                  <wp:posOffset>1938020</wp:posOffset>
                </wp:positionV>
                <wp:extent cx="570865" cy="0"/>
                <wp:effectExtent l="0" t="95250" r="0" b="95250"/>
                <wp:wrapNone/>
                <wp:docPr id="124" name="Straight Arrow Connector 124"/>
                <wp:cNvGraphicFramePr/>
                <a:graphic xmlns:a="http://schemas.openxmlformats.org/drawingml/2006/main">
                  <a:graphicData uri="http://schemas.microsoft.com/office/word/2010/wordprocessingShape">
                    <wps:wsp>
                      <wps:cNvCnPr/>
                      <wps:spPr>
                        <a:xfrm>
                          <a:off x="0" y="0"/>
                          <a:ext cx="570865" cy="0"/>
                        </a:xfrm>
                        <a:prstGeom prst="straightConnector1">
                          <a:avLst/>
                        </a:prstGeom>
                        <a:ln w="38100" cmpd="sng">
                          <a:solidFill>
                            <a:srgbClr val="FF0000"/>
                          </a:solidFill>
                          <a:headEnd type="non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1667B2" id="Straight Arrow Connector 124" o:spid="_x0000_s1026" type="#_x0000_t32" style="position:absolute;margin-left:98.05pt;margin-top:152.6pt;width:44.95pt;height:0;z-index:2503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" strokecolor="red" strokeweight="3pt">
                <v:stroke endarrow="block"/>
              </v:shape>
            </w:pict>
          </mc:Fallback>
        </mc:AlternateContent>
      </w:r>
      <w:r>
        <w:rPr>
          <w:noProof/>
        </w:rPr>
        <mc:AlternateContent>
          <mc:Choice Requires="wps">
            <w:drawing>
              <wp:anchor distT="0" distB="0" distL="114300" distR="114300" simplePos="0" relativeHeight="250345984" behindDoc="0" locked="0" layoutInCell="1" allowOverlap="1" wp14:anchorId="424C1F12" wp14:editId="7D50DAD7">
                <wp:simplePos x="0" y="0"/>
                <wp:positionH relativeFrom="column">
                  <wp:posOffset>680085</wp:posOffset>
                </wp:positionH>
                <wp:positionV relativeFrom="paragraph">
                  <wp:posOffset>1814195</wp:posOffset>
                </wp:positionV>
                <wp:extent cx="685745" cy="246497"/>
                <wp:effectExtent l="0" t="0" r="0" b="1270"/>
                <wp:wrapNone/>
                <wp:docPr id="123" name="Text Box 123"/>
                <wp:cNvGraphicFramePr/>
                <a:graphic xmlns:a="http://schemas.openxmlformats.org/drawingml/2006/main">
                  <a:graphicData uri="http://schemas.microsoft.com/office/word/2010/wordprocessingShape">
                    <wps:wsp>
                      <wps:cNvSpPr txBox="1"/>
                      <wps:spPr>
                        <a:xfrm>
                          <a:off x="0" y="0"/>
                          <a:ext cx="685745" cy="24649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F21E96" w:rsidRPr="00AD1124" w:rsidRDefault="00F21E96" w:rsidP="003F58B1">
                            <w:pPr>
                              <w:jc w:val="center"/>
                              <w:rPr>
                                <w:rFonts w:cs="Times New Roman"/>
                                <w:sz w:val="20"/>
                              </w:rPr>
                            </w:pPr>
                            <w:r>
                              <w:rPr>
                                <w:rFonts w:cs="Times New Roman"/>
                                <w:sz w:val="20"/>
                              </w:rPr>
                              <w:t>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4C1F12" id="Text Box 123" o:spid="_x0000_s1130" type="#_x0000_t202" style="position:absolute;left:0;text-align:left;margin-left:53.55pt;margin-top:142.85pt;width:54pt;height:19.4pt;z-index:2503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" filled="f" stroked="f">
                <v:textbox>
                  <w:txbxContent>
                    <w:p w:rsidR="00F21E96" w:rsidRPr="00AD1124" w:rsidRDefault="00F21E96" w:rsidP="003F58B1">
                      <w:pPr>
                        <w:jc w:val="center"/>
                        <w:rPr>
                          <w:rFonts w:cs="Times New Roman"/>
                          <w:sz w:val="20"/>
                        </w:rPr>
                      </w:pPr>
                      <w:r>
                        <w:rPr>
                          <w:rFonts w:cs="Times New Roman"/>
                          <w:sz w:val="20"/>
                        </w:rPr>
                        <w:t>Base</w:t>
                      </w:r>
                    </w:p>
                  </w:txbxContent>
                </v:textbox>
              </v:shape>
            </w:pict>
          </mc:Fallback>
        </mc:AlternateContent>
      </w:r>
      <w:r w:rsidR="00AD1124">
        <w:rPr>
          <w:noProof/>
          <w:color w:val="000000" w:themeColor="text1"/>
        </w:rPr>
        <mc:AlternateContent>
          <mc:Choice Requires="wpg">
            <w:drawing>
              <wp:inline distT="0" distB="0" distL="0" distR="0" wp14:anchorId="21E85A20" wp14:editId="69D64661">
                <wp:extent cx="4077026" cy="2192047"/>
                <wp:effectExtent l="0" t="19050" r="0" b="17780"/>
                <wp:docPr id="9282" name="Group 9282"/>
                <wp:cNvGraphicFramePr/>
                <a:graphic xmlns:a="http://schemas.openxmlformats.org/drawingml/2006/main">
                  <a:graphicData uri="http://schemas.microsoft.com/office/word/2010/wordprocessingGroup">
                    <wpg:wgp>
                      <wpg:cNvGrpSpPr/>
                      <wpg:grpSpPr>
                        <a:xfrm>
                          <a:off x="0" y="0"/>
                          <a:ext cx="4077026" cy="2192047"/>
                          <a:chOff x="-29" y="0"/>
                          <a:chExt cx="4077026" cy="2192047"/>
                        </a:xfrm>
                      </wpg:grpSpPr>
                      <wps:wsp>
                        <wps:cNvPr id="22" name="Straight Arrow Connector 22"/>
                        <wps:cNvCnPr/>
                        <wps:spPr>
                          <a:xfrm>
                            <a:off x="2107096" y="0"/>
                            <a:ext cx="0" cy="4572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7" name="Text Box 7"/>
                        <wps:cNvSpPr txBox="1"/>
                        <wps:spPr>
                          <a:xfrm>
                            <a:off x="2313830" y="55659"/>
                            <a:ext cx="685800" cy="2952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F21E96" w:rsidRPr="003024E5" w:rsidRDefault="00F21E96" w:rsidP="00817FD0">
                              <w:pPr>
                                <w:rPr>
                                  <w:rFonts w:cs="Times New Roman"/>
                                </w:rPr>
                              </w:pPr>
                              <w:r w:rsidRPr="003024E5">
                                <w:rPr>
                                  <w:rFonts w:cs="Times New Roman"/>
                                </w:rPr>
                                <w:t>F (force)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54" name="Group 454"/>
                        <wpg:cNvGrpSpPr/>
                        <wpg:grpSpPr>
                          <a:xfrm>
                            <a:off x="-29" y="564535"/>
                            <a:ext cx="4077026" cy="1627512"/>
                            <a:chOff x="-29" y="-7"/>
                            <a:chExt cx="4077026" cy="1627512"/>
                          </a:xfrm>
                        </wpg:grpSpPr>
                        <wpg:grpSp>
                          <wpg:cNvPr id="27" name="Group 27"/>
                          <wpg:cNvGrpSpPr/>
                          <wpg:grpSpPr>
                            <a:xfrm>
                              <a:off x="1200647" y="-7"/>
                              <a:ext cx="1807845" cy="1627512"/>
                              <a:chOff x="0" y="-7"/>
                              <a:chExt cx="1808111" cy="1627512"/>
                            </a:xfrm>
                          </wpg:grpSpPr>
                          <wps:wsp>
                            <wps:cNvPr id="28" name="Rectangle 7"/>
                            <wps:cNvSpPr/>
                            <wps:spPr>
                              <a:xfrm>
                                <a:off x="0" y="1143000"/>
                                <a:ext cx="1808111" cy="484505"/>
                              </a:xfrm>
                              <a:prstGeom prst="rect">
                                <a:avLst/>
                              </a:prstGeom>
                              <a:solidFill>
                                <a:schemeClr val="bg1">
                                  <a:lumMod val="8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9" name="Rectangle 8"/>
                            <wps:cNvSpPr/>
                            <wps:spPr>
                              <a:xfrm>
                                <a:off x="409575" y="647700"/>
                                <a:ext cx="994410" cy="499745"/>
                              </a:xfrm>
                              <a:prstGeom prst="rect">
                                <a:avLst/>
                              </a:prstGeom>
                              <a:solidFill>
                                <a:schemeClr val="bg1">
                                  <a:lumMod val="7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0" name="Rectangle 10"/>
                            <wps:cNvSpPr/>
                            <wps:spPr>
                              <a:xfrm>
                                <a:off x="676244" y="977543"/>
                                <a:ext cx="485921" cy="165434"/>
                              </a:xfrm>
                              <a:prstGeom prst="rect">
                                <a:avLst/>
                              </a:prstGeom>
                              <a:blipFill rotWithShape="1">
                                <a:blip r:embed="rId53"/>
                                <a:tile tx="0" ty="0" sx="100000" sy="100000" flip="none" algn="tl"/>
                              </a:blip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1" name="Rectangle 9"/>
                            <wps:cNvSpPr/>
                            <wps:spPr>
                              <a:xfrm>
                                <a:off x="676244" y="-7"/>
                                <a:ext cx="485775" cy="977531"/>
                              </a:xfrm>
                              <a:prstGeom prst="rect">
                                <a:avLst/>
                              </a:prstGeom>
                              <a:solidFill>
                                <a:schemeClr val="bg1">
                                  <a:lumMod val="85000"/>
                                </a:schemeClr>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tlCol="0" anchor="ctr"/>
                          </wps:wsp>
                        </wpg:grpSp>
                        <wpg:grpSp>
                          <wpg:cNvPr id="438" name="Group 438"/>
                          <wpg:cNvGrpSpPr/>
                          <wpg:grpSpPr>
                            <a:xfrm>
                              <a:off x="-29" y="47283"/>
                              <a:ext cx="4077026" cy="1095692"/>
                              <a:chOff x="-29" y="-111743"/>
                              <a:chExt cx="4077026" cy="1095692"/>
                            </a:xfrm>
                          </wpg:grpSpPr>
                          <wps:wsp>
                            <wps:cNvPr id="448" name="Text Box 448"/>
                            <wps:cNvSpPr txBox="1"/>
                            <wps:spPr>
                              <a:xfrm>
                                <a:off x="3035841" y="-111743"/>
                                <a:ext cx="685800" cy="246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F21E96" w:rsidRPr="00AD1124" w:rsidRDefault="00F21E96" w:rsidP="00817FD0">
                                  <w:pPr>
                                    <w:jc w:val="center"/>
                                    <w:rPr>
                                      <w:rFonts w:cs="Times New Roman"/>
                                      <w:sz w:val="20"/>
                                    </w:rPr>
                                  </w:pPr>
                                  <w:r w:rsidRPr="00AD1124">
                                    <w:rPr>
                                      <w:rFonts w:cs="Times New Roman"/>
                                      <w:sz w:val="20"/>
                                    </w:rPr>
                                    <w:t>Punch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 name="Text Box 450"/>
                            <wps:cNvSpPr txBox="1"/>
                            <wps:spPr>
                              <a:xfrm>
                                <a:off x="-29" y="638964"/>
                                <a:ext cx="1028700" cy="2465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F21E96" w:rsidRPr="00AD1124" w:rsidRDefault="00F21E96" w:rsidP="00817FD0">
                                  <w:pPr>
                                    <w:jc w:val="center"/>
                                    <w:rPr>
                                      <w:rFonts w:cs="Times New Roman"/>
                                      <w:sz w:val="20"/>
                                    </w:rPr>
                                  </w:pPr>
                                  <w:r w:rsidRPr="00AD1124">
                                    <w:rPr>
                                      <w:rFonts w:cs="Times New Roman"/>
                                      <w:sz w:val="20"/>
                                    </w:rPr>
                                    <w:t>Cylindrical die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 name="Text Box 451"/>
                            <wps:cNvSpPr txBox="1"/>
                            <wps:spPr>
                              <a:xfrm>
                                <a:off x="3048297" y="753364"/>
                                <a:ext cx="1028700" cy="2305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5="http://schemas.microsoft.com/office/word/2012/wordml"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F21E96" w:rsidRPr="00AD1124" w:rsidRDefault="00F21E96" w:rsidP="00817FD0">
                                  <w:pPr>
                                    <w:jc w:val="center"/>
                                    <w:rPr>
                                      <w:rFonts w:cs="Times New Roman"/>
                                      <w:sz w:val="20"/>
                                    </w:rPr>
                                  </w:pPr>
                                  <w:r w:rsidRPr="00AD1124">
                                    <w:rPr>
                                      <w:rFonts w:cs="Times New Roman"/>
                                      <w:sz w:val="20"/>
                                    </w:rPr>
                                    <w:t>Bed of granules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Straight Arrow Connector 449"/>
                            <wps:cNvCnPr/>
                            <wps:spPr>
                              <a:xfrm flipH="1">
                                <a:off x="2362528" y="5"/>
                                <a:ext cx="685800" cy="0"/>
                              </a:xfrm>
                              <a:prstGeom prst="straightConnector1">
                                <a:avLst/>
                              </a:prstGeom>
                              <a:ln w="38100" cmpd="sng">
                                <a:solidFill>
                                  <a:srgbClr val="FF0000"/>
                                </a:solidFill>
                                <a:headEnd type="none"/>
                                <a:tailEnd type="triangle"/>
                              </a:ln>
                              <a:effectLst/>
                            </wps:spPr>
                            <wps:style>
                              <a:lnRef idx="2">
                                <a:schemeClr val="accent1"/>
                              </a:lnRef>
                              <a:fillRef idx="0">
                                <a:schemeClr val="accent1"/>
                              </a:fillRef>
                              <a:effectRef idx="1">
                                <a:schemeClr val="accent1"/>
                              </a:effectRef>
                              <a:fontRef idx="minor">
                                <a:schemeClr val="tx1"/>
                              </a:fontRef>
                            </wps:style>
                            <wps:bodyPr/>
                          </wps:wsp>
                          <wps:wsp>
                            <wps:cNvPr id="452" name="Straight Arrow Connector 452"/>
                            <wps:cNvCnPr/>
                            <wps:spPr>
                              <a:xfrm flipH="1">
                                <a:off x="2362497" y="885494"/>
                                <a:ext cx="685800" cy="0"/>
                              </a:xfrm>
                              <a:prstGeom prst="straightConnector1">
                                <a:avLst/>
                              </a:prstGeom>
                              <a:ln w="38100" cmpd="sng">
                                <a:solidFill>
                                  <a:srgbClr val="FF0000"/>
                                </a:solidFill>
                                <a:headEnd type="none"/>
                                <a:tailEnd type="triangle"/>
                              </a:ln>
                              <a:effectLst/>
                            </wps:spPr>
                            <wps:style>
                              <a:lnRef idx="2">
                                <a:schemeClr val="accent1"/>
                              </a:lnRef>
                              <a:fillRef idx="0">
                                <a:schemeClr val="accent1"/>
                              </a:fillRef>
                              <a:effectRef idx="1">
                                <a:schemeClr val="accent1"/>
                              </a:effectRef>
                              <a:fontRef idx="minor">
                                <a:schemeClr val="tx1"/>
                              </a:fontRef>
                            </wps:style>
                            <wps:bodyPr/>
                          </wps:wsp>
                          <wps:wsp>
                            <wps:cNvPr id="453" name="Straight Arrow Connector 453"/>
                            <wps:cNvCnPr/>
                            <wps:spPr>
                              <a:xfrm>
                                <a:off x="1028671" y="753371"/>
                                <a:ext cx="571500" cy="0"/>
                              </a:xfrm>
                              <a:prstGeom prst="straightConnector1">
                                <a:avLst/>
                              </a:prstGeom>
                              <a:ln w="38100" cmpd="sng">
                                <a:solidFill>
                                  <a:srgbClr val="FF0000"/>
                                </a:solidFill>
                                <a:headEnd type="none"/>
                                <a:tailEnd type="triangle"/>
                              </a:ln>
                              <a:effectLst/>
                            </wps:spPr>
                            <wps:style>
                              <a:lnRef idx="2">
                                <a:schemeClr val="accent1"/>
                              </a:lnRef>
                              <a:fillRef idx="0">
                                <a:schemeClr val="accent1"/>
                              </a:fillRef>
                              <a:effectRef idx="1">
                                <a:schemeClr val="accent1"/>
                              </a:effectRef>
                              <a:fontRef idx="minor">
                                <a:schemeClr val="tx1"/>
                              </a:fontRef>
                            </wps:style>
                            <wps:bodyPr/>
                          </wps:wsp>
                        </wpg:grpSp>
                      </wpg:grp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1E85A20" id="Group 9282" o:spid="_x0000_s1131" style="width:321.05pt;height:172.6pt;mso-position-horizontal-relative:char;mso-position-vertical-relative:line" coordorigin="" coordsize="40770,21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">
                <v:shape id="Straight Arrow Connector 22" o:spid="_x0000_s1132" type="#_x0000_t32" style="position:absolute;left:21070;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" strokecolor="#4f81bd [3204]" strokeweight="2pt">
                  <v:stroke endarrow="open"/>
                  <v:shadow on="t" color="black" opacity="24903f" origin=",.5" offset="0,.55556mm"/>
                </v:shape>
                <v:shape id="Text Box 7" o:spid="_x0000_s1133" type="#_x0000_t202" style="position:absolute;left:23138;top:556;width:6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rsidR="00F21E96" w:rsidRPr="003024E5" w:rsidRDefault="00F21E96" w:rsidP="00817FD0">
                        <w:pPr>
                          <w:rPr>
                            <w:rFonts w:cs="Times New Roman"/>
                          </w:rPr>
                        </w:pPr>
                        <w:r w:rsidRPr="003024E5">
                          <w:rPr>
                            <w:rFonts w:cs="Times New Roman"/>
                          </w:rPr>
                          <w:t>F (force)</w:t>
                        </w:r>
                      </w:p>
                    </w:txbxContent>
                  </v:textbox>
                </v:shape>
                <v:group id="Group 454" o:spid="_x0000_s1134" style="position:absolute;top:5645;width:40769;height:16275" coordorigin="" coordsize="40770,1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group id="Group 27" o:spid="_x0000_s1135" style="position:absolute;left:12006;width:18078;height:16275" coordorigin="" coordsize="18081,1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Rectangle 7" o:spid="_x0000_s1136" style="position:absolute;top:11430;width:18081;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" fillcolor="#d8d8d8 [2732]"/>
                    <v:rect id="Rectangle 8" o:spid="_x0000_s1137" style="position:absolute;left:4095;top:6477;width:9944;height:4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" fillcolor="#bfbfbf [2412]"/>
                    <v:rect id="Rectangle 10" o:spid="_x0000_s1138" style="position:absolute;left:6762;top:9775;width:4859;height:1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">
                      <v:fill r:id="rId54" o:title="" recolor="t" rotate="t" type="tile"/>
                    </v:rect>
                    <v:rect id="Rectangle 9" o:spid="_x0000_s1139" style="position:absolute;left:6762;width:4858;height:9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" fillcolor="#d8d8d8 [2732]"/>
                  </v:group>
                  <v:group id="Group 438" o:spid="_x0000_s1140" style="position:absolute;top:472;width:40769;height:10957" coordorigin=",-1117" coordsize="40770,1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">
                    <v:shape id="Text Box 448" o:spid="_x0000_s1141" type="#_x0000_t202" style="position:absolute;left:30358;top:-1117;width:6858;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" filled="f" stroked="f">
                      <v:textbox>
                        <w:txbxContent>
                          <w:p w:rsidR="00F21E96" w:rsidRPr="00AD1124" w:rsidRDefault="00F21E96" w:rsidP="00817FD0">
                            <w:pPr>
                              <w:jc w:val="center"/>
                              <w:rPr>
                                <w:rFonts w:cs="Times New Roman"/>
                                <w:sz w:val="20"/>
                              </w:rPr>
                            </w:pPr>
                            <w:r w:rsidRPr="00AD1124">
                              <w:rPr>
                                <w:rFonts w:cs="Times New Roman"/>
                                <w:sz w:val="20"/>
                              </w:rPr>
                              <w:t>Punch</w:t>
                            </w:r>
                          </w:p>
                        </w:txbxContent>
                      </v:textbox>
                    </v:shape>
                    <v:shape id="Text Box 450" o:spid="_x0000_s1142" type="#_x0000_t202" style="position:absolute;top:6389;width:10286;height: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" filled="f" stroked="f">
                      <v:textbox>
                        <w:txbxContent>
                          <w:p w:rsidR="00F21E96" w:rsidRPr="00AD1124" w:rsidRDefault="00F21E96" w:rsidP="00817FD0">
                            <w:pPr>
                              <w:jc w:val="center"/>
                              <w:rPr>
                                <w:rFonts w:cs="Times New Roman"/>
                                <w:sz w:val="20"/>
                              </w:rPr>
                            </w:pPr>
                            <w:r w:rsidRPr="00AD1124">
                              <w:rPr>
                                <w:rFonts w:cs="Times New Roman"/>
                                <w:sz w:val="20"/>
                              </w:rPr>
                              <w:t>Cylindrical die</w:t>
                            </w:r>
                          </w:p>
                        </w:txbxContent>
                      </v:textbox>
                    </v:shape>
                    <v:shape id="Text Box 451" o:spid="_x0000_s1143" type="#_x0000_t202" style="position:absolute;left:30482;top:7533;width:10287;height:2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" filled="f" stroked="f">
                      <v:textbox>
                        <w:txbxContent>
                          <w:p w:rsidR="00F21E96" w:rsidRPr="00AD1124" w:rsidRDefault="00F21E96" w:rsidP="00817FD0">
                            <w:pPr>
                              <w:jc w:val="center"/>
                              <w:rPr>
                                <w:rFonts w:cs="Times New Roman"/>
                                <w:sz w:val="20"/>
                              </w:rPr>
                            </w:pPr>
                            <w:r w:rsidRPr="00AD1124">
                              <w:rPr>
                                <w:rFonts w:cs="Times New Roman"/>
                                <w:sz w:val="20"/>
                              </w:rPr>
                              <w:t>Bed of granules</w:t>
                            </w:r>
                          </w:p>
                        </w:txbxContent>
                      </v:textbox>
                    </v:shape>
                    <v:shape id="Straight Arrow Connector 449" o:spid="_x0000_s1144" type="#_x0000_t32" style="position:absolute;left:23625;width:685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" strokecolor="red" strokeweight="3pt">
                      <v:stroke endarrow="block"/>
                    </v:shape>
                    <v:shape id="Straight Arrow Connector 452" o:spid="_x0000_s1145" type="#_x0000_t32" style="position:absolute;left:23624;top:8854;width:685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" strokecolor="red" strokeweight="3pt">
                      <v:stroke endarrow="block"/>
                    </v:shape>
                    <v:shape id="Straight Arrow Connector 453" o:spid="_x0000_s1146" type="#_x0000_t32" style="position:absolute;left:10286;top:7533;width:5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" strokecolor="red" strokeweight="3pt">
                      <v:stroke endarrow="block"/>
                    </v:shape>
                  </v:group>
                </v:group>
                <w10:anchorlock/>
              </v:group>
            </w:pict>
          </mc:Fallback>
        </mc:AlternateContent>
      </w:r>
    </w:p>
    <w:p w:rsidR="00817FD0" w:rsidRDefault="00AD1124" w:rsidP="00AD1124">
      <w:pPr>
        <w:pStyle w:val="Caption"/>
        <w:jc w:val="center"/>
      </w:pPr>
      <w:bookmarkStart w:id="346" w:name="_Ref461018195"/>
      <w:bookmarkStart w:id="347" w:name="_Toc50293196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11</w:t>
      </w:r>
      <w:r w:rsidR="00A97A6C">
        <w:rPr>
          <w:noProof/>
        </w:rPr>
        <w:fldChar w:fldCharType="end"/>
      </w:r>
      <w:bookmarkEnd w:id="346"/>
      <w:r>
        <w:t xml:space="preserve">: </w:t>
      </w:r>
      <w:r>
        <w:rPr>
          <w:rFonts w:hint="eastAsia"/>
        </w:rPr>
        <w:t>Schematic diagram of tablet production with Instron</w:t>
      </w:r>
      <w:r w:rsidR="00F22C78">
        <w:t>.</w:t>
      </w:r>
      <w:bookmarkEnd w:id="347"/>
    </w:p>
    <w:p w:rsidR="00AD1124" w:rsidRPr="00AD1124" w:rsidRDefault="00AD1124" w:rsidP="00AD1124"/>
    <w:p w:rsidR="00817FD0" w:rsidRPr="003F7608" w:rsidRDefault="008D7460" w:rsidP="00817FD0">
      <w:pPr>
        <w:pStyle w:val="Heading2"/>
      </w:pPr>
      <w:bookmarkStart w:id="348" w:name="_Toc502932133"/>
      <w:r>
        <w:t>Tablet characterization</w:t>
      </w:r>
      <w:bookmarkEnd w:id="348"/>
    </w:p>
    <w:p w:rsidR="005A1988" w:rsidRPr="005A1988" w:rsidRDefault="00F40DDA" w:rsidP="005A1988">
      <w:pPr>
        <w:pStyle w:val="Heading3"/>
      </w:pPr>
      <w:bookmarkStart w:id="349" w:name="_Ref464638882"/>
      <w:bookmarkStart w:id="350" w:name="_Toc502932134"/>
      <w:r>
        <w:rPr>
          <w:rFonts w:hint="eastAsia"/>
        </w:rPr>
        <w:t>Tablet strength</w:t>
      </w:r>
      <w:r w:rsidR="00817FD0" w:rsidRPr="00493B61">
        <w:rPr>
          <w:rFonts w:hint="eastAsia"/>
        </w:rPr>
        <w:t xml:space="preserve"> test</w:t>
      </w:r>
      <w:bookmarkEnd w:id="349"/>
      <w:bookmarkEnd w:id="350"/>
    </w:p>
    <w:p w:rsidR="00817FD0" w:rsidRDefault="00817FD0" w:rsidP="00DB6ABD">
      <w:pPr>
        <w:jc w:val="both"/>
        <w:rPr>
          <w:rFonts w:cs="Times New Roman"/>
          <w:color w:val="000000" w:themeColor="text1"/>
          <w:szCs w:val="24"/>
        </w:rPr>
      </w:pPr>
      <w:r w:rsidRPr="00DB6ABD">
        <w:rPr>
          <w:rFonts w:cs="Times New Roman"/>
          <w:color w:val="000000" w:themeColor="text1"/>
          <w:szCs w:val="24"/>
        </w:rPr>
        <w:t xml:space="preserve">The tablet strength was determined by Zwick/Roell 0.5 material test machine. Before the test started, the testing machine </w:t>
      </w:r>
      <w:r w:rsidR="007F2AA5">
        <w:rPr>
          <w:rFonts w:cs="Times New Roman"/>
          <w:color w:val="000000" w:themeColor="text1"/>
          <w:szCs w:val="24"/>
        </w:rPr>
        <w:t>was</w:t>
      </w:r>
      <w:r w:rsidRPr="00DB6ABD">
        <w:rPr>
          <w:rFonts w:cs="Times New Roman"/>
          <w:color w:val="000000" w:themeColor="text1"/>
          <w:szCs w:val="24"/>
        </w:rPr>
        <w:t xml:space="preserve"> calibrated. The </w:t>
      </w:r>
      <w:r w:rsidR="00C65C5A">
        <w:rPr>
          <w:rFonts w:cs="Times New Roman"/>
          <w:color w:val="000000" w:themeColor="text1"/>
          <w:szCs w:val="24"/>
        </w:rPr>
        <w:t>compression force</w:t>
      </w:r>
      <w:r w:rsidRPr="00DB6ABD">
        <w:rPr>
          <w:rFonts w:cs="Times New Roman"/>
          <w:color w:val="000000" w:themeColor="text1"/>
          <w:szCs w:val="24"/>
        </w:rPr>
        <w:t xml:space="preserve"> from the movable platen was 450 N, and the test speed was 10 mm/min. The curve of force and displacement was recorded so that the maximum force the tablet could withstand (crus</w:t>
      </w:r>
      <w:r w:rsidR="005A2CAD">
        <w:rPr>
          <w:rFonts w:cs="Times New Roman"/>
          <w:color w:val="000000" w:themeColor="text1"/>
          <w:szCs w:val="24"/>
        </w:rPr>
        <w:t>hing force F) was recorded. T</w:t>
      </w:r>
      <w:r w:rsidRPr="00DB6ABD">
        <w:rPr>
          <w:rFonts w:cs="Times New Roman"/>
          <w:color w:val="000000" w:themeColor="text1"/>
          <w:szCs w:val="24"/>
        </w:rPr>
        <w:t>he tablet diameter (D) and height/thic</w:t>
      </w:r>
      <w:r w:rsidR="00096261">
        <w:rPr>
          <w:rFonts w:cs="Times New Roman"/>
          <w:color w:val="000000" w:themeColor="text1"/>
          <w:szCs w:val="24"/>
        </w:rPr>
        <w:t>kn</w:t>
      </w:r>
      <w:r w:rsidR="007F2AA5">
        <w:rPr>
          <w:rFonts w:cs="Times New Roman"/>
          <w:color w:val="000000" w:themeColor="text1"/>
          <w:szCs w:val="24"/>
        </w:rPr>
        <w:t xml:space="preserve">ess (H) were measured by </w:t>
      </w:r>
      <w:r w:rsidR="002C2CE6" w:rsidRPr="00DB6ABD">
        <w:rPr>
          <w:rFonts w:cs="Times New Roman"/>
          <w:color w:val="000000" w:themeColor="text1"/>
          <w:szCs w:val="24"/>
        </w:rPr>
        <w:t>caliper;</w:t>
      </w:r>
      <w:r w:rsidRPr="00DB6ABD">
        <w:rPr>
          <w:rFonts w:cs="Times New Roman"/>
          <w:color w:val="000000" w:themeColor="text1"/>
          <w:szCs w:val="24"/>
        </w:rPr>
        <w:t xml:space="preserve"> the tablet str</w:t>
      </w:r>
      <w:r w:rsidR="00932AB8">
        <w:rPr>
          <w:rFonts w:cs="Times New Roman"/>
          <w:color w:val="000000" w:themeColor="text1"/>
          <w:szCs w:val="24"/>
        </w:rPr>
        <w:t xml:space="preserve">ength was then determined by </w:t>
      </w:r>
      <w:r w:rsidR="007C1BBD">
        <w:rPr>
          <w:rFonts w:cs="Times New Roman"/>
          <w:color w:val="000000" w:themeColor="text1"/>
          <w:szCs w:val="24"/>
        </w:rPr>
        <w:fldChar w:fldCharType="begin"/>
      </w:r>
      <w:r w:rsidR="007C1BBD">
        <w:rPr>
          <w:rFonts w:cs="Times New Roman"/>
          <w:color w:val="000000" w:themeColor="text1"/>
          <w:szCs w:val="24"/>
        </w:rPr>
        <w:instrText xml:space="preserve"> REF _Ref500623174 \h </w:instrText>
      </w:r>
      <w:r w:rsidR="007C1BBD">
        <w:rPr>
          <w:rFonts w:cs="Times New Roman"/>
          <w:color w:val="000000" w:themeColor="text1"/>
          <w:szCs w:val="24"/>
        </w:rPr>
      </w:r>
      <w:r w:rsidR="007C1BBD">
        <w:rPr>
          <w:rFonts w:cs="Times New Roman"/>
          <w:color w:val="000000" w:themeColor="text1"/>
          <w:szCs w:val="24"/>
        </w:rPr>
        <w:fldChar w:fldCharType="separate"/>
      </w:r>
      <w:r w:rsidR="00232435" w:rsidRPr="00407DFD">
        <w:t xml:space="preserve">Equation </w:t>
      </w:r>
      <w:r w:rsidR="00232435">
        <w:rPr>
          <w:noProof/>
          <w:cs/>
        </w:rPr>
        <w:t>‎</w:t>
      </w:r>
      <w:r w:rsidR="00232435">
        <w:rPr>
          <w:noProof/>
        </w:rPr>
        <w:t>3</w:t>
      </w:r>
      <w:r w:rsidR="00232435">
        <w:noBreakHyphen/>
      </w:r>
      <w:r w:rsidR="00232435">
        <w:rPr>
          <w:noProof/>
        </w:rPr>
        <w:t>11</w:t>
      </w:r>
      <w:r w:rsidR="007C1BBD">
        <w:rPr>
          <w:rFonts w:cs="Times New Roman"/>
          <w:color w:val="000000" w:themeColor="text1"/>
          <w:szCs w:val="24"/>
        </w:rPr>
        <w:fldChar w:fldCharType="end"/>
      </w:r>
      <w:r w:rsidR="007C1BBD">
        <w:rPr>
          <w:rFonts w:cs="Times New Roman"/>
          <w:color w:val="000000" w:themeColor="text1"/>
          <w:szCs w:val="24"/>
        </w:rPr>
        <w:t xml:space="preserve"> </w:t>
      </w:r>
      <w:bookmarkStart w:id="351" w:name="OLE_LINK499"/>
      <w:bookmarkStart w:id="352" w:name="OLE_LINK500"/>
      <w:bookmarkStart w:id="353" w:name="OLE_LINK501"/>
      <w:r w:rsidR="002C2CE6">
        <w:rPr>
          <w:rFonts w:cs="Times New Roman"/>
          <w:color w:val="000000" w:themeColor="text1"/>
          <w:szCs w:val="24"/>
        </w:rPr>
        <w:fldChar w:fldCharType="begin"/>
      </w:r>
      <w:r w:rsidR="002C2CE6">
        <w:rPr>
          <w:rFonts w:cs="Times New Roman"/>
          <w:color w:val="000000" w:themeColor="text1"/>
          <w:szCs w:val="24"/>
        </w:rPr>
        <w:instrText xml:space="preserve"> ADDIN EN.CITE &lt;EndNote&gt;&lt;Cite&gt;&lt;Author&gt;Newton&lt;/Author&gt;&lt;Year&gt;1971&lt;/Year&gt;&lt;RecNum&gt;138&lt;/RecNum&gt;&lt;DisplayText&gt;(Newton, 1971)&lt;/DisplayText&gt;&lt;record&gt;&lt;rec-number&gt;138&lt;/rec-number&gt;&lt;foreign-keys&gt;&lt;key app="EN" db-id="saxdz2dempatpzetpdrvtszhxze2aaes2f59" timestamp="1475938542"&gt;138&lt;/key&gt;&lt;/foreign-keys&gt;&lt;ref-type name="Journal Article"&gt;17&lt;/ref-type&gt;&lt;contributors&gt;&lt;authors&gt;&lt;author&gt;Newton,J.M.,et al.,&lt;/author&gt;&lt;/authors&gt;&lt;/contributors&gt;&lt;titles&gt;&lt;title&gt;Computer analysis of the relation between tablet strength and compaction pressure&lt;/title&gt;&lt;secondary-title&gt;J.Pharm.Pharmacol&lt;/secondary-title&gt;&lt;/titles&gt;&lt;periodical&gt;&lt;full-title&gt;J.Pharm.Pharmacol&lt;/full-title&gt;&lt;/periodical&gt;&lt;pages&gt;23&lt;/pages&gt;&lt;volume&gt;195S-201S&lt;/volume&gt;&lt;dates&gt;&lt;year&gt;1971&lt;/year&gt;&lt;/dates&gt;&lt;urls&gt;&lt;/urls&gt;&lt;/record&gt;&lt;/Cite&gt;&lt;/EndNote&gt;</w:instrText>
      </w:r>
      <w:r w:rsidR="002C2CE6">
        <w:rPr>
          <w:rFonts w:cs="Times New Roman"/>
          <w:color w:val="000000" w:themeColor="text1"/>
          <w:szCs w:val="24"/>
        </w:rPr>
        <w:fldChar w:fldCharType="separate"/>
      </w:r>
      <w:r w:rsidR="002C2CE6">
        <w:rPr>
          <w:rFonts w:cs="Times New Roman"/>
          <w:noProof/>
          <w:color w:val="000000" w:themeColor="text1"/>
          <w:szCs w:val="24"/>
        </w:rPr>
        <w:t>(</w:t>
      </w:r>
      <w:hyperlink w:anchor="_ENREF_45" w:tooltip="Newton, 1971 #138" w:history="1">
        <w:r w:rsidR="00E23B4A">
          <w:rPr>
            <w:rFonts w:cs="Times New Roman"/>
            <w:noProof/>
            <w:color w:val="000000" w:themeColor="text1"/>
            <w:szCs w:val="24"/>
          </w:rPr>
          <w:t>Newton, 1971</w:t>
        </w:r>
      </w:hyperlink>
      <w:r w:rsidR="002C2CE6">
        <w:rPr>
          <w:rFonts w:cs="Times New Roman"/>
          <w:noProof/>
          <w:color w:val="000000" w:themeColor="text1"/>
          <w:szCs w:val="24"/>
        </w:rPr>
        <w:t>)</w:t>
      </w:r>
      <w:r w:rsidR="002C2CE6">
        <w:rPr>
          <w:rFonts w:cs="Times New Roman"/>
          <w:color w:val="000000" w:themeColor="text1"/>
          <w:szCs w:val="24"/>
        </w:rPr>
        <w:fldChar w:fldCharType="end"/>
      </w:r>
      <w:bookmarkEnd w:id="351"/>
      <w:bookmarkEnd w:id="352"/>
      <w:bookmarkEnd w:id="353"/>
      <w:r w:rsidR="00932AB8" w:rsidRPr="00932AB8">
        <w:rPr>
          <w:rFonts w:cs="Times New Roman"/>
          <w:color w:val="000000" w:themeColor="text1"/>
          <w:szCs w:val="24"/>
        </w:rPr>
        <w:t>.</w:t>
      </w:r>
    </w:p>
    <w:p w:rsidR="00F4237A" w:rsidRPr="00D07365" w:rsidRDefault="00E4392C" w:rsidP="00E4392C">
      <w:pPr>
        <w:pStyle w:val="Caption"/>
        <w:rPr>
          <w:b w:val="0"/>
          <w:bCs w:val="0"/>
        </w:rPr>
      </w:pPr>
      <w:r w:rsidRPr="00B26EEF">
        <w:rPr>
          <w:rFonts w:cs="Times New Roman"/>
          <w:b w:val="0"/>
          <w:bCs w:val="0"/>
          <w:color w:val="000000" w:themeColor="text1"/>
          <w:szCs w:val="24"/>
        </w:rPr>
        <w:t xml:space="preserve">                                                                                </w:t>
      </w:r>
      <m:oMath>
        <m:r>
          <w:rPr>
            <w:rFonts w:ascii="Cambria Math" w:hAnsi="Cambria Math" w:cs="Times New Roman"/>
            <w:color w:val="000000" w:themeColor="text1"/>
            <w:sz w:val="24"/>
            <w:szCs w:val="24"/>
          </w:rPr>
          <m:t>δ=</m:t>
        </m:r>
        <m:f>
          <m:fPr>
            <m:ctrlPr>
              <w:rPr>
                <w:rFonts w:ascii="Cambria Math" w:hAnsi="Cambria Math" w:cs="Times New Roman"/>
                <w:b w:val="0"/>
                <w:bCs w:val="0"/>
                <w:i/>
                <w:iCs/>
                <w:color w:val="000000" w:themeColor="text1"/>
                <w:sz w:val="24"/>
                <w:szCs w:val="24"/>
              </w:rPr>
            </m:ctrlPr>
          </m:fPr>
          <m:num>
            <m:r>
              <w:rPr>
                <w:rFonts w:ascii="Cambria Math" w:hAnsi="Cambria Math" w:cs="Times New Roman"/>
                <w:color w:val="000000" w:themeColor="text1"/>
                <w:sz w:val="24"/>
                <w:szCs w:val="24"/>
              </w:rPr>
              <m:t>2</m:t>
            </m:r>
            <m:sSub>
              <m:sSubPr>
                <m:ctrlPr>
                  <w:rPr>
                    <w:rFonts w:ascii="Cambria Math" w:hAnsi="Cambria Math" w:cs="Times New Roman"/>
                    <w:b w:val="0"/>
                    <w:bCs w:val="0"/>
                    <w:i/>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com</m:t>
                </m:r>
              </m:sub>
            </m:sSub>
          </m:num>
          <m:den>
            <m:r>
              <w:rPr>
                <w:rFonts w:ascii="Cambria Math" w:hAnsi="Cambria Math" w:cs="Times New Roman"/>
                <w:color w:val="000000" w:themeColor="text1"/>
                <w:sz w:val="24"/>
                <w:szCs w:val="24"/>
              </w:rPr>
              <m:t>πDH</m:t>
            </m:r>
          </m:den>
        </m:f>
      </m:oMath>
      <w:r w:rsidR="005D3A85" w:rsidRPr="00D07365">
        <w:rPr>
          <w:rFonts w:cs="Times New Roman"/>
          <w:b w:val="0"/>
          <w:bCs w:val="0"/>
          <w:iCs/>
          <w:color w:val="000000" w:themeColor="text1"/>
          <w:szCs w:val="24"/>
        </w:rPr>
        <w:t xml:space="preserve">    </w:t>
      </w:r>
      <w:r w:rsidR="005D3A85" w:rsidRPr="00D07365">
        <w:rPr>
          <w:b w:val="0"/>
          <w:bCs w:val="0"/>
        </w:rPr>
        <w:t xml:space="preserve">                      </w:t>
      </w:r>
      <w:r w:rsidRPr="00D07365">
        <w:rPr>
          <w:b w:val="0"/>
          <w:bCs w:val="0"/>
        </w:rPr>
        <w:t xml:space="preserve">                                       </w:t>
      </w:r>
    </w:p>
    <w:p w:rsidR="005D3A85" w:rsidRDefault="005D3A85" w:rsidP="003E4C0D">
      <w:pPr>
        <w:pStyle w:val="Caption"/>
        <w:jc w:val="right"/>
        <w:rPr>
          <w:rFonts w:cs="Times New Roman"/>
          <w:color w:val="000000" w:themeColor="text1"/>
          <w:szCs w:val="24"/>
        </w:rPr>
      </w:pPr>
      <w:bookmarkStart w:id="354" w:name="_Ref500623174"/>
      <w:r w:rsidRPr="00407DFD">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11</w:t>
      </w:r>
      <w:r w:rsidR="00A97A6C">
        <w:rPr>
          <w:noProof/>
        </w:rPr>
        <w:fldChar w:fldCharType="end"/>
      </w:r>
      <w:bookmarkEnd w:id="354"/>
      <w:r w:rsidR="007C1BBD">
        <w:t xml:space="preserve"> </w:t>
      </w:r>
    </w:p>
    <w:p w:rsidR="00817FD0" w:rsidRPr="00817FD0" w:rsidRDefault="00420AD6" w:rsidP="003B4814">
      <w:pPr>
        <w:jc w:val="both"/>
        <w:rPr>
          <w:rFonts w:cs="Times New Roman"/>
          <w:color w:val="000000" w:themeColor="text1"/>
        </w:rPr>
      </w:pPr>
      <w:r>
        <w:rPr>
          <w:rFonts w:cs="Times New Roman"/>
          <w:color w:val="000000" w:themeColor="text1"/>
          <w:szCs w:val="24"/>
        </w:rPr>
        <w:t xml:space="preserve">where </w:t>
      </w:r>
      <m:oMath>
        <m:r>
          <w:rPr>
            <w:rFonts w:ascii="Cambria Math" w:hAnsi="Cambria Math" w:cs="Times New Roman"/>
            <w:color w:val="000000" w:themeColor="text1"/>
            <w:szCs w:val="24"/>
          </w:rPr>
          <m:t>σ</m:t>
        </m:r>
      </m:oMath>
      <w:r w:rsidR="00817FD0" w:rsidRPr="00DB6ABD">
        <w:rPr>
          <w:rFonts w:cs="Times New Roman"/>
          <w:color w:val="000000" w:themeColor="text1"/>
          <w:szCs w:val="24"/>
        </w:rPr>
        <w:t xml:space="preserve"> is tablet strength, </w:t>
      </w:r>
      <w:r w:rsidR="00817FD0" w:rsidRPr="00DE2B65">
        <w:rPr>
          <w:rFonts w:cs="Times New Roman"/>
          <w:i/>
          <w:color w:val="000000" w:themeColor="text1"/>
          <w:szCs w:val="24"/>
        </w:rPr>
        <w:t>F</w:t>
      </w:r>
      <w:r w:rsidR="0093240A" w:rsidRPr="00DE2B65">
        <w:rPr>
          <w:rFonts w:cs="Times New Roman"/>
          <w:i/>
          <w:color w:val="000000" w:themeColor="text1"/>
          <w:szCs w:val="24"/>
          <w:vertAlign w:val="subscript"/>
        </w:rPr>
        <w:t>com</w:t>
      </w:r>
      <w:r w:rsidR="00817FD0" w:rsidRPr="00DB6ABD">
        <w:rPr>
          <w:rFonts w:cs="Times New Roman"/>
          <w:color w:val="000000" w:themeColor="text1"/>
          <w:szCs w:val="24"/>
        </w:rPr>
        <w:t xml:space="preserve"> is maximum force withstand, </w:t>
      </w:r>
      <w:r w:rsidR="00817FD0" w:rsidRPr="00DE2B65">
        <w:rPr>
          <w:rFonts w:cs="Times New Roman"/>
          <w:i/>
          <w:color w:val="000000" w:themeColor="text1"/>
          <w:szCs w:val="24"/>
        </w:rPr>
        <w:t>D</w:t>
      </w:r>
      <w:r w:rsidR="00817FD0" w:rsidRPr="00DB6ABD">
        <w:rPr>
          <w:rFonts w:cs="Times New Roman"/>
          <w:color w:val="000000" w:themeColor="text1"/>
          <w:szCs w:val="24"/>
        </w:rPr>
        <w:t xml:space="preserve"> is diameter of tablet, </w:t>
      </w:r>
      <w:r w:rsidR="00817FD0" w:rsidRPr="00DE2B65">
        <w:rPr>
          <w:rFonts w:cs="Times New Roman"/>
          <w:i/>
          <w:color w:val="000000" w:themeColor="text1"/>
          <w:szCs w:val="24"/>
        </w:rPr>
        <w:t>H</w:t>
      </w:r>
      <w:r w:rsidR="00817FD0" w:rsidRPr="00DB6ABD">
        <w:rPr>
          <w:rFonts w:cs="Times New Roman"/>
          <w:color w:val="000000" w:themeColor="text1"/>
          <w:szCs w:val="24"/>
        </w:rPr>
        <w:t xml:space="preserve"> is</w:t>
      </w:r>
      <w:r w:rsidR="00817FD0" w:rsidRPr="00817FD0">
        <w:rPr>
          <w:rFonts w:cs="Times New Roman" w:hint="eastAsia"/>
          <w:color w:val="000000" w:themeColor="text1"/>
        </w:rPr>
        <w:t xml:space="preserve"> height/thic</w:t>
      </w:r>
      <w:r w:rsidR="00096261">
        <w:rPr>
          <w:rFonts w:cs="Times New Roman" w:hint="eastAsia"/>
          <w:color w:val="000000" w:themeColor="text1"/>
        </w:rPr>
        <w:t>k</w:t>
      </w:r>
      <w:r w:rsidR="00096261">
        <w:rPr>
          <w:rFonts w:cs="Times New Roman"/>
          <w:color w:val="000000" w:themeColor="text1"/>
        </w:rPr>
        <w:t>n</w:t>
      </w:r>
      <w:r w:rsidR="00817FD0" w:rsidRPr="00817FD0">
        <w:rPr>
          <w:rFonts w:cs="Times New Roman" w:hint="eastAsia"/>
          <w:color w:val="000000" w:themeColor="text1"/>
        </w:rPr>
        <w:t>ess of tablet</w:t>
      </w:r>
      <w:r w:rsidR="002C2CE6">
        <w:rPr>
          <w:rFonts w:cs="Times New Roman" w:hint="eastAsia"/>
          <w:color w:val="000000" w:themeColor="text1"/>
        </w:rPr>
        <w:t>.</w:t>
      </w:r>
    </w:p>
    <w:p w:rsidR="005A1988" w:rsidRPr="005A1988" w:rsidRDefault="00817FD0" w:rsidP="005A1988">
      <w:pPr>
        <w:pStyle w:val="Heading3"/>
      </w:pPr>
      <w:bookmarkStart w:id="355" w:name="_Toc502932135"/>
      <w:r w:rsidRPr="00493B61">
        <w:rPr>
          <w:rFonts w:hint="eastAsia"/>
        </w:rPr>
        <w:t>Tablet d</w:t>
      </w:r>
      <w:r w:rsidRPr="00493B61">
        <w:t>issolution test</w:t>
      </w:r>
      <w:bookmarkEnd w:id="355"/>
    </w:p>
    <w:p w:rsidR="009479C6" w:rsidRPr="00817FD0" w:rsidRDefault="00817FD0" w:rsidP="00817FD0">
      <w:pPr>
        <w:jc w:val="both"/>
        <w:rPr>
          <w:rFonts w:asciiTheme="majorHAnsi" w:hAnsiTheme="majorHAnsi"/>
          <w:noProof/>
          <w:color w:val="000000" w:themeColor="text1"/>
        </w:rPr>
      </w:pPr>
      <w:r w:rsidRPr="00817FD0">
        <w:rPr>
          <w:rFonts w:cs="Times New Roman"/>
          <w:color w:val="000000" w:themeColor="text1"/>
        </w:rPr>
        <w:t>S</w:t>
      </w:r>
      <w:r w:rsidRPr="00817FD0">
        <w:rPr>
          <w:rFonts w:cs="Times New Roman" w:hint="eastAsia"/>
          <w:color w:val="000000" w:themeColor="text1"/>
        </w:rPr>
        <w:t xml:space="preserve">imilar to the granule dissolution test, the </w:t>
      </w:r>
      <w:r w:rsidRPr="00817FD0">
        <w:rPr>
          <w:rFonts w:cs="Times New Roman"/>
          <w:color w:val="000000" w:themeColor="text1"/>
        </w:rPr>
        <w:t xml:space="preserve">study of </w:t>
      </w:r>
      <w:r w:rsidRPr="00817FD0">
        <w:rPr>
          <w:rFonts w:cs="Times New Roman" w:hint="eastAsia"/>
          <w:color w:val="000000" w:themeColor="text1"/>
        </w:rPr>
        <w:t xml:space="preserve">tablet dissolution also used </w:t>
      </w:r>
      <w:r w:rsidRPr="00817FD0">
        <w:rPr>
          <w:rFonts w:cs="Times New Roman"/>
          <w:color w:val="000000" w:themeColor="text1"/>
        </w:rPr>
        <w:t>a</w:t>
      </w:r>
      <w:r w:rsidRPr="00817FD0">
        <w:rPr>
          <w:rFonts w:cs="Times New Roman" w:hint="eastAsia"/>
          <w:color w:val="000000" w:themeColor="text1"/>
        </w:rPr>
        <w:t xml:space="preserve"> JENWAY Model 4520 machine. In the test, a tablet of 1 gram in </w:t>
      </w:r>
      <w:r w:rsidRPr="00817FD0">
        <w:rPr>
          <w:rFonts w:cs="Times New Roman"/>
          <w:color w:val="000000" w:themeColor="text1"/>
        </w:rPr>
        <w:t>mass</w:t>
      </w:r>
      <w:r w:rsidRPr="00817FD0">
        <w:rPr>
          <w:rFonts w:cs="Times New Roman" w:hint="eastAsia"/>
          <w:color w:val="000000" w:themeColor="text1"/>
        </w:rPr>
        <w:t xml:space="preserve"> was located in a stainless basket with a mesh of 500 </w:t>
      </w:r>
      <w:r w:rsidRPr="00817FD0">
        <w:rPr>
          <w:rFonts w:cs="Times New Roman"/>
          <w:color w:val="000000" w:themeColor="text1"/>
        </w:rPr>
        <w:t>μm</w:t>
      </w:r>
      <w:r w:rsidRPr="00817FD0">
        <w:rPr>
          <w:rFonts w:cs="Times New Roman" w:hint="eastAsia"/>
          <w:color w:val="000000" w:themeColor="text1"/>
        </w:rPr>
        <w:t xml:space="preserve">, which was </w:t>
      </w:r>
      <w:r w:rsidRPr="00817FD0">
        <w:rPr>
          <w:rFonts w:cs="Times New Roman"/>
          <w:color w:val="000000" w:themeColor="text1"/>
        </w:rPr>
        <w:t>hung</w:t>
      </w:r>
      <w:r w:rsidRPr="00817FD0">
        <w:rPr>
          <w:rFonts w:cs="Times New Roman" w:hint="eastAsia"/>
          <w:color w:val="000000" w:themeColor="text1"/>
        </w:rPr>
        <w:t xml:space="preserve"> on the edge of the beaker</w:t>
      </w:r>
      <w:r w:rsidR="007F2AA5">
        <w:rPr>
          <w:rFonts w:cs="Times New Roman"/>
          <w:color w:val="000000" w:themeColor="text1"/>
        </w:rPr>
        <w:t xml:space="preserve"> (</w:t>
      </w:r>
      <w:r w:rsidR="005A2CAD">
        <w:rPr>
          <w:rFonts w:cs="Times New Roman"/>
          <w:color w:val="000000" w:themeColor="text1"/>
        </w:rPr>
        <w:fldChar w:fldCharType="begin"/>
      </w:r>
      <w:r w:rsidR="005A2CAD">
        <w:rPr>
          <w:rFonts w:cs="Times New Roman"/>
          <w:color w:val="000000" w:themeColor="text1"/>
        </w:rPr>
        <w:instrText xml:space="preserve"> REF _Ref461018536 \h </w:instrText>
      </w:r>
      <w:r w:rsidR="005A2CAD">
        <w:rPr>
          <w:rFonts w:cs="Times New Roman"/>
          <w:color w:val="000000" w:themeColor="text1"/>
        </w:rPr>
      </w:r>
      <w:r w:rsidR="005A2CAD">
        <w:rPr>
          <w:rFonts w:cs="Times New Roman"/>
          <w:color w:val="000000" w:themeColor="text1"/>
        </w:rPr>
        <w:fldChar w:fldCharType="separate"/>
      </w:r>
      <w:r w:rsidR="00232435">
        <w:t xml:space="preserve">Figure </w:t>
      </w:r>
      <w:r w:rsidR="00232435">
        <w:rPr>
          <w:noProof/>
          <w:cs/>
        </w:rPr>
        <w:t>‎</w:t>
      </w:r>
      <w:r w:rsidR="00232435">
        <w:rPr>
          <w:noProof/>
        </w:rPr>
        <w:t>3</w:t>
      </w:r>
      <w:r w:rsidR="00232435">
        <w:noBreakHyphen/>
      </w:r>
      <w:r w:rsidR="00232435">
        <w:rPr>
          <w:noProof/>
        </w:rPr>
        <w:t>12</w:t>
      </w:r>
      <w:r w:rsidR="005A2CAD">
        <w:rPr>
          <w:rFonts w:cs="Times New Roman"/>
          <w:color w:val="000000" w:themeColor="text1"/>
        </w:rPr>
        <w:fldChar w:fldCharType="end"/>
      </w:r>
      <w:r w:rsidR="007F2AA5">
        <w:rPr>
          <w:rFonts w:cs="Times New Roman"/>
          <w:color w:val="000000" w:themeColor="text1"/>
        </w:rPr>
        <w:t>)</w:t>
      </w:r>
      <w:r w:rsidRPr="00817FD0">
        <w:rPr>
          <w:rFonts w:cs="Times New Roman" w:hint="eastAsia"/>
          <w:color w:val="000000" w:themeColor="text1"/>
        </w:rPr>
        <w:t>. For each test</w:t>
      </w:r>
      <w:r w:rsidRPr="00817FD0">
        <w:rPr>
          <w:rFonts w:cs="Times New Roman"/>
          <w:color w:val="000000" w:themeColor="text1"/>
        </w:rPr>
        <w:t>,</w:t>
      </w:r>
      <w:r w:rsidRPr="00817FD0">
        <w:rPr>
          <w:rFonts w:cs="Times New Roman" w:hint="eastAsia"/>
          <w:color w:val="000000" w:themeColor="text1"/>
        </w:rPr>
        <w:t xml:space="preserve"> 600 ml of </w:t>
      </w:r>
      <w:r w:rsidRPr="00817FD0">
        <w:rPr>
          <w:rFonts w:cs="Times New Roman"/>
          <w:color w:val="000000" w:themeColor="text1"/>
        </w:rPr>
        <w:t>distil</w:t>
      </w:r>
      <w:r w:rsidRPr="00817FD0">
        <w:rPr>
          <w:rFonts w:cs="Times New Roman" w:hint="eastAsia"/>
          <w:color w:val="000000" w:themeColor="text1"/>
        </w:rPr>
        <w:t xml:space="preserve">led water </w:t>
      </w:r>
      <w:r w:rsidR="00C04719">
        <w:rPr>
          <w:rFonts w:cs="Times New Roman"/>
          <w:color w:val="000000" w:themeColor="text1"/>
        </w:rPr>
        <w:t>at 30</w:t>
      </w:r>
      <w:r w:rsidR="00101752">
        <w:rPr>
          <w:rFonts w:cs="Times New Roman"/>
          <w:color w:val="000000" w:themeColor="text1"/>
        </w:rPr>
        <w:t>°C</w:t>
      </w:r>
      <w:r w:rsidRPr="00817FD0">
        <w:rPr>
          <w:rFonts w:cs="Times New Roman" w:hint="eastAsia"/>
          <w:color w:val="000000" w:themeColor="text1"/>
        </w:rPr>
        <w:t xml:space="preserve"> was used. A magnetic </w:t>
      </w:r>
      <w:r w:rsidRPr="00817FD0">
        <w:rPr>
          <w:rFonts w:cs="Times New Roman"/>
          <w:color w:val="000000" w:themeColor="text1"/>
        </w:rPr>
        <w:lastRenderedPageBreak/>
        <w:t>stir</w:t>
      </w:r>
      <w:r w:rsidRPr="00817FD0">
        <w:rPr>
          <w:rFonts w:cs="Times New Roman" w:hint="eastAsia"/>
          <w:color w:val="000000" w:themeColor="text1"/>
        </w:rPr>
        <w:t xml:space="preserve">rer rotated at 400 rpm </w:t>
      </w:r>
      <w:r w:rsidRPr="00817FD0">
        <w:rPr>
          <w:rFonts w:cs="Times New Roman"/>
          <w:color w:val="000000" w:themeColor="text1"/>
        </w:rPr>
        <w:t xml:space="preserve">was used </w:t>
      </w:r>
      <w:r w:rsidRPr="00817FD0">
        <w:rPr>
          <w:rFonts w:cs="Times New Roman" w:hint="eastAsia"/>
          <w:color w:val="000000" w:themeColor="text1"/>
        </w:rPr>
        <w:t>during the</w:t>
      </w:r>
      <w:r w:rsidR="005A2CAD">
        <w:rPr>
          <w:rFonts w:cs="Times New Roman" w:hint="eastAsia"/>
          <w:color w:val="000000" w:themeColor="text1"/>
        </w:rPr>
        <w:t xml:space="preserve"> test to help tablet disso</w:t>
      </w:r>
      <w:r w:rsidR="005A2CAD">
        <w:rPr>
          <w:rFonts w:cs="Times New Roman"/>
          <w:color w:val="000000" w:themeColor="text1"/>
        </w:rPr>
        <w:t>lve</w:t>
      </w:r>
      <w:r w:rsidRPr="00817FD0">
        <w:rPr>
          <w:rFonts w:cs="Times New Roman" w:hint="eastAsia"/>
          <w:color w:val="000000" w:themeColor="text1"/>
        </w:rPr>
        <w:t xml:space="preserve">. </w:t>
      </w:r>
      <w:r w:rsidRPr="00817FD0">
        <w:rPr>
          <w:rFonts w:cs="Times New Roman"/>
          <w:color w:val="000000" w:themeColor="text1"/>
        </w:rPr>
        <w:t>A schematic</w:t>
      </w:r>
      <w:r w:rsidRPr="00817FD0">
        <w:rPr>
          <w:rFonts w:cs="Times New Roman" w:hint="eastAsia"/>
          <w:color w:val="000000" w:themeColor="text1"/>
        </w:rPr>
        <w:t xml:space="preserve"> of the test </w:t>
      </w:r>
      <w:r w:rsidRPr="00817FD0">
        <w:rPr>
          <w:rFonts w:cs="Times New Roman"/>
          <w:color w:val="000000" w:themeColor="text1"/>
        </w:rPr>
        <w:t>is</w:t>
      </w:r>
      <w:r w:rsidRPr="00817FD0">
        <w:rPr>
          <w:rFonts w:cs="Times New Roman" w:hint="eastAsia"/>
          <w:color w:val="000000" w:themeColor="text1"/>
        </w:rPr>
        <w:t xml:space="preserve"> shown in </w:t>
      </w:r>
      <w:r w:rsidR="00C04719">
        <w:rPr>
          <w:rFonts w:cs="Times New Roman"/>
          <w:color w:val="000000" w:themeColor="text1"/>
        </w:rPr>
        <w:fldChar w:fldCharType="begin"/>
      </w:r>
      <w:r w:rsidR="00C04719">
        <w:rPr>
          <w:rFonts w:cs="Times New Roman"/>
          <w:color w:val="000000" w:themeColor="text1"/>
        </w:rPr>
        <w:instrText xml:space="preserve"> </w:instrText>
      </w:r>
      <w:r w:rsidR="00C04719">
        <w:rPr>
          <w:rFonts w:cs="Times New Roman" w:hint="eastAsia"/>
          <w:color w:val="000000" w:themeColor="text1"/>
        </w:rPr>
        <w:instrText>REF _Ref461018536 \h</w:instrText>
      </w:r>
      <w:r w:rsidR="00C04719">
        <w:rPr>
          <w:rFonts w:cs="Times New Roman"/>
          <w:color w:val="000000" w:themeColor="text1"/>
        </w:rPr>
        <w:instrText xml:space="preserve"> </w:instrText>
      </w:r>
      <w:r w:rsidR="00C04719">
        <w:rPr>
          <w:rFonts w:cs="Times New Roman"/>
          <w:color w:val="000000" w:themeColor="text1"/>
        </w:rPr>
      </w:r>
      <w:r w:rsidR="00C04719">
        <w:rPr>
          <w:rFonts w:cs="Times New Roman"/>
          <w:color w:val="000000" w:themeColor="text1"/>
        </w:rPr>
        <w:fldChar w:fldCharType="separate"/>
      </w:r>
      <w:r w:rsidR="00232435">
        <w:t xml:space="preserve">Figure </w:t>
      </w:r>
      <w:r w:rsidR="00232435">
        <w:rPr>
          <w:noProof/>
          <w:cs/>
        </w:rPr>
        <w:t>‎</w:t>
      </w:r>
      <w:r w:rsidR="00232435">
        <w:rPr>
          <w:noProof/>
        </w:rPr>
        <w:t>3</w:t>
      </w:r>
      <w:r w:rsidR="00232435">
        <w:noBreakHyphen/>
      </w:r>
      <w:r w:rsidR="00232435">
        <w:rPr>
          <w:noProof/>
        </w:rPr>
        <w:t>12</w:t>
      </w:r>
      <w:r w:rsidR="00C04719">
        <w:rPr>
          <w:rFonts w:cs="Times New Roman"/>
          <w:color w:val="000000" w:themeColor="text1"/>
        </w:rPr>
        <w:fldChar w:fldCharType="end"/>
      </w:r>
      <w:r w:rsidRPr="00817FD0">
        <w:rPr>
          <w:rFonts w:cs="Times New Roman" w:hint="eastAsia"/>
          <w:color w:val="000000" w:themeColor="text1"/>
        </w:rPr>
        <w:t>.</w:t>
      </w:r>
      <w:r w:rsidRPr="00817FD0">
        <w:rPr>
          <w:rFonts w:asciiTheme="majorHAnsi" w:hAnsiTheme="majorHAnsi"/>
          <w:noProof/>
          <w:color w:val="000000" w:themeColor="text1"/>
        </w:rPr>
        <w:t xml:space="preserve"> </w:t>
      </w:r>
    </w:p>
    <w:p w:rsidR="00C04719" w:rsidRDefault="00C04719" w:rsidP="00C04719">
      <w:pPr>
        <w:keepNext/>
        <w:jc w:val="center"/>
      </w:pPr>
      <w:r>
        <w:rPr>
          <w:noProof/>
        </w:rPr>
        <mc:AlternateContent>
          <mc:Choice Requires="wpg">
            <w:drawing>
              <wp:inline distT="0" distB="0" distL="0" distR="0" wp14:anchorId="5C56DF63" wp14:editId="0BC4C53D">
                <wp:extent cx="4980498" cy="1789044"/>
                <wp:effectExtent l="0" t="19050" r="0" b="20955"/>
                <wp:docPr id="10529" name="Group 10529"/>
                <wp:cNvGraphicFramePr/>
                <a:graphic xmlns:a="http://schemas.openxmlformats.org/drawingml/2006/main">
                  <a:graphicData uri="http://schemas.microsoft.com/office/word/2010/wordprocessingGroup">
                    <wpg:wgp>
                      <wpg:cNvGrpSpPr/>
                      <wpg:grpSpPr>
                        <a:xfrm>
                          <a:off x="0" y="0"/>
                          <a:ext cx="4980498" cy="1789044"/>
                          <a:chOff x="0" y="0"/>
                          <a:chExt cx="4980498" cy="1789044"/>
                        </a:xfrm>
                      </wpg:grpSpPr>
                      <pic:pic xmlns:pic="http://schemas.openxmlformats.org/drawingml/2006/picture">
                        <pic:nvPicPr>
                          <pic:cNvPr id="530" name="Picture 530"/>
                          <pic:cNvPicPr>
                            <a:picLocks noChangeAspect="1"/>
                          </pic:cNvPicPr>
                        </pic:nvPicPr>
                        <pic:blipFill>
                          <a:blip r:embed="rId55">
                            <a:extLst>
                              <a:ext uri="{28A0092B-C50C-407E-A947-70E740481C1C}">
                                <a14:useLocalDpi xmlns:a14="http://schemas.microsoft.com/office/drawing/2010/main"/>
                              </a:ext>
                            </a:extLst>
                          </a:blip>
                          <a:stretch>
                            <a:fillRect/>
                          </a:stretch>
                        </pic:blipFill>
                        <pic:spPr>
                          <a:xfrm>
                            <a:off x="1113182" y="0"/>
                            <a:ext cx="2536466" cy="1789044"/>
                          </a:xfrm>
                          <a:prstGeom prst="rect">
                            <a:avLst/>
                          </a:prstGeom>
                          <a:ln>
                            <a:solidFill>
                              <a:schemeClr val="tx1">
                                <a:lumMod val="95000"/>
                                <a:lumOff val="5000"/>
                              </a:schemeClr>
                            </a:solidFill>
                          </a:ln>
                        </pic:spPr>
                      </pic:pic>
                      <wpg:grpSp>
                        <wpg:cNvPr id="10528" name="Group 10528"/>
                        <wpg:cNvGrpSpPr/>
                        <wpg:grpSpPr>
                          <a:xfrm>
                            <a:off x="0" y="63611"/>
                            <a:ext cx="4980498" cy="1621541"/>
                            <a:chOff x="0" y="0"/>
                            <a:chExt cx="4980498" cy="1621541"/>
                          </a:xfrm>
                        </wpg:grpSpPr>
                        <wps:wsp>
                          <wps:cNvPr id="311" name="Text Box 2"/>
                          <wps:cNvSpPr txBox="1">
                            <a:spLocks noChangeArrowheads="1"/>
                          </wps:cNvSpPr>
                          <wps:spPr bwMode="auto">
                            <a:xfrm>
                              <a:off x="0" y="365760"/>
                              <a:ext cx="1020445" cy="500380"/>
                            </a:xfrm>
                            <a:prstGeom prst="rect">
                              <a:avLst/>
                            </a:prstGeom>
                            <a:noFill/>
                            <a:ln w="9525">
                              <a:noFill/>
                              <a:miter lim="800000"/>
                              <a:headEnd/>
                              <a:tailEnd/>
                            </a:ln>
                          </wps:spPr>
                          <wps:txbx>
                            <w:txbxContent>
                              <w:p w:rsidR="00F21E96" w:rsidRPr="00C04719" w:rsidRDefault="00F21E96" w:rsidP="00817FD0">
                                <w:pPr>
                                  <w:jc w:val="center"/>
                                  <w:rPr>
                                    <w:rFonts w:cs="Times New Roman"/>
                                    <w:sz w:val="20"/>
                                  </w:rPr>
                                </w:pPr>
                                <w:r w:rsidRPr="00C04719">
                                  <w:rPr>
                                    <w:rFonts w:cs="Times New Roman"/>
                                    <w:sz w:val="20"/>
                                  </w:rPr>
                                  <w:t>Conductivity probe</w:t>
                                </w:r>
                              </w:p>
                            </w:txbxContent>
                          </wps:txbx>
                          <wps:bodyPr rot="0" vert="horz" wrap="square" lIns="91440" tIns="45720" rIns="91440" bIns="45720" anchor="t" anchorCtr="0">
                            <a:noAutofit/>
                          </wps:bodyPr>
                        </wps:wsp>
                        <wps:wsp>
                          <wps:cNvPr id="312" name="Text Box 2"/>
                          <wps:cNvSpPr txBox="1">
                            <a:spLocks noChangeArrowheads="1"/>
                          </wps:cNvSpPr>
                          <wps:spPr bwMode="auto">
                            <a:xfrm>
                              <a:off x="3951798" y="0"/>
                              <a:ext cx="1028700" cy="445273"/>
                            </a:xfrm>
                            <a:prstGeom prst="rect">
                              <a:avLst/>
                            </a:prstGeom>
                            <a:noFill/>
                            <a:ln w="9525">
                              <a:noFill/>
                              <a:miter lim="800000"/>
                              <a:headEnd/>
                              <a:tailEnd/>
                            </a:ln>
                          </wps:spPr>
                          <wps:txbx>
                            <w:txbxContent>
                              <w:p w:rsidR="00F21E96" w:rsidRPr="00C04719" w:rsidRDefault="00F21E96" w:rsidP="00817FD0">
                                <w:pPr>
                                  <w:jc w:val="center"/>
                                  <w:rPr>
                                    <w:rFonts w:cs="Times New Roman"/>
                                    <w:sz w:val="20"/>
                                  </w:rPr>
                                </w:pPr>
                                <w:r w:rsidRPr="00C04719">
                                  <w:rPr>
                                    <w:rFonts w:cs="Times New Roman"/>
                                    <w:sz w:val="20"/>
                                  </w:rPr>
                                  <w:t>Sample tablet in a small basket</w:t>
                                </w:r>
                              </w:p>
                            </w:txbxContent>
                          </wps:txbx>
                          <wps:bodyPr rot="0" vert="horz" wrap="square" lIns="91440" tIns="45720" rIns="91440" bIns="45720" anchor="t" anchorCtr="0">
                            <a:noAutofit/>
                          </wps:bodyPr>
                        </wps:wsp>
                        <wps:wsp>
                          <wps:cNvPr id="313" name="Text Box 2"/>
                          <wps:cNvSpPr txBox="1">
                            <a:spLocks noChangeArrowheads="1"/>
                          </wps:cNvSpPr>
                          <wps:spPr bwMode="auto">
                            <a:xfrm>
                              <a:off x="4055165" y="1137036"/>
                              <a:ext cx="861060" cy="484505"/>
                            </a:xfrm>
                            <a:prstGeom prst="rect">
                              <a:avLst/>
                            </a:prstGeom>
                            <a:noFill/>
                            <a:ln w="9525">
                              <a:noFill/>
                              <a:miter lim="800000"/>
                              <a:headEnd/>
                              <a:tailEnd/>
                            </a:ln>
                          </wps:spPr>
                          <wps:txbx>
                            <w:txbxContent>
                              <w:p w:rsidR="00F21E96" w:rsidRPr="00C04719" w:rsidRDefault="00F21E96" w:rsidP="00817FD0">
                                <w:pPr>
                                  <w:jc w:val="center"/>
                                  <w:rPr>
                                    <w:rFonts w:cs="Times New Roman"/>
                                    <w:sz w:val="20"/>
                                  </w:rPr>
                                </w:pPr>
                                <w:r w:rsidRPr="00C04719">
                                  <w:rPr>
                                    <w:rFonts w:cs="Times New Roman"/>
                                    <w:sz w:val="20"/>
                                  </w:rPr>
                                  <w:t>Magnetic stirrer</w:t>
                                </w:r>
                              </w:p>
                            </w:txbxContent>
                          </wps:txbx>
                          <wps:bodyPr rot="0" vert="horz" wrap="square" lIns="91440" tIns="45720" rIns="91440" bIns="45720" anchor="t" anchorCtr="0">
                            <a:noAutofit/>
                          </wps:bodyPr>
                        </wps:wsp>
                        <wps:wsp>
                          <wps:cNvPr id="309" name="Straight Arrow Connector 309"/>
                          <wps:cNvCnPr/>
                          <wps:spPr>
                            <a:xfrm>
                              <a:off x="946205" y="707666"/>
                              <a:ext cx="1266825" cy="552450"/>
                            </a:xfrm>
                            <a:prstGeom prst="straightConnector1">
                              <a:avLst/>
                            </a:prstGeom>
                            <a:noFill/>
                            <a:ln w="28575" cap="flat" cmpd="sng" algn="ctr">
                              <a:solidFill>
                                <a:srgbClr val="FF0000"/>
                              </a:solidFill>
                              <a:prstDash val="solid"/>
                              <a:tailEnd type="arrow"/>
                            </a:ln>
                            <a:effectLst/>
                          </wps:spPr>
                          <wps:bodyPr/>
                        </wps:wsp>
                        <wps:wsp>
                          <wps:cNvPr id="308" name="Straight Arrow Connector 308"/>
                          <wps:cNvCnPr/>
                          <wps:spPr>
                            <a:xfrm flipH="1">
                              <a:off x="3140765" y="516834"/>
                              <a:ext cx="989965" cy="552450"/>
                            </a:xfrm>
                            <a:prstGeom prst="straightConnector1">
                              <a:avLst/>
                            </a:prstGeom>
                            <a:noFill/>
                            <a:ln w="28575" cap="flat" cmpd="sng" algn="ctr">
                              <a:solidFill>
                                <a:srgbClr val="FF0000"/>
                              </a:solidFill>
                              <a:prstDash val="solid"/>
                              <a:tailEnd type="arrow"/>
                            </a:ln>
                            <a:effectLst/>
                          </wps:spPr>
                          <wps:bodyPr/>
                        </wps:wsp>
                        <wps:wsp>
                          <wps:cNvPr id="25" name="Straight Arrow Connector 25"/>
                          <wps:cNvCnPr/>
                          <wps:spPr>
                            <a:xfrm flipH="1">
                              <a:off x="2941982" y="1256306"/>
                              <a:ext cx="1189990" cy="247650"/>
                            </a:xfrm>
                            <a:prstGeom prst="straightConnector1">
                              <a:avLst/>
                            </a:prstGeom>
                            <a:noFill/>
                            <a:ln w="28575" cap="flat" cmpd="sng" algn="ctr">
                              <a:solidFill>
                                <a:srgbClr val="FF0000"/>
                              </a:solidFill>
                              <a:prstDash val="solid"/>
                              <a:tailEnd type="arrow"/>
                            </a:ln>
                            <a:effectLst/>
                          </wps:spPr>
                          <wps:bodyPr/>
                        </wps:wsp>
                      </wpg:grp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C56DF63" id="Group 10529" o:spid="_x0000_s1147" style="width:392.15pt;height:140.85pt;mso-position-horizontal-relative:char;mso-position-vertical-relative:line" coordsize="49804,1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">
                <v:shape id="Picture 530" o:spid="_x0000_s1148" type="#_x0000_t75" style="position:absolute;left:11131;width:25365;height:17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" stroked="t" strokecolor="#0d0d0d [3069]">
                  <v:imagedata r:id="rId56" o:title=""/>
                  <v:path arrowok="t"/>
                </v:shape>
                <v:group id="Group 10528" o:spid="_x0000_s1149" style="position:absolute;top:636;width:49804;height:16215" coordsize="49804,1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">
                  <v:shape id="_x0000_s1150" type="#_x0000_t202" style="position:absolute;top:3657;width:10204;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rsidR="00F21E96" w:rsidRPr="00C04719" w:rsidRDefault="00F21E96" w:rsidP="00817FD0">
                          <w:pPr>
                            <w:jc w:val="center"/>
                            <w:rPr>
                              <w:rFonts w:cs="Times New Roman"/>
                              <w:sz w:val="20"/>
                            </w:rPr>
                          </w:pPr>
                          <w:r w:rsidRPr="00C04719">
                            <w:rPr>
                              <w:rFonts w:cs="Times New Roman"/>
                              <w:sz w:val="20"/>
                            </w:rPr>
                            <w:t>Conductivity probe</w:t>
                          </w:r>
                        </w:p>
                      </w:txbxContent>
                    </v:textbox>
                  </v:shape>
                  <v:shape id="_x0000_s1151" type="#_x0000_t202" style="position:absolute;left:39517;width:10287;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rsidR="00F21E96" w:rsidRPr="00C04719" w:rsidRDefault="00F21E96" w:rsidP="00817FD0">
                          <w:pPr>
                            <w:jc w:val="center"/>
                            <w:rPr>
                              <w:rFonts w:cs="Times New Roman"/>
                              <w:sz w:val="20"/>
                            </w:rPr>
                          </w:pPr>
                          <w:r w:rsidRPr="00C04719">
                            <w:rPr>
                              <w:rFonts w:cs="Times New Roman"/>
                              <w:sz w:val="20"/>
                            </w:rPr>
                            <w:t>Sample tablet in a small basket</w:t>
                          </w:r>
                        </w:p>
                      </w:txbxContent>
                    </v:textbox>
                  </v:shape>
                  <v:shape id="_x0000_s1152" type="#_x0000_t202" style="position:absolute;left:40551;top:11370;width:8611;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" filled="f" stroked="f">
                    <v:textbox>
                      <w:txbxContent>
                        <w:p w:rsidR="00F21E96" w:rsidRPr="00C04719" w:rsidRDefault="00F21E96" w:rsidP="00817FD0">
                          <w:pPr>
                            <w:jc w:val="center"/>
                            <w:rPr>
                              <w:rFonts w:cs="Times New Roman"/>
                              <w:sz w:val="20"/>
                            </w:rPr>
                          </w:pPr>
                          <w:r w:rsidRPr="00C04719">
                            <w:rPr>
                              <w:rFonts w:cs="Times New Roman"/>
                              <w:sz w:val="20"/>
                            </w:rPr>
                            <w:t>Magnetic stirrer</w:t>
                          </w:r>
                        </w:p>
                      </w:txbxContent>
                    </v:textbox>
                  </v:shape>
                  <v:shape id="Straight Arrow Connector 309" o:spid="_x0000_s1153" type="#_x0000_t32" style="position:absolute;left:9462;top:7076;width:12668;height:5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" strokecolor="red" strokeweight="2.25pt">
                    <v:stroke endarrow="open"/>
                  </v:shape>
                  <v:shape id="Straight Arrow Connector 308" o:spid="_x0000_s1154" type="#_x0000_t32" style="position:absolute;left:31407;top:5168;width:9900;height:5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" strokecolor="red" strokeweight="2.25pt">
                    <v:stroke endarrow="open"/>
                  </v:shape>
                  <v:shape id="Straight Arrow Connector 25" o:spid="_x0000_s1155" type="#_x0000_t32" style="position:absolute;left:29419;top:12563;width:11900;height:24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" strokecolor="red" strokeweight="2.25pt">
                    <v:stroke endarrow="open"/>
                  </v:shape>
                </v:group>
                <w10:anchorlock/>
              </v:group>
            </w:pict>
          </mc:Fallback>
        </mc:AlternateContent>
      </w:r>
    </w:p>
    <w:p w:rsidR="00414637" w:rsidRPr="00414637" w:rsidRDefault="00C04719" w:rsidP="00E4392C">
      <w:pPr>
        <w:pStyle w:val="Caption"/>
        <w:jc w:val="center"/>
      </w:pPr>
      <w:bookmarkStart w:id="356" w:name="_Ref461018536"/>
      <w:bookmarkStart w:id="357" w:name="_Toc50293196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12</w:t>
      </w:r>
      <w:r w:rsidR="00A97A6C">
        <w:rPr>
          <w:noProof/>
        </w:rPr>
        <w:fldChar w:fldCharType="end"/>
      </w:r>
      <w:bookmarkEnd w:id="356"/>
      <w:r>
        <w:t xml:space="preserve">: </w:t>
      </w:r>
      <w:r>
        <w:rPr>
          <w:rFonts w:hint="eastAsia"/>
        </w:rPr>
        <w:t>Set-up of tablet dissolution test</w:t>
      </w:r>
      <w:r w:rsidR="00DE2B65">
        <w:t>.</w:t>
      </w:r>
      <w:bookmarkEnd w:id="357"/>
    </w:p>
    <w:p w:rsidR="00817FD0" w:rsidRPr="008267B5" w:rsidRDefault="00817FD0" w:rsidP="00817FD0">
      <w:pPr>
        <w:pStyle w:val="Heading3"/>
      </w:pPr>
      <w:bookmarkStart w:id="358" w:name="_Toc502932136"/>
      <w:r w:rsidRPr="00493B61">
        <w:rPr>
          <w:rFonts w:hint="eastAsia"/>
        </w:rPr>
        <w:t>Tablet h</w:t>
      </w:r>
      <w:r w:rsidRPr="00493B61">
        <w:t>ardness</w:t>
      </w:r>
      <w:r w:rsidRPr="00493B61">
        <w:rPr>
          <w:rFonts w:hint="eastAsia"/>
        </w:rPr>
        <w:t xml:space="preserve"> test</w:t>
      </w:r>
      <w:bookmarkEnd w:id="358"/>
    </w:p>
    <w:p w:rsidR="005F35FE" w:rsidRDefault="00817FD0" w:rsidP="0096687E">
      <w:pPr>
        <w:jc w:val="both"/>
        <w:rPr>
          <w:rFonts w:cs="Times New Roman"/>
          <w:color w:val="000000" w:themeColor="text1"/>
          <w:szCs w:val="24"/>
        </w:rPr>
      </w:pPr>
      <w:r w:rsidRPr="00817FD0">
        <w:rPr>
          <w:rFonts w:cs="Times New Roman" w:hint="eastAsia"/>
          <w:color w:val="000000" w:themeColor="text1"/>
        </w:rPr>
        <w:t>Tablet hardness test</w:t>
      </w:r>
      <w:r w:rsidRPr="00817FD0">
        <w:rPr>
          <w:rFonts w:cs="Times New Roman"/>
          <w:color w:val="000000" w:themeColor="text1"/>
        </w:rPr>
        <w:t>ing</w:t>
      </w:r>
      <w:r w:rsidRPr="00817FD0">
        <w:rPr>
          <w:rFonts w:cs="Times New Roman" w:hint="eastAsia"/>
          <w:color w:val="000000" w:themeColor="text1"/>
        </w:rPr>
        <w:t xml:space="preserve"> was carried out by using </w:t>
      </w:r>
      <w:r w:rsidRPr="00817FD0">
        <w:rPr>
          <w:rFonts w:cs="Times New Roman"/>
          <w:color w:val="000000" w:themeColor="text1"/>
        </w:rPr>
        <w:t>a</w:t>
      </w:r>
      <w:r w:rsidRPr="00817FD0">
        <w:rPr>
          <w:rFonts w:cs="Times New Roman" w:hint="eastAsia"/>
          <w:color w:val="000000" w:themeColor="text1"/>
        </w:rPr>
        <w:t xml:space="preserve"> Zwick/Roell </w:t>
      </w:r>
      <w:r w:rsidRPr="00817FD0">
        <w:rPr>
          <w:rFonts w:cs="Times New Roman"/>
          <w:color w:val="000000" w:themeColor="text1"/>
        </w:rPr>
        <w:t>0.5 test machine</w:t>
      </w:r>
      <w:r w:rsidR="0087646E">
        <w:rPr>
          <w:rFonts w:cs="Times New Roman"/>
          <w:color w:val="000000" w:themeColor="text1"/>
        </w:rPr>
        <w:t>, modified by using an</w:t>
      </w:r>
      <w:r w:rsidR="0087646E">
        <w:rPr>
          <w:rFonts w:cs="Times New Roman" w:hint="eastAsia"/>
          <w:color w:val="000000" w:themeColor="text1"/>
        </w:rPr>
        <w:t xml:space="preserve"> indent</w:t>
      </w:r>
      <w:r w:rsidR="0087646E">
        <w:rPr>
          <w:rFonts w:cs="Times New Roman"/>
          <w:color w:val="000000" w:themeColor="text1"/>
        </w:rPr>
        <w:t>er attached to the punch to penetrate the tablet for a certain depth</w:t>
      </w:r>
      <w:r w:rsidRPr="00817FD0">
        <w:rPr>
          <w:rFonts w:cs="Times New Roman" w:hint="eastAsia"/>
          <w:color w:val="000000" w:themeColor="text1"/>
        </w:rPr>
        <w:t xml:space="preserve">. An </w:t>
      </w:r>
      <w:r w:rsidRPr="00817FD0">
        <w:rPr>
          <w:rFonts w:cs="Times New Roman"/>
          <w:color w:val="000000" w:themeColor="text1"/>
        </w:rPr>
        <w:t>indenter</w:t>
      </w:r>
      <w:r w:rsidRPr="00817FD0">
        <w:rPr>
          <w:rFonts w:cs="Times New Roman" w:hint="eastAsia"/>
          <w:color w:val="000000" w:themeColor="text1"/>
        </w:rPr>
        <w:t xml:space="preserve"> with a sharp tip was used for all tests to determine the tablet hardness</w:t>
      </w:r>
      <w:r w:rsidR="007F2AA5">
        <w:rPr>
          <w:rFonts w:cs="Times New Roman"/>
          <w:color w:val="000000" w:themeColor="text1"/>
        </w:rPr>
        <w:t xml:space="preserve"> (</w:t>
      </w:r>
      <w:r w:rsidR="00C04719">
        <w:rPr>
          <w:rFonts w:cs="Times New Roman"/>
          <w:color w:val="000000" w:themeColor="text1"/>
        </w:rPr>
        <w:fldChar w:fldCharType="begin"/>
      </w:r>
      <w:r w:rsidR="00C04719">
        <w:rPr>
          <w:rFonts w:cs="Times New Roman"/>
          <w:color w:val="000000" w:themeColor="text1"/>
        </w:rPr>
        <w:instrText xml:space="preserve"> REF _Ref461018889 \h </w:instrText>
      </w:r>
      <w:r w:rsidR="00C04719">
        <w:rPr>
          <w:rFonts w:cs="Times New Roman"/>
          <w:color w:val="000000" w:themeColor="text1"/>
        </w:rPr>
      </w:r>
      <w:r w:rsidR="00C04719">
        <w:rPr>
          <w:rFonts w:cs="Times New Roman"/>
          <w:color w:val="000000" w:themeColor="text1"/>
        </w:rPr>
        <w:fldChar w:fldCharType="separate"/>
      </w:r>
      <w:r w:rsidR="00232435">
        <w:t xml:space="preserve">Figure </w:t>
      </w:r>
      <w:r w:rsidR="00232435">
        <w:rPr>
          <w:noProof/>
          <w:cs/>
        </w:rPr>
        <w:t>‎</w:t>
      </w:r>
      <w:r w:rsidR="00232435">
        <w:rPr>
          <w:noProof/>
        </w:rPr>
        <w:t>3</w:t>
      </w:r>
      <w:r w:rsidR="00232435">
        <w:noBreakHyphen/>
      </w:r>
      <w:r w:rsidR="00232435">
        <w:rPr>
          <w:noProof/>
        </w:rPr>
        <w:t>13</w:t>
      </w:r>
      <w:r w:rsidR="00C04719">
        <w:rPr>
          <w:rFonts w:cs="Times New Roman"/>
          <w:color w:val="000000" w:themeColor="text1"/>
        </w:rPr>
        <w:fldChar w:fldCharType="end"/>
      </w:r>
      <w:r w:rsidR="007F2AA5">
        <w:rPr>
          <w:rFonts w:cs="Times New Roman"/>
          <w:color w:val="000000" w:themeColor="text1"/>
        </w:rPr>
        <w:t>)</w:t>
      </w:r>
      <w:r w:rsidR="007F0E27">
        <w:rPr>
          <w:rFonts w:cs="Times New Roman" w:hint="eastAsia"/>
          <w:color w:val="000000" w:themeColor="text1"/>
        </w:rPr>
        <w:t xml:space="preserve">, with a test speed of 1 mm/min. </w:t>
      </w:r>
      <w:r w:rsidRPr="00817FD0">
        <w:rPr>
          <w:rFonts w:cs="Times New Roman" w:hint="eastAsia"/>
          <w:color w:val="000000" w:themeColor="text1"/>
        </w:rPr>
        <w:t xml:space="preserve">The </w:t>
      </w:r>
      <w:r w:rsidR="0000232A">
        <w:rPr>
          <w:rFonts w:cs="Times New Roman" w:hint="eastAsia"/>
          <w:color w:val="000000" w:themeColor="text1"/>
        </w:rPr>
        <w:t xml:space="preserve">curves of </w:t>
      </w:r>
      <w:r w:rsidRPr="00817FD0">
        <w:rPr>
          <w:rFonts w:cs="Times New Roman" w:hint="eastAsia"/>
          <w:color w:val="000000" w:themeColor="text1"/>
        </w:rPr>
        <w:t>force</w:t>
      </w:r>
      <w:r w:rsidR="0000232A">
        <w:rPr>
          <w:rFonts w:cs="Times New Roman" w:hint="eastAsia"/>
          <w:color w:val="000000" w:themeColor="text1"/>
        </w:rPr>
        <w:t>-displacement</w:t>
      </w:r>
      <w:r w:rsidRPr="00817FD0">
        <w:rPr>
          <w:rFonts w:cs="Times New Roman" w:hint="eastAsia"/>
          <w:color w:val="000000" w:themeColor="text1"/>
        </w:rPr>
        <w:t xml:space="preserve"> </w:t>
      </w:r>
      <w:r w:rsidR="0000232A">
        <w:rPr>
          <w:rFonts w:cs="Times New Roman" w:hint="eastAsia"/>
          <w:color w:val="000000" w:themeColor="text1"/>
        </w:rPr>
        <w:t>were</w:t>
      </w:r>
      <w:r w:rsidRPr="00817FD0">
        <w:rPr>
          <w:rFonts w:cs="Times New Roman" w:hint="eastAsia"/>
          <w:color w:val="000000" w:themeColor="text1"/>
        </w:rPr>
        <w:t xml:space="preserve"> recorded</w:t>
      </w:r>
      <w:r w:rsidR="0000232A">
        <w:rPr>
          <w:rFonts w:cs="Times New Roman" w:hint="eastAsia"/>
          <w:color w:val="000000" w:themeColor="text1"/>
        </w:rPr>
        <w:t xml:space="preserve"> by the PC, and t</w:t>
      </w:r>
      <w:r w:rsidRPr="00817FD0">
        <w:rPr>
          <w:rFonts w:cs="Times New Roman" w:hint="eastAsia"/>
          <w:color w:val="000000" w:themeColor="text1"/>
        </w:rPr>
        <w:t xml:space="preserve">he tablet hardness in this study was calculated </w:t>
      </w:r>
      <w:r w:rsidRPr="00817FD0">
        <w:rPr>
          <w:rFonts w:cs="Times New Roman"/>
          <w:color w:val="000000" w:themeColor="text1"/>
        </w:rPr>
        <w:t>using</w:t>
      </w:r>
      <w:r w:rsidR="008B43B1">
        <w:rPr>
          <w:rFonts w:cs="Times New Roman"/>
          <w:color w:val="000000" w:themeColor="text1"/>
        </w:rPr>
        <w:t xml:space="preserve"> </w:t>
      </w:r>
      <w:r w:rsidR="008B43B1">
        <w:rPr>
          <w:rFonts w:cs="Times New Roman"/>
          <w:color w:val="000000" w:themeColor="text1"/>
        </w:rPr>
        <w:fldChar w:fldCharType="begin"/>
      </w:r>
      <w:r w:rsidR="008B43B1">
        <w:rPr>
          <w:rFonts w:cs="Times New Roman"/>
          <w:color w:val="000000" w:themeColor="text1"/>
        </w:rPr>
        <w:instrText xml:space="preserve"> REF _Ref500623191 \h </w:instrText>
      </w:r>
      <w:r w:rsidR="008B43B1">
        <w:rPr>
          <w:rFonts w:cs="Times New Roman"/>
          <w:color w:val="000000" w:themeColor="text1"/>
        </w:rPr>
      </w:r>
      <w:r w:rsidR="008B43B1">
        <w:rPr>
          <w:rFonts w:cs="Times New Roman"/>
          <w:color w:val="000000" w:themeColor="text1"/>
        </w:rPr>
        <w:fldChar w:fldCharType="separate"/>
      </w:r>
      <w:r w:rsidR="00232435" w:rsidRPr="00407DFD">
        <w:t xml:space="preserve">Equation </w:t>
      </w:r>
      <w:r w:rsidR="00232435">
        <w:rPr>
          <w:noProof/>
          <w:cs/>
        </w:rPr>
        <w:t>‎</w:t>
      </w:r>
      <w:r w:rsidR="00232435">
        <w:rPr>
          <w:noProof/>
        </w:rPr>
        <w:t>3</w:t>
      </w:r>
      <w:r w:rsidR="00232435">
        <w:noBreakHyphen/>
      </w:r>
      <w:r w:rsidR="00232435">
        <w:rPr>
          <w:noProof/>
        </w:rPr>
        <w:t>12</w:t>
      </w:r>
      <w:r w:rsidR="008B43B1">
        <w:rPr>
          <w:rFonts w:cs="Times New Roman"/>
          <w:color w:val="000000" w:themeColor="text1"/>
        </w:rPr>
        <w:fldChar w:fldCharType="end"/>
      </w:r>
      <w:r w:rsidR="000C3791">
        <w:rPr>
          <w:rFonts w:cs="Times New Roman"/>
          <w:color w:val="000000" w:themeColor="text1"/>
          <w:szCs w:val="24"/>
        </w:rPr>
        <w:t>.</w:t>
      </w:r>
    </w:p>
    <w:p w:rsidR="00F4237A" w:rsidRPr="0096687E" w:rsidRDefault="00E4392C" w:rsidP="00E4392C">
      <w:pPr>
        <w:pStyle w:val="Caption"/>
        <w:rPr>
          <w:rFonts w:cs="Times New Roman"/>
          <w:b w:val="0"/>
          <w:bCs w:val="0"/>
          <w:color w:val="000000" w:themeColor="text1"/>
          <w:szCs w:val="28"/>
        </w:rPr>
      </w:pPr>
      <w:r>
        <w:rPr>
          <w:rFonts w:cs="Times New Roman"/>
          <w:color w:val="000000" w:themeColor="text1"/>
          <w:sz w:val="24"/>
          <w:szCs w:val="24"/>
        </w:rPr>
        <w:t xml:space="preserve">                                                 </w:t>
      </w:r>
      <m:oMath>
        <m:r>
          <m:rPr>
            <m:sty m:val="bi"/>
          </m:rPr>
          <w:rPr>
            <w:rFonts w:ascii="Cambria Math" w:hAnsi="Cambria Math" w:cs="Times New Roman"/>
            <w:color w:val="000000" w:themeColor="text1"/>
            <w:sz w:val="24"/>
            <w:szCs w:val="24"/>
          </w:rPr>
          <m:t>Tablet hardness=</m:t>
        </m:r>
        <m:f>
          <m:fPr>
            <m:ctrlPr>
              <w:rPr>
                <w:rFonts w:ascii="Cambria Math" w:hAnsi="Cambria Math" w:cs="Times New Roman"/>
                <w:b w:val="0"/>
                <w:bCs w:val="0"/>
                <w:i/>
                <w:color w:val="000000" w:themeColor="text1"/>
                <w:sz w:val="24"/>
                <w:szCs w:val="24"/>
              </w:rPr>
            </m:ctrlPr>
          </m:fPr>
          <m:num>
            <m:sSub>
              <m:sSubPr>
                <m:ctrlPr>
                  <w:rPr>
                    <w:rFonts w:ascii="Cambria Math" w:hAnsi="Cambria Math" w:cs="Times New Roman"/>
                    <w:b w:val="0"/>
                    <w:bCs w:val="0"/>
                    <w:i/>
                    <w:color w:val="000000" w:themeColor="text1"/>
                    <w:sz w:val="24"/>
                    <w:szCs w:val="24"/>
                  </w:rPr>
                </m:ctrlPr>
              </m:sSubPr>
              <m:e>
                <m:r>
                  <m:rPr>
                    <m:sty m:val="bi"/>
                  </m:rPr>
                  <w:rPr>
                    <w:rFonts w:ascii="Cambria Math" w:hAnsi="Cambria Math" w:cs="Times New Roman"/>
                    <w:color w:val="000000" w:themeColor="text1"/>
                    <w:sz w:val="24"/>
                    <w:szCs w:val="24"/>
                  </w:rPr>
                  <m:t>F</m:t>
                </m:r>
              </m:e>
              <m:sub>
                <m:r>
                  <m:rPr>
                    <m:sty m:val="bi"/>
                  </m:rPr>
                  <w:rPr>
                    <w:rFonts w:ascii="Cambria Math" w:hAnsi="Cambria Math" w:cs="Times New Roman"/>
                    <w:color w:val="000000" w:themeColor="text1"/>
                    <w:sz w:val="24"/>
                    <w:szCs w:val="24"/>
                  </w:rPr>
                  <m:t>dis</m:t>
                </m:r>
              </m:sub>
            </m:sSub>
          </m:num>
          <m:den>
            <m:r>
              <m:rPr>
                <m:sty m:val="bi"/>
              </m:rPr>
              <w:rPr>
                <w:rFonts w:ascii="Cambria Math" w:hAnsi="Cambria Math" w:cs="Times New Roman"/>
                <w:color w:val="000000" w:themeColor="text1"/>
                <w:sz w:val="24"/>
                <w:szCs w:val="24"/>
              </w:rPr>
              <m:t>S</m:t>
            </m:r>
          </m:den>
        </m:f>
      </m:oMath>
      <w:r w:rsidRPr="0096687E">
        <w:rPr>
          <w:rFonts w:cs="Times New Roman"/>
          <w:b w:val="0"/>
          <w:bCs w:val="0"/>
          <w:color w:val="000000" w:themeColor="text1"/>
          <w:szCs w:val="28"/>
        </w:rPr>
        <w:t xml:space="preserve">                                               </w:t>
      </w:r>
    </w:p>
    <w:p w:rsidR="00E4392C" w:rsidRDefault="00E4392C" w:rsidP="00F4237A">
      <w:pPr>
        <w:pStyle w:val="Caption"/>
        <w:jc w:val="right"/>
        <w:rPr>
          <w:rFonts w:cs="Times New Roman"/>
          <w:color w:val="000000" w:themeColor="text1"/>
        </w:rPr>
      </w:pPr>
      <w:r>
        <w:rPr>
          <w:rFonts w:cs="Times New Roman"/>
          <w:color w:val="000000" w:themeColor="text1"/>
          <w:szCs w:val="28"/>
        </w:rPr>
        <w:t xml:space="preserve"> </w:t>
      </w:r>
      <w:bookmarkStart w:id="359" w:name="_Ref500623191"/>
      <w:r w:rsidRPr="00407DFD">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12</w:t>
      </w:r>
      <w:r w:rsidR="00A97A6C">
        <w:rPr>
          <w:noProof/>
        </w:rPr>
        <w:fldChar w:fldCharType="end"/>
      </w:r>
      <w:bookmarkEnd w:id="359"/>
    </w:p>
    <w:p w:rsidR="00817FD0" w:rsidRPr="00817FD0" w:rsidRDefault="00420AD6" w:rsidP="00817FD0">
      <w:pPr>
        <w:jc w:val="both"/>
        <w:rPr>
          <w:rFonts w:cs="Times New Roman"/>
          <w:color w:val="000000" w:themeColor="text1"/>
        </w:rPr>
      </w:pPr>
      <w:r>
        <w:rPr>
          <w:rFonts w:cs="Times New Roman"/>
          <w:color w:val="000000" w:themeColor="text1"/>
        </w:rPr>
        <w:t>w</w:t>
      </w:r>
      <w:r w:rsidR="00817FD0" w:rsidRPr="00817FD0">
        <w:rPr>
          <w:rFonts w:cs="Times New Roman"/>
          <w:color w:val="000000" w:themeColor="text1"/>
        </w:rPr>
        <w:t xml:space="preserve">here </w:t>
      </w:r>
      <w:r w:rsidR="00817FD0" w:rsidRPr="00DE2B65">
        <w:rPr>
          <w:rFonts w:cs="Times New Roman" w:hint="eastAsia"/>
          <w:i/>
          <w:color w:val="000000" w:themeColor="text1"/>
        </w:rPr>
        <w:t>F</w:t>
      </w:r>
      <w:r w:rsidR="0093240A" w:rsidRPr="00DE2B65">
        <w:rPr>
          <w:rFonts w:cs="Times New Roman"/>
          <w:i/>
          <w:color w:val="000000" w:themeColor="text1"/>
          <w:vertAlign w:val="subscript"/>
        </w:rPr>
        <w:t>dis</w:t>
      </w:r>
      <w:r w:rsidR="00817FD0" w:rsidRPr="00817FD0">
        <w:rPr>
          <w:rFonts w:cs="Times New Roman" w:hint="eastAsia"/>
          <w:color w:val="000000" w:themeColor="text1"/>
        </w:rPr>
        <w:t xml:space="preserve"> is Force at the maximum </w:t>
      </w:r>
      <w:r w:rsidR="00817FD0" w:rsidRPr="00817FD0">
        <w:rPr>
          <w:rFonts w:cs="Times New Roman"/>
          <w:color w:val="000000" w:themeColor="text1"/>
        </w:rPr>
        <w:t>displacement;</w:t>
      </w:r>
      <w:r w:rsidR="00493C75">
        <w:rPr>
          <w:rFonts w:cs="Times New Roman" w:hint="eastAsia"/>
          <w:color w:val="000000" w:themeColor="text1"/>
        </w:rPr>
        <w:t xml:space="preserve"> </w:t>
      </w:r>
      <w:r w:rsidR="00493C75" w:rsidRPr="00DE2B65">
        <w:rPr>
          <w:rFonts w:cs="Times New Roman" w:hint="eastAsia"/>
          <w:i/>
          <w:color w:val="000000" w:themeColor="text1"/>
        </w:rPr>
        <w:t>S</w:t>
      </w:r>
      <w:r w:rsidR="00493C75">
        <w:rPr>
          <w:rFonts w:cs="Times New Roman" w:hint="eastAsia"/>
          <w:color w:val="000000" w:themeColor="text1"/>
        </w:rPr>
        <w:t xml:space="preserve"> is area correspon</w:t>
      </w:r>
      <w:r w:rsidR="00493C75">
        <w:rPr>
          <w:rFonts w:cs="Times New Roman"/>
          <w:color w:val="000000" w:themeColor="text1"/>
        </w:rPr>
        <w:t>d</w:t>
      </w:r>
      <w:r w:rsidR="00817FD0" w:rsidRPr="00817FD0">
        <w:rPr>
          <w:rFonts w:cs="Times New Roman" w:hint="eastAsia"/>
          <w:color w:val="000000" w:themeColor="text1"/>
        </w:rPr>
        <w:t xml:space="preserve"> to the depth of the indentation.</w:t>
      </w:r>
    </w:p>
    <w:p w:rsidR="00786476" w:rsidRDefault="007A5199" w:rsidP="00D37CB3">
      <w:pPr>
        <w:jc w:val="both"/>
        <w:rPr>
          <w:rFonts w:cs="Times New Roman"/>
          <w:color w:val="000000" w:themeColor="text1"/>
        </w:rPr>
      </w:pPr>
      <w:r>
        <w:rPr>
          <w:rFonts w:cs="Times New Roman"/>
          <w:color w:val="000000" w:themeColor="text1"/>
        </w:rPr>
        <w:t>T</w:t>
      </w:r>
      <w:r w:rsidR="00817FD0" w:rsidRPr="00817FD0">
        <w:rPr>
          <w:rFonts w:cs="Times New Roman" w:hint="eastAsia"/>
          <w:color w:val="000000" w:themeColor="text1"/>
        </w:rPr>
        <w:t>he lateral surface was then calculated</w:t>
      </w:r>
      <w:r w:rsidR="00817FD0" w:rsidRPr="00817FD0">
        <w:rPr>
          <w:rFonts w:cs="Times New Roman"/>
          <w:color w:val="000000" w:themeColor="text1"/>
        </w:rPr>
        <w:t xml:space="preserve"> using</w:t>
      </w:r>
      <w:r w:rsidR="008B43B1">
        <w:rPr>
          <w:rFonts w:cs="Times New Roman"/>
          <w:color w:val="000000" w:themeColor="text1"/>
        </w:rPr>
        <w:t xml:space="preserve"> </w:t>
      </w:r>
      <w:r w:rsidR="008B43B1">
        <w:rPr>
          <w:rFonts w:cs="Times New Roman"/>
          <w:color w:val="000000" w:themeColor="text1"/>
        </w:rPr>
        <w:fldChar w:fldCharType="begin"/>
      </w:r>
      <w:r w:rsidR="008B43B1">
        <w:rPr>
          <w:rFonts w:cs="Times New Roman"/>
          <w:color w:val="000000" w:themeColor="text1"/>
        </w:rPr>
        <w:instrText xml:space="preserve"> REF _Ref500623207 \h </w:instrText>
      </w:r>
      <w:r w:rsidR="008B43B1">
        <w:rPr>
          <w:rFonts w:cs="Times New Roman"/>
          <w:color w:val="000000" w:themeColor="text1"/>
        </w:rPr>
      </w:r>
      <w:r w:rsidR="008B43B1">
        <w:rPr>
          <w:rFonts w:cs="Times New Roman"/>
          <w:color w:val="000000" w:themeColor="text1"/>
        </w:rPr>
        <w:fldChar w:fldCharType="separate"/>
      </w:r>
      <w:r w:rsidR="00232435" w:rsidRPr="00407DFD">
        <w:t xml:space="preserve">Equation </w:t>
      </w:r>
      <w:r w:rsidR="00232435">
        <w:rPr>
          <w:noProof/>
          <w:cs/>
        </w:rPr>
        <w:t>‎</w:t>
      </w:r>
      <w:r w:rsidR="00232435">
        <w:rPr>
          <w:noProof/>
        </w:rPr>
        <w:t>3</w:t>
      </w:r>
      <w:r w:rsidR="00232435">
        <w:noBreakHyphen/>
      </w:r>
      <w:r w:rsidR="00232435">
        <w:rPr>
          <w:noProof/>
        </w:rPr>
        <w:t>13</w:t>
      </w:r>
      <w:r w:rsidR="008B43B1">
        <w:rPr>
          <w:rFonts w:cs="Times New Roman"/>
          <w:color w:val="000000" w:themeColor="text1"/>
        </w:rPr>
        <w:fldChar w:fldCharType="end"/>
      </w:r>
      <w:r w:rsidR="005F35FE">
        <w:rPr>
          <w:rFonts w:cs="Times New Roman"/>
          <w:color w:val="000000" w:themeColor="text1"/>
        </w:rPr>
        <w:t>.</w:t>
      </w:r>
    </w:p>
    <w:p w:rsidR="00F4237A" w:rsidRPr="0096687E" w:rsidRDefault="007A5199" w:rsidP="007A5199">
      <w:pPr>
        <w:pStyle w:val="Caption"/>
        <w:rPr>
          <w:rFonts w:cs="Times New Roman"/>
          <w:b w:val="0"/>
          <w:bCs w:val="0"/>
          <w:color w:val="000000" w:themeColor="text1"/>
        </w:rPr>
      </w:pPr>
      <w:r>
        <w:rPr>
          <w:rFonts w:cs="Times New Roman"/>
          <w:color w:val="000000" w:themeColor="text1"/>
          <w:sz w:val="26"/>
          <w:szCs w:val="26"/>
        </w:rPr>
        <w:t xml:space="preserve">                                                   </w:t>
      </w:r>
      <m:oMath>
        <m:r>
          <m:rPr>
            <m:sty m:val="bi"/>
          </m:rPr>
          <w:rPr>
            <w:rFonts w:ascii="Cambria Math" w:hAnsi="Cambria Math" w:cs="Times New Roman"/>
            <w:color w:val="000000" w:themeColor="text1"/>
            <w:sz w:val="24"/>
            <w:szCs w:val="24"/>
          </w:rPr>
          <m:t>S=πr</m:t>
        </m:r>
        <m:rad>
          <m:radPr>
            <m:degHide m:val="1"/>
            <m:ctrlPr>
              <w:rPr>
                <w:rFonts w:ascii="Cambria Math" w:hAnsi="Cambria Math" w:cs="Times New Roman"/>
                <w:b w:val="0"/>
                <w:bCs w:val="0"/>
                <w:i/>
                <w:color w:val="000000" w:themeColor="text1"/>
                <w:sz w:val="24"/>
                <w:szCs w:val="24"/>
              </w:rPr>
            </m:ctrlPr>
          </m:radPr>
          <m:deg/>
          <m:e>
            <m:sSup>
              <m:sSupPr>
                <m:ctrlPr>
                  <w:rPr>
                    <w:rFonts w:ascii="Cambria Math" w:hAnsi="Cambria Math" w:cs="Times New Roman"/>
                    <w:b w:val="0"/>
                    <w:bCs w:val="0"/>
                    <w:i/>
                    <w:color w:val="000000" w:themeColor="text1"/>
                    <w:sz w:val="24"/>
                    <w:szCs w:val="24"/>
                  </w:rPr>
                </m:ctrlPr>
              </m:sSupPr>
              <m:e>
                <m:r>
                  <m:rPr>
                    <m:sty m:val="bi"/>
                  </m:rPr>
                  <w:rPr>
                    <w:rFonts w:ascii="Cambria Math" w:hAnsi="Cambria Math" w:cs="Times New Roman"/>
                    <w:color w:val="000000" w:themeColor="text1"/>
                    <w:sz w:val="24"/>
                    <w:szCs w:val="24"/>
                  </w:rPr>
                  <m:t>r</m:t>
                </m:r>
              </m:e>
              <m:sup>
                <m:r>
                  <m:rPr>
                    <m:sty m:val="bi"/>
                  </m:rPr>
                  <w:rPr>
                    <w:rFonts w:ascii="Cambria Math" w:hAnsi="Cambria Math" w:cs="Times New Roman"/>
                    <w:color w:val="000000" w:themeColor="text1"/>
                    <w:sz w:val="24"/>
                    <w:szCs w:val="24"/>
                  </w:rPr>
                  <m:t>2</m:t>
                </m:r>
              </m:sup>
            </m:sSup>
            <m:r>
              <m:rPr>
                <m:sty m:val="bi"/>
              </m:rPr>
              <w:rPr>
                <w:rFonts w:ascii="Cambria Math" w:hAnsi="Cambria Math" w:cs="Times New Roman"/>
                <w:color w:val="000000" w:themeColor="text1"/>
                <w:sz w:val="24"/>
                <w:szCs w:val="24"/>
              </w:rPr>
              <m:t>+</m:t>
            </m:r>
            <m:sSup>
              <m:sSupPr>
                <m:ctrlPr>
                  <w:rPr>
                    <w:rFonts w:ascii="Cambria Math" w:hAnsi="Cambria Math" w:cs="Times New Roman"/>
                    <w:b w:val="0"/>
                    <w:bCs w:val="0"/>
                    <w:i/>
                    <w:color w:val="000000" w:themeColor="text1"/>
                    <w:sz w:val="24"/>
                    <w:szCs w:val="24"/>
                  </w:rPr>
                </m:ctrlPr>
              </m:sSupPr>
              <m:e>
                <m:r>
                  <m:rPr>
                    <m:sty m:val="bi"/>
                  </m:rPr>
                  <w:rPr>
                    <w:rFonts w:ascii="Cambria Math" w:hAnsi="Cambria Math" w:cs="Times New Roman"/>
                    <w:color w:val="000000" w:themeColor="text1"/>
                    <w:sz w:val="24"/>
                    <w:szCs w:val="24"/>
                  </w:rPr>
                  <m:t>h</m:t>
                </m:r>
              </m:e>
              <m:sup>
                <m:r>
                  <m:rPr>
                    <m:sty m:val="bi"/>
                  </m:rPr>
                  <w:rPr>
                    <w:rFonts w:ascii="Cambria Math" w:hAnsi="Cambria Math" w:cs="Times New Roman"/>
                    <w:color w:val="000000" w:themeColor="text1"/>
                    <w:sz w:val="24"/>
                    <w:szCs w:val="24"/>
                  </w:rPr>
                  <m:t>2</m:t>
                </m:r>
              </m:sup>
            </m:sSup>
          </m:e>
        </m:rad>
      </m:oMath>
      <w:r w:rsidR="000C3791" w:rsidRPr="0096687E">
        <w:rPr>
          <w:rFonts w:cs="Times New Roman" w:hint="eastAsia"/>
          <w:b w:val="0"/>
          <w:bCs w:val="0"/>
          <w:color w:val="000000" w:themeColor="text1"/>
        </w:rPr>
        <w:t xml:space="preserve"> </w:t>
      </w:r>
      <w:r w:rsidR="00786476" w:rsidRPr="0096687E">
        <w:rPr>
          <w:rFonts w:cs="Times New Roman"/>
          <w:b w:val="0"/>
          <w:bCs w:val="0"/>
          <w:color w:val="000000" w:themeColor="text1"/>
        </w:rPr>
        <w:t xml:space="preserve"> </w:t>
      </w:r>
      <w:r w:rsidRPr="0096687E">
        <w:rPr>
          <w:rFonts w:cs="Times New Roman"/>
          <w:b w:val="0"/>
          <w:bCs w:val="0"/>
          <w:color w:val="000000" w:themeColor="text1"/>
        </w:rPr>
        <w:t xml:space="preserve">                                                      </w:t>
      </w:r>
    </w:p>
    <w:p w:rsidR="006A4377" w:rsidRDefault="00786476" w:rsidP="00F4237A">
      <w:pPr>
        <w:pStyle w:val="Caption"/>
        <w:jc w:val="right"/>
        <w:rPr>
          <w:rFonts w:cs="Times New Roman"/>
          <w:color w:val="000000" w:themeColor="text1"/>
        </w:rPr>
      </w:pPr>
      <w:bookmarkStart w:id="360" w:name="_Ref500623207"/>
      <w:r w:rsidRPr="00407DFD">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13</w:t>
      </w:r>
      <w:r w:rsidR="00A97A6C">
        <w:rPr>
          <w:noProof/>
        </w:rPr>
        <w:fldChar w:fldCharType="end"/>
      </w:r>
      <w:bookmarkEnd w:id="360"/>
    </w:p>
    <w:p w:rsidR="005F6A4A" w:rsidRDefault="00420AD6" w:rsidP="00817FD0">
      <w:pPr>
        <w:rPr>
          <w:rFonts w:cs="Times New Roman"/>
          <w:color w:val="000000" w:themeColor="text1"/>
        </w:rPr>
      </w:pPr>
      <w:r>
        <w:rPr>
          <w:rFonts w:cs="Times New Roman"/>
          <w:color w:val="000000" w:themeColor="text1"/>
        </w:rPr>
        <w:t>w</w:t>
      </w:r>
      <w:r w:rsidR="00817FD0" w:rsidRPr="00817FD0">
        <w:rPr>
          <w:rFonts w:cs="Times New Roman" w:hint="eastAsia"/>
          <w:color w:val="000000" w:themeColor="text1"/>
        </w:rPr>
        <w:t xml:space="preserve">here </w:t>
      </w:r>
      <w:r w:rsidR="00817FD0" w:rsidRPr="00DE2B65">
        <w:rPr>
          <w:rFonts w:cs="Times New Roman" w:hint="eastAsia"/>
          <w:i/>
          <w:color w:val="000000" w:themeColor="text1"/>
        </w:rPr>
        <w:t>r</w:t>
      </w:r>
      <w:r w:rsidR="00817FD0" w:rsidRPr="00817FD0">
        <w:rPr>
          <w:rFonts w:cs="Times New Roman" w:hint="eastAsia"/>
          <w:color w:val="000000" w:themeColor="text1"/>
        </w:rPr>
        <w:t xml:space="preserve"> is radius of the base and </w:t>
      </w:r>
      <w:r w:rsidR="00817FD0" w:rsidRPr="00DE2B65">
        <w:rPr>
          <w:rFonts w:cs="Times New Roman" w:hint="eastAsia"/>
          <w:i/>
          <w:color w:val="000000" w:themeColor="text1"/>
        </w:rPr>
        <w:t>h</w:t>
      </w:r>
      <w:r w:rsidR="00817FD0" w:rsidRPr="00817FD0">
        <w:rPr>
          <w:rFonts w:cs="Times New Roman" w:hint="eastAsia"/>
          <w:color w:val="000000" w:themeColor="text1"/>
        </w:rPr>
        <w:t xml:space="preserve"> is </w:t>
      </w:r>
      <w:r w:rsidR="007A2BBB">
        <w:rPr>
          <w:rFonts w:cs="Times New Roman"/>
          <w:color w:val="000000" w:themeColor="text1"/>
        </w:rPr>
        <w:t>penetrated height</w:t>
      </w:r>
      <w:r w:rsidR="007F0E27">
        <w:rPr>
          <w:rFonts w:cs="Times New Roman" w:hint="eastAsia"/>
          <w:color w:val="000000" w:themeColor="text1"/>
        </w:rPr>
        <w:t xml:space="preserve"> (0.5 mm for all tablets)</w:t>
      </w:r>
      <w:r w:rsidR="00817FD0" w:rsidRPr="00817FD0">
        <w:rPr>
          <w:rFonts w:cs="Times New Roman" w:hint="eastAsia"/>
          <w:color w:val="000000" w:themeColor="text1"/>
        </w:rPr>
        <w:t>.</w:t>
      </w:r>
    </w:p>
    <w:p w:rsidR="00C04719" w:rsidRDefault="009F5D8E" w:rsidP="00C04719">
      <w:pPr>
        <w:keepNext/>
        <w:jc w:val="center"/>
      </w:pPr>
      <w:r>
        <w:rPr>
          <w:noProof/>
        </w:rPr>
        <w:lastRenderedPageBreak/>
        <mc:AlternateContent>
          <mc:Choice Requires="wps">
            <w:drawing>
              <wp:anchor distT="0" distB="0" distL="114300" distR="114300" simplePos="0" relativeHeight="250403328" behindDoc="0" locked="0" layoutInCell="1" allowOverlap="1" wp14:anchorId="16CF7AB2" wp14:editId="30A2C7B8">
                <wp:simplePos x="0" y="0"/>
                <wp:positionH relativeFrom="column">
                  <wp:posOffset>2106930</wp:posOffset>
                </wp:positionH>
                <wp:positionV relativeFrom="paragraph">
                  <wp:posOffset>949785</wp:posOffset>
                </wp:positionV>
                <wp:extent cx="580390" cy="285115"/>
                <wp:effectExtent l="0" t="0" r="0" b="635"/>
                <wp:wrapNone/>
                <wp:docPr id="10355" name="Text Box 10355"/>
                <wp:cNvGraphicFramePr/>
                <a:graphic xmlns:a="http://schemas.openxmlformats.org/drawingml/2006/main">
                  <a:graphicData uri="http://schemas.microsoft.com/office/word/2010/wordprocessingShape">
                    <wps:wsp>
                      <wps:cNvSpPr txBox="1"/>
                      <wps:spPr>
                        <a:xfrm>
                          <a:off x="0" y="0"/>
                          <a:ext cx="580390" cy="285115"/>
                        </a:xfrm>
                        <a:prstGeom prst="rect">
                          <a:avLst/>
                        </a:prstGeom>
                        <a:noFill/>
                        <a:ln w="6350">
                          <a:noFill/>
                        </a:ln>
                        <a:effectLst/>
                      </wps:spPr>
                      <wps:txbx>
                        <w:txbxContent>
                          <w:p w:rsidR="00F21E96" w:rsidRPr="009F5D8E" w:rsidRDefault="00F21E96" w:rsidP="009F5D8E">
                            <w:pPr>
                              <w:jc w:val="center"/>
                              <w:rPr>
                                <w:sz w:val="16"/>
                              </w:rPr>
                            </w:pPr>
                            <w:r>
                              <w:rPr>
                                <w:sz w:val="16"/>
                              </w:rPr>
                              <w:t>60</w:t>
                            </w:r>
                            <w:r>
                              <w:rPr>
                                <w:rFonts w:cs="Times New Roman"/>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CF7AB2" id="Text Box 10355" o:spid="_x0000_s1156" type="#_x0000_t202" style="position:absolute;left:0;text-align:left;margin-left:165.9pt;margin-top:74.8pt;width:45.7pt;height:22.45pt;z-index:25040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" filled="f" stroked="f" strokeweight=".5pt">
                <v:textbox>
                  <w:txbxContent>
                    <w:p w:rsidR="00F21E96" w:rsidRPr="009F5D8E" w:rsidRDefault="00F21E96" w:rsidP="009F5D8E">
                      <w:pPr>
                        <w:jc w:val="center"/>
                        <w:rPr>
                          <w:sz w:val="16"/>
                        </w:rPr>
                      </w:pPr>
                      <w:r>
                        <w:rPr>
                          <w:sz w:val="16"/>
                        </w:rPr>
                        <w:t>60</w:t>
                      </w:r>
                      <w:r>
                        <w:rPr>
                          <w:rFonts w:cs="Times New Roman"/>
                          <w:sz w:val="16"/>
                        </w:rPr>
                        <w:t>°</w:t>
                      </w:r>
                    </w:p>
                  </w:txbxContent>
                </v:textbox>
              </v:shape>
            </w:pict>
          </mc:Fallback>
        </mc:AlternateContent>
      </w:r>
      <w:r>
        <w:rPr>
          <w:noProof/>
        </w:rPr>
        <mc:AlternateContent>
          <mc:Choice Requires="wps">
            <w:drawing>
              <wp:anchor distT="0" distB="0" distL="114300" distR="114300" simplePos="0" relativeHeight="250388992" behindDoc="0" locked="0" layoutInCell="1" allowOverlap="1" wp14:anchorId="6FD4BB80" wp14:editId="4F2A1FA6">
                <wp:simplePos x="0" y="0"/>
                <wp:positionH relativeFrom="column">
                  <wp:posOffset>2031208</wp:posOffset>
                </wp:positionH>
                <wp:positionV relativeFrom="paragraph">
                  <wp:posOffset>575310</wp:posOffset>
                </wp:positionV>
                <wp:extent cx="671352" cy="635"/>
                <wp:effectExtent l="38100" t="76200" r="14605" b="113665"/>
                <wp:wrapNone/>
                <wp:docPr id="10332" name="Straight Arrow Connector 10332"/>
                <wp:cNvGraphicFramePr/>
                <a:graphic xmlns:a="http://schemas.openxmlformats.org/drawingml/2006/main">
                  <a:graphicData uri="http://schemas.microsoft.com/office/word/2010/wordprocessingShape">
                    <wps:wsp>
                      <wps:cNvCnPr/>
                      <wps:spPr>
                        <a:xfrm>
                          <a:off x="0" y="0"/>
                          <a:ext cx="671352" cy="635"/>
                        </a:xfrm>
                        <a:prstGeom prst="straightConnector1">
                          <a:avLst/>
                        </a:prstGeom>
                        <a:ln>
                          <a:solidFill>
                            <a:srgbClr val="FF0000"/>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2025EC" id="Straight Arrow Connector 10332" o:spid="_x0000_s1026" type="#_x0000_t32" style="position:absolute;margin-left:159.95pt;margin-top:45.3pt;width:52.85pt;height:.05pt;z-index:25038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" strokecolor="red">
                <v:stroke dashstyle="3 1" startarrow="open" endarrow="open"/>
              </v:shape>
            </w:pict>
          </mc:Fallback>
        </mc:AlternateContent>
      </w:r>
      <w:r>
        <w:rPr>
          <w:noProof/>
        </w:rPr>
        <mc:AlternateContent>
          <mc:Choice Requires="wps">
            <w:drawing>
              <wp:anchor distT="0" distB="0" distL="114300" distR="114300" simplePos="0" relativeHeight="250374656" behindDoc="0" locked="0" layoutInCell="1" allowOverlap="1" wp14:anchorId="1E0D10C7" wp14:editId="7649643A">
                <wp:simplePos x="0" y="0"/>
                <wp:positionH relativeFrom="column">
                  <wp:posOffset>2111836</wp:posOffset>
                </wp:positionH>
                <wp:positionV relativeFrom="paragraph">
                  <wp:posOffset>295203</wp:posOffset>
                </wp:positionV>
                <wp:extent cx="580390" cy="285115"/>
                <wp:effectExtent l="0" t="0" r="0" b="635"/>
                <wp:wrapNone/>
                <wp:docPr id="10323" name="Text Box 10323"/>
                <wp:cNvGraphicFramePr/>
                <a:graphic xmlns:a="http://schemas.openxmlformats.org/drawingml/2006/main">
                  <a:graphicData uri="http://schemas.microsoft.com/office/word/2010/wordprocessingShape">
                    <wps:wsp>
                      <wps:cNvSpPr txBox="1"/>
                      <wps:spPr>
                        <a:xfrm>
                          <a:off x="0" y="0"/>
                          <a:ext cx="580390" cy="285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5F6A4A" w:rsidRDefault="00F21E96" w:rsidP="009F5D8E">
                            <w:pPr>
                              <w:jc w:val="center"/>
                              <w:rPr>
                                <w:sz w:val="20"/>
                              </w:rPr>
                            </w:pPr>
                            <w:r>
                              <w:rPr>
                                <w:sz w:val="20"/>
                              </w:rPr>
                              <w:t>6.3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0D10C7" id="Text Box 10323" o:spid="_x0000_s1157" type="#_x0000_t202" style="position:absolute;left:0;text-align:left;margin-left:166.3pt;margin-top:23.25pt;width:45.7pt;height:22.45pt;z-index:2503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" filled="f" stroked="f" strokeweight=".5pt">
                <v:textbox>
                  <w:txbxContent>
                    <w:p w:rsidR="00F21E96" w:rsidRPr="005F6A4A" w:rsidRDefault="00F21E96" w:rsidP="009F5D8E">
                      <w:pPr>
                        <w:jc w:val="center"/>
                        <w:rPr>
                          <w:sz w:val="20"/>
                        </w:rPr>
                      </w:pPr>
                      <w:r>
                        <w:rPr>
                          <w:sz w:val="20"/>
                        </w:rPr>
                        <w:t>6.3 mm</w:t>
                      </w:r>
                    </w:p>
                  </w:txbxContent>
                </v:textbox>
              </v:shape>
            </w:pict>
          </mc:Fallback>
        </mc:AlternateContent>
      </w:r>
      <w:r w:rsidR="00C04719">
        <w:rPr>
          <w:rFonts w:cs="Times New Roman" w:hint="eastAsia"/>
          <w:noProof/>
          <w:color w:val="000000" w:themeColor="text1"/>
        </w:rPr>
        <mc:AlternateContent>
          <mc:Choice Requires="wps">
            <w:drawing>
              <wp:anchor distT="0" distB="0" distL="114300" distR="114300" simplePos="0" relativeHeight="249700864" behindDoc="0" locked="0" layoutInCell="1" allowOverlap="1" wp14:anchorId="7896FF46" wp14:editId="53CC2A86">
                <wp:simplePos x="0" y="0"/>
                <wp:positionH relativeFrom="column">
                  <wp:posOffset>2270760</wp:posOffset>
                </wp:positionH>
                <wp:positionV relativeFrom="paragraph">
                  <wp:posOffset>1376045</wp:posOffset>
                </wp:positionV>
                <wp:extent cx="180975" cy="47625"/>
                <wp:effectExtent l="0" t="0" r="9525" b="9525"/>
                <wp:wrapNone/>
                <wp:docPr id="10423" name="Oval 10423"/>
                <wp:cNvGraphicFramePr/>
                <a:graphic xmlns:a="http://schemas.openxmlformats.org/drawingml/2006/main">
                  <a:graphicData uri="http://schemas.microsoft.com/office/word/2010/wordprocessingShape">
                    <wps:wsp>
                      <wps:cNvSpPr/>
                      <wps:spPr>
                        <a:xfrm>
                          <a:off x="0" y="0"/>
                          <a:ext cx="180975" cy="47625"/>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591BBBB" id="Oval 10423" o:spid="_x0000_s1026" style="position:absolute;margin-left:178.8pt;margin-top:108.35pt;width:14.25pt;height:3.75pt;z-index:24970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" fillcolor="#c00000" stroked="f" strokeweight="2pt"/>
            </w:pict>
          </mc:Fallback>
        </mc:AlternateContent>
      </w:r>
      <w:r w:rsidR="00C04719">
        <w:rPr>
          <w:rFonts w:cs="Times New Roman"/>
          <w:noProof/>
          <w:color w:val="000000" w:themeColor="text1"/>
        </w:rPr>
        <mc:AlternateContent>
          <mc:Choice Requires="wpg">
            <w:drawing>
              <wp:inline distT="0" distB="0" distL="0" distR="0" wp14:anchorId="5A882787" wp14:editId="34613F82">
                <wp:extent cx="4449500" cy="1820352"/>
                <wp:effectExtent l="0" t="0" r="27305" b="8890"/>
                <wp:docPr id="10531" name="Group 10531"/>
                <wp:cNvGraphicFramePr/>
                <a:graphic xmlns:a="http://schemas.openxmlformats.org/drawingml/2006/main">
                  <a:graphicData uri="http://schemas.microsoft.com/office/word/2010/wordprocessingGroup">
                    <wpg:wgp>
                      <wpg:cNvGrpSpPr/>
                      <wpg:grpSpPr>
                        <a:xfrm>
                          <a:off x="0" y="0"/>
                          <a:ext cx="4449500" cy="1820352"/>
                          <a:chOff x="0" y="0"/>
                          <a:chExt cx="4449500" cy="1820352"/>
                        </a:xfrm>
                      </wpg:grpSpPr>
                      <wps:wsp>
                        <wps:cNvPr id="10427" name="Text Box 10427"/>
                        <wps:cNvSpPr txBox="1"/>
                        <wps:spPr>
                          <a:xfrm>
                            <a:off x="421419" y="548640"/>
                            <a:ext cx="58102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5F6A4A" w:rsidRDefault="00F21E96" w:rsidP="005F6A4A">
                              <w:pPr>
                                <w:jc w:val="center"/>
                                <w:rPr>
                                  <w:sz w:val="20"/>
                                </w:rPr>
                              </w:pPr>
                              <w:r w:rsidRPr="005F6A4A">
                                <w:rPr>
                                  <w:rFonts w:hint="eastAsia"/>
                                  <w:sz w:val="20"/>
                                </w:rPr>
                                <w:t>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28" name="Text Box 10428"/>
                        <wps:cNvSpPr txBox="1"/>
                        <wps:spPr>
                          <a:xfrm>
                            <a:off x="0" y="1534602"/>
                            <a:ext cx="58102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A67581" w:rsidRDefault="00F21E96" w:rsidP="005F6A4A">
                              <w:pPr>
                                <w:rPr>
                                  <w:sz w:val="20"/>
                                </w:rPr>
                              </w:pPr>
                              <w:r w:rsidRPr="00A67581">
                                <w:rPr>
                                  <w:rFonts w:hint="eastAsia"/>
                                  <w:sz w:val="20"/>
                                </w:rPr>
                                <w:t>Tablet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29" name="Text Box 10429"/>
                        <wps:cNvSpPr txBox="1"/>
                        <wps:spPr>
                          <a:xfrm>
                            <a:off x="2242268" y="946205"/>
                            <a:ext cx="72390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A67581" w:rsidRDefault="00F21E96" w:rsidP="00A67581">
                              <w:pPr>
                                <w:jc w:val="center"/>
                                <w:rPr>
                                  <w:sz w:val="20"/>
                                </w:rPr>
                              </w:pPr>
                              <w:r>
                                <w:rPr>
                                  <w:rFonts w:hint="eastAsia"/>
                                  <w:sz w:val="20"/>
                                </w:rPr>
                                <w:t>Indenter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530" name="Group 10530"/>
                        <wpg:cNvGrpSpPr/>
                        <wpg:grpSpPr>
                          <a:xfrm>
                            <a:off x="1001864" y="0"/>
                            <a:ext cx="2898748" cy="1761297"/>
                            <a:chOff x="0" y="0"/>
                            <a:chExt cx="2898748" cy="1761297"/>
                          </a:xfrm>
                        </wpg:grpSpPr>
                        <wps:wsp>
                          <wps:cNvPr id="10417" name="Can 10417"/>
                          <wps:cNvSpPr/>
                          <wps:spPr>
                            <a:xfrm>
                              <a:off x="0" y="1351722"/>
                              <a:ext cx="1762125" cy="409575"/>
                            </a:xfrm>
                            <a:prstGeom prst="ca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422" name="Group 10422"/>
                          <wpg:cNvGrpSpPr/>
                          <wpg:grpSpPr>
                            <a:xfrm>
                              <a:off x="564543" y="318052"/>
                              <a:ext cx="665480" cy="914400"/>
                              <a:chOff x="0" y="0"/>
                              <a:chExt cx="665489" cy="914400"/>
                            </a:xfrm>
                          </wpg:grpSpPr>
                          <wps:wsp>
                            <wps:cNvPr id="10418" name="Rectangle 10418"/>
                            <wps:cNvSpPr/>
                            <wps:spPr>
                              <a:xfrm>
                                <a:off x="0" y="0"/>
                                <a:ext cx="665489" cy="3905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21" name="Isosceles Triangle 10421"/>
                            <wps:cNvSpPr/>
                            <wps:spPr>
                              <a:xfrm rot="10800000">
                                <a:off x="0" y="390525"/>
                                <a:ext cx="665480" cy="52387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426" name="Straight Arrow Connector 10426"/>
                          <wps:cNvCnPr/>
                          <wps:spPr>
                            <a:xfrm>
                              <a:off x="198783" y="214685"/>
                              <a:ext cx="9525" cy="7334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432" name="Straight Connector 10432"/>
                          <wps:cNvCnPr/>
                          <wps:spPr>
                            <a:xfrm>
                              <a:off x="898498" y="0"/>
                              <a:ext cx="0" cy="2952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433" name="Straight Connector 10433"/>
                          <wps:cNvCnPr/>
                          <wps:spPr>
                            <a:xfrm>
                              <a:off x="898498" y="0"/>
                              <a:ext cx="2000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0434" name="Straight Connector 10434"/>
                          <wps:cNvCnPr/>
                          <wps:spPr>
                            <a:xfrm>
                              <a:off x="2894275" y="0"/>
                              <a:ext cx="0" cy="43815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0435" name="Text Box 10435"/>
                        <wps:cNvSpPr txBox="1"/>
                        <wps:spPr>
                          <a:xfrm>
                            <a:off x="3506525" y="437322"/>
                            <a:ext cx="942975" cy="685800"/>
                          </a:xfrm>
                          <a:prstGeom prst="rect">
                            <a:avLst/>
                          </a:prstGeom>
                          <a:solidFill>
                            <a:schemeClr val="lt1"/>
                          </a:solidFill>
                          <a:ln w="6350">
                            <a:solidFill>
                              <a:schemeClr val="accent1">
                                <a:shade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F21E96" w:rsidRPr="00A67581" w:rsidRDefault="00F21E96" w:rsidP="00A67581">
                              <w:pPr>
                                <w:jc w:val="center"/>
                                <w:rPr>
                                  <w:sz w:val="20"/>
                                </w:rPr>
                              </w:pPr>
                              <w:r>
                                <w:rPr>
                                  <w:rFonts w:hint="eastAsia"/>
                                  <w:sz w:val="20"/>
                                </w:rPr>
                                <w:t>Zwick/Roell connected to 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A882787" id="Group 10531" o:spid="_x0000_s1158" style="width:350.35pt;height:143.35pt;mso-position-horizontal-relative:char;mso-position-vertical-relative:line" coordsize="44495,18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">
                <v:shape id="Text Box 10427" o:spid="_x0000_s1159" type="#_x0000_t202" style="position:absolute;left:4214;top:5486;width:581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" fillcolor="white [3201]" stroked="f" strokeweight=".5pt">
                  <v:textbox>
                    <w:txbxContent>
                      <w:p w:rsidR="00F21E96" w:rsidRPr="005F6A4A" w:rsidRDefault="00F21E96" w:rsidP="005F6A4A">
                        <w:pPr>
                          <w:jc w:val="center"/>
                          <w:rPr>
                            <w:sz w:val="20"/>
                          </w:rPr>
                        </w:pPr>
                        <w:r w:rsidRPr="005F6A4A">
                          <w:rPr>
                            <w:rFonts w:hint="eastAsia"/>
                            <w:sz w:val="20"/>
                          </w:rPr>
                          <w:t>Force</w:t>
                        </w:r>
                      </w:p>
                    </w:txbxContent>
                  </v:textbox>
                </v:shape>
                <v:shape id="Text Box 10428" o:spid="_x0000_s1160" type="#_x0000_t202" style="position:absolute;top:15346;width:581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" fillcolor="white [3201]" stroked="f" strokeweight=".5pt">
                  <v:textbox>
                    <w:txbxContent>
                      <w:p w:rsidR="00F21E96" w:rsidRPr="00A67581" w:rsidRDefault="00F21E96" w:rsidP="005F6A4A">
                        <w:pPr>
                          <w:rPr>
                            <w:sz w:val="20"/>
                          </w:rPr>
                        </w:pPr>
                        <w:r w:rsidRPr="00A67581">
                          <w:rPr>
                            <w:rFonts w:hint="eastAsia"/>
                            <w:sz w:val="20"/>
                          </w:rPr>
                          <w:t>Tablet</w:t>
                        </w:r>
                      </w:p>
                    </w:txbxContent>
                  </v:textbox>
                </v:shape>
                <v:shape id="Text Box 10429" o:spid="_x0000_s1161" type="#_x0000_t202" style="position:absolute;left:22422;top:9462;width:723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" fillcolor="white [3201]" stroked="f" strokeweight=".5pt">
                  <v:textbox>
                    <w:txbxContent>
                      <w:p w:rsidR="00F21E96" w:rsidRPr="00A67581" w:rsidRDefault="00F21E96" w:rsidP="00A67581">
                        <w:pPr>
                          <w:jc w:val="center"/>
                          <w:rPr>
                            <w:sz w:val="20"/>
                          </w:rPr>
                        </w:pPr>
                        <w:r>
                          <w:rPr>
                            <w:rFonts w:hint="eastAsia"/>
                            <w:sz w:val="20"/>
                          </w:rPr>
                          <w:t>Indenter</w:t>
                        </w:r>
                      </w:p>
                    </w:txbxContent>
                  </v:textbox>
                </v:shape>
                <v:group id="Group 10530" o:spid="_x0000_s1162" style="position:absolute;left:10018;width:28988;height:17612" coordsize="28987,17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">
                  <v:shape id="Can 10417" o:spid="_x0000_s1163" type="#_x0000_t22" style="position:absolute;top:13517;width:17621;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" fillcolor="#4f81bd [3204]" strokecolor="#243f60 [1604]" strokeweight="2pt"/>
                  <v:group id="Group 10422" o:spid="_x0000_s1164" style="position:absolute;left:5645;top:3180;width:6655;height:9144" coordsize="66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">
                    <v:rect id="Rectangle 10418" o:spid="_x0000_s1165" style="position:absolute;width:6654;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" fillcolor="#4f81bd [3204]" strokecolor="#243f60 [1604]" strokeweight="2pt"/>
                    <v:shape id="Isosceles Triangle 10421" o:spid="_x0000_s1166" type="#_x0000_t5" style="position:absolute;top:3905;width:6654;height:523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" fillcolor="#4f81bd [3204]" strokecolor="#243f60 [1604]" strokeweight="2pt"/>
                  </v:group>
                  <v:shape id="Straight Arrow Connector 10426" o:spid="_x0000_s1167" type="#_x0000_t32" style="position:absolute;left:1987;top:2146;width:96;height:73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" strokecolor="#4579b8 [3044]">
                    <v:stroke endarrow="open"/>
                  </v:shape>
                  <v:line id="Straight Connector 10432" o:spid="_x0000_s1168" style="position:absolute;visibility:visible;mso-wrap-style:square" from="8984,0" to="8984,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" strokecolor="#4579b8 [3044]"/>
                  <v:line id="Straight Connector 10433" o:spid="_x0000_s1169" style="position:absolute;visibility:visible;mso-wrap-style:square" from="8984,0" to="28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" strokecolor="black [3040]"/>
                  <v:line id="Straight Connector 10434" o:spid="_x0000_s1170" style="position:absolute;visibility:visible;mso-wrap-style:square" from="28942,0" to="28942,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" strokecolor="#4579b8 [3044]"/>
                </v:group>
                <v:shape id="Text Box 10435" o:spid="_x0000_s1171" type="#_x0000_t202" style="position:absolute;left:35065;top:4373;width:943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" fillcolor="white [3201]" strokecolor="#243f60 [1604]" strokeweight=".5pt">
                  <v:textbox>
                    <w:txbxContent>
                      <w:p w:rsidR="00F21E96" w:rsidRPr="00A67581" w:rsidRDefault="00F21E96" w:rsidP="00A67581">
                        <w:pPr>
                          <w:jc w:val="center"/>
                          <w:rPr>
                            <w:sz w:val="20"/>
                          </w:rPr>
                        </w:pPr>
                        <w:r>
                          <w:rPr>
                            <w:rFonts w:hint="eastAsia"/>
                            <w:sz w:val="20"/>
                          </w:rPr>
                          <w:t>Zwick/Roell connected to PC</w:t>
                        </w:r>
                      </w:p>
                    </w:txbxContent>
                  </v:textbox>
                </v:shape>
                <w10:anchorlock/>
              </v:group>
            </w:pict>
          </mc:Fallback>
        </mc:AlternateContent>
      </w:r>
    </w:p>
    <w:p w:rsidR="00C04719" w:rsidRDefault="00C04719" w:rsidP="007A5199">
      <w:pPr>
        <w:pStyle w:val="Caption"/>
        <w:jc w:val="center"/>
      </w:pPr>
      <w:bookmarkStart w:id="361" w:name="_Ref461018889"/>
      <w:bookmarkStart w:id="362" w:name="_Toc50293196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3</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13</w:t>
      </w:r>
      <w:r w:rsidR="00A97A6C">
        <w:rPr>
          <w:noProof/>
        </w:rPr>
        <w:fldChar w:fldCharType="end"/>
      </w:r>
      <w:bookmarkEnd w:id="361"/>
      <w:r>
        <w:t xml:space="preserve">: </w:t>
      </w:r>
      <w:r>
        <w:rPr>
          <w:rFonts w:hint="eastAsia"/>
        </w:rPr>
        <w:t>Indentation of tablet for hardness test</w:t>
      </w:r>
      <w:r w:rsidR="00DE2B65">
        <w:t>.</w:t>
      </w:r>
      <w:bookmarkEnd w:id="362"/>
    </w:p>
    <w:p w:rsidR="00BC2B57" w:rsidRPr="00BC2B57" w:rsidRDefault="00BC2B57" w:rsidP="00BC2B57"/>
    <w:p w:rsidR="00DA4FE5" w:rsidRDefault="00DA4FE5" w:rsidP="00DA4FE5">
      <w:pPr>
        <w:pStyle w:val="Heading2"/>
        <w:rPr>
          <w:rFonts w:cs="Times New Roman"/>
        </w:rPr>
      </w:pPr>
      <w:bookmarkStart w:id="363" w:name="_Toc502932137"/>
      <w:r w:rsidRPr="00DA4FE5">
        <w:rPr>
          <w:rFonts w:cs="Times New Roman"/>
        </w:rPr>
        <w:t xml:space="preserve">X-ray </w:t>
      </w:r>
      <w:r w:rsidR="005F7F8F">
        <w:rPr>
          <w:rFonts w:cs="Times New Roman"/>
          <w:lang w:eastAsia="zh-CN"/>
        </w:rPr>
        <w:t>tomography</w:t>
      </w:r>
      <w:bookmarkEnd w:id="363"/>
    </w:p>
    <w:p w:rsidR="005F6A4A" w:rsidRDefault="00DA4FE5" w:rsidP="00DA4FE5">
      <w:pPr>
        <w:jc w:val="both"/>
      </w:pPr>
      <w:r w:rsidRPr="00DA63EC">
        <w:t xml:space="preserve">X-ray </w:t>
      </w:r>
      <w:r w:rsidR="009B2B54" w:rsidRPr="00DA63EC">
        <w:rPr>
          <w:rFonts w:hint="eastAsia"/>
        </w:rPr>
        <w:t xml:space="preserve">Desktop come beam microCT was used to scan the samples in this study. It </w:t>
      </w:r>
      <w:r w:rsidRPr="00DA63EC">
        <w:rPr>
          <w:rFonts w:hint="eastAsia"/>
        </w:rPr>
        <w:t>is a non-destructive technique which allows the internal micros</w:t>
      </w:r>
      <w:r w:rsidR="0072075B" w:rsidRPr="00DA63EC">
        <w:rPr>
          <w:rFonts w:hint="eastAsia"/>
        </w:rPr>
        <w:t>tructure of a sample to be seen, which in turn helps in understanding the internal structure, from which ab</w:t>
      </w:r>
      <w:r w:rsidR="00101752" w:rsidRPr="00DA63EC">
        <w:rPr>
          <w:rFonts w:hint="eastAsia"/>
        </w:rPr>
        <w:t>out how the granule was formed</w:t>
      </w:r>
      <w:r w:rsidR="00101752" w:rsidRPr="00DA63EC">
        <w:t xml:space="preserve"> and </w:t>
      </w:r>
      <w:r w:rsidR="0072075B" w:rsidRPr="00DA63EC">
        <w:rPr>
          <w:rFonts w:hint="eastAsia"/>
        </w:rPr>
        <w:t xml:space="preserve">the distribution </w:t>
      </w:r>
      <w:r w:rsidR="00101752" w:rsidRPr="00DA63EC">
        <w:t>of</w:t>
      </w:r>
      <w:r w:rsidR="0072075B" w:rsidRPr="00DA63EC">
        <w:rPr>
          <w:rFonts w:hint="eastAsia"/>
        </w:rPr>
        <w:t xml:space="preserve"> pores</w:t>
      </w:r>
      <w:r w:rsidR="00101752" w:rsidRPr="00DA63EC">
        <w:t xml:space="preserve">. </w:t>
      </w:r>
      <w:r w:rsidRPr="00DA63EC">
        <w:rPr>
          <w:rFonts w:hint="eastAsia"/>
        </w:rPr>
        <w:t xml:space="preserve">This is achieved through a series of projections which are taken as the sample is </w:t>
      </w:r>
      <w:r w:rsidRPr="00DA63EC">
        <w:t>rotated</w:t>
      </w:r>
      <w:r w:rsidRPr="00DA63EC">
        <w:rPr>
          <w:rFonts w:hint="eastAsia"/>
        </w:rPr>
        <w:t xml:space="preserve"> betwee</w:t>
      </w:r>
      <w:r w:rsidR="00F302B4" w:rsidRPr="00DA63EC">
        <w:rPr>
          <w:rFonts w:hint="eastAsia"/>
        </w:rPr>
        <w:t>n the X-ray source and detector</w:t>
      </w:r>
      <w:r w:rsidRPr="00DA63EC">
        <w:rPr>
          <w:rFonts w:hint="eastAsia"/>
        </w:rPr>
        <w:t>.</w:t>
      </w:r>
      <w:r>
        <w:rPr>
          <w:rFonts w:hint="eastAsia"/>
        </w:rPr>
        <w:t xml:space="preserve"> </w:t>
      </w:r>
    </w:p>
    <w:p w:rsidR="007F0E27" w:rsidRDefault="006773EA" w:rsidP="006773EA">
      <w:pPr>
        <w:jc w:val="both"/>
        <w:rPr>
          <w:rFonts w:cs="Times New Roman"/>
          <w:color w:val="000000" w:themeColor="text1"/>
          <w:szCs w:val="24"/>
        </w:rPr>
      </w:pPr>
      <w:r>
        <w:rPr>
          <w:rFonts w:cs="Times New Roman"/>
          <w:color w:val="000000" w:themeColor="text1"/>
          <w:szCs w:val="24"/>
        </w:rPr>
        <w:t xml:space="preserve">For granule scanning, an amount of 0.5 gram granules from a certain condition was gently </w:t>
      </w:r>
      <w:r w:rsidR="00AF5E4F">
        <w:rPr>
          <w:rFonts w:cs="Times New Roman"/>
          <w:color w:val="000000" w:themeColor="text1"/>
          <w:szCs w:val="24"/>
        </w:rPr>
        <w:t>poured into the sample holder</w:t>
      </w:r>
      <w:r>
        <w:rPr>
          <w:rFonts w:cs="Times New Roman"/>
          <w:color w:val="000000" w:themeColor="text1"/>
          <w:szCs w:val="24"/>
        </w:rPr>
        <w:t xml:space="preserve">. </w:t>
      </w:r>
      <w:r w:rsidR="00726BE9">
        <w:rPr>
          <w:rFonts w:cs="Times New Roman"/>
          <w:color w:val="000000" w:themeColor="text1"/>
          <w:szCs w:val="24"/>
        </w:rPr>
        <w:t>The x-ray sample holder operated at a voltage of 70 kV, a current of 114 µA and a power of 8W. The voxel size used was 3.5 µm</w:t>
      </w:r>
      <w:r w:rsidR="00B86652">
        <w:rPr>
          <w:rFonts w:cs="Times New Roman"/>
          <w:color w:val="000000" w:themeColor="text1"/>
          <w:szCs w:val="24"/>
        </w:rPr>
        <w:t>.</w:t>
      </w:r>
    </w:p>
    <w:p w:rsidR="008D7460" w:rsidRDefault="00450E91" w:rsidP="006773EA">
      <w:pPr>
        <w:jc w:val="both"/>
        <w:rPr>
          <w:rFonts w:cs="Times New Roman"/>
          <w:color w:val="000000" w:themeColor="text1"/>
          <w:szCs w:val="24"/>
        </w:rPr>
      </w:pPr>
      <w:r>
        <w:rPr>
          <w:rFonts w:cs="Times New Roman"/>
          <w:color w:val="000000" w:themeColor="text1"/>
          <w:szCs w:val="24"/>
        </w:rPr>
        <w:t>The tablets used in the measurement were produced by the Instron, with a diameter approximat</w:t>
      </w:r>
      <w:r w:rsidR="00AF5E4F">
        <w:rPr>
          <w:rFonts w:cs="Times New Roman"/>
          <w:color w:val="000000" w:themeColor="text1"/>
          <w:szCs w:val="24"/>
        </w:rPr>
        <w:t>ely 12 mm. For a sample holder</w:t>
      </w:r>
      <w:r>
        <w:rPr>
          <w:rFonts w:cs="Times New Roman"/>
          <w:color w:val="000000" w:themeColor="text1"/>
          <w:szCs w:val="24"/>
        </w:rPr>
        <w:t>, the length of it allows maximum five tablets to be scanned in one measure</w:t>
      </w:r>
      <w:r w:rsidR="00670D7C">
        <w:rPr>
          <w:rFonts w:cs="Times New Roman"/>
          <w:color w:val="000000" w:themeColor="text1"/>
          <w:szCs w:val="24"/>
        </w:rPr>
        <w:t>ment</w:t>
      </w:r>
      <w:r w:rsidR="00726BE9">
        <w:rPr>
          <w:rFonts w:cs="Times New Roman"/>
          <w:color w:val="000000" w:themeColor="text1"/>
          <w:szCs w:val="24"/>
        </w:rPr>
        <w:t>.</w:t>
      </w:r>
    </w:p>
    <w:p w:rsidR="00997A18" w:rsidRPr="00B57017" w:rsidRDefault="00997A18" w:rsidP="00997A18">
      <w:pPr>
        <w:jc w:val="both"/>
        <w:rPr>
          <w:szCs w:val="24"/>
        </w:rPr>
      </w:pPr>
      <w:r w:rsidRPr="00B57017">
        <w:rPr>
          <w:szCs w:val="24"/>
        </w:rPr>
        <w:t>In addition, when the measurement</w:t>
      </w:r>
      <w:r w:rsidR="00A07D1A" w:rsidRPr="00B57017">
        <w:rPr>
          <w:szCs w:val="24"/>
        </w:rPr>
        <w:t>s</w:t>
      </w:r>
      <w:r w:rsidRPr="00B57017">
        <w:rPr>
          <w:szCs w:val="24"/>
        </w:rPr>
        <w:t xml:space="preserve"> </w:t>
      </w:r>
      <w:r w:rsidR="00A07D1A" w:rsidRPr="00B57017">
        <w:rPr>
          <w:szCs w:val="24"/>
        </w:rPr>
        <w:t xml:space="preserve">were finished, </w:t>
      </w:r>
      <w:r w:rsidRPr="00B57017">
        <w:rPr>
          <w:szCs w:val="24"/>
        </w:rPr>
        <w:t xml:space="preserve">the images </w:t>
      </w:r>
      <w:r w:rsidR="00A07D1A" w:rsidRPr="00B57017">
        <w:rPr>
          <w:szCs w:val="24"/>
        </w:rPr>
        <w:t xml:space="preserve">acquired </w:t>
      </w:r>
      <w:r w:rsidRPr="00B57017">
        <w:rPr>
          <w:szCs w:val="24"/>
        </w:rPr>
        <w:t>from the X-ray μCT</w:t>
      </w:r>
      <w:r w:rsidR="00AF5E4F" w:rsidRPr="00B57017">
        <w:rPr>
          <w:szCs w:val="24"/>
        </w:rPr>
        <w:t xml:space="preserve"> were analysed using I</w:t>
      </w:r>
      <w:r w:rsidRPr="00B57017">
        <w:rPr>
          <w:szCs w:val="24"/>
        </w:rPr>
        <w:t>mage J software to dete</w:t>
      </w:r>
      <w:r w:rsidR="00670D7C" w:rsidRPr="00B57017">
        <w:rPr>
          <w:szCs w:val="24"/>
        </w:rPr>
        <w:t>rmine the porosity of the samples</w:t>
      </w:r>
      <w:r w:rsidR="00A07D1A" w:rsidRPr="00B57017">
        <w:rPr>
          <w:szCs w:val="24"/>
        </w:rPr>
        <w:t>.</w:t>
      </w:r>
      <w:r w:rsidR="002D64AA" w:rsidRPr="00B57017">
        <w:rPr>
          <w:szCs w:val="24"/>
        </w:rPr>
        <w:t xml:space="preserve"> </w:t>
      </w:r>
      <w:r w:rsidR="00B57017">
        <w:rPr>
          <w:szCs w:val="24"/>
        </w:rPr>
        <w:t>For the X-ray images, t</w:t>
      </w:r>
      <w:r w:rsidR="002D64AA" w:rsidRPr="00B57017">
        <w:rPr>
          <w:szCs w:val="24"/>
        </w:rPr>
        <w:t>he b</w:t>
      </w:r>
      <w:r w:rsidR="00B57017">
        <w:rPr>
          <w:szCs w:val="24"/>
        </w:rPr>
        <w:t>lack pixels in the images were used as an indication of</w:t>
      </w:r>
      <w:r w:rsidR="002D64AA" w:rsidRPr="00B57017">
        <w:rPr>
          <w:szCs w:val="24"/>
        </w:rPr>
        <w:t xml:space="preserve"> the air (pores) and the white pixels </w:t>
      </w:r>
      <w:r w:rsidR="00B57017">
        <w:rPr>
          <w:szCs w:val="24"/>
        </w:rPr>
        <w:t xml:space="preserve">were used as an </w:t>
      </w:r>
      <w:r w:rsidR="002D64AA" w:rsidRPr="00B57017">
        <w:rPr>
          <w:szCs w:val="24"/>
        </w:rPr>
        <w:t>i</w:t>
      </w:r>
      <w:r w:rsidR="00B57017">
        <w:rPr>
          <w:szCs w:val="24"/>
        </w:rPr>
        <w:t>ndication</w:t>
      </w:r>
      <w:r w:rsidR="002D64AA" w:rsidRPr="00B57017">
        <w:rPr>
          <w:szCs w:val="24"/>
        </w:rPr>
        <w:t xml:space="preserve"> </w:t>
      </w:r>
      <w:r w:rsidR="00B57017">
        <w:rPr>
          <w:szCs w:val="24"/>
        </w:rPr>
        <w:t xml:space="preserve">of the </w:t>
      </w:r>
      <w:r w:rsidR="00101752">
        <w:rPr>
          <w:szCs w:val="24"/>
        </w:rPr>
        <w:t>powder</w:t>
      </w:r>
      <w:r w:rsidR="002D64AA" w:rsidRPr="00B57017">
        <w:rPr>
          <w:szCs w:val="24"/>
        </w:rPr>
        <w:t xml:space="preserve">. </w:t>
      </w:r>
      <w:r w:rsidR="00B57017">
        <w:rPr>
          <w:szCs w:val="24"/>
        </w:rPr>
        <w:t>By calculating t</w:t>
      </w:r>
      <w:r w:rsidR="002D64AA" w:rsidRPr="00B57017">
        <w:rPr>
          <w:szCs w:val="24"/>
        </w:rPr>
        <w:t xml:space="preserve">he </w:t>
      </w:r>
      <w:r w:rsidR="00B57017">
        <w:rPr>
          <w:szCs w:val="24"/>
        </w:rPr>
        <w:t xml:space="preserve">ratio of the </w:t>
      </w:r>
      <w:r w:rsidR="002D64AA" w:rsidRPr="00B57017">
        <w:rPr>
          <w:szCs w:val="24"/>
        </w:rPr>
        <w:t xml:space="preserve">number of black pixels </w:t>
      </w:r>
      <w:r w:rsidR="00B57017">
        <w:rPr>
          <w:szCs w:val="24"/>
        </w:rPr>
        <w:t>over the total number of pixels, the porosity of the sample</w:t>
      </w:r>
      <w:r w:rsidR="002D64AA" w:rsidRPr="00B57017">
        <w:rPr>
          <w:szCs w:val="24"/>
        </w:rPr>
        <w:t xml:space="preserve"> for each slice</w:t>
      </w:r>
      <w:r w:rsidR="00B57017">
        <w:rPr>
          <w:szCs w:val="24"/>
        </w:rPr>
        <w:t xml:space="preserve"> was then obtained.</w:t>
      </w:r>
    </w:p>
    <w:p w:rsidR="00997A18" w:rsidRPr="008C433A" w:rsidRDefault="006A4377" w:rsidP="006A4377">
      <w:pPr>
        <w:spacing w:line="276" w:lineRule="auto"/>
        <w:rPr>
          <w:rFonts w:cs="Times New Roman"/>
          <w:color w:val="000000" w:themeColor="text1"/>
        </w:rPr>
      </w:pPr>
      <w:r>
        <w:rPr>
          <w:rFonts w:cs="Times New Roman"/>
          <w:color w:val="000000" w:themeColor="text1"/>
        </w:rPr>
        <w:br w:type="page"/>
      </w:r>
    </w:p>
    <w:p w:rsidR="0006499F" w:rsidRDefault="00606C6F" w:rsidP="007343EA">
      <w:pPr>
        <w:pStyle w:val="Heading1"/>
        <w:jc w:val="both"/>
      </w:pPr>
      <w:bookmarkStart w:id="364" w:name="_Toc502932138"/>
      <w:r>
        <w:lastRenderedPageBreak/>
        <w:t>Effects of process and formulation variables on properties of granules and tablets produced using high shear mixer</w:t>
      </w:r>
      <w:bookmarkEnd w:id="364"/>
    </w:p>
    <w:p w:rsidR="008730F4" w:rsidRDefault="008730F4" w:rsidP="008730F4">
      <w:pPr>
        <w:pStyle w:val="Heading2"/>
      </w:pPr>
      <w:bookmarkStart w:id="365" w:name="_Toc502932139"/>
      <w:r>
        <w:t>Introduction</w:t>
      </w:r>
      <w:bookmarkEnd w:id="365"/>
    </w:p>
    <w:p w:rsidR="007A2BBB" w:rsidRDefault="00176D20" w:rsidP="002D58CC">
      <w:pPr>
        <w:jc w:val="both"/>
      </w:pPr>
      <w:r>
        <w:t xml:space="preserve">In this study, </w:t>
      </w:r>
      <w:r w:rsidR="0046040B">
        <w:t xml:space="preserve">the effects of impeller speed and binder amount on granule properties were investigated. </w:t>
      </w:r>
      <w:r w:rsidR="003A09D2">
        <w:t xml:space="preserve">The </w:t>
      </w:r>
      <w:r w:rsidR="0065318B">
        <w:t>granules were produced in HSM by using melt granulation, with</w:t>
      </w:r>
      <w:r w:rsidR="003A09D2">
        <w:t xml:space="preserve"> calcium carbonate and </w:t>
      </w:r>
      <w:r w:rsidR="00C93F7E">
        <w:t xml:space="preserve">PEG </w:t>
      </w:r>
      <w:r w:rsidR="003A09D2">
        <w:t>1000</w:t>
      </w:r>
      <w:r w:rsidR="0065318B">
        <w:t xml:space="preserve"> as powder and binder</w:t>
      </w:r>
      <w:r w:rsidR="00FD6BEC">
        <w:t>, respectively.</w:t>
      </w:r>
    </w:p>
    <w:p w:rsidR="00176D20" w:rsidRDefault="007A2BBB" w:rsidP="002D58CC">
      <w:pPr>
        <w:jc w:val="both"/>
      </w:pPr>
      <w:r>
        <w:t xml:space="preserve">The influence of the size of binder flakes was also studied, as it </w:t>
      </w:r>
      <w:r w:rsidR="00124909">
        <w:t xml:space="preserve">may </w:t>
      </w:r>
      <w:r>
        <w:t>affec</w:t>
      </w:r>
      <w:r w:rsidR="00177A64">
        <w:t>t the final product properties.</w:t>
      </w:r>
      <w:r w:rsidR="00606C6F">
        <w:t xml:space="preserve"> In this study, three binder sizes (0.5, 1.0 and 2.0 cm</w:t>
      </w:r>
      <w:r w:rsidR="001464A3">
        <w:t xml:space="preserve"> in </w:t>
      </w:r>
      <w:r w:rsidR="00A86F18">
        <w:t xml:space="preserve">equivalent </w:t>
      </w:r>
      <w:r w:rsidR="001464A3">
        <w:t>diameter</w:t>
      </w:r>
      <w:r w:rsidR="00606C6F">
        <w:t>) were used to produce granules in HSM at 400 rpm.</w:t>
      </w:r>
      <w:r w:rsidR="00DC2A34">
        <w:t xml:space="preserve"> </w:t>
      </w:r>
    </w:p>
    <w:p w:rsidR="003A09D2" w:rsidRDefault="003A09D2" w:rsidP="002D58CC">
      <w:pPr>
        <w:jc w:val="both"/>
      </w:pPr>
      <w:r>
        <w:t xml:space="preserve">The granules produced were compressed into tablets at </w:t>
      </w:r>
      <w:r w:rsidR="00124909">
        <w:t>different forces, and the</w:t>
      </w:r>
      <w:r>
        <w:t xml:space="preserve"> strength of tablets produced by different granule sizes and L/S ratios were measured and compared, which aimed to investigate the significance of the process variables a</w:t>
      </w:r>
      <w:r w:rsidR="001464A3">
        <w:t>ffecting the tablet strength.</w:t>
      </w:r>
    </w:p>
    <w:p w:rsidR="008730F4" w:rsidRDefault="002A4C77" w:rsidP="008730F4">
      <w:pPr>
        <w:pStyle w:val="Heading2"/>
      </w:pPr>
      <w:bookmarkStart w:id="366" w:name="_Toc502932140"/>
      <w:r>
        <w:t>Experiment</w:t>
      </w:r>
      <w:bookmarkEnd w:id="366"/>
    </w:p>
    <w:p w:rsidR="00030FD9" w:rsidRDefault="00030FD9" w:rsidP="00030FD9">
      <w:pPr>
        <w:jc w:val="both"/>
      </w:pPr>
      <w:r>
        <w:t>T</w:t>
      </w:r>
      <w:r w:rsidR="00B06089">
        <w:t>he experiments were conducted in</w:t>
      </w:r>
      <w:r>
        <w:t xml:space="preserve"> Roto Junior high shear mixer. For each experiment, the </w:t>
      </w:r>
      <w:r w:rsidR="00DB6CF8">
        <w:t>powder used was 1.5 kg and the binder amounts were 180, 195 and</w:t>
      </w:r>
      <w:r>
        <w:t xml:space="preserve"> </w:t>
      </w:r>
      <w:r w:rsidR="00DB6CF8">
        <w:t>217.5 gram, corresponded to L/S ratios of 0.12, 0.13 and 0.145, respectively.</w:t>
      </w:r>
      <w:r w:rsidR="00124909">
        <w:t xml:space="preserve"> Granules were produced by using three different impeller speeds of 400, 600 and 800 rpm</w:t>
      </w:r>
      <w:r w:rsidR="00910F6C">
        <w:t>, with tip speed of 5.97, 8.95 and 11.9 m/s, respectively</w:t>
      </w:r>
      <w:r w:rsidR="00124909">
        <w:t>.</w:t>
      </w:r>
    </w:p>
    <w:p w:rsidR="00124909" w:rsidRDefault="00124909" w:rsidP="00206BCF">
      <w:pPr>
        <w:jc w:val="both"/>
        <w:rPr>
          <w:rFonts w:cs="Times New Roman"/>
          <w:color w:val="000000" w:themeColor="text1"/>
          <w:szCs w:val="24"/>
        </w:rPr>
      </w:pPr>
      <w:r>
        <w:t>The granules were then sieved to different size classes and three size classes (0.18-0.425mm, 0.71-0.85 mm and 1.18-1.4 mm) were chosen to further analyse the granules. The strength of the granules</w:t>
      </w:r>
      <w:r w:rsidR="00606C6F">
        <w:rPr>
          <w:rFonts w:hint="eastAsia"/>
        </w:rPr>
        <w:t xml:space="preserve"> was measured by the </w:t>
      </w:r>
      <w:r w:rsidR="00606C6F" w:rsidRPr="00817FD0">
        <w:rPr>
          <w:rFonts w:cs="Times New Roman"/>
          <w:color w:val="000000" w:themeColor="text1"/>
          <w:szCs w:val="24"/>
        </w:rPr>
        <w:t>Zwick/Roell 0.5 materials testing machine</w:t>
      </w:r>
      <w:r w:rsidR="004C4E2F">
        <w:rPr>
          <w:rFonts w:cs="Times New Roman"/>
          <w:color w:val="000000" w:themeColor="text1"/>
          <w:szCs w:val="24"/>
        </w:rPr>
        <w:t>. In the test, a mass</w:t>
      </w:r>
      <w:r w:rsidR="00606C6F">
        <w:rPr>
          <w:rFonts w:cs="Times New Roman" w:hint="eastAsia"/>
          <w:color w:val="000000" w:themeColor="text1"/>
          <w:szCs w:val="24"/>
        </w:rPr>
        <w:t xml:space="preserve"> of 1.0 gram </w:t>
      </w:r>
      <w:r>
        <w:rPr>
          <w:rFonts w:cs="Times New Roman"/>
          <w:color w:val="000000" w:themeColor="text1"/>
          <w:szCs w:val="24"/>
        </w:rPr>
        <w:t xml:space="preserve">of </w:t>
      </w:r>
      <w:r w:rsidR="00606C6F">
        <w:rPr>
          <w:rFonts w:cs="Times New Roman" w:hint="eastAsia"/>
          <w:color w:val="000000" w:themeColor="text1"/>
          <w:szCs w:val="24"/>
        </w:rPr>
        <w:t xml:space="preserve">granules </w:t>
      </w:r>
      <w:r w:rsidR="004C4E2F">
        <w:rPr>
          <w:rFonts w:cs="Times New Roman"/>
          <w:color w:val="000000" w:themeColor="text1"/>
          <w:szCs w:val="24"/>
        </w:rPr>
        <w:t xml:space="preserve">of the same size class </w:t>
      </w:r>
      <w:r w:rsidR="00606C6F">
        <w:rPr>
          <w:rFonts w:cs="Times New Roman" w:hint="eastAsia"/>
          <w:color w:val="000000" w:themeColor="text1"/>
          <w:szCs w:val="24"/>
        </w:rPr>
        <w:t xml:space="preserve">was </w:t>
      </w:r>
      <w:r>
        <w:rPr>
          <w:rFonts w:cs="Times New Roman"/>
          <w:color w:val="000000" w:themeColor="text1"/>
          <w:szCs w:val="24"/>
        </w:rPr>
        <w:t xml:space="preserve">compressed in a 10 mm die as described in Section </w:t>
      </w:r>
      <w:r>
        <w:rPr>
          <w:rFonts w:cs="Times New Roman"/>
          <w:color w:val="000000" w:themeColor="text1"/>
          <w:szCs w:val="24"/>
        </w:rPr>
        <w:fldChar w:fldCharType="begin"/>
      </w:r>
      <w:r>
        <w:rPr>
          <w:rFonts w:cs="Times New Roman"/>
          <w:color w:val="000000" w:themeColor="text1"/>
          <w:szCs w:val="24"/>
        </w:rPr>
        <w:instrText xml:space="preserve"> REF _Ref464634413 \r \h </w:instrText>
      </w:r>
      <w:r>
        <w:rPr>
          <w:rFonts w:cs="Times New Roman"/>
          <w:color w:val="000000" w:themeColor="text1"/>
          <w:szCs w:val="24"/>
        </w:rPr>
      </w:r>
      <w:r>
        <w:rPr>
          <w:rFonts w:cs="Times New Roman"/>
          <w:color w:val="000000" w:themeColor="text1"/>
          <w:szCs w:val="24"/>
        </w:rPr>
        <w:fldChar w:fldCharType="separate"/>
      </w:r>
      <w:r w:rsidR="00232435">
        <w:rPr>
          <w:rFonts w:cs="Times New Roman"/>
          <w:color w:val="000000" w:themeColor="text1"/>
          <w:szCs w:val="24"/>
          <w:cs/>
        </w:rPr>
        <w:t>‎</w:t>
      </w:r>
      <w:r w:rsidR="00232435">
        <w:rPr>
          <w:rFonts w:cs="Times New Roman"/>
          <w:color w:val="000000" w:themeColor="text1"/>
          <w:szCs w:val="24"/>
        </w:rPr>
        <w:t>3.6</w:t>
      </w:r>
      <w:r>
        <w:rPr>
          <w:rFonts w:cs="Times New Roman"/>
          <w:color w:val="000000" w:themeColor="text1"/>
          <w:szCs w:val="24"/>
        </w:rPr>
        <w:fldChar w:fldCharType="end"/>
      </w:r>
      <w:r>
        <w:rPr>
          <w:rFonts w:cs="Times New Roman"/>
          <w:color w:val="000000" w:themeColor="text1"/>
          <w:szCs w:val="24"/>
        </w:rPr>
        <w:t xml:space="preserve">. </w:t>
      </w:r>
      <w:r w:rsidR="00896F40">
        <w:rPr>
          <w:rFonts w:cs="Times New Roman"/>
          <w:color w:val="000000" w:themeColor="text1"/>
          <w:szCs w:val="24"/>
        </w:rPr>
        <w:t>Tests were done individually and repeated for 10 times</w:t>
      </w:r>
      <w:r>
        <w:rPr>
          <w:rFonts w:cs="Times New Roman"/>
          <w:color w:val="000000" w:themeColor="text1"/>
          <w:szCs w:val="24"/>
        </w:rPr>
        <w:t>.</w:t>
      </w:r>
    </w:p>
    <w:p w:rsidR="000602E3" w:rsidRPr="000602E3" w:rsidRDefault="000602E3" w:rsidP="00606C6F">
      <w:pPr>
        <w:jc w:val="both"/>
      </w:pPr>
      <w:r>
        <w:rPr>
          <w:rFonts w:hint="eastAsia"/>
        </w:rPr>
        <w:lastRenderedPageBreak/>
        <w:t xml:space="preserve">Tablets were produced by the Instron </w:t>
      </w:r>
      <w:r w:rsidR="00124909">
        <w:t xml:space="preserve">machine </w:t>
      </w:r>
      <w:r>
        <w:rPr>
          <w:rFonts w:hint="eastAsia"/>
        </w:rPr>
        <w:t xml:space="preserve">at </w:t>
      </w:r>
      <w:r w:rsidR="00124909">
        <w:t xml:space="preserve">different </w:t>
      </w:r>
      <w:r w:rsidR="00124909">
        <w:rPr>
          <w:rFonts w:hint="eastAsia"/>
        </w:rPr>
        <w:t xml:space="preserve">compression forces </w:t>
      </w:r>
      <w:r w:rsidR="00124909">
        <w:t>of</w:t>
      </w:r>
      <w:r>
        <w:rPr>
          <w:rFonts w:hint="eastAsia"/>
        </w:rPr>
        <w:t xml:space="preserve"> 1, 5, 15 and 29 </w:t>
      </w:r>
      <w:r w:rsidR="00A73E04">
        <w:t>k</w:t>
      </w:r>
      <w:r w:rsidR="00554C6F">
        <w:rPr>
          <w:rFonts w:hint="eastAsia"/>
        </w:rPr>
        <w:t>N</w:t>
      </w:r>
      <w:r w:rsidR="00124909">
        <w:rPr>
          <w:rFonts w:hint="eastAsia"/>
        </w:rPr>
        <w:t xml:space="preserve">. For each tablet, </w:t>
      </w:r>
      <w:r w:rsidR="00124909">
        <w:t>same</w:t>
      </w:r>
      <w:r>
        <w:rPr>
          <w:rFonts w:hint="eastAsia"/>
        </w:rPr>
        <w:t xml:space="preserve"> mass </w:t>
      </w:r>
      <w:r w:rsidR="00124909">
        <w:t>of granules were used (1.0 gram)</w:t>
      </w:r>
      <w:r>
        <w:rPr>
          <w:rFonts w:hint="eastAsia"/>
        </w:rPr>
        <w:t xml:space="preserve">. </w:t>
      </w:r>
      <w:r w:rsidR="00124909">
        <w:t xml:space="preserve">During the production of tablet, magnesium stearate was used to lubricate the die to ensure easy ejection of the tablet, especially at high compression forces. </w:t>
      </w:r>
      <w:r>
        <w:rPr>
          <w:rFonts w:hint="eastAsia"/>
        </w:rPr>
        <w:t>The tablets were compressed at a test speed of 10 mm/min.</w:t>
      </w:r>
      <w:r>
        <w:t xml:space="preserve"> </w:t>
      </w:r>
      <w:r w:rsidR="009F4A8D">
        <w:t xml:space="preserve">The tensile strength of the tablets was measured by using Zwick/Roell, as described in Section </w:t>
      </w:r>
      <w:r w:rsidR="009F4A8D">
        <w:fldChar w:fldCharType="begin"/>
      </w:r>
      <w:r w:rsidR="009F4A8D">
        <w:instrText xml:space="preserve"> REF _Ref464638882 \r \h </w:instrText>
      </w:r>
      <w:r w:rsidR="009F4A8D">
        <w:fldChar w:fldCharType="separate"/>
      </w:r>
      <w:r w:rsidR="00232435">
        <w:rPr>
          <w:cs/>
        </w:rPr>
        <w:t>‎</w:t>
      </w:r>
      <w:r w:rsidR="00232435">
        <w:t>3.10.1</w:t>
      </w:r>
      <w:r w:rsidR="009F4A8D">
        <w:fldChar w:fldCharType="end"/>
      </w:r>
      <w:r w:rsidR="009F4A8D">
        <w:t xml:space="preserve">. </w:t>
      </w:r>
      <w:r>
        <w:t xml:space="preserve">For each individual data point in the diagrams, </w:t>
      </w:r>
      <w:r w:rsidR="00124909">
        <w:t>average</w:t>
      </w:r>
      <w:r>
        <w:t xml:space="preserve"> of 5 repeats</w:t>
      </w:r>
      <w:r w:rsidR="00124909">
        <w:t xml:space="preserve"> was used</w:t>
      </w:r>
      <w:r>
        <w:t>.</w:t>
      </w:r>
    </w:p>
    <w:p w:rsidR="001030E8" w:rsidRDefault="002A4C77" w:rsidP="00CD325C">
      <w:pPr>
        <w:pStyle w:val="Heading2"/>
      </w:pPr>
      <w:bookmarkStart w:id="367" w:name="_Toc502932141"/>
      <w:r>
        <w:t>Results and discussion</w:t>
      </w:r>
      <w:bookmarkEnd w:id="367"/>
    </w:p>
    <w:p w:rsidR="00234E9F" w:rsidRDefault="00177A64" w:rsidP="00234E9F">
      <w:pPr>
        <w:pStyle w:val="Heading3"/>
      </w:pPr>
      <w:bookmarkStart w:id="368" w:name="_Toc502932142"/>
      <w:r>
        <w:t>Effect of flake size of binder on granule size distribution (GSD)</w:t>
      </w:r>
      <w:bookmarkEnd w:id="368"/>
    </w:p>
    <w:p w:rsidR="00160E95" w:rsidRDefault="009F4A8D" w:rsidP="00160E95">
      <w:pPr>
        <w:jc w:val="both"/>
        <w:rPr>
          <w:rFonts w:cs="Times New Roman"/>
          <w:color w:val="000000" w:themeColor="text1"/>
          <w:szCs w:val="24"/>
        </w:rPr>
      </w:pPr>
      <w:r>
        <w:rPr>
          <w:lang w:eastAsia="en-US"/>
        </w:rPr>
        <w:t>During the melt granulation in the HSM, the binder was added as solid flakes. One idea was to investigate the effect of the flake size of the binder on the granule properties. T</w:t>
      </w:r>
      <w:r w:rsidR="00160E95">
        <w:rPr>
          <w:lang w:eastAsia="en-US"/>
        </w:rPr>
        <w:t>he experiment</w:t>
      </w:r>
      <w:r w:rsidR="00530D47">
        <w:rPr>
          <w:lang w:eastAsia="en-US"/>
        </w:rPr>
        <w:t>s were</w:t>
      </w:r>
      <w:r w:rsidR="00160E95">
        <w:rPr>
          <w:lang w:eastAsia="en-US"/>
        </w:rPr>
        <w:t xml:space="preserve"> carried out at </w:t>
      </w:r>
      <w:r w:rsidR="00530D47">
        <w:rPr>
          <w:lang w:eastAsia="en-US"/>
        </w:rPr>
        <w:t xml:space="preserve">an impeller speed of </w:t>
      </w:r>
      <w:r w:rsidR="00160E95">
        <w:rPr>
          <w:lang w:eastAsia="en-US"/>
        </w:rPr>
        <w:t xml:space="preserve">400 </w:t>
      </w:r>
      <w:r w:rsidR="00530D47">
        <w:rPr>
          <w:lang w:eastAsia="en-US"/>
        </w:rPr>
        <w:t xml:space="preserve">rpm, with </w:t>
      </w:r>
      <w:r w:rsidR="00177A64">
        <w:rPr>
          <w:lang w:eastAsia="en-US"/>
        </w:rPr>
        <w:t xml:space="preserve">1.5 kg of </w:t>
      </w:r>
      <w:r w:rsidR="00530D47">
        <w:rPr>
          <w:lang w:eastAsia="en-US"/>
        </w:rPr>
        <w:t xml:space="preserve">powder as </w:t>
      </w:r>
      <w:r w:rsidR="00177A64">
        <w:rPr>
          <w:lang w:eastAsia="en-US"/>
        </w:rPr>
        <w:t>bed load</w:t>
      </w:r>
      <w:r w:rsidR="00530D47">
        <w:rPr>
          <w:lang w:eastAsia="en-US"/>
        </w:rPr>
        <w:t xml:space="preserve"> and L/S=0.13. T</w:t>
      </w:r>
      <w:r w:rsidR="00160E95">
        <w:rPr>
          <w:lang w:eastAsia="en-US"/>
        </w:rPr>
        <w:t>he PEG 1000 flakes were produced at three diameters: 0.5, 1.0 and 2.0 cm. Th</w:t>
      </w:r>
      <w:r w:rsidR="00530D47">
        <w:rPr>
          <w:lang w:eastAsia="en-US"/>
        </w:rPr>
        <w:t>e binder was added after the bowl</w:t>
      </w:r>
      <w:r w:rsidR="00160E95">
        <w:rPr>
          <w:lang w:eastAsia="en-US"/>
        </w:rPr>
        <w:t xml:space="preserve"> temperature reached </w:t>
      </w:r>
      <w:r w:rsidR="00530D47">
        <w:rPr>
          <w:lang w:eastAsia="en-US"/>
        </w:rPr>
        <w:t>50</w:t>
      </w:r>
      <w:r w:rsidR="00530D47">
        <w:rPr>
          <w:rFonts w:cs="Times New Roman"/>
          <w:lang w:eastAsia="en-US"/>
        </w:rPr>
        <w:t>°</w:t>
      </w:r>
      <w:r w:rsidR="00530D47">
        <w:rPr>
          <w:lang w:eastAsia="en-US"/>
        </w:rPr>
        <w:t>C</w:t>
      </w:r>
      <w:r w:rsidR="00160E95">
        <w:rPr>
          <w:rFonts w:cs="Times New Roman"/>
          <w:color w:val="000000" w:themeColor="text1"/>
          <w:szCs w:val="24"/>
        </w:rPr>
        <w:t>, with granulation time of 20 minutes.</w:t>
      </w:r>
      <w:r w:rsidR="00C84361">
        <w:rPr>
          <w:rFonts w:cs="Times New Roman"/>
          <w:color w:val="000000" w:themeColor="text1"/>
          <w:szCs w:val="24"/>
        </w:rPr>
        <w:t xml:space="preserve"> Here, the width diameter of PEG flake is defined as the width of minimum square aperture, through which the flakes will pass.</w:t>
      </w:r>
    </w:p>
    <w:p w:rsidR="00D108F7" w:rsidRDefault="004C4E2F" w:rsidP="003F7944">
      <w:pPr>
        <w:jc w:val="both"/>
      </w:pPr>
      <w:r>
        <w:t xml:space="preserve">The GSD of the batches produced by using different binder sizes is shown in </w:t>
      </w:r>
      <w:r>
        <w:fldChar w:fldCharType="begin"/>
      </w:r>
      <w:r>
        <w:instrText xml:space="preserve"> REF _Ref461019266 \h </w:instrText>
      </w:r>
      <w:r>
        <w:fldChar w:fldCharType="separate"/>
      </w:r>
      <w:r w:rsidR="00232435">
        <w:t xml:space="preserve">Figure </w:t>
      </w:r>
      <w:r w:rsidR="00232435">
        <w:rPr>
          <w:noProof/>
          <w:cs/>
        </w:rPr>
        <w:t>‎</w:t>
      </w:r>
      <w:r w:rsidR="00232435">
        <w:rPr>
          <w:noProof/>
        </w:rPr>
        <w:t>4</w:t>
      </w:r>
      <w:r w:rsidR="00232435">
        <w:noBreakHyphen/>
      </w:r>
      <w:r w:rsidR="00232435">
        <w:rPr>
          <w:noProof/>
        </w:rPr>
        <w:t>1</w:t>
      </w:r>
      <w:r>
        <w:fldChar w:fldCharType="end"/>
      </w:r>
      <w:r>
        <w:t xml:space="preserve">. </w:t>
      </w:r>
      <w:r w:rsidR="00AC7717">
        <w:t xml:space="preserve">The q3%/mm in the figure is defined as the volume frequency percentage. </w:t>
      </w:r>
      <w:r w:rsidR="006E4A3A">
        <w:t>From the figure, it can be</w:t>
      </w:r>
      <w:r>
        <w:t xml:space="preserve"> seen that there is not </w:t>
      </w:r>
      <w:r w:rsidR="00D108F7">
        <w:t>a significant difference among the batches regarding the size distribution, as a bimodal distribution is found in all of them and the granules produced at all batches are approximately below 2 mm.</w:t>
      </w:r>
    </w:p>
    <w:p w:rsidR="006E4A3A" w:rsidRDefault="006E4A3A" w:rsidP="003F7944">
      <w:pPr>
        <w:jc w:val="both"/>
      </w:pPr>
    </w:p>
    <w:p w:rsidR="006E4A3A" w:rsidRDefault="006E4A3A" w:rsidP="003F7944">
      <w:pPr>
        <w:jc w:val="both"/>
      </w:pPr>
    </w:p>
    <w:p w:rsidR="000602E3" w:rsidRDefault="000602E3" w:rsidP="003F7944">
      <w:pPr>
        <w:jc w:val="both"/>
      </w:pPr>
    </w:p>
    <w:p w:rsidR="003F7944" w:rsidRDefault="003F7944" w:rsidP="003F7944">
      <w:pPr>
        <w:jc w:val="both"/>
      </w:pPr>
      <w:r>
        <w:t xml:space="preserve">               </w:t>
      </w:r>
    </w:p>
    <w:p w:rsidR="003F7944" w:rsidRDefault="00F270D9" w:rsidP="002F5680">
      <w:pPr>
        <w:keepNext/>
        <w:jc w:val="center"/>
      </w:pPr>
      <w:r>
        <w:rPr>
          <w:noProof/>
        </w:rPr>
        <w:lastRenderedPageBreak/>
        <w:drawing>
          <wp:inline distT="0" distB="0" distL="0" distR="0" wp14:anchorId="11CE336C" wp14:editId="2E977DDE">
            <wp:extent cx="5040000" cy="3240000"/>
            <wp:effectExtent l="0" t="0" r="27305" b="17780"/>
            <wp:docPr id="10301" name="Chart 10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43CF3" w:rsidRDefault="00443CF3" w:rsidP="003F7944">
      <w:pPr>
        <w:pStyle w:val="Caption"/>
        <w:jc w:val="center"/>
      </w:pPr>
      <w:bookmarkStart w:id="369" w:name="_Ref461019266"/>
      <w:bookmarkStart w:id="370" w:name="_Toc50293196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w:t>
      </w:r>
      <w:r w:rsidR="00A97A6C">
        <w:rPr>
          <w:noProof/>
        </w:rPr>
        <w:fldChar w:fldCharType="end"/>
      </w:r>
      <w:bookmarkEnd w:id="369"/>
      <w:r>
        <w:t>: Granule size distribution of HSM 400 rpm with PEG 1000 flakes of three diameters</w:t>
      </w:r>
      <w:r w:rsidR="007343EA">
        <w:t>.</w:t>
      </w:r>
      <w:bookmarkEnd w:id="370"/>
    </w:p>
    <w:p w:rsidR="0017110C" w:rsidRPr="0017110C" w:rsidRDefault="0017110C" w:rsidP="0017110C"/>
    <w:p w:rsidR="006E4A3A" w:rsidRDefault="006E4A3A" w:rsidP="006E4A3A">
      <w:pPr>
        <w:jc w:val="both"/>
      </w:pPr>
      <w:r>
        <w:t xml:space="preserve">The granules produced by using different flake size were compressed into tablets at 1 kN, and the surface feature of the tablets were investigated by using SEM. </w:t>
      </w:r>
      <w:r>
        <w:fldChar w:fldCharType="begin"/>
      </w:r>
      <w:r>
        <w:instrText xml:space="preserve"> REF _Ref461714571 \h </w:instrText>
      </w:r>
      <w:r>
        <w:fldChar w:fldCharType="separate"/>
      </w:r>
      <w:r w:rsidR="00232435">
        <w:t xml:space="preserve">Figure </w:t>
      </w:r>
      <w:r w:rsidR="00232435">
        <w:rPr>
          <w:noProof/>
          <w:cs/>
        </w:rPr>
        <w:t>‎</w:t>
      </w:r>
      <w:r w:rsidR="00232435">
        <w:rPr>
          <w:noProof/>
        </w:rPr>
        <w:t>4</w:t>
      </w:r>
      <w:r w:rsidR="00232435">
        <w:noBreakHyphen/>
      </w:r>
      <w:r w:rsidR="00232435">
        <w:rPr>
          <w:noProof/>
        </w:rPr>
        <w:t>2</w:t>
      </w:r>
      <w:r>
        <w:fldChar w:fldCharType="end"/>
      </w:r>
      <w:r>
        <w:t xml:space="preserve"> shows the s</w:t>
      </w:r>
      <w:r w:rsidR="00290C74">
        <w:t xml:space="preserve">urface of tablets produced at 1 </w:t>
      </w:r>
      <w:r>
        <w:t>kN compression force from granules produced by using different flake sizes. It can be seen that the</w:t>
      </w:r>
      <w:r w:rsidR="00206BCF">
        <w:t>re is no significant difference</w:t>
      </w:r>
      <w:r>
        <w:t xml:space="preserve"> in the tablet surface features, either the top or bottom of the tablets. </w:t>
      </w:r>
    </w:p>
    <w:p w:rsidR="006E4A3A" w:rsidRDefault="006E4A3A" w:rsidP="006E4A3A">
      <w:pPr>
        <w:jc w:val="both"/>
      </w:pPr>
      <w:r>
        <w:t>The high similarity of GSD and tablet surface features for all batches is believed to due to the long granulation time (20 minutes), which resulted in entirely melting the binder regardless the size of the flakes.</w:t>
      </w:r>
    </w:p>
    <w:p w:rsidR="00A3057D" w:rsidRDefault="00A3057D" w:rsidP="00A3057D"/>
    <w:p w:rsidR="00A3057D" w:rsidRDefault="00A3057D" w:rsidP="00A3057D"/>
    <w:p w:rsidR="00A3057D" w:rsidRDefault="00A3057D" w:rsidP="00A3057D"/>
    <w:p w:rsidR="00A3057D" w:rsidRDefault="00A3057D" w:rsidP="00A3057D"/>
    <w:p w:rsidR="00A3057D" w:rsidRDefault="00A3057D" w:rsidP="00A3057D"/>
    <w:p w:rsidR="00A3057D" w:rsidRPr="00A3057D" w:rsidRDefault="00A3057D" w:rsidP="00A3057D"/>
    <w:p w:rsidR="00A3057D" w:rsidRPr="00DB5834" w:rsidRDefault="00A3057D" w:rsidP="00A3057D">
      <w:pPr>
        <w:jc w:val="both"/>
        <w:rPr>
          <w:lang w:val="sv-SE" w:eastAsia="en-US"/>
        </w:rPr>
      </w:pPr>
      <w:r w:rsidRPr="00DB5834">
        <w:rPr>
          <w:lang w:val="sv-SE" w:eastAsia="en-US"/>
        </w:rPr>
        <w:lastRenderedPageBreak/>
        <w:t>PEG 0.5 cm:</w:t>
      </w:r>
    </w:p>
    <w:p w:rsidR="00A3057D" w:rsidRPr="00DB5834" w:rsidRDefault="00A3057D" w:rsidP="00A3057D">
      <w:pPr>
        <w:rPr>
          <w:lang w:val="sv-SE" w:eastAsia="en-US"/>
        </w:rPr>
      </w:pPr>
      <w:r>
        <w:rPr>
          <w:noProof/>
        </w:rPr>
        <mc:AlternateContent>
          <mc:Choice Requires="wps">
            <w:drawing>
              <wp:anchor distT="0" distB="0" distL="114300" distR="114300" simplePos="0" relativeHeight="251191808" behindDoc="0" locked="0" layoutInCell="1" allowOverlap="1" wp14:anchorId="04C47A01" wp14:editId="00892F5D">
                <wp:simplePos x="0" y="0"/>
                <wp:positionH relativeFrom="column">
                  <wp:posOffset>1036320</wp:posOffset>
                </wp:positionH>
                <wp:positionV relativeFrom="paragraph">
                  <wp:posOffset>1943735</wp:posOffset>
                </wp:positionV>
                <wp:extent cx="3695700" cy="314325"/>
                <wp:effectExtent l="0" t="0" r="0" b="9525"/>
                <wp:wrapNone/>
                <wp:docPr id="441" name="Text Box 441"/>
                <wp:cNvGraphicFramePr/>
                <a:graphic xmlns:a="http://schemas.openxmlformats.org/drawingml/2006/main">
                  <a:graphicData uri="http://schemas.microsoft.com/office/word/2010/wordprocessingShape">
                    <wps:wsp>
                      <wps:cNvSpPr txBox="1"/>
                      <wps:spPr>
                        <a:xfrm>
                          <a:off x="0" y="0"/>
                          <a:ext cx="36957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A3057D">
                            <w:r>
                              <w:t xml:space="preserve">      (a)                                                                  (</w:t>
                            </w:r>
                            <w:proofErr w:type="gramStart"/>
                            <w:r>
                              <w:t>b</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C47A01" id="Text Box 441" o:spid="_x0000_s1172" type="#_x0000_t202" style="position:absolute;margin-left:81.6pt;margin-top:153.05pt;width:291pt;height:24.75pt;z-index:2511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" fillcolor="white [3201]" stroked="f" strokeweight=".5pt">
                <v:textbox>
                  <w:txbxContent>
                    <w:p w:rsidR="00F21E96" w:rsidRDefault="00F21E96" w:rsidP="00A3057D">
                      <w:r>
                        <w:t xml:space="preserve">      (a)                                                                  (b)</w:t>
                      </w:r>
                    </w:p>
                  </w:txbxContent>
                </v:textbox>
              </v:shape>
            </w:pict>
          </mc:Fallback>
        </mc:AlternateContent>
      </w:r>
      <w:r w:rsidRPr="00DB5834">
        <w:rPr>
          <w:lang w:val="sv-SE" w:eastAsia="en-US"/>
        </w:rPr>
        <w:t xml:space="preserve">     </w:t>
      </w:r>
      <w:r>
        <w:rPr>
          <w:noProof/>
        </w:rPr>
        <w:drawing>
          <wp:inline distT="0" distB="0" distL="0" distR="0" wp14:anchorId="29EAC2B3" wp14:editId="2E3C248C">
            <wp:extent cx="2542410" cy="1908000"/>
            <wp:effectExtent l="0" t="0" r="0" b="0"/>
            <wp:docPr id="10302" name="Picture 10302" descr="C:\Users\William\Google Drive\PhD files\4.16 SEM images of PEG 0.5-2.0 top ant btm\0.5\Top\0.5-25 to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lliam\Google Drive\PhD files\4.16 SEM images of PEG 0.5-2.0 top ant btm\0.5\Top\0.5-25 top.bmp"/>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42410" cy="1908000"/>
                    </a:xfrm>
                    <a:prstGeom prst="rect">
                      <a:avLst/>
                    </a:prstGeom>
                    <a:noFill/>
                    <a:ln>
                      <a:noFill/>
                    </a:ln>
                  </pic:spPr>
                </pic:pic>
              </a:graphicData>
            </a:graphic>
          </wp:inline>
        </w:drawing>
      </w:r>
      <w:r w:rsidRPr="00DB5834">
        <w:rPr>
          <w:lang w:val="sv-SE" w:eastAsia="en-US"/>
        </w:rPr>
        <w:t xml:space="preserve">  </w:t>
      </w:r>
      <w:r>
        <w:rPr>
          <w:noProof/>
        </w:rPr>
        <w:drawing>
          <wp:inline distT="0" distB="0" distL="0" distR="0" wp14:anchorId="5452D3D4" wp14:editId="089560B8">
            <wp:extent cx="2544000" cy="1908000"/>
            <wp:effectExtent l="0" t="0" r="8890" b="0"/>
            <wp:docPr id="10303" name="Picture 10303" descr="C:\Users\William\Google Drive\PhD files\4.16 SEM images of PEG 0.5-2.0 top ant btm\0.5\Bottom\0.5-27 Botto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lliam\Google Drive\PhD files\4.16 SEM images of PEG 0.5-2.0 top ant btm\0.5\Bottom\0.5-27 Bottom.bm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a:noFill/>
                    </a:ln>
                  </pic:spPr>
                </pic:pic>
              </a:graphicData>
            </a:graphic>
          </wp:inline>
        </w:drawing>
      </w:r>
    </w:p>
    <w:p w:rsidR="00A3057D" w:rsidRPr="00DB5834" w:rsidRDefault="00A3057D" w:rsidP="00A3057D">
      <w:pPr>
        <w:rPr>
          <w:lang w:val="sv-SE" w:eastAsia="en-US"/>
        </w:rPr>
      </w:pPr>
      <w:r w:rsidRPr="00DB5834">
        <w:rPr>
          <w:lang w:val="sv-SE" w:eastAsia="en-US"/>
        </w:rPr>
        <w:t>PEG 1.0 cm:</w:t>
      </w:r>
    </w:p>
    <w:p w:rsidR="00A3057D" w:rsidRPr="00DB5834" w:rsidRDefault="00A3057D" w:rsidP="00A3057D">
      <w:pPr>
        <w:rPr>
          <w:lang w:val="sv-SE" w:eastAsia="en-US"/>
        </w:rPr>
      </w:pPr>
      <w:r>
        <w:rPr>
          <w:noProof/>
        </w:rPr>
        <mc:AlternateContent>
          <mc:Choice Requires="wps">
            <w:drawing>
              <wp:anchor distT="0" distB="0" distL="114300" distR="114300" simplePos="0" relativeHeight="251206144" behindDoc="0" locked="0" layoutInCell="1" allowOverlap="1" wp14:anchorId="65AC35E7" wp14:editId="1A9CCE90">
                <wp:simplePos x="0" y="0"/>
                <wp:positionH relativeFrom="column">
                  <wp:posOffset>998220</wp:posOffset>
                </wp:positionH>
                <wp:positionV relativeFrom="paragraph">
                  <wp:posOffset>1987550</wp:posOffset>
                </wp:positionV>
                <wp:extent cx="3695700" cy="314325"/>
                <wp:effectExtent l="0" t="0" r="0" b="9525"/>
                <wp:wrapNone/>
                <wp:docPr id="541" name="Text Box 541"/>
                <wp:cNvGraphicFramePr/>
                <a:graphic xmlns:a="http://schemas.openxmlformats.org/drawingml/2006/main">
                  <a:graphicData uri="http://schemas.microsoft.com/office/word/2010/wordprocessingShape">
                    <wps:wsp>
                      <wps:cNvSpPr txBox="1"/>
                      <wps:spPr>
                        <a:xfrm>
                          <a:off x="0" y="0"/>
                          <a:ext cx="36957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A3057D">
                            <w:r>
                              <w:t xml:space="preserve">      (c)                                                                  (</w:t>
                            </w:r>
                            <w:proofErr w:type="gramStart"/>
                            <w:r>
                              <w:t>d</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5AC35E7" id="Text Box 541" o:spid="_x0000_s1173" type="#_x0000_t202" style="position:absolute;margin-left:78.6pt;margin-top:156.5pt;width:291pt;height:24.75pt;z-index:2512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" fillcolor="white [3201]" stroked="f" strokeweight=".5pt">
                <v:textbox>
                  <w:txbxContent>
                    <w:p w:rsidR="00F21E96" w:rsidRDefault="00F21E96" w:rsidP="00A3057D">
                      <w:r>
                        <w:t xml:space="preserve">      (c)                                                                  (d)</w:t>
                      </w:r>
                    </w:p>
                  </w:txbxContent>
                </v:textbox>
              </v:shape>
            </w:pict>
          </mc:Fallback>
        </mc:AlternateContent>
      </w:r>
      <w:r w:rsidRPr="00DB5834">
        <w:rPr>
          <w:lang w:val="sv-SE" w:eastAsia="en-US"/>
        </w:rPr>
        <w:t xml:space="preserve">     </w:t>
      </w:r>
      <w:r>
        <w:rPr>
          <w:noProof/>
        </w:rPr>
        <w:drawing>
          <wp:inline distT="0" distB="0" distL="0" distR="0" wp14:anchorId="0CAD3685" wp14:editId="6C113560">
            <wp:extent cx="2545200" cy="1908900"/>
            <wp:effectExtent l="0" t="0" r="7620" b="0"/>
            <wp:docPr id="317" name="Picture 317" descr="C:\Users\William\Google Drive\PhD files\4.16 SEM images of PEG 0.5-2.0 top ant btm\1.0\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lliam\Google Drive\PhD files\4.16 SEM images of PEG 0.5-2.0 top ant btm\1.0\top\1.bmp"/>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45200" cy="1908900"/>
                    </a:xfrm>
                    <a:prstGeom prst="rect">
                      <a:avLst/>
                    </a:prstGeom>
                    <a:noFill/>
                    <a:ln>
                      <a:noFill/>
                    </a:ln>
                  </pic:spPr>
                </pic:pic>
              </a:graphicData>
            </a:graphic>
          </wp:inline>
        </w:drawing>
      </w:r>
      <w:r w:rsidRPr="00DB5834">
        <w:rPr>
          <w:lang w:val="sv-SE" w:eastAsia="en-US"/>
        </w:rPr>
        <w:t xml:space="preserve">  </w:t>
      </w:r>
      <w:r>
        <w:rPr>
          <w:noProof/>
        </w:rPr>
        <w:drawing>
          <wp:inline distT="0" distB="0" distL="0" distR="0" wp14:anchorId="6B399264" wp14:editId="1AB20389">
            <wp:extent cx="2544000" cy="1908000"/>
            <wp:effectExtent l="0" t="0" r="8890" b="0"/>
            <wp:docPr id="336" name="Picture 336" descr="C:\Users\William\Google Drive\PhD files\4.16 SEM images of PEG 0.5-2.0 top ant btm\1.0\bottom\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lliam\Google Drive\PhD files\4.16 SEM images of PEG 0.5-2.0 top ant btm\1.0\bottom\1.b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a:noFill/>
                    </a:ln>
                  </pic:spPr>
                </pic:pic>
              </a:graphicData>
            </a:graphic>
          </wp:inline>
        </w:drawing>
      </w:r>
    </w:p>
    <w:p w:rsidR="00A3057D" w:rsidRPr="00DB5834" w:rsidRDefault="00A3057D" w:rsidP="00A3057D">
      <w:pPr>
        <w:rPr>
          <w:lang w:val="sv-SE" w:eastAsia="en-US"/>
        </w:rPr>
      </w:pPr>
      <w:r w:rsidRPr="00DB5834">
        <w:rPr>
          <w:lang w:val="sv-SE" w:eastAsia="en-US"/>
        </w:rPr>
        <w:t>PEG 2.0 cm:</w:t>
      </w:r>
    </w:p>
    <w:p w:rsidR="00A3057D" w:rsidRPr="00B178B7" w:rsidRDefault="00A3057D" w:rsidP="00A3057D">
      <w:pPr>
        <w:keepNext/>
        <w:jc w:val="both"/>
      </w:pPr>
      <w:r>
        <w:rPr>
          <w:noProof/>
        </w:rPr>
        <mc:AlternateContent>
          <mc:Choice Requires="wps">
            <w:drawing>
              <wp:anchor distT="0" distB="0" distL="114300" distR="114300" simplePos="0" relativeHeight="251220480" behindDoc="0" locked="0" layoutInCell="1" allowOverlap="1" wp14:anchorId="3A3E6654" wp14:editId="06E869E7">
                <wp:simplePos x="0" y="0"/>
                <wp:positionH relativeFrom="column">
                  <wp:posOffset>1083945</wp:posOffset>
                </wp:positionH>
                <wp:positionV relativeFrom="paragraph">
                  <wp:posOffset>2002790</wp:posOffset>
                </wp:positionV>
                <wp:extent cx="3695700" cy="314325"/>
                <wp:effectExtent l="0" t="0" r="0" b="9525"/>
                <wp:wrapNone/>
                <wp:docPr id="10304" name="Text Box 10304"/>
                <wp:cNvGraphicFramePr/>
                <a:graphic xmlns:a="http://schemas.openxmlformats.org/drawingml/2006/main">
                  <a:graphicData uri="http://schemas.microsoft.com/office/word/2010/wordprocessingShape">
                    <wps:wsp>
                      <wps:cNvSpPr txBox="1"/>
                      <wps:spPr>
                        <a:xfrm>
                          <a:off x="0" y="0"/>
                          <a:ext cx="36957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A3057D">
                            <w:r>
                              <w:t xml:space="preserve">      (e)                                                                   (</w:t>
                            </w:r>
                            <w:proofErr w:type="gramStart"/>
                            <w:r>
                              <w:t>f</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3E6654" id="Text Box 10304" o:spid="_x0000_s1174" type="#_x0000_t202" style="position:absolute;left:0;text-align:left;margin-left:85.35pt;margin-top:157.7pt;width:291pt;height:24.75pt;z-index:2512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" fillcolor="white [3201]" stroked="f" strokeweight=".5pt">
                <v:textbox>
                  <w:txbxContent>
                    <w:p w:rsidR="00F21E96" w:rsidRDefault="00F21E96" w:rsidP="00A3057D">
                      <w:r>
                        <w:t xml:space="preserve">      (e)                                                                   (f)</w:t>
                      </w:r>
                    </w:p>
                  </w:txbxContent>
                </v:textbox>
              </v:shape>
            </w:pict>
          </mc:Fallback>
        </mc:AlternateContent>
      </w:r>
      <w:r w:rsidRPr="0096687E">
        <w:rPr>
          <w:lang w:eastAsia="en-US"/>
        </w:rPr>
        <w:t xml:space="preserve">     </w:t>
      </w:r>
      <w:r>
        <w:rPr>
          <w:noProof/>
        </w:rPr>
        <w:drawing>
          <wp:inline distT="0" distB="0" distL="0" distR="0" wp14:anchorId="1D337E0A" wp14:editId="5B77052C">
            <wp:extent cx="2545200" cy="1908900"/>
            <wp:effectExtent l="0" t="0" r="7620" b="0"/>
            <wp:docPr id="346" name="Picture 346" descr="C:\Users\William\Google Drive\PhD files\4.16 SEM images of PEG 0.5-2.0 top ant btm\1.5\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lliam\Google Drive\PhD files\4.16 SEM images of PEG 0.5-2.0 top ant btm\1.5\top\1.b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45200" cy="1908900"/>
                    </a:xfrm>
                    <a:prstGeom prst="rect">
                      <a:avLst/>
                    </a:prstGeom>
                    <a:noFill/>
                    <a:ln>
                      <a:noFill/>
                    </a:ln>
                  </pic:spPr>
                </pic:pic>
              </a:graphicData>
            </a:graphic>
          </wp:inline>
        </w:drawing>
      </w:r>
      <w:r w:rsidRPr="00B178B7">
        <w:rPr>
          <w:lang w:eastAsia="en-US"/>
        </w:rPr>
        <w:t xml:space="preserve">  </w:t>
      </w:r>
      <w:r>
        <w:rPr>
          <w:noProof/>
        </w:rPr>
        <w:drawing>
          <wp:inline distT="0" distB="0" distL="0" distR="0" wp14:anchorId="000E4407" wp14:editId="3E546841">
            <wp:extent cx="2545200" cy="1908900"/>
            <wp:effectExtent l="0" t="0" r="7620" b="0"/>
            <wp:docPr id="440" name="Picture 440" descr="C:\Users\William\Google Drive\PhD files\4.16 SEM images of PEG 0.5-2.0 top ant btm\1.5\bottom\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lliam\Google Drive\PhD files\4.16 SEM images of PEG 0.5-2.0 top ant btm\1.5\bottom\1.bmp"/>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45200" cy="1908900"/>
                    </a:xfrm>
                    <a:prstGeom prst="rect">
                      <a:avLst/>
                    </a:prstGeom>
                    <a:noFill/>
                    <a:ln>
                      <a:noFill/>
                    </a:ln>
                  </pic:spPr>
                </pic:pic>
              </a:graphicData>
            </a:graphic>
          </wp:inline>
        </w:drawing>
      </w:r>
    </w:p>
    <w:p w:rsidR="00A3057D" w:rsidRPr="00B178B7" w:rsidRDefault="00A3057D" w:rsidP="00A3057D">
      <w:pPr>
        <w:pStyle w:val="Caption"/>
        <w:jc w:val="both"/>
      </w:pPr>
    </w:p>
    <w:p w:rsidR="00A3057D" w:rsidRPr="00A3057D" w:rsidRDefault="00A3057D" w:rsidP="00A3057D">
      <w:pPr>
        <w:pStyle w:val="Caption"/>
        <w:jc w:val="center"/>
      </w:pPr>
      <w:bookmarkStart w:id="371" w:name="_Ref461714571"/>
      <w:bookmarkStart w:id="372" w:name="_Toc50293197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w:t>
      </w:r>
      <w:r w:rsidR="00A97A6C">
        <w:rPr>
          <w:noProof/>
        </w:rPr>
        <w:fldChar w:fldCharType="end"/>
      </w:r>
      <w:bookmarkEnd w:id="371"/>
      <w:r>
        <w:t>: Images of HSM 400 rpm tablets produced by three sizes of flake binder: PEG 0.5 cm (a) top and (b) bottom; PEG 1.0 cm (c) top and (d) bottom, and PEG 2.0 cm (e) top and (f) bottom,  L/S=0.13 at 1 KN</w:t>
      </w:r>
      <w:bookmarkEnd w:id="372"/>
    </w:p>
    <w:p w:rsidR="00443CF3" w:rsidRDefault="00177A64" w:rsidP="00234E9F">
      <w:pPr>
        <w:pStyle w:val="Heading3"/>
      </w:pPr>
      <w:bookmarkStart w:id="373" w:name="_Toc502932143"/>
      <w:r>
        <w:lastRenderedPageBreak/>
        <w:t>Effect of impeller</w:t>
      </w:r>
      <w:r w:rsidR="00085656">
        <w:t xml:space="preserve"> speed and L/S ratio</w:t>
      </w:r>
      <w:r>
        <w:t xml:space="preserve"> on GSD</w:t>
      </w:r>
      <w:bookmarkEnd w:id="373"/>
    </w:p>
    <w:p w:rsidR="00085656" w:rsidRDefault="00085656" w:rsidP="00B06089">
      <w:pPr>
        <w:jc w:val="both"/>
        <w:rPr>
          <w:lang w:eastAsia="en-US"/>
        </w:rPr>
      </w:pPr>
      <w:r>
        <w:rPr>
          <w:lang w:eastAsia="en-US"/>
        </w:rPr>
        <w:t xml:space="preserve">To investigate the effect of impeller speed and L/S ratio on GSD, three impeller speeds (400, 600 and 800 rpm) and three L/S ratios (0.12, 0.13 and 0.145) were used. </w:t>
      </w:r>
    </w:p>
    <w:p w:rsidR="008655C5" w:rsidRDefault="00085656" w:rsidP="00B06089">
      <w:pPr>
        <w:jc w:val="both"/>
        <w:rPr>
          <w:lang w:eastAsia="en-US"/>
        </w:rPr>
      </w:pPr>
      <w:r>
        <w:rPr>
          <w:lang w:eastAsia="en-US"/>
        </w:rPr>
        <w:t>The size distribution of granules produced in HSM at</w:t>
      </w:r>
      <w:r w:rsidR="00791EA8">
        <w:rPr>
          <w:lang w:eastAsia="en-US"/>
        </w:rPr>
        <w:t xml:space="preserve"> 400 rpm is</w:t>
      </w:r>
      <w:r w:rsidR="00B06089">
        <w:rPr>
          <w:lang w:eastAsia="en-US"/>
        </w:rPr>
        <w:t xml:space="preserve"> shown in </w:t>
      </w:r>
      <w:r w:rsidR="00B06089">
        <w:rPr>
          <w:lang w:eastAsia="en-US"/>
        </w:rPr>
        <w:fldChar w:fldCharType="begin"/>
      </w:r>
      <w:r w:rsidR="00B06089">
        <w:rPr>
          <w:lang w:eastAsia="en-US"/>
        </w:rPr>
        <w:instrText xml:space="preserve"> REF _Ref461019901 \h </w:instrText>
      </w:r>
      <w:r w:rsidR="00B06089">
        <w:rPr>
          <w:lang w:eastAsia="en-US"/>
        </w:rPr>
      </w:r>
      <w:r w:rsidR="00B06089">
        <w:rPr>
          <w:lang w:eastAsia="en-US"/>
        </w:rPr>
        <w:fldChar w:fldCharType="separate"/>
      </w:r>
      <w:r w:rsidR="00232435">
        <w:t xml:space="preserve">Figure </w:t>
      </w:r>
      <w:r w:rsidR="00232435">
        <w:rPr>
          <w:noProof/>
          <w:cs/>
        </w:rPr>
        <w:t>‎</w:t>
      </w:r>
      <w:r w:rsidR="00232435">
        <w:rPr>
          <w:noProof/>
        </w:rPr>
        <w:t>4</w:t>
      </w:r>
      <w:r w:rsidR="00232435">
        <w:noBreakHyphen/>
      </w:r>
      <w:r w:rsidR="00232435">
        <w:rPr>
          <w:noProof/>
        </w:rPr>
        <w:t>3</w:t>
      </w:r>
      <w:r w:rsidR="00B06089">
        <w:rPr>
          <w:lang w:eastAsia="en-US"/>
        </w:rPr>
        <w:fldChar w:fldCharType="end"/>
      </w:r>
      <w:r w:rsidR="008655C5">
        <w:rPr>
          <w:lang w:eastAsia="en-US"/>
        </w:rPr>
        <w:t>. It can be</w:t>
      </w:r>
      <w:r w:rsidR="00B06089">
        <w:rPr>
          <w:lang w:eastAsia="en-US"/>
        </w:rPr>
        <w:t xml:space="preserve"> noted in </w:t>
      </w:r>
      <w:r w:rsidR="00B06089">
        <w:rPr>
          <w:lang w:eastAsia="en-US"/>
        </w:rPr>
        <w:fldChar w:fldCharType="begin"/>
      </w:r>
      <w:r w:rsidR="00B06089">
        <w:rPr>
          <w:lang w:eastAsia="en-US"/>
        </w:rPr>
        <w:instrText xml:space="preserve"> REF _Ref461019901 \h </w:instrText>
      </w:r>
      <w:r w:rsidR="00B06089">
        <w:rPr>
          <w:lang w:eastAsia="en-US"/>
        </w:rPr>
      </w:r>
      <w:r w:rsidR="00B06089">
        <w:rPr>
          <w:lang w:eastAsia="en-US"/>
        </w:rPr>
        <w:fldChar w:fldCharType="separate"/>
      </w:r>
      <w:r w:rsidR="00232435">
        <w:t xml:space="preserve">Figure </w:t>
      </w:r>
      <w:r w:rsidR="00232435">
        <w:rPr>
          <w:noProof/>
          <w:cs/>
        </w:rPr>
        <w:t>‎</w:t>
      </w:r>
      <w:r w:rsidR="00232435">
        <w:rPr>
          <w:noProof/>
        </w:rPr>
        <w:t>4</w:t>
      </w:r>
      <w:r w:rsidR="00232435">
        <w:noBreakHyphen/>
      </w:r>
      <w:r w:rsidR="00232435">
        <w:rPr>
          <w:noProof/>
        </w:rPr>
        <w:t>3</w:t>
      </w:r>
      <w:r w:rsidR="00B06089">
        <w:rPr>
          <w:lang w:eastAsia="en-US"/>
        </w:rPr>
        <w:fldChar w:fldCharType="end"/>
      </w:r>
      <w:r w:rsidR="00294C1F">
        <w:rPr>
          <w:lang w:eastAsia="en-US"/>
        </w:rPr>
        <w:t xml:space="preserve"> </w:t>
      </w:r>
      <w:r w:rsidR="00B06089">
        <w:rPr>
          <w:lang w:eastAsia="en-US"/>
        </w:rPr>
        <w:t xml:space="preserve">that the maximum granule size in a batch was below 3 mm. </w:t>
      </w:r>
      <w:r w:rsidR="008655C5">
        <w:rPr>
          <w:lang w:eastAsia="en-US"/>
        </w:rPr>
        <w:t xml:space="preserve">At L/S=0.12 and 0.13, most of the granules are in the range of 0.2-1.7 mm, while for L/S=0.145, the curve shifted to the right, indicating larger granules which were in the range of 0.5-2.0 mm. This means that the granule size increased with an increase in L/S ratio (the amount of binder). At this impeller speed (400 rpm), it is believed the granule size is more likely dominated by the binder amount. </w:t>
      </w:r>
    </w:p>
    <w:p w:rsidR="00C17CD3" w:rsidRDefault="00C17CD3" w:rsidP="00206BCF">
      <w:pPr>
        <w:jc w:val="both"/>
      </w:pPr>
      <w:r>
        <w:rPr>
          <w:lang w:eastAsia="en-US"/>
        </w:rPr>
        <w:t xml:space="preserve">The size distribution of granules produced at 600 rpm in HSM is displayed in </w:t>
      </w:r>
      <w:r w:rsidRPr="00DA63EC">
        <w:rPr>
          <w:lang w:eastAsia="en-US"/>
        </w:rPr>
        <w:fldChar w:fldCharType="begin"/>
      </w:r>
      <w:r w:rsidRPr="00DA63EC">
        <w:rPr>
          <w:lang w:eastAsia="en-US"/>
        </w:rPr>
        <w:instrText xml:space="preserve"> REF _Ref461020015 \h  \* MERGEFORMAT </w:instrText>
      </w:r>
      <w:r w:rsidRPr="00DA63EC">
        <w:rPr>
          <w:lang w:eastAsia="en-US"/>
        </w:rPr>
      </w:r>
      <w:r w:rsidRPr="00DA63EC">
        <w:rPr>
          <w:lang w:eastAsia="en-US"/>
        </w:rPr>
        <w:fldChar w:fldCharType="separate"/>
      </w:r>
      <w:r w:rsidR="00232435">
        <w:rPr>
          <w:noProof/>
        </w:rPr>
        <w:t xml:space="preserve">Figure </w:t>
      </w:r>
      <w:r w:rsidR="00232435">
        <w:rPr>
          <w:noProof/>
          <w:cs/>
        </w:rPr>
        <w:t>‎</w:t>
      </w:r>
      <w:r w:rsidR="00232435">
        <w:rPr>
          <w:noProof/>
        </w:rPr>
        <w:t>4</w:t>
      </w:r>
      <w:r w:rsidR="00232435">
        <w:rPr>
          <w:noProof/>
        </w:rPr>
        <w:noBreakHyphen/>
        <w:t>4</w:t>
      </w:r>
      <w:r w:rsidRPr="00DA63EC">
        <w:rPr>
          <w:lang w:eastAsia="en-US"/>
        </w:rPr>
        <w:fldChar w:fldCharType="end"/>
      </w:r>
      <w:r w:rsidRPr="00DA63EC">
        <w:rPr>
          <w:lang w:eastAsia="en-US"/>
        </w:rPr>
        <w:t xml:space="preserve">. It can be seen that the increase in L/S ratio resulted in a significant increase in granule size, which </w:t>
      </w:r>
      <w:r w:rsidR="00C34F52" w:rsidRPr="00DA63EC">
        <w:rPr>
          <w:lang w:eastAsia="en-US"/>
        </w:rPr>
        <w:t>evidenced</w:t>
      </w:r>
      <w:r w:rsidRPr="00DA63EC">
        <w:rPr>
          <w:lang w:eastAsia="en-US"/>
        </w:rPr>
        <w:t xml:space="preserve"> by the shift of the curves from left to right in</w:t>
      </w:r>
      <w:r w:rsidR="00206BCF" w:rsidRPr="00DA63EC">
        <w:rPr>
          <w:lang w:eastAsia="en-US"/>
        </w:rPr>
        <w:t xml:space="preserve"> Figure 4-4</w:t>
      </w:r>
      <w:r w:rsidRPr="00DA63EC">
        <w:rPr>
          <w:lang w:eastAsia="en-US"/>
        </w:rPr>
        <w:t>. The increase in the granule size with increasing L/S ratio was more obvi</w:t>
      </w:r>
      <w:r>
        <w:rPr>
          <w:lang w:eastAsia="en-US"/>
        </w:rPr>
        <w:t>ous when 600 rpm (compared to 400 rpm) is used. This indicates that at 600 rpm, the influence of impeller speed was more dominant than the influence of the amount of binder.</w:t>
      </w:r>
    </w:p>
    <w:p w:rsidR="00D22D9A" w:rsidRDefault="00D22D9A" w:rsidP="006663C4"/>
    <w:p w:rsidR="003A0DD5" w:rsidRDefault="001714A0" w:rsidP="00294C1F">
      <w:pPr>
        <w:keepNext/>
        <w:jc w:val="center"/>
      </w:pPr>
      <w:r>
        <w:rPr>
          <w:noProof/>
        </w:rPr>
        <w:drawing>
          <wp:inline distT="0" distB="0" distL="0" distR="0" wp14:anchorId="473069CB" wp14:editId="2757729B">
            <wp:extent cx="4140000" cy="2340000"/>
            <wp:effectExtent l="0" t="0" r="13335" b="22225"/>
            <wp:docPr id="10585" name="Chart 105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BD2E1B" w:rsidRDefault="003A0DD5" w:rsidP="00294C1F">
      <w:pPr>
        <w:pStyle w:val="Caption"/>
        <w:jc w:val="center"/>
        <w:rPr>
          <w:lang w:eastAsia="en-US"/>
        </w:rPr>
      </w:pPr>
      <w:bookmarkStart w:id="374" w:name="_Ref461019901"/>
      <w:bookmarkStart w:id="375" w:name="_Toc50293197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3</w:t>
      </w:r>
      <w:r w:rsidR="00A97A6C">
        <w:rPr>
          <w:noProof/>
        </w:rPr>
        <w:fldChar w:fldCharType="end"/>
      </w:r>
      <w:bookmarkEnd w:id="374"/>
      <w:r>
        <w:t>: GSD of HSM 400 rpm at three L/S ratios</w:t>
      </w:r>
      <w:bookmarkEnd w:id="375"/>
    </w:p>
    <w:p w:rsidR="00E62A7D" w:rsidRDefault="00043924" w:rsidP="004C41DA">
      <w:pPr>
        <w:keepNext/>
        <w:jc w:val="center"/>
      </w:pPr>
      <w:r>
        <w:rPr>
          <w:noProof/>
        </w:rPr>
        <w:lastRenderedPageBreak/>
        <w:drawing>
          <wp:inline distT="0" distB="0" distL="0" distR="0" wp14:anchorId="60D46053" wp14:editId="4E803CF3">
            <wp:extent cx="4140000" cy="2340000"/>
            <wp:effectExtent l="0" t="0" r="13335" b="22225"/>
            <wp:docPr id="10586" name="Chart 105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7042E2" w:rsidRDefault="00E62A7D" w:rsidP="00294C1F">
      <w:pPr>
        <w:pStyle w:val="Caption"/>
        <w:jc w:val="center"/>
      </w:pPr>
      <w:bookmarkStart w:id="376" w:name="_Ref461020015"/>
      <w:bookmarkStart w:id="377" w:name="_Toc50293197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4</w:t>
      </w:r>
      <w:r w:rsidR="00A97A6C">
        <w:rPr>
          <w:noProof/>
        </w:rPr>
        <w:fldChar w:fldCharType="end"/>
      </w:r>
      <w:bookmarkEnd w:id="376"/>
      <w:r>
        <w:t xml:space="preserve">: </w:t>
      </w:r>
      <w:r w:rsidR="0003052D">
        <w:t>GSD of HSM 600 rpm at three L/S ratios</w:t>
      </w:r>
      <w:bookmarkEnd w:id="377"/>
    </w:p>
    <w:p w:rsidR="00294C1F" w:rsidRDefault="00FE2F14" w:rsidP="004C41DA">
      <w:pPr>
        <w:keepNext/>
        <w:jc w:val="center"/>
      </w:pPr>
      <w:r>
        <w:rPr>
          <w:noProof/>
        </w:rPr>
        <w:drawing>
          <wp:inline distT="0" distB="0" distL="0" distR="0" wp14:anchorId="28AF063A" wp14:editId="5D8EB1A4">
            <wp:extent cx="4140000" cy="2340000"/>
            <wp:effectExtent l="0" t="0" r="13335" b="22225"/>
            <wp:docPr id="10587" name="Chart 105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294C1F" w:rsidRPr="00A17669" w:rsidRDefault="00294C1F" w:rsidP="00294C1F">
      <w:pPr>
        <w:pStyle w:val="Caption"/>
        <w:jc w:val="center"/>
      </w:pPr>
      <w:bookmarkStart w:id="378" w:name="_Ref461020134"/>
      <w:bookmarkStart w:id="379" w:name="_Toc50293197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5</w:t>
      </w:r>
      <w:r w:rsidR="00A97A6C">
        <w:rPr>
          <w:noProof/>
        </w:rPr>
        <w:fldChar w:fldCharType="end"/>
      </w:r>
      <w:bookmarkEnd w:id="378"/>
      <w:r>
        <w:t>: GSD of HSM 800 rpm at three L/S ratios</w:t>
      </w:r>
      <w:bookmarkEnd w:id="379"/>
    </w:p>
    <w:p w:rsidR="00620D62" w:rsidRDefault="00232AB1" w:rsidP="00FF5530">
      <w:pPr>
        <w:jc w:val="both"/>
      </w:pPr>
      <w:r>
        <w:t>The size d</w:t>
      </w:r>
      <w:r w:rsidR="004B3E5D">
        <w:t xml:space="preserve">istribution of </w:t>
      </w:r>
      <w:r w:rsidR="004B3E5D" w:rsidRPr="00DA63EC">
        <w:t>granules produced</w:t>
      </w:r>
      <w:r w:rsidRPr="00DA63EC">
        <w:t xml:space="preserve"> at 800</w:t>
      </w:r>
      <w:r>
        <w:t xml:space="preserve"> rpm in </w:t>
      </w:r>
      <w:r w:rsidR="00971B5E">
        <w:t>H</w:t>
      </w:r>
      <w:r>
        <w:t xml:space="preserve">SM </w:t>
      </w:r>
      <w:r w:rsidR="00A73E04">
        <w:t>is</w:t>
      </w:r>
      <w:r w:rsidR="00E672AD">
        <w:t xml:space="preserve"> shown in </w:t>
      </w:r>
      <w:r w:rsidR="00BD2E1B">
        <w:fldChar w:fldCharType="begin"/>
      </w:r>
      <w:r w:rsidR="00BD2E1B">
        <w:instrText xml:space="preserve"> REF _Ref461020134 \h </w:instrText>
      </w:r>
      <w:r w:rsidR="00BD2E1B">
        <w:fldChar w:fldCharType="separate"/>
      </w:r>
      <w:r w:rsidR="00232435">
        <w:t xml:space="preserve">Figure </w:t>
      </w:r>
      <w:r w:rsidR="00232435">
        <w:rPr>
          <w:noProof/>
          <w:cs/>
        </w:rPr>
        <w:t>‎</w:t>
      </w:r>
      <w:r w:rsidR="00232435">
        <w:rPr>
          <w:noProof/>
        </w:rPr>
        <w:t>4</w:t>
      </w:r>
      <w:r w:rsidR="00232435">
        <w:noBreakHyphen/>
      </w:r>
      <w:r w:rsidR="00232435">
        <w:rPr>
          <w:noProof/>
        </w:rPr>
        <w:t>5</w:t>
      </w:r>
      <w:r w:rsidR="00BD2E1B">
        <w:fldChar w:fldCharType="end"/>
      </w:r>
      <w:r w:rsidR="00343B52">
        <w:t>.</w:t>
      </w:r>
      <w:r w:rsidR="0032458A">
        <w:t xml:space="preserve"> </w:t>
      </w:r>
      <w:r w:rsidR="00BD2E1B">
        <w:fldChar w:fldCharType="begin"/>
      </w:r>
      <w:r w:rsidR="00BD2E1B">
        <w:instrText xml:space="preserve"> REF _Ref461020134 \h </w:instrText>
      </w:r>
      <w:r w:rsidR="00BD2E1B">
        <w:fldChar w:fldCharType="separate"/>
      </w:r>
      <w:r w:rsidR="00232435">
        <w:t xml:space="preserve">Figure </w:t>
      </w:r>
      <w:r w:rsidR="00232435">
        <w:rPr>
          <w:noProof/>
          <w:cs/>
        </w:rPr>
        <w:t>‎</w:t>
      </w:r>
      <w:r w:rsidR="00232435">
        <w:rPr>
          <w:noProof/>
        </w:rPr>
        <w:t>4</w:t>
      </w:r>
      <w:r w:rsidR="00232435">
        <w:noBreakHyphen/>
      </w:r>
      <w:r w:rsidR="00232435">
        <w:rPr>
          <w:noProof/>
        </w:rPr>
        <w:t>5</w:t>
      </w:r>
      <w:r w:rsidR="00BD2E1B">
        <w:fldChar w:fldCharType="end"/>
      </w:r>
      <w:r w:rsidR="00BD2E1B">
        <w:t xml:space="preserve"> </w:t>
      </w:r>
      <w:r w:rsidR="00A73E04">
        <w:t>shows</w:t>
      </w:r>
      <w:r w:rsidR="00883327">
        <w:t xml:space="preserve"> that for al</w:t>
      </w:r>
      <w:r w:rsidR="00A73E04">
        <w:t>l L/S ratios, the size distribution beco</w:t>
      </w:r>
      <w:r w:rsidR="00883327">
        <w:t>me</w:t>
      </w:r>
      <w:r w:rsidR="00A73E04">
        <w:t>s</w:t>
      </w:r>
      <w:r w:rsidR="00883327">
        <w:t xml:space="preserve"> broader and migrated towards a range of more size clas</w:t>
      </w:r>
      <w:r w:rsidR="00A73E04">
        <w:t>ses. The most obvious change is</w:t>
      </w:r>
      <w:r w:rsidR="00883327">
        <w:t xml:space="preserve"> noticed at L/S=0.12, as the </w:t>
      </w:r>
      <w:r w:rsidR="00E119FD">
        <w:t xml:space="preserve">first </w:t>
      </w:r>
      <w:r w:rsidR="00AF3AC6">
        <w:t>data point</w:t>
      </w:r>
      <w:r w:rsidR="00A73E04">
        <w:t xml:space="preserve"> appears</w:t>
      </w:r>
      <w:r w:rsidR="00E119FD">
        <w:t xml:space="preserve"> at approximately 0.</w:t>
      </w:r>
      <w:r w:rsidR="00A73E04">
        <w:t>4 mm on the GSD, which indicates</w:t>
      </w:r>
      <w:r w:rsidR="00E119FD">
        <w:t xml:space="preserve"> that the amount</w:t>
      </w:r>
      <w:r w:rsidR="00A73E04">
        <w:t xml:space="preserve"> of small granules and fines is</w:t>
      </w:r>
      <w:r w:rsidR="00E119FD">
        <w:t xml:space="preserve"> reduced and converted </w:t>
      </w:r>
      <w:r w:rsidR="00BB5E24">
        <w:t>into granules of moderate sizes when L/S ratio increased.</w:t>
      </w:r>
    </w:p>
    <w:p w:rsidR="00C17CD3" w:rsidRDefault="00A73E04" w:rsidP="00FF5530">
      <w:pPr>
        <w:jc w:val="both"/>
      </w:pPr>
      <w:r>
        <w:t>Moreover, it is</w:t>
      </w:r>
      <w:r w:rsidR="000F26AA">
        <w:t xml:space="preserve"> s</w:t>
      </w:r>
      <w:r>
        <w:t xml:space="preserve">een that the granules produced by L/S=0.12 has </w:t>
      </w:r>
      <w:r w:rsidR="000F26AA">
        <w:t>a bimodal distribution</w:t>
      </w:r>
      <w:r w:rsidR="006605DE">
        <w:t xml:space="preserve"> </w:t>
      </w:r>
      <w:r w:rsidR="00C17CD3">
        <w:t>at impeller speed 400 and 600 rpm</w:t>
      </w:r>
      <w:r w:rsidR="000C6481">
        <w:t xml:space="preserve">, </w:t>
      </w:r>
      <w:r w:rsidR="00C17CD3">
        <w:t xml:space="preserve">while at 800 rpm the GSD becomes monomodal. This is believed to be due to the fact that the amount of binder at L/S=0.12 is insufficient, which makes it difficult for the whole batch to grow at 400 and 600 rpm. Therefore, it resulted in producing a bimodal GSD. At 800 rpm, although the binder </w:t>
      </w:r>
      <w:r w:rsidR="00C17CD3">
        <w:lastRenderedPageBreak/>
        <w:t>amount is the same, the impeller speed was high enough to distribute the binder evenly and thus produced a monomodal GSD. However, using the L/S ratio of 0.13 and 0.145 resulted in a monomodal GSD at all impeller speeds used. This indicates that the amount of binder was sufficient and the particles have enough chances to coalescence and form relatively larger granules and monomodal GSD.</w:t>
      </w:r>
    </w:p>
    <w:p w:rsidR="0008340D" w:rsidRDefault="00274E95" w:rsidP="00CC3D25">
      <w:pPr>
        <w:jc w:val="both"/>
      </w:pPr>
      <w:r>
        <w:t xml:space="preserve">The effect of impeller speed on granule size distribution at different L/S </w:t>
      </w:r>
      <w:r w:rsidR="00A73E04">
        <w:t>ratios i</w:t>
      </w:r>
      <w:r>
        <w:t>s shown in</w:t>
      </w:r>
      <w:r w:rsidR="00480D9B">
        <w:t xml:space="preserve"> </w:t>
      </w:r>
      <w:r w:rsidR="00480D9B">
        <w:fldChar w:fldCharType="begin"/>
      </w:r>
      <w:r w:rsidR="00480D9B">
        <w:instrText xml:space="preserve"> REF _Ref464644757 \h </w:instrText>
      </w:r>
      <w:r w:rsidR="00480D9B">
        <w:fldChar w:fldCharType="separate"/>
      </w:r>
      <w:r w:rsidR="00232435">
        <w:t xml:space="preserve">Figure </w:t>
      </w:r>
      <w:r w:rsidR="00232435">
        <w:rPr>
          <w:noProof/>
          <w:cs/>
        </w:rPr>
        <w:t>‎</w:t>
      </w:r>
      <w:r w:rsidR="00232435">
        <w:rPr>
          <w:noProof/>
        </w:rPr>
        <w:t>4</w:t>
      </w:r>
      <w:r w:rsidR="00232435">
        <w:noBreakHyphen/>
      </w:r>
      <w:r w:rsidR="00232435">
        <w:rPr>
          <w:noProof/>
        </w:rPr>
        <w:t>6</w:t>
      </w:r>
      <w:r w:rsidR="00480D9B">
        <w:fldChar w:fldCharType="end"/>
      </w:r>
      <w:r w:rsidR="00480D9B">
        <w:t xml:space="preserve">, </w:t>
      </w:r>
      <w:r w:rsidR="00480D9B">
        <w:fldChar w:fldCharType="begin"/>
      </w:r>
      <w:r w:rsidR="00480D9B">
        <w:instrText xml:space="preserve"> REF _Ref464644758 \h </w:instrText>
      </w:r>
      <w:r w:rsidR="00480D9B">
        <w:fldChar w:fldCharType="separate"/>
      </w:r>
      <w:r w:rsidR="00232435">
        <w:t xml:space="preserve">Figure </w:t>
      </w:r>
      <w:r w:rsidR="00232435">
        <w:rPr>
          <w:noProof/>
          <w:cs/>
        </w:rPr>
        <w:t>‎</w:t>
      </w:r>
      <w:r w:rsidR="00232435">
        <w:rPr>
          <w:noProof/>
        </w:rPr>
        <w:t>4</w:t>
      </w:r>
      <w:r w:rsidR="00232435">
        <w:noBreakHyphen/>
      </w:r>
      <w:r w:rsidR="00232435">
        <w:rPr>
          <w:noProof/>
        </w:rPr>
        <w:t>7</w:t>
      </w:r>
      <w:r w:rsidR="00480D9B">
        <w:fldChar w:fldCharType="end"/>
      </w:r>
      <w:r w:rsidR="00480D9B">
        <w:t xml:space="preserve"> and </w:t>
      </w:r>
      <w:r w:rsidR="00480D9B">
        <w:fldChar w:fldCharType="begin"/>
      </w:r>
      <w:r w:rsidR="00480D9B">
        <w:instrText xml:space="preserve"> REF _Ref462669154 \h </w:instrText>
      </w:r>
      <w:r w:rsidR="00480D9B">
        <w:fldChar w:fldCharType="separate"/>
      </w:r>
      <w:r w:rsidR="00232435">
        <w:t xml:space="preserve">Figure </w:t>
      </w:r>
      <w:r w:rsidR="00232435">
        <w:rPr>
          <w:noProof/>
          <w:cs/>
        </w:rPr>
        <w:t>‎</w:t>
      </w:r>
      <w:r w:rsidR="00232435">
        <w:rPr>
          <w:noProof/>
        </w:rPr>
        <w:t>4</w:t>
      </w:r>
      <w:r w:rsidR="00232435">
        <w:noBreakHyphen/>
      </w:r>
      <w:r w:rsidR="00232435">
        <w:rPr>
          <w:noProof/>
        </w:rPr>
        <w:t>8</w:t>
      </w:r>
      <w:r w:rsidR="00480D9B">
        <w:fldChar w:fldCharType="end"/>
      </w:r>
      <w:r>
        <w:t xml:space="preserve">. </w:t>
      </w:r>
      <w:r w:rsidR="00A73E04">
        <w:t>Generally, it is</w:t>
      </w:r>
      <w:r w:rsidR="00FE09AB">
        <w:t xml:space="preserve"> found that at the same </w:t>
      </w:r>
      <w:r w:rsidR="00480D9B">
        <w:t>L/S ratio, the batch produced using</w:t>
      </w:r>
      <w:r w:rsidR="00FE09AB">
        <w:t xml:space="preserve"> the </w:t>
      </w:r>
      <w:r w:rsidR="00A73E04">
        <w:t>highest impeller speed contains</w:t>
      </w:r>
      <w:r w:rsidR="00FE09AB">
        <w:t xml:space="preserve"> higher a</w:t>
      </w:r>
      <w:r w:rsidR="002B34CB">
        <w:t>mount of large granules, evidenced</w:t>
      </w:r>
      <w:r w:rsidR="00FE09AB">
        <w:t xml:space="preserve"> from the shift of curves from left to right in all figures.</w:t>
      </w:r>
      <w:r w:rsidR="003A5BA2">
        <w:t xml:space="preserve"> </w:t>
      </w:r>
      <w:r w:rsidR="00480D9B">
        <w:t xml:space="preserve">Increasing the impeller speed increases the changes of granules collision, and thus increases the granule size. </w:t>
      </w:r>
      <w:r w:rsidR="003A5BA2">
        <w:t xml:space="preserve">The results were consistent with previous studies </w:t>
      </w:r>
      <w:r w:rsidR="003A5BA2">
        <w:fldChar w:fldCharType="begin">
          <w:fldData xml:space="preserve">PEVuZE5vdGU+PENpdGU+PEF1dGhvcj5MZWU8L0F1dGhvcj48WWVhcj4yMDEzPC9ZZWFyPjxSZWNO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</w:fldData>
        </w:fldChar>
      </w:r>
      <w:r w:rsidR="004E1030">
        <w:instrText xml:space="preserve"> ADDIN EN.CITE </w:instrText>
      </w:r>
      <w:r w:rsidR="004E1030">
        <w:fldChar w:fldCharType="begin">
          <w:fldData xml:space="preserve">PEVuZE5vdGU+PENpdGU+PEF1dGhvcj5MZWU8L0F1dGhvcj48WWVhcj4yMDEzPC9ZZWFyPjxSZWNO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</w:fldData>
        </w:fldChar>
      </w:r>
      <w:r w:rsidR="004E1030">
        <w:instrText xml:space="preserve"> ADDIN EN.CITE.DATA </w:instrText>
      </w:r>
      <w:r w:rsidR="004E1030">
        <w:fldChar w:fldCharType="end"/>
      </w:r>
      <w:r w:rsidR="003A5BA2">
        <w:fldChar w:fldCharType="separate"/>
      </w:r>
      <w:r w:rsidR="004E1030">
        <w:rPr>
          <w:noProof/>
        </w:rPr>
        <w:t>(</w:t>
      </w:r>
      <w:hyperlink w:anchor="_ENREF_35" w:tooltip="Lee, 2013 #87" w:history="1">
        <w:r w:rsidR="00E23B4A">
          <w:rPr>
            <w:noProof/>
          </w:rPr>
          <w:t>Lee et al., 2013</w:t>
        </w:r>
      </w:hyperlink>
      <w:r w:rsidR="004E1030">
        <w:rPr>
          <w:noProof/>
        </w:rPr>
        <w:t xml:space="preserve">, </w:t>
      </w:r>
      <w:hyperlink w:anchor="_ENREF_36" w:tooltip="Mangwandi, 2010 #89" w:history="1">
        <w:r w:rsidR="00E23B4A">
          <w:rPr>
            <w:noProof/>
          </w:rPr>
          <w:t>Mangwandi et al., 2010</w:t>
        </w:r>
      </w:hyperlink>
      <w:r w:rsidR="004E1030">
        <w:rPr>
          <w:noProof/>
        </w:rPr>
        <w:t xml:space="preserve">, </w:t>
      </w:r>
      <w:hyperlink w:anchor="_ENREF_65" w:tooltip="Wade, 2015 #88" w:history="1">
        <w:r w:rsidR="00E23B4A">
          <w:rPr>
            <w:noProof/>
          </w:rPr>
          <w:t>Wade et al., 2015</w:t>
        </w:r>
      </w:hyperlink>
      <w:r w:rsidR="004E1030">
        <w:rPr>
          <w:noProof/>
        </w:rPr>
        <w:t xml:space="preserve">, </w:t>
      </w:r>
      <w:hyperlink w:anchor="_ENREF_12" w:tooltip="Chitu, 2011 #15" w:history="1">
        <w:r w:rsidR="00E23B4A">
          <w:rPr>
            <w:noProof/>
          </w:rPr>
          <w:t>Chitu et al., 2011</w:t>
        </w:r>
      </w:hyperlink>
      <w:r w:rsidR="004E1030">
        <w:rPr>
          <w:noProof/>
        </w:rPr>
        <w:t>)</w:t>
      </w:r>
      <w:r w:rsidR="003A5BA2">
        <w:fldChar w:fldCharType="end"/>
      </w:r>
      <w:r w:rsidR="003A5BA2">
        <w:t>.</w:t>
      </w:r>
    </w:p>
    <w:p w:rsidR="00CC3D25" w:rsidRDefault="00CC3D25" w:rsidP="00CC3D25">
      <w:pPr>
        <w:jc w:val="both"/>
      </w:pPr>
    </w:p>
    <w:p w:rsidR="00CC3D25" w:rsidRDefault="00CC3D25" w:rsidP="00CC3D25">
      <w:pPr>
        <w:jc w:val="both"/>
      </w:pPr>
    </w:p>
    <w:p w:rsidR="00956CDE" w:rsidRDefault="003473A2" w:rsidP="00956CDE">
      <w:pPr>
        <w:keepNext/>
        <w:jc w:val="center"/>
      </w:pPr>
      <w:r>
        <w:rPr>
          <w:noProof/>
        </w:rPr>
        <w:drawing>
          <wp:inline distT="0" distB="0" distL="0" distR="0" wp14:anchorId="4641C0DC" wp14:editId="6390A16B">
            <wp:extent cx="4140000" cy="2340000"/>
            <wp:effectExtent l="0" t="0" r="13335" b="22225"/>
            <wp:docPr id="125" name="Chart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08340D" w:rsidRDefault="00956CDE" w:rsidP="00956CDE">
      <w:pPr>
        <w:pStyle w:val="Caption"/>
        <w:jc w:val="center"/>
      </w:pPr>
      <w:bookmarkStart w:id="380" w:name="_Ref464644757"/>
      <w:bookmarkStart w:id="381" w:name="_Toc50293197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6</w:t>
      </w:r>
      <w:r w:rsidR="00A97A6C">
        <w:rPr>
          <w:noProof/>
        </w:rPr>
        <w:fldChar w:fldCharType="end"/>
      </w:r>
      <w:bookmarkEnd w:id="380"/>
      <w:r>
        <w:t>: Effect of impeller speed on granule size distribution at L/S=0.12</w:t>
      </w:r>
      <w:bookmarkEnd w:id="381"/>
    </w:p>
    <w:p w:rsidR="00956CDE" w:rsidRDefault="003473A2" w:rsidP="00956CDE">
      <w:pPr>
        <w:keepNext/>
        <w:jc w:val="center"/>
      </w:pPr>
      <w:r>
        <w:rPr>
          <w:noProof/>
        </w:rPr>
        <w:lastRenderedPageBreak/>
        <w:drawing>
          <wp:inline distT="0" distB="0" distL="0" distR="0" wp14:anchorId="3E8D7C7C" wp14:editId="54ED6920">
            <wp:extent cx="4140000" cy="2340000"/>
            <wp:effectExtent l="0" t="0" r="13335" b="22225"/>
            <wp:docPr id="126" name="Chart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8340D" w:rsidRDefault="00956CDE" w:rsidP="00956CDE">
      <w:pPr>
        <w:pStyle w:val="Caption"/>
        <w:jc w:val="center"/>
      </w:pPr>
      <w:bookmarkStart w:id="382" w:name="_Ref464644758"/>
      <w:bookmarkStart w:id="383" w:name="_Toc50293197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7</w:t>
      </w:r>
      <w:r w:rsidR="00A97A6C">
        <w:rPr>
          <w:noProof/>
        </w:rPr>
        <w:fldChar w:fldCharType="end"/>
      </w:r>
      <w:bookmarkEnd w:id="382"/>
      <w:r>
        <w:t>: Effect of impeller speed on granule size distribution at L/S=0.13</w:t>
      </w:r>
      <w:bookmarkEnd w:id="383"/>
    </w:p>
    <w:p w:rsidR="00414F4F" w:rsidRDefault="003473A2" w:rsidP="00956CDE">
      <w:pPr>
        <w:jc w:val="center"/>
      </w:pPr>
      <w:r>
        <w:rPr>
          <w:noProof/>
        </w:rPr>
        <w:drawing>
          <wp:inline distT="0" distB="0" distL="0" distR="0" wp14:anchorId="32E6E6CA" wp14:editId="5F309804">
            <wp:extent cx="4140000" cy="2340000"/>
            <wp:effectExtent l="0" t="0" r="13335" b="22225"/>
            <wp:docPr id="10300" name="Chart 10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811DA" w:rsidRDefault="00414F4F" w:rsidP="00292350">
      <w:pPr>
        <w:pStyle w:val="Caption"/>
        <w:jc w:val="center"/>
      </w:pPr>
      <w:bookmarkStart w:id="384" w:name="_Ref462669154"/>
      <w:bookmarkStart w:id="385" w:name="_Toc50293197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8</w:t>
      </w:r>
      <w:r w:rsidR="00A97A6C">
        <w:rPr>
          <w:noProof/>
        </w:rPr>
        <w:fldChar w:fldCharType="end"/>
      </w:r>
      <w:bookmarkEnd w:id="384"/>
      <w:r>
        <w:t xml:space="preserve">: </w:t>
      </w:r>
      <w:r w:rsidR="005C3690">
        <w:t xml:space="preserve">Effect of impeller speed on granule size distribution </w:t>
      </w:r>
      <w:r w:rsidR="00956CDE">
        <w:t>at L/S=0.145</w:t>
      </w:r>
      <w:bookmarkEnd w:id="385"/>
    </w:p>
    <w:p w:rsidR="00CC3D25" w:rsidRPr="00CC3D25" w:rsidRDefault="00CC3D25" w:rsidP="00CC3D25"/>
    <w:p w:rsidR="00DF347E" w:rsidRDefault="00A76E00" w:rsidP="00B636C9">
      <w:pPr>
        <w:pStyle w:val="Heading3"/>
      </w:pPr>
      <w:bookmarkStart w:id="386" w:name="_Ref464312084"/>
      <w:bookmarkStart w:id="387" w:name="_Ref464317746"/>
      <w:bookmarkStart w:id="388" w:name="_Ref464652892"/>
      <w:bookmarkStart w:id="389" w:name="_Toc502932144"/>
      <w:r>
        <w:t>G</w:t>
      </w:r>
      <w:r w:rsidR="00B636C9">
        <w:t xml:space="preserve">ranule strength at varied </w:t>
      </w:r>
      <w:r w:rsidR="00867234">
        <w:t xml:space="preserve">impeller speed and </w:t>
      </w:r>
      <w:bookmarkEnd w:id="386"/>
      <w:bookmarkEnd w:id="387"/>
      <w:r w:rsidR="00867234">
        <w:t>L/S ratios</w:t>
      </w:r>
      <w:bookmarkEnd w:id="388"/>
      <w:bookmarkEnd w:id="389"/>
    </w:p>
    <w:p w:rsidR="00867234" w:rsidRDefault="00867234" w:rsidP="00867234">
      <w:pPr>
        <w:jc w:val="both"/>
      </w:pPr>
      <w:r>
        <w:t xml:space="preserve">The granule strength is measured by Zwick/Roell test machine as described in Section </w:t>
      </w:r>
      <w:r>
        <w:fldChar w:fldCharType="begin"/>
      </w:r>
      <w:r>
        <w:instrText xml:space="preserve"> REF _Ref464645229 \r \h </w:instrText>
      </w:r>
      <w:r>
        <w:fldChar w:fldCharType="separate"/>
      </w:r>
      <w:r w:rsidR="00232435">
        <w:rPr>
          <w:cs/>
        </w:rPr>
        <w:t>‎</w:t>
      </w:r>
      <w:r w:rsidR="00232435">
        <w:t>3.6</w:t>
      </w:r>
      <w:r>
        <w:fldChar w:fldCharType="end"/>
      </w:r>
      <w:r>
        <w:t xml:space="preserve">. </w:t>
      </w:r>
      <w:r w:rsidR="00A76E00">
        <w:rPr>
          <w:rFonts w:hint="eastAsia"/>
        </w:rPr>
        <w:t xml:space="preserve">The </w:t>
      </w:r>
      <w:r>
        <w:rPr>
          <w:rFonts w:hint="eastAsia"/>
        </w:rPr>
        <w:t xml:space="preserve">strength </w:t>
      </w:r>
      <w:r>
        <w:t xml:space="preserve">of </w:t>
      </w:r>
      <w:r w:rsidR="00AF51C1">
        <w:rPr>
          <w:rFonts w:hint="eastAsia"/>
        </w:rPr>
        <w:t xml:space="preserve">granule </w:t>
      </w:r>
      <w:r>
        <w:t xml:space="preserve">produced at </w:t>
      </w:r>
      <w:r w:rsidR="00AF51C1">
        <w:rPr>
          <w:rFonts w:hint="eastAsia"/>
        </w:rPr>
        <w:t>400</w:t>
      </w:r>
      <w:r w:rsidR="004C4E2F">
        <w:t>, 600 and 800</w:t>
      </w:r>
      <w:r w:rsidR="004C4E2F">
        <w:rPr>
          <w:rFonts w:hint="eastAsia"/>
        </w:rPr>
        <w:t xml:space="preserve"> rpm are</w:t>
      </w:r>
      <w:r w:rsidR="00AF51C1">
        <w:rPr>
          <w:rFonts w:hint="eastAsia"/>
        </w:rPr>
        <w:t xml:space="preserve"> show</w:t>
      </w:r>
      <w:r w:rsidR="004C4E2F">
        <w:rPr>
          <w:rFonts w:hint="eastAsia"/>
        </w:rPr>
        <w:t>n i</w:t>
      </w:r>
      <w:r w:rsidR="004C4E2F">
        <w:t xml:space="preserve">n </w:t>
      </w:r>
      <w:r w:rsidR="004C4E2F">
        <w:fldChar w:fldCharType="begin"/>
      </w:r>
      <w:r w:rsidR="004C4E2F">
        <w:instrText xml:space="preserve"> REF _Ref461020410 \h </w:instrText>
      </w:r>
      <w:r w:rsidR="004C4E2F">
        <w:fldChar w:fldCharType="separate"/>
      </w:r>
      <w:r w:rsidR="00232435">
        <w:t xml:space="preserve">Figure </w:t>
      </w:r>
      <w:r w:rsidR="00232435">
        <w:rPr>
          <w:noProof/>
          <w:cs/>
        </w:rPr>
        <w:t>‎</w:t>
      </w:r>
      <w:r w:rsidR="00232435">
        <w:rPr>
          <w:noProof/>
        </w:rPr>
        <w:t>4</w:t>
      </w:r>
      <w:r w:rsidR="00232435">
        <w:noBreakHyphen/>
      </w:r>
      <w:r w:rsidR="00232435">
        <w:rPr>
          <w:noProof/>
        </w:rPr>
        <w:t>9</w:t>
      </w:r>
      <w:r w:rsidR="004C4E2F">
        <w:fldChar w:fldCharType="end"/>
      </w:r>
      <w:r w:rsidR="004C4E2F">
        <w:t xml:space="preserve">, </w:t>
      </w:r>
      <w:r w:rsidR="004C4E2F">
        <w:fldChar w:fldCharType="begin"/>
      </w:r>
      <w:r w:rsidR="004C4E2F">
        <w:instrText xml:space="preserve"> REF _Ref461020554 \h </w:instrText>
      </w:r>
      <w:r w:rsidR="004C4E2F">
        <w:fldChar w:fldCharType="separate"/>
      </w:r>
      <w:r w:rsidR="00232435">
        <w:t xml:space="preserve">Figure </w:t>
      </w:r>
      <w:r w:rsidR="00232435">
        <w:rPr>
          <w:noProof/>
          <w:cs/>
        </w:rPr>
        <w:t>‎</w:t>
      </w:r>
      <w:r w:rsidR="00232435">
        <w:rPr>
          <w:noProof/>
        </w:rPr>
        <w:t>4</w:t>
      </w:r>
      <w:r w:rsidR="00232435">
        <w:noBreakHyphen/>
      </w:r>
      <w:r w:rsidR="00232435">
        <w:rPr>
          <w:noProof/>
        </w:rPr>
        <w:t>10</w:t>
      </w:r>
      <w:r w:rsidR="004C4E2F">
        <w:fldChar w:fldCharType="end"/>
      </w:r>
      <w:r w:rsidR="004C4E2F">
        <w:t xml:space="preserve"> and </w:t>
      </w:r>
      <w:r w:rsidR="004C4E2F">
        <w:fldChar w:fldCharType="begin"/>
      </w:r>
      <w:r w:rsidR="004C4E2F">
        <w:instrText xml:space="preserve"> REF _Ref461020607 \h </w:instrText>
      </w:r>
      <w:r w:rsidR="004C4E2F">
        <w:fldChar w:fldCharType="separate"/>
      </w:r>
      <w:r w:rsidR="00232435">
        <w:t xml:space="preserve">Figure </w:t>
      </w:r>
      <w:r w:rsidR="00232435">
        <w:rPr>
          <w:noProof/>
          <w:cs/>
        </w:rPr>
        <w:t>‎</w:t>
      </w:r>
      <w:r w:rsidR="00232435">
        <w:rPr>
          <w:noProof/>
        </w:rPr>
        <w:t>4</w:t>
      </w:r>
      <w:r w:rsidR="00232435">
        <w:noBreakHyphen/>
      </w:r>
      <w:r w:rsidR="00232435">
        <w:rPr>
          <w:noProof/>
        </w:rPr>
        <w:t>11</w:t>
      </w:r>
      <w:r w:rsidR="004C4E2F">
        <w:fldChar w:fldCharType="end"/>
      </w:r>
      <w:r>
        <w:t>, respectively</w:t>
      </w:r>
      <w:r w:rsidR="009152CB">
        <w:t>. It can be seen from the figure that increasing the impeller speed causes an increase in the granule strength</w:t>
      </w:r>
      <w:r w:rsidR="00A76E00">
        <w:t>.</w:t>
      </w:r>
      <w:r w:rsidR="009152CB">
        <w:t xml:space="preserve"> This is due to the fact that increasing the impeller speed results in better binder distribution</w:t>
      </w:r>
      <w:r>
        <w:t xml:space="preserve">. It also </w:t>
      </w:r>
      <w:r w:rsidR="009152CB">
        <w:t xml:space="preserve">causes </w:t>
      </w:r>
      <w:r>
        <w:t xml:space="preserve">more consolidation and </w:t>
      </w:r>
      <w:r w:rsidR="009152CB">
        <w:t>high</w:t>
      </w:r>
      <w:r>
        <w:t>er</w:t>
      </w:r>
      <w:r w:rsidR="009152CB">
        <w:t xml:space="preserve"> stress </w:t>
      </w:r>
      <w:r>
        <w:t xml:space="preserve">to be </w:t>
      </w:r>
      <w:r w:rsidR="009152CB">
        <w:t xml:space="preserve">applied on the granules, which </w:t>
      </w:r>
      <w:r>
        <w:t>squeezes</w:t>
      </w:r>
      <w:r w:rsidR="009152CB">
        <w:t xml:space="preserve"> out more binder from the inside of granules to the granule surface</w:t>
      </w:r>
      <w:r>
        <w:t>. This results in a higher compaction of granules</w:t>
      </w:r>
      <w:r w:rsidR="009152CB">
        <w:t xml:space="preserve">, and consequently, </w:t>
      </w:r>
      <w:r>
        <w:t>increases the granule strength.</w:t>
      </w:r>
      <w:r w:rsidRPr="00867234">
        <w:t xml:space="preserve"> </w:t>
      </w:r>
    </w:p>
    <w:p w:rsidR="00867234" w:rsidRDefault="00867234" w:rsidP="00867234">
      <w:pPr>
        <w:jc w:val="both"/>
      </w:pPr>
      <w:r>
        <w:lastRenderedPageBreak/>
        <w:t xml:space="preserve">The results in the figures also show that at all impeller speeds, the granules produced with higher L/S ratio are stronger than those produced with lower L/S ratio. This is because more binder means more areas of particle surface will be wetted (or covered) by the binder, and this creates more liquid bridges between the particles, which leads to a higher granule strength. </w:t>
      </w:r>
    </w:p>
    <w:p w:rsidR="00EC1709" w:rsidRPr="00AF51C1" w:rsidRDefault="00867234" w:rsidP="00CC3D25">
      <w:pPr>
        <w:jc w:val="both"/>
      </w:pPr>
      <w:r>
        <w:t>It can also be seen in the figures that at all impeller speeds, the granules of large size class are always stronger than those of small size class. This is due to the higher amount of binder which is expected to exist in the large granules, which resulted in more liquid bridges and results in stronger granules.</w:t>
      </w:r>
    </w:p>
    <w:p w:rsidR="00DB45ED" w:rsidRDefault="00810A60" w:rsidP="00FC349A">
      <w:pPr>
        <w:pStyle w:val="Caption"/>
        <w:keepNext/>
        <w:jc w:val="center"/>
      </w:pPr>
      <w:r>
        <w:rPr>
          <w:noProof/>
        </w:rPr>
        <w:drawing>
          <wp:inline distT="0" distB="0" distL="0" distR="0" wp14:anchorId="6644B9FA" wp14:editId="759F9491">
            <wp:extent cx="4140000" cy="2340000"/>
            <wp:effectExtent l="0" t="0" r="13335" b="22225"/>
            <wp:docPr id="276" name="Chart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F51C1" w:rsidRPr="00AF51C1" w:rsidRDefault="00DB45ED" w:rsidP="00A66B97">
      <w:pPr>
        <w:pStyle w:val="Caption"/>
        <w:jc w:val="center"/>
      </w:pPr>
      <w:bookmarkStart w:id="390" w:name="_Ref461020410"/>
      <w:bookmarkStart w:id="391" w:name="_Toc50293197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9</w:t>
      </w:r>
      <w:r w:rsidR="00A97A6C">
        <w:rPr>
          <w:noProof/>
        </w:rPr>
        <w:fldChar w:fldCharType="end"/>
      </w:r>
      <w:bookmarkEnd w:id="390"/>
      <w:r>
        <w:rPr>
          <w:rFonts w:hint="eastAsia"/>
        </w:rPr>
        <w:t xml:space="preserve">: Bulk granule strength of HSM 400 </w:t>
      </w:r>
      <w:r w:rsidR="001C1472">
        <w:t>r</w:t>
      </w:r>
      <w:r>
        <w:rPr>
          <w:rFonts w:hint="eastAsia"/>
        </w:rPr>
        <w:t>pm at three L/S ratios, with three size classes</w:t>
      </w:r>
      <w:r w:rsidR="00760E21">
        <w:t>.</w:t>
      </w:r>
      <w:bookmarkEnd w:id="391"/>
    </w:p>
    <w:p w:rsidR="00FC349A" w:rsidRDefault="00580073" w:rsidP="00580073">
      <w:pPr>
        <w:jc w:val="center"/>
      </w:pPr>
      <w:r>
        <w:rPr>
          <w:noProof/>
        </w:rPr>
        <w:drawing>
          <wp:inline distT="0" distB="0" distL="0" distR="0" wp14:anchorId="06137C56" wp14:editId="349593E2">
            <wp:extent cx="4140000" cy="2340000"/>
            <wp:effectExtent l="0" t="0" r="13335" b="22225"/>
            <wp:docPr id="278" name="Chart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810A60" w:rsidRDefault="00FC349A" w:rsidP="00C10782">
      <w:pPr>
        <w:pStyle w:val="Caption"/>
        <w:jc w:val="center"/>
      </w:pPr>
      <w:bookmarkStart w:id="392" w:name="_Ref461020554"/>
      <w:bookmarkStart w:id="393" w:name="_Toc50293197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10</w:t>
      </w:r>
      <w:r w:rsidR="00A97A6C">
        <w:rPr>
          <w:noProof/>
        </w:rPr>
        <w:fldChar w:fldCharType="end"/>
      </w:r>
      <w:bookmarkEnd w:id="392"/>
      <w:r>
        <w:rPr>
          <w:rFonts w:hint="eastAsia"/>
        </w:rPr>
        <w:t xml:space="preserve">: </w:t>
      </w:r>
      <w:bookmarkStart w:id="394" w:name="OLE_LINK158"/>
      <w:bookmarkStart w:id="395" w:name="OLE_LINK159"/>
      <w:r w:rsidR="001E0A60">
        <w:rPr>
          <w:rFonts w:hint="eastAsia"/>
        </w:rPr>
        <w:t xml:space="preserve">Bulk granule strength of HSM 600 </w:t>
      </w:r>
      <w:r w:rsidR="001C1472">
        <w:t>r</w:t>
      </w:r>
      <w:r w:rsidR="001E0A60">
        <w:rPr>
          <w:rFonts w:hint="eastAsia"/>
        </w:rPr>
        <w:t xml:space="preserve">pm at three L/S ratios, </w:t>
      </w:r>
      <w:bookmarkStart w:id="396" w:name="OLE_LINK155"/>
      <w:bookmarkStart w:id="397" w:name="OLE_LINK156"/>
      <w:bookmarkStart w:id="398" w:name="OLE_LINK157"/>
      <w:r w:rsidR="001E0A60">
        <w:rPr>
          <w:rFonts w:hint="eastAsia"/>
        </w:rPr>
        <w:t>with three size classes</w:t>
      </w:r>
      <w:bookmarkEnd w:id="394"/>
      <w:bookmarkEnd w:id="395"/>
      <w:bookmarkEnd w:id="396"/>
      <w:bookmarkEnd w:id="397"/>
      <w:bookmarkEnd w:id="398"/>
      <w:r w:rsidR="00760E21">
        <w:t>.</w:t>
      </w:r>
      <w:bookmarkEnd w:id="393"/>
    </w:p>
    <w:p w:rsidR="00780A16" w:rsidRDefault="00780A16" w:rsidP="00780A16">
      <w:pPr>
        <w:jc w:val="center"/>
      </w:pPr>
      <w:r>
        <w:rPr>
          <w:noProof/>
        </w:rPr>
        <w:lastRenderedPageBreak/>
        <w:drawing>
          <wp:inline distT="0" distB="0" distL="0" distR="0" wp14:anchorId="6957181F" wp14:editId="4D4540FE">
            <wp:extent cx="4140000" cy="2340000"/>
            <wp:effectExtent l="0" t="0" r="13335" b="22225"/>
            <wp:docPr id="10408" name="Chart 1040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780A16" w:rsidRDefault="00780A16" w:rsidP="00780A16">
      <w:pPr>
        <w:pStyle w:val="Caption"/>
        <w:jc w:val="center"/>
      </w:pPr>
      <w:bookmarkStart w:id="399" w:name="_Ref461020607"/>
      <w:bookmarkStart w:id="400" w:name="_Toc502931979"/>
      <w:r>
        <w:t xml:space="preserve">Figure </w:t>
      </w:r>
      <w:r w:rsidR="00A97A6C">
        <w:fldChar w:fldCharType="begin"/>
      </w:r>
      <w:r w:rsidR="00A97A6C">
        <w:instrText xml:space="preserve"> STYLEREF 1 \</w:instrText>
      </w:r>
      <w:r w:rsidR="00A97A6C">
        <w:instrText xml:space="preserve">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11</w:t>
      </w:r>
      <w:r w:rsidR="00A97A6C">
        <w:rPr>
          <w:noProof/>
        </w:rPr>
        <w:fldChar w:fldCharType="end"/>
      </w:r>
      <w:bookmarkEnd w:id="399"/>
      <w:r>
        <w:t xml:space="preserve">: </w:t>
      </w:r>
      <w:r>
        <w:rPr>
          <w:rFonts w:hint="eastAsia"/>
        </w:rPr>
        <w:t xml:space="preserve">Bulk granule strength of HSM </w:t>
      </w:r>
      <w:r>
        <w:t>8</w:t>
      </w:r>
      <w:r>
        <w:rPr>
          <w:rFonts w:hint="eastAsia"/>
        </w:rPr>
        <w:t xml:space="preserve">00 </w:t>
      </w:r>
      <w:r>
        <w:t>r</w:t>
      </w:r>
      <w:r>
        <w:rPr>
          <w:rFonts w:hint="eastAsia"/>
        </w:rPr>
        <w:t>pm at three L/S ratios, with three size classes</w:t>
      </w:r>
      <w:r w:rsidR="00760E21">
        <w:t>.</w:t>
      </w:r>
      <w:bookmarkEnd w:id="400"/>
    </w:p>
    <w:p w:rsidR="00780A16" w:rsidRPr="00780A16" w:rsidRDefault="00780A16" w:rsidP="00780A16"/>
    <w:p w:rsidR="0044527D" w:rsidRDefault="0044527D" w:rsidP="0044527D">
      <w:pPr>
        <w:pStyle w:val="Heading3"/>
        <w:rPr>
          <w:lang w:eastAsia="zh-CN"/>
        </w:rPr>
      </w:pPr>
      <w:bookmarkStart w:id="401" w:name="_Ref464598395"/>
      <w:bookmarkStart w:id="402" w:name="_Toc502932145"/>
      <w:r>
        <w:rPr>
          <w:rFonts w:hint="eastAsia"/>
          <w:lang w:eastAsia="zh-CN"/>
        </w:rPr>
        <w:t xml:space="preserve">Binder </w:t>
      </w:r>
      <w:r>
        <w:rPr>
          <w:lang w:eastAsia="zh-CN"/>
        </w:rPr>
        <w:t>distribution</w:t>
      </w:r>
      <w:r w:rsidR="00E97652">
        <w:rPr>
          <w:rFonts w:hint="eastAsia"/>
          <w:lang w:eastAsia="zh-CN"/>
        </w:rPr>
        <w:t xml:space="preserve"> of HSM granules</w:t>
      </w:r>
      <w:bookmarkEnd w:id="401"/>
      <w:bookmarkEnd w:id="402"/>
    </w:p>
    <w:p w:rsidR="0044527D" w:rsidRPr="009B17FE" w:rsidRDefault="009D1F9B" w:rsidP="0044527D">
      <w:pPr>
        <w:jc w:val="both"/>
        <w:rPr>
          <w:rFonts w:ascii="Cambria Math" w:hAnsi="Cambria Math" w:cs="Times New Roman"/>
        </w:rPr>
      </w:pPr>
      <w:bookmarkStart w:id="403" w:name="OLE_LINK58"/>
      <w:bookmarkStart w:id="404" w:name="OLE_LINK119"/>
      <w:bookmarkStart w:id="405" w:name="OLE_LINK133"/>
      <w:r>
        <w:rPr>
          <w:rFonts w:cs="Times New Roman"/>
        </w:rPr>
        <w:t>The amount of binder in the granules of different size classes was measured by heating the gr</w:t>
      </w:r>
      <w:r w:rsidR="004B3E5D">
        <w:rPr>
          <w:rFonts w:cs="Times New Roman"/>
        </w:rPr>
        <w:t>anules in a furnace and measuring</w:t>
      </w:r>
      <w:r>
        <w:rPr>
          <w:rFonts w:cs="Times New Roman"/>
        </w:rPr>
        <w:t xml:space="preserve"> the weight before and after. </w:t>
      </w:r>
      <w:r w:rsidR="00BE04EB">
        <w:rPr>
          <w:rFonts w:cs="Times New Roman"/>
        </w:rPr>
        <w:t>In the test, a mass</w:t>
      </w:r>
      <w:r w:rsidR="0044527D" w:rsidRPr="009720C2">
        <w:rPr>
          <w:rFonts w:cs="Times New Roman"/>
        </w:rPr>
        <w:t xml:space="preserve"> of 1 gram </w:t>
      </w:r>
      <w:r w:rsidR="0044527D">
        <w:rPr>
          <w:rFonts w:cs="Times New Roman" w:hint="eastAsia"/>
        </w:rPr>
        <w:t>(marked as m</w:t>
      </w:r>
      <w:r w:rsidR="0044527D" w:rsidRPr="00DF347E">
        <w:rPr>
          <w:rFonts w:cs="Times New Roman" w:hint="eastAsia"/>
          <w:vertAlign w:val="subscript"/>
        </w:rPr>
        <w:t>1</w:t>
      </w:r>
      <w:r w:rsidR="0044527D">
        <w:rPr>
          <w:rFonts w:cs="Times New Roman" w:hint="eastAsia"/>
        </w:rPr>
        <w:t xml:space="preserve">) </w:t>
      </w:r>
      <w:r w:rsidR="0044527D" w:rsidRPr="009720C2">
        <w:rPr>
          <w:rFonts w:cs="Times New Roman"/>
        </w:rPr>
        <w:t>of g</w:t>
      </w:r>
      <w:r w:rsidR="0044527D">
        <w:rPr>
          <w:rFonts w:cs="Times New Roman"/>
        </w:rPr>
        <w:t xml:space="preserve">ranules from </w:t>
      </w:r>
      <w:r w:rsidR="00BE04EB">
        <w:rPr>
          <w:rFonts w:cs="Times New Roman"/>
        </w:rPr>
        <w:t>the same</w:t>
      </w:r>
      <w:r w:rsidR="0044527D">
        <w:rPr>
          <w:rFonts w:cs="Times New Roman"/>
        </w:rPr>
        <w:t xml:space="preserve"> </w:t>
      </w:r>
      <w:r w:rsidR="0044527D">
        <w:rPr>
          <w:rFonts w:cs="Times New Roman" w:hint="eastAsia"/>
        </w:rPr>
        <w:t>size class</w:t>
      </w:r>
      <w:r w:rsidR="0044527D" w:rsidRPr="009720C2">
        <w:rPr>
          <w:rFonts w:cs="Times New Roman"/>
        </w:rPr>
        <w:t xml:space="preserve"> was weighted and placed in a ceramic cruci</w:t>
      </w:r>
      <w:r w:rsidR="0044527D">
        <w:rPr>
          <w:rFonts w:cs="Times New Roman"/>
        </w:rPr>
        <w:t>ble, which was heated in a furnace</w:t>
      </w:r>
      <w:r w:rsidR="00BE04EB">
        <w:rPr>
          <w:rFonts w:cs="Times New Roman"/>
        </w:rPr>
        <w:t xml:space="preserve"> at 5</w:t>
      </w:r>
      <w:r w:rsidR="00074773">
        <w:rPr>
          <w:rFonts w:cs="Times New Roman"/>
        </w:rPr>
        <w:t>00</w:t>
      </w:r>
      <w:r w:rsidR="00074773">
        <w:rPr>
          <w:rFonts w:cs="Times New Roman"/>
          <w:color w:val="000000" w:themeColor="text1"/>
          <w:vertAlign w:val="superscript"/>
        </w:rPr>
        <w:t>°</w:t>
      </w:r>
      <w:r w:rsidR="0044527D" w:rsidRPr="00817FD0">
        <w:rPr>
          <w:rFonts w:cs="Times New Roman"/>
          <w:color w:val="000000" w:themeColor="text1"/>
        </w:rPr>
        <w:t>C</w:t>
      </w:r>
      <w:r w:rsidR="0078339E">
        <w:rPr>
          <w:rFonts w:cs="Times New Roman"/>
        </w:rPr>
        <w:t xml:space="preserve"> for approximately </w:t>
      </w:r>
      <w:r w:rsidR="00466706">
        <w:rPr>
          <w:rFonts w:cs="Times New Roman"/>
        </w:rPr>
        <w:t>1 hour</w:t>
      </w:r>
      <w:r w:rsidR="00B93623">
        <w:rPr>
          <w:rFonts w:cs="Times New Roman" w:hint="eastAsia"/>
        </w:rPr>
        <w:t xml:space="preserve"> to burn the PEG 1000</w:t>
      </w:r>
      <w:r w:rsidR="00B93623">
        <w:rPr>
          <w:rFonts w:cs="Times New Roman"/>
        </w:rPr>
        <w:t xml:space="preserve"> </w:t>
      </w:r>
      <w:r w:rsidR="0044527D">
        <w:rPr>
          <w:rFonts w:cs="Times New Roman" w:hint="eastAsia"/>
        </w:rPr>
        <w:t xml:space="preserve">inside </w:t>
      </w:r>
      <w:r w:rsidR="00BE04EB">
        <w:rPr>
          <w:rFonts w:cs="Times New Roman"/>
        </w:rPr>
        <w:t xml:space="preserve">the </w:t>
      </w:r>
      <w:r w:rsidR="0044527D">
        <w:rPr>
          <w:rFonts w:cs="Times New Roman" w:hint="eastAsia"/>
        </w:rPr>
        <w:t xml:space="preserve">granules. </w:t>
      </w:r>
      <w:r w:rsidR="00BE04EB">
        <w:rPr>
          <w:rFonts w:cs="Times New Roman"/>
        </w:rPr>
        <w:t xml:space="preserve">When the test is finished, </w:t>
      </w:r>
      <w:r w:rsidR="00BE04EB">
        <w:rPr>
          <w:rFonts w:cs="Times New Roman" w:hint="eastAsia"/>
        </w:rPr>
        <w:t xml:space="preserve">the </w:t>
      </w:r>
      <w:r w:rsidR="00BE04EB">
        <w:rPr>
          <w:rFonts w:cs="Times New Roman"/>
        </w:rPr>
        <w:t>residues</w:t>
      </w:r>
      <w:r w:rsidR="0044527D">
        <w:rPr>
          <w:rFonts w:cs="Times New Roman" w:hint="eastAsia"/>
        </w:rPr>
        <w:t xml:space="preserve"> in the crucible </w:t>
      </w:r>
      <w:r w:rsidR="00C70C2F">
        <w:rPr>
          <w:rFonts w:cs="Times New Roman"/>
        </w:rPr>
        <w:t>are</w:t>
      </w:r>
      <w:r w:rsidR="0044527D">
        <w:rPr>
          <w:rFonts w:cs="Times New Roman" w:hint="eastAsia"/>
        </w:rPr>
        <w:t xml:space="preserve"> weighted again (marked as m</w:t>
      </w:r>
      <w:r w:rsidR="0044527D" w:rsidRPr="00DF347E">
        <w:rPr>
          <w:rFonts w:cs="Times New Roman" w:hint="eastAsia"/>
          <w:vertAlign w:val="subscript"/>
        </w:rPr>
        <w:t>2</w:t>
      </w:r>
      <w:r w:rsidR="0044527D">
        <w:rPr>
          <w:rFonts w:cs="Times New Roman" w:hint="eastAsia"/>
        </w:rPr>
        <w:t xml:space="preserve">). </w:t>
      </w:r>
      <w:r w:rsidR="00C70C2F">
        <w:rPr>
          <w:rFonts w:cs="Times New Roman"/>
        </w:rPr>
        <w:t>T</w:t>
      </w:r>
      <w:r w:rsidR="0044527D">
        <w:rPr>
          <w:rFonts w:cs="Times New Roman" w:hint="eastAsia"/>
        </w:rPr>
        <w:t xml:space="preserve">he loss in </w:t>
      </w:r>
      <w:r w:rsidR="00C70C2F">
        <w:rPr>
          <w:rFonts w:cs="Times New Roman" w:hint="eastAsia"/>
        </w:rPr>
        <w:t xml:space="preserve">mass </w:t>
      </w:r>
      <w:r w:rsidR="00C70C2F">
        <w:rPr>
          <w:rFonts w:cs="Times New Roman"/>
        </w:rPr>
        <w:t>is</w:t>
      </w:r>
      <w:r w:rsidR="00C70C2F">
        <w:rPr>
          <w:rFonts w:cs="Times New Roman" w:hint="eastAsia"/>
        </w:rPr>
        <w:t xml:space="preserve"> considered </w:t>
      </w:r>
      <w:r w:rsidR="00C70C2F">
        <w:rPr>
          <w:rFonts w:cs="Times New Roman"/>
        </w:rPr>
        <w:t>to be the mass of</w:t>
      </w:r>
      <w:r w:rsidR="0044527D">
        <w:rPr>
          <w:rFonts w:cs="Times New Roman" w:hint="eastAsia"/>
        </w:rPr>
        <w:t xml:space="preserve"> PEG 1000</w:t>
      </w:r>
      <w:r w:rsidR="00C70C2F">
        <w:rPr>
          <w:rFonts w:cs="Times New Roman"/>
        </w:rPr>
        <w:t>,</w:t>
      </w:r>
      <w:r w:rsidR="0044527D">
        <w:rPr>
          <w:rFonts w:cs="Times New Roman" w:hint="eastAsia"/>
        </w:rPr>
        <w:t xml:space="preserve"> and </w:t>
      </w:r>
      <w:r w:rsidR="00C70C2F">
        <w:rPr>
          <w:rFonts w:cs="Times New Roman"/>
        </w:rPr>
        <w:t>it is</w:t>
      </w:r>
      <w:r w:rsidR="00C70C2F">
        <w:rPr>
          <w:rFonts w:cs="Times New Roman" w:hint="eastAsia"/>
        </w:rPr>
        <w:t xml:space="preserve"> calculated </w:t>
      </w:r>
      <w:r w:rsidR="00C70C2F">
        <w:rPr>
          <w:rFonts w:cs="Times New Roman"/>
        </w:rPr>
        <w:t>by</w:t>
      </w:r>
      <w:r w:rsidR="0044527D">
        <w:rPr>
          <w:rFonts w:cs="Times New Roman" w:hint="eastAsia"/>
        </w:rPr>
        <w:t>:</w:t>
      </w:r>
    </w:p>
    <w:p w:rsidR="0044527D" w:rsidRPr="00E7095B" w:rsidRDefault="0044527D" w:rsidP="0044527D">
      <w:pPr>
        <w:jc w:val="center"/>
        <w:rPr>
          <w:rFonts w:cs="Times New Roman"/>
          <w:vertAlign w:val="subscript"/>
        </w:rPr>
      </w:pPr>
      <w:r>
        <w:rPr>
          <w:rFonts w:cs="Times New Roman"/>
        </w:rPr>
        <w:t>M</w:t>
      </w:r>
      <w:r>
        <w:rPr>
          <w:rFonts w:cs="Times New Roman" w:hint="eastAsia"/>
        </w:rPr>
        <w:t xml:space="preserve">ass of </w:t>
      </w:r>
      <w:r>
        <w:rPr>
          <w:rFonts w:cs="Times New Roman"/>
        </w:rPr>
        <w:t xml:space="preserve">polyethylene glycol </w:t>
      </w:r>
      <w:r>
        <w:rPr>
          <w:rFonts w:cs="Times New Roman" w:hint="eastAsia"/>
        </w:rPr>
        <w:t>= m</w:t>
      </w:r>
      <w:r w:rsidRPr="000811DA">
        <w:rPr>
          <w:rFonts w:cs="Times New Roman" w:hint="eastAsia"/>
          <w:vertAlign w:val="subscript"/>
        </w:rPr>
        <w:t>1</w:t>
      </w:r>
      <w:r>
        <w:rPr>
          <w:rFonts w:cs="Times New Roman" w:hint="eastAsia"/>
        </w:rPr>
        <w:t>-m</w:t>
      </w:r>
      <w:r w:rsidRPr="000811DA">
        <w:rPr>
          <w:rFonts w:cs="Times New Roman" w:hint="eastAsia"/>
          <w:vertAlign w:val="subscript"/>
        </w:rPr>
        <w:t>2</w:t>
      </w:r>
    </w:p>
    <w:p w:rsidR="0044527D" w:rsidRDefault="0044527D" w:rsidP="0044527D">
      <w:pPr>
        <w:jc w:val="both"/>
      </w:pPr>
      <w:r>
        <w:fldChar w:fldCharType="begin"/>
      </w:r>
      <w:r>
        <w:instrText xml:space="preserve"> </w:instrText>
      </w:r>
      <w:r>
        <w:rPr>
          <w:rFonts w:hint="eastAsia"/>
        </w:rPr>
        <w:instrText>REF _Ref461020376 \h</w:instrText>
      </w:r>
      <w:r>
        <w:instrText xml:space="preserve"> </w:instrText>
      </w:r>
      <w:r>
        <w:fldChar w:fldCharType="separate"/>
      </w:r>
      <w:r w:rsidR="00232435">
        <w:t xml:space="preserve">Figure </w:t>
      </w:r>
      <w:r w:rsidR="00232435">
        <w:rPr>
          <w:noProof/>
          <w:cs/>
        </w:rPr>
        <w:t>‎</w:t>
      </w:r>
      <w:r w:rsidR="00232435">
        <w:rPr>
          <w:noProof/>
        </w:rPr>
        <w:t>4</w:t>
      </w:r>
      <w:r w:rsidR="00232435">
        <w:noBreakHyphen/>
      </w:r>
      <w:r w:rsidR="00232435">
        <w:rPr>
          <w:noProof/>
        </w:rPr>
        <w:t>12</w:t>
      </w:r>
      <w:r>
        <w:fldChar w:fldCharType="end"/>
      </w:r>
      <w:r>
        <w:t xml:space="preserve"> </w:t>
      </w:r>
      <w:r w:rsidR="00A73E04">
        <w:rPr>
          <w:rFonts w:hint="eastAsia"/>
        </w:rPr>
        <w:t>show</w:t>
      </w:r>
      <w:r w:rsidR="00A73E04">
        <w:t>s</w:t>
      </w:r>
      <w:r w:rsidR="009D1F9B">
        <w:t xml:space="preserve"> </w:t>
      </w:r>
      <w:r>
        <w:t xml:space="preserve">the </w:t>
      </w:r>
      <w:r>
        <w:rPr>
          <w:rFonts w:hint="eastAsia"/>
        </w:rPr>
        <w:t xml:space="preserve">mass of </w:t>
      </w:r>
      <w:r>
        <w:t xml:space="preserve">PEG </w:t>
      </w:r>
      <w:r w:rsidR="009D1F9B">
        <w:t xml:space="preserve">1000 </w:t>
      </w:r>
      <w:r>
        <w:t xml:space="preserve">in each size class of </w:t>
      </w:r>
      <w:r>
        <w:rPr>
          <w:rFonts w:hint="eastAsia"/>
        </w:rPr>
        <w:t>granule</w:t>
      </w:r>
      <w:r w:rsidR="00A73E04">
        <w:rPr>
          <w:rFonts w:hint="eastAsia"/>
        </w:rPr>
        <w:t xml:space="preserve">s </w:t>
      </w:r>
      <w:r w:rsidR="009D1F9B">
        <w:t xml:space="preserve">produced using </w:t>
      </w:r>
      <w:r w:rsidR="00A73E04">
        <w:rPr>
          <w:rFonts w:hint="eastAsia"/>
        </w:rPr>
        <w:t xml:space="preserve">400 rpm. Generally, it </w:t>
      </w:r>
      <w:r w:rsidR="00A73E04">
        <w:t>was</w:t>
      </w:r>
      <w:r w:rsidR="009D1F9B">
        <w:rPr>
          <w:rFonts w:hint="eastAsia"/>
        </w:rPr>
        <w:t xml:space="preserve"> found that </w:t>
      </w:r>
      <w:r w:rsidR="009D1F9B">
        <w:t>for</w:t>
      </w:r>
      <w:r>
        <w:rPr>
          <w:rFonts w:hint="eastAsia"/>
        </w:rPr>
        <w:t xml:space="preserve"> the same size class, the granules </w:t>
      </w:r>
      <w:r w:rsidR="009D1F9B">
        <w:t>produced at the lowest L/S ratio contain the lowest amount of binder</w:t>
      </w:r>
      <w:r>
        <w:rPr>
          <w:rFonts w:hint="eastAsia"/>
        </w:rPr>
        <w:t xml:space="preserve">. </w:t>
      </w:r>
      <w:r w:rsidR="009D1F9B">
        <w:t>With regard to the granule size</w:t>
      </w:r>
      <w:r>
        <w:rPr>
          <w:rFonts w:hint="eastAsia"/>
        </w:rPr>
        <w:t xml:space="preserve">, it was found that the granules of large sizes have a higher loss in mass, indicating that the </w:t>
      </w:r>
      <w:r w:rsidR="009D1F9B">
        <w:t xml:space="preserve">amount of </w:t>
      </w:r>
      <w:r>
        <w:rPr>
          <w:rFonts w:hint="eastAsia"/>
        </w:rPr>
        <w:t xml:space="preserve">binder </w:t>
      </w:r>
      <w:r w:rsidR="009D1F9B">
        <w:t>was higher than t</w:t>
      </w:r>
      <w:r>
        <w:rPr>
          <w:rFonts w:hint="eastAsia"/>
        </w:rPr>
        <w:t xml:space="preserve">he </w:t>
      </w:r>
      <w:r w:rsidR="009D1F9B">
        <w:t>small size of granules</w:t>
      </w:r>
      <w:r>
        <w:rPr>
          <w:rFonts w:hint="eastAsia"/>
        </w:rPr>
        <w:t>.</w:t>
      </w:r>
      <w:r>
        <w:t xml:space="preserve"> Similar trend was also observed </w:t>
      </w:r>
      <w:r w:rsidR="00910117">
        <w:t xml:space="preserve">when higher impeller speed was used, as shown </w:t>
      </w:r>
      <w:r>
        <w:t xml:space="preserve">in </w:t>
      </w:r>
      <w:r>
        <w:fldChar w:fldCharType="begin"/>
      </w:r>
      <w:r>
        <w:instrText xml:space="preserve"> REF _Ref462678371 \h </w:instrText>
      </w:r>
      <w:r>
        <w:fldChar w:fldCharType="separate"/>
      </w:r>
      <w:r w:rsidR="00232435">
        <w:t xml:space="preserve">Figure </w:t>
      </w:r>
      <w:r w:rsidR="00232435">
        <w:rPr>
          <w:noProof/>
          <w:cs/>
        </w:rPr>
        <w:t>‎</w:t>
      </w:r>
      <w:r w:rsidR="00232435">
        <w:rPr>
          <w:noProof/>
        </w:rPr>
        <w:t>4</w:t>
      </w:r>
      <w:r w:rsidR="00232435">
        <w:noBreakHyphen/>
      </w:r>
      <w:r w:rsidR="00232435">
        <w:rPr>
          <w:noProof/>
        </w:rPr>
        <w:t>13</w:t>
      </w:r>
      <w:r>
        <w:fldChar w:fldCharType="end"/>
      </w:r>
      <w:r>
        <w:t xml:space="preserve"> and </w:t>
      </w:r>
      <w:r>
        <w:fldChar w:fldCharType="begin"/>
      </w:r>
      <w:r>
        <w:instrText xml:space="preserve"> REF _Ref462678374 \h </w:instrText>
      </w:r>
      <w:r>
        <w:fldChar w:fldCharType="separate"/>
      </w:r>
      <w:r w:rsidR="00232435">
        <w:t xml:space="preserve">Figure </w:t>
      </w:r>
      <w:r w:rsidR="00232435">
        <w:rPr>
          <w:noProof/>
          <w:cs/>
        </w:rPr>
        <w:t>‎</w:t>
      </w:r>
      <w:r w:rsidR="00232435">
        <w:rPr>
          <w:noProof/>
        </w:rPr>
        <w:t>4</w:t>
      </w:r>
      <w:r w:rsidR="00232435">
        <w:noBreakHyphen/>
      </w:r>
      <w:r w:rsidR="00232435">
        <w:rPr>
          <w:noProof/>
        </w:rPr>
        <w:t>14</w:t>
      </w:r>
      <w:r>
        <w:fldChar w:fldCharType="end"/>
      </w:r>
      <w:r>
        <w:t>.</w:t>
      </w:r>
    </w:p>
    <w:bookmarkEnd w:id="403"/>
    <w:bookmarkEnd w:id="404"/>
    <w:bookmarkEnd w:id="405"/>
    <w:p w:rsidR="00D3386A" w:rsidRDefault="00D3386A" w:rsidP="0044527D">
      <w:pPr>
        <w:jc w:val="both"/>
      </w:pPr>
    </w:p>
    <w:p w:rsidR="00C70C2F" w:rsidRDefault="0044527D" w:rsidP="00CC3D25">
      <w:pPr>
        <w:jc w:val="both"/>
      </w:pPr>
      <w:r>
        <w:rPr>
          <w:rFonts w:hint="eastAsia"/>
        </w:rPr>
        <w:t xml:space="preserve"> </w:t>
      </w:r>
    </w:p>
    <w:p w:rsidR="00E97652" w:rsidRDefault="00E97652" w:rsidP="00E97652">
      <w:pPr>
        <w:keepNext/>
        <w:jc w:val="center"/>
      </w:pPr>
      <w:r>
        <w:rPr>
          <w:noProof/>
        </w:rPr>
        <w:lastRenderedPageBreak/>
        <w:drawing>
          <wp:inline distT="0" distB="0" distL="0" distR="0" wp14:anchorId="74DB210B" wp14:editId="158F9BDC">
            <wp:extent cx="4140000" cy="2340000"/>
            <wp:effectExtent l="0" t="0" r="13335" b="22225"/>
            <wp:docPr id="10463" name="Chart 10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E97652" w:rsidRPr="001B5ECA" w:rsidRDefault="00E97652" w:rsidP="00E97652">
      <w:pPr>
        <w:pStyle w:val="Caption"/>
        <w:jc w:val="center"/>
      </w:pPr>
      <w:bookmarkStart w:id="406" w:name="_Ref461020376"/>
      <w:bookmarkStart w:id="407" w:name="_Toc50293198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12</w:t>
      </w:r>
      <w:r w:rsidR="00A97A6C">
        <w:rPr>
          <w:noProof/>
        </w:rPr>
        <w:fldChar w:fldCharType="end"/>
      </w:r>
      <w:bookmarkEnd w:id="406"/>
      <w:r>
        <w:rPr>
          <w:rFonts w:hint="eastAsia"/>
        </w:rPr>
        <w:t xml:space="preserve">: </w:t>
      </w:r>
      <w:bookmarkStart w:id="408" w:name="OLE_LINK14"/>
      <w:bookmarkStart w:id="409" w:name="OLE_LINK15"/>
      <w:bookmarkStart w:id="410" w:name="OLE_LINK16"/>
      <w:bookmarkStart w:id="411" w:name="OLE_LINK17"/>
      <w:r>
        <w:rPr>
          <w:rFonts w:hint="eastAsia"/>
        </w:rPr>
        <w:t>Binder amount test of HSM 400 rpm granules at three L/S ratios, with three size classes at each L/S</w:t>
      </w:r>
      <w:bookmarkEnd w:id="407"/>
      <w:bookmarkEnd w:id="408"/>
      <w:bookmarkEnd w:id="409"/>
      <w:bookmarkEnd w:id="410"/>
      <w:bookmarkEnd w:id="411"/>
    </w:p>
    <w:p w:rsidR="0044527D" w:rsidRDefault="0044527D" w:rsidP="0044527D">
      <w:pPr>
        <w:jc w:val="center"/>
      </w:pPr>
      <w:r>
        <w:rPr>
          <w:noProof/>
        </w:rPr>
        <w:drawing>
          <wp:inline distT="0" distB="0" distL="0" distR="0" wp14:anchorId="415AF9F3" wp14:editId="5A33AD80">
            <wp:extent cx="4140000" cy="2340000"/>
            <wp:effectExtent l="0" t="0" r="13335" b="22225"/>
            <wp:docPr id="10492" name="Chart 10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44527D" w:rsidRDefault="0044527D" w:rsidP="0044527D">
      <w:pPr>
        <w:pStyle w:val="Caption"/>
        <w:jc w:val="center"/>
      </w:pPr>
      <w:bookmarkStart w:id="412" w:name="_Ref462678371"/>
      <w:bookmarkStart w:id="413" w:name="_Toc50293198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13</w:t>
      </w:r>
      <w:r w:rsidR="00A97A6C">
        <w:rPr>
          <w:noProof/>
        </w:rPr>
        <w:fldChar w:fldCharType="end"/>
      </w:r>
      <w:bookmarkEnd w:id="412"/>
      <w:r>
        <w:t xml:space="preserve">: </w:t>
      </w:r>
      <w:r>
        <w:rPr>
          <w:rFonts w:hint="eastAsia"/>
        </w:rPr>
        <w:t xml:space="preserve">Binder amount test of HSM </w:t>
      </w:r>
      <w:r>
        <w:t>6</w:t>
      </w:r>
      <w:r>
        <w:rPr>
          <w:rFonts w:hint="eastAsia"/>
        </w:rPr>
        <w:t>00 rpm granules at three L/S ratios, with three size classes at each L/S</w:t>
      </w:r>
      <w:bookmarkEnd w:id="413"/>
    </w:p>
    <w:p w:rsidR="0044527D" w:rsidRDefault="0044527D" w:rsidP="00E97652">
      <w:pPr>
        <w:jc w:val="center"/>
      </w:pPr>
      <w:r>
        <w:rPr>
          <w:noProof/>
        </w:rPr>
        <w:drawing>
          <wp:inline distT="0" distB="0" distL="0" distR="0" wp14:anchorId="0B93F99F" wp14:editId="46DBEE60">
            <wp:extent cx="4140000" cy="2340000"/>
            <wp:effectExtent l="0" t="0" r="13335" b="22225"/>
            <wp:docPr id="10496" name="Chart 104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44527D" w:rsidRDefault="0044527D" w:rsidP="00E97652">
      <w:pPr>
        <w:pStyle w:val="Caption"/>
        <w:jc w:val="center"/>
      </w:pPr>
      <w:bookmarkStart w:id="414" w:name="_Ref462678374"/>
      <w:bookmarkStart w:id="415" w:name="_Toc50293198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14</w:t>
      </w:r>
      <w:r w:rsidR="00A97A6C">
        <w:rPr>
          <w:noProof/>
        </w:rPr>
        <w:fldChar w:fldCharType="end"/>
      </w:r>
      <w:bookmarkEnd w:id="414"/>
      <w:r>
        <w:rPr>
          <w:rFonts w:hint="eastAsia"/>
        </w:rPr>
        <w:t xml:space="preserve">: Binder amount test of HSM </w:t>
      </w:r>
      <w:r>
        <w:t>8</w:t>
      </w:r>
      <w:r>
        <w:rPr>
          <w:rFonts w:hint="eastAsia"/>
        </w:rPr>
        <w:t>00 rpm granules at three L/S ratios, with three size classes at each L/S</w:t>
      </w:r>
      <w:bookmarkEnd w:id="415"/>
    </w:p>
    <w:p w:rsidR="005A35A6" w:rsidRDefault="00F40DDA" w:rsidP="005A5D7A">
      <w:pPr>
        <w:pStyle w:val="Heading3"/>
        <w:jc w:val="both"/>
      </w:pPr>
      <w:bookmarkStart w:id="416" w:name="_Ref464597062"/>
      <w:bookmarkStart w:id="417" w:name="_Toc502932146"/>
      <w:r>
        <w:lastRenderedPageBreak/>
        <w:t>Tablet strength</w:t>
      </w:r>
      <w:r w:rsidR="00B636C9">
        <w:t xml:space="preserve"> at varied binder amount and </w:t>
      </w:r>
      <w:r w:rsidR="00C65C5A">
        <w:t>compression force</w:t>
      </w:r>
      <w:bookmarkEnd w:id="416"/>
      <w:bookmarkEnd w:id="417"/>
    </w:p>
    <w:p w:rsidR="00EF3DC5" w:rsidRDefault="00D0112F" w:rsidP="00AF51C1">
      <w:pPr>
        <w:jc w:val="both"/>
      </w:pPr>
      <w:r>
        <w:t xml:space="preserve">The strength of tablets produced at 1 </w:t>
      </w:r>
      <w:proofErr w:type="gramStart"/>
      <w:r>
        <w:t>kN</w:t>
      </w:r>
      <w:proofErr w:type="gramEnd"/>
      <w:r>
        <w:t xml:space="preserve"> from granules produced at </w:t>
      </w:r>
      <w:r w:rsidR="007540CD">
        <w:t xml:space="preserve">400, 600 and 800 rpm with different granule sizes and binder amount are shown in </w:t>
      </w:r>
      <w:r w:rsidR="007540CD">
        <w:fldChar w:fldCharType="begin"/>
      </w:r>
      <w:r w:rsidR="007540CD">
        <w:instrText xml:space="preserve"> REF _Ref461020725 \h </w:instrText>
      </w:r>
      <w:r w:rsidR="007540CD">
        <w:fldChar w:fldCharType="separate"/>
      </w:r>
      <w:r w:rsidR="00232435">
        <w:t xml:space="preserve">Figure </w:t>
      </w:r>
      <w:r w:rsidR="00232435">
        <w:rPr>
          <w:noProof/>
          <w:cs/>
        </w:rPr>
        <w:t>‎</w:t>
      </w:r>
      <w:r w:rsidR="00232435">
        <w:rPr>
          <w:noProof/>
        </w:rPr>
        <w:t>4</w:t>
      </w:r>
      <w:r w:rsidR="00232435">
        <w:noBreakHyphen/>
      </w:r>
      <w:r w:rsidR="00232435">
        <w:rPr>
          <w:noProof/>
        </w:rPr>
        <w:t>15</w:t>
      </w:r>
      <w:r w:rsidR="007540CD">
        <w:fldChar w:fldCharType="end"/>
      </w:r>
      <w:r w:rsidR="007540CD">
        <w:t xml:space="preserve">, </w:t>
      </w:r>
      <w:r w:rsidR="007540CD">
        <w:fldChar w:fldCharType="begin"/>
      </w:r>
      <w:r w:rsidR="007540CD">
        <w:instrText xml:space="preserve"> REF _Ref461020736 \h </w:instrText>
      </w:r>
      <w:r w:rsidR="007540CD">
        <w:fldChar w:fldCharType="separate"/>
      </w:r>
      <w:r w:rsidR="00232435">
        <w:t xml:space="preserve">Figure </w:t>
      </w:r>
      <w:r w:rsidR="00232435">
        <w:rPr>
          <w:noProof/>
          <w:cs/>
        </w:rPr>
        <w:t>‎</w:t>
      </w:r>
      <w:r w:rsidR="00232435">
        <w:rPr>
          <w:noProof/>
        </w:rPr>
        <w:t>4</w:t>
      </w:r>
      <w:r w:rsidR="00232435">
        <w:noBreakHyphen/>
      </w:r>
      <w:r w:rsidR="00232435">
        <w:rPr>
          <w:noProof/>
        </w:rPr>
        <w:t>16</w:t>
      </w:r>
      <w:r w:rsidR="007540CD">
        <w:fldChar w:fldCharType="end"/>
      </w:r>
      <w:r w:rsidR="007540CD">
        <w:t xml:space="preserve"> and </w:t>
      </w:r>
      <w:r w:rsidR="007540CD">
        <w:fldChar w:fldCharType="begin"/>
      </w:r>
      <w:r w:rsidR="007540CD">
        <w:instrText xml:space="preserve"> REF _Ref461020744 \h </w:instrText>
      </w:r>
      <w:r w:rsidR="007540CD">
        <w:fldChar w:fldCharType="separate"/>
      </w:r>
      <w:r w:rsidR="00232435">
        <w:t xml:space="preserve">Figure </w:t>
      </w:r>
      <w:r w:rsidR="00232435">
        <w:rPr>
          <w:noProof/>
          <w:cs/>
        </w:rPr>
        <w:t>‎</w:t>
      </w:r>
      <w:r w:rsidR="00232435">
        <w:rPr>
          <w:noProof/>
        </w:rPr>
        <w:t>4</w:t>
      </w:r>
      <w:r w:rsidR="00232435">
        <w:noBreakHyphen/>
      </w:r>
      <w:r w:rsidR="00232435">
        <w:rPr>
          <w:noProof/>
        </w:rPr>
        <w:t>17</w:t>
      </w:r>
      <w:r w:rsidR="007540CD">
        <w:fldChar w:fldCharType="end"/>
      </w:r>
      <w:r>
        <w:t>, respectively</w:t>
      </w:r>
      <w:r w:rsidR="007540CD">
        <w:t xml:space="preserve">. </w:t>
      </w:r>
      <w:r w:rsidR="00D237A2">
        <w:rPr>
          <w:rFonts w:hint="eastAsia"/>
        </w:rPr>
        <w:t xml:space="preserve">From the </w:t>
      </w:r>
      <w:r>
        <w:t>figures</w:t>
      </w:r>
      <w:r w:rsidR="00D237A2">
        <w:rPr>
          <w:rFonts w:hint="eastAsia"/>
        </w:rPr>
        <w:t xml:space="preserve">, it </w:t>
      </w:r>
      <w:r w:rsidR="00D237A2">
        <w:t>can be</w:t>
      </w:r>
      <w:r w:rsidR="00AF51C1">
        <w:rPr>
          <w:rFonts w:hint="eastAsia"/>
        </w:rPr>
        <w:t xml:space="preserve"> seen that the tablets made of large granules were generally weaker than those made of small granules. </w:t>
      </w:r>
      <w:r w:rsidR="009448D0">
        <w:rPr>
          <w:rFonts w:hint="eastAsia"/>
        </w:rPr>
        <w:t xml:space="preserve">The </w:t>
      </w:r>
      <w:r w:rsidR="009448D0">
        <w:t xml:space="preserve">tablets of the </w:t>
      </w:r>
      <w:r w:rsidR="009448D0">
        <w:rPr>
          <w:rFonts w:hint="eastAsia"/>
        </w:rPr>
        <w:t xml:space="preserve">highest </w:t>
      </w:r>
      <w:r w:rsidR="00F40DDA">
        <w:rPr>
          <w:rFonts w:hint="eastAsia"/>
        </w:rPr>
        <w:t>strength</w:t>
      </w:r>
      <w:r w:rsidR="009448D0">
        <w:rPr>
          <w:rFonts w:hint="eastAsia"/>
        </w:rPr>
        <w:t xml:space="preserve"> </w:t>
      </w:r>
      <w:r w:rsidR="009448D0">
        <w:t xml:space="preserve">are </w:t>
      </w:r>
      <w:r w:rsidR="00AF51C1">
        <w:rPr>
          <w:rFonts w:hint="eastAsia"/>
        </w:rPr>
        <w:t xml:space="preserve">the ones made </w:t>
      </w:r>
      <w:r w:rsidR="00EF3DC5">
        <w:t xml:space="preserve">from </w:t>
      </w:r>
      <w:r w:rsidR="00AF51C1">
        <w:rPr>
          <w:rFonts w:hint="eastAsia"/>
        </w:rPr>
        <w:t>the size r</w:t>
      </w:r>
      <w:r w:rsidR="00EF3DC5">
        <w:rPr>
          <w:rFonts w:hint="eastAsia"/>
        </w:rPr>
        <w:t xml:space="preserve">ange of 0.18-0.425 mm. The smaller the </w:t>
      </w:r>
      <w:r w:rsidR="00760E21">
        <w:t>granule</w:t>
      </w:r>
      <w:r w:rsidR="00EF3DC5">
        <w:t>, the higher the surface area</w:t>
      </w:r>
      <w:r w:rsidR="00760E21">
        <w:t>,</w:t>
      </w:r>
      <w:r w:rsidR="00EF3DC5">
        <w:t xml:space="preserve"> </w:t>
      </w:r>
      <w:r w:rsidR="00760E21">
        <w:t>which is increases the</w:t>
      </w:r>
      <w:r w:rsidR="00EF3DC5">
        <w:t xml:space="preserve"> bonding between the granules. This means that larger granules will have less contact points in comparison to the smaller size. Therefore, the tablets are weaker.</w:t>
      </w:r>
    </w:p>
    <w:p w:rsidR="00EF3DC5" w:rsidRDefault="00EF3DC5" w:rsidP="00AF51C1">
      <w:pPr>
        <w:jc w:val="both"/>
      </w:pPr>
      <w:r>
        <w:t xml:space="preserve">It can be seen from the figures that at all size classes and all impeller speeds, increasing the L/S ratio during granulation increases the final tablet tensile strength. The strongest tablets were for granules produced from the L/S ratio of 0.145. This indicates that at low compression force during tabletting (1 kN), the tablet tensile strength is dominant by the L/S ratio. The low compression force 1 </w:t>
      </w:r>
      <w:proofErr w:type="gramStart"/>
      <w:r>
        <w:t>kN</w:t>
      </w:r>
      <w:proofErr w:type="gramEnd"/>
      <w:r>
        <w:t xml:space="preserve"> caused limited breakage and deformation of the granules during tableting regardless the size of the granules, as can be seen in the SEM images in </w:t>
      </w:r>
      <w:r>
        <w:fldChar w:fldCharType="begin"/>
      </w:r>
      <w:r>
        <w:instrText xml:space="preserve"> REF _Ref464555172 \h </w:instrText>
      </w:r>
      <w:r>
        <w:fldChar w:fldCharType="separate"/>
      </w:r>
      <w:r w:rsidR="00232435">
        <w:t xml:space="preserve">Figure </w:t>
      </w:r>
      <w:r w:rsidR="00232435">
        <w:rPr>
          <w:noProof/>
          <w:cs/>
        </w:rPr>
        <w:t>‎</w:t>
      </w:r>
      <w:r w:rsidR="00232435">
        <w:rPr>
          <w:noProof/>
        </w:rPr>
        <w:t>4</w:t>
      </w:r>
      <w:r w:rsidR="00232435">
        <w:noBreakHyphen/>
      </w:r>
      <w:r w:rsidR="00232435">
        <w:rPr>
          <w:noProof/>
        </w:rPr>
        <w:t>18</w:t>
      </w:r>
      <w:r>
        <w:fldChar w:fldCharType="end"/>
      </w:r>
      <w:r>
        <w:t>. The figure is showing the SEM images of tablet compressed at 1 kN from granules produced at 400 rpm and L/S=0.13. It is seen in these images that at this compression force, the tablet surfaces made of different sizes of granules are still distinguishable</w:t>
      </w:r>
      <w:r>
        <w:rPr>
          <w:rFonts w:hint="eastAsia"/>
        </w:rPr>
        <w:t>.</w:t>
      </w:r>
      <w:r>
        <w:t xml:space="preserve"> It can also be noticed that the gaps between granules on the tablet surface are larger when compressing the large granules, which made the tablets weaker.</w:t>
      </w:r>
    </w:p>
    <w:p w:rsidR="00EF3DC5" w:rsidRDefault="00EF3DC5" w:rsidP="00AF51C1">
      <w:pPr>
        <w:jc w:val="both"/>
      </w:pPr>
      <w:r>
        <w:t>The impeller speed is shown to have an insignificant effect on the tablet tensile strength when compressing at 1 kN.</w:t>
      </w:r>
    </w:p>
    <w:p w:rsidR="00AF51C1" w:rsidRDefault="00AF51C1" w:rsidP="00AF51C1">
      <w:pPr>
        <w:jc w:val="both"/>
      </w:pPr>
    </w:p>
    <w:p w:rsidR="00A76E00" w:rsidRDefault="00A76E00" w:rsidP="00AF51C1">
      <w:pPr>
        <w:jc w:val="both"/>
      </w:pPr>
    </w:p>
    <w:p w:rsidR="00D3386A" w:rsidRDefault="00D3386A" w:rsidP="00AF51C1">
      <w:pPr>
        <w:jc w:val="both"/>
      </w:pPr>
    </w:p>
    <w:p w:rsidR="00D3386A" w:rsidRDefault="00D3386A" w:rsidP="00AF51C1">
      <w:pPr>
        <w:jc w:val="both"/>
      </w:pPr>
    </w:p>
    <w:p w:rsidR="00780A16" w:rsidRPr="00AF51C1" w:rsidRDefault="00780A16" w:rsidP="00D237A2">
      <w:pPr>
        <w:jc w:val="both"/>
        <w:rPr>
          <w:lang w:eastAsia="en-US"/>
        </w:rPr>
      </w:pPr>
    </w:p>
    <w:p w:rsidR="00EE458D" w:rsidRDefault="004620FA" w:rsidP="00F10E26">
      <w:pPr>
        <w:keepNext/>
        <w:jc w:val="center"/>
      </w:pPr>
      <w:r>
        <w:rPr>
          <w:noProof/>
        </w:rPr>
        <w:lastRenderedPageBreak/>
        <w:drawing>
          <wp:inline distT="0" distB="0" distL="0" distR="0" wp14:anchorId="7E54B9C1" wp14:editId="13671C00">
            <wp:extent cx="4140000" cy="2340000"/>
            <wp:effectExtent l="0" t="0" r="13335" b="22225"/>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4620FA" w:rsidRDefault="00EE458D" w:rsidP="00EE458D">
      <w:pPr>
        <w:pStyle w:val="Caption"/>
        <w:jc w:val="center"/>
      </w:pPr>
      <w:bookmarkStart w:id="418" w:name="_Ref461020725"/>
      <w:bookmarkStart w:id="419" w:name="_Toc50293198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15</w:t>
      </w:r>
      <w:r w:rsidR="00A97A6C">
        <w:rPr>
          <w:noProof/>
        </w:rPr>
        <w:fldChar w:fldCharType="end"/>
      </w:r>
      <w:bookmarkEnd w:id="418"/>
      <w:r>
        <w:rPr>
          <w:rFonts w:hint="eastAsia"/>
        </w:rPr>
        <w:t xml:space="preserve">: Tablet strength of HSM 400 rpm at three L/S ratios at 1 </w:t>
      </w:r>
      <w:r w:rsidR="00744EED">
        <w:t>k</w:t>
      </w:r>
      <w:r w:rsidR="00554C6F">
        <w:rPr>
          <w:rFonts w:hint="eastAsia"/>
        </w:rPr>
        <w:t>N</w:t>
      </w:r>
      <w:bookmarkEnd w:id="419"/>
    </w:p>
    <w:p w:rsidR="00EE458D" w:rsidRDefault="004620FA" w:rsidP="00F10E26">
      <w:pPr>
        <w:keepNext/>
        <w:jc w:val="center"/>
      </w:pPr>
      <w:r>
        <w:rPr>
          <w:noProof/>
        </w:rPr>
        <w:drawing>
          <wp:inline distT="0" distB="0" distL="0" distR="0" wp14:anchorId="75A9DB47" wp14:editId="104E243D">
            <wp:extent cx="4140000" cy="2340000"/>
            <wp:effectExtent l="0" t="0" r="13335" b="22225"/>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F10E26" w:rsidRDefault="00EE458D" w:rsidP="00F10E26">
      <w:pPr>
        <w:pStyle w:val="Caption"/>
        <w:jc w:val="center"/>
      </w:pPr>
      <w:bookmarkStart w:id="420" w:name="_Ref461020736"/>
      <w:bookmarkStart w:id="421" w:name="_Toc50293198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16</w:t>
      </w:r>
      <w:r w:rsidR="00A97A6C">
        <w:rPr>
          <w:noProof/>
        </w:rPr>
        <w:fldChar w:fldCharType="end"/>
      </w:r>
      <w:bookmarkEnd w:id="420"/>
      <w:r>
        <w:rPr>
          <w:rFonts w:hint="eastAsia"/>
        </w:rPr>
        <w:t>:</w:t>
      </w:r>
      <w:r w:rsidR="00F10E26">
        <w:rPr>
          <w:rFonts w:hint="eastAsia"/>
        </w:rPr>
        <w:t xml:space="preserve"> Tablet strength of HSM 600 rpm at three L/S ratios at 1 </w:t>
      </w:r>
      <w:r w:rsidR="00744EED">
        <w:t>k</w:t>
      </w:r>
      <w:r w:rsidR="00554C6F">
        <w:rPr>
          <w:rFonts w:hint="eastAsia"/>
        </w:rPr>
        <w:t>N</w:t>
      </w:r>
      <w:bookmarkEnd w:id="421"/>
    </w:p>
    <w:p w:rsidR="004620FA" w:rsidRDefault="004620FA" w:rsidP="00EE458D">
      <w:pPr>
        <w:pStyle w:val="Caption"/>
      </w:pPr>
    </w:p>
    <w:p w:rsidR="00F10E26" w:rsidRDefault="004620FA" w:rsidP="00780A16">
      <w:pPr>
        <w:keepNext/>
        <w:jc w:val="center"/>
      </w:pPr>
      <w:r>
        <w:rPr>
          <w:noProof/>
        </w:rPr>
        <w:drawing>
          <wp:inline distT="0" distB="0" distL="0" distR="0" wp14:anchorId="20D0EBCA" wp14:editId="09F25DA2">
            <wp:extent cx="4140000" cy="2340000"/>
            <wp:effectExtent l="0" t="0" r="13335" b="22225"/>
            <wp:docPr id="282" name="Chart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2827D3" w:rsidRDefault="00F10E26" w:rsidP="00A76E00">
      <w:pPr>
        <w:pStyle w:val="Caption"/>
        <w:jc w:val="center"/>
      </w:pPr>
      <w:bookmarkStart w:id="422" w:name="_Ref461020744"/>
      <w:bookmarkStart w:id="423" w:name="_Toc50293198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17</w:t>
      </w:r>
      <w:r w:rsidR="00A97A6C">
        <w:rPr>
          <w:noProof/>
        </w:rPr>
        <w:fldChar w:fldCharType="end"/>
      </w:r>
      <w:bookmarkEnd w:id="422"/>
      <w:r>
        <w:rPr>
          <w:rFonts w:hint="eastAsia"/>
        </w:rPr>
        <w:t>:</w:t>
      </w:r>
      <w:r w:rsidRPr="00F10E26">
        <w:rPr>
          <w:rFonts w:hint="eastAsia"/>
        </w:rPr>
        <w:t xml:space="preserve"> </w:t>
      </w:r>
      <w:r>
        <w:rPr>
          <w:rFonts w:hint="eastAsia"/>
        </w:rPr>
        <w:t xml:space="preserve">Tablet strength of HSM 800 rpm at three L/S ratios at 1 </w:t>
      </w:r>
      <w:r w:rsidR="00744EED">
        <w:t>k</w:t>
      </w:r>
      <w:r w:rsidR="00554C6F">
        <w:rPr>
          <w:rFonts w:hint="eastAsia"/>
        </w:rPr>
        <w:t>N</w:t>
      </w:r>
      <w:bookmarkEnd w:id="423"/>
    </w:p>
    <w:p w:rsidR="00292350" w:rsidRDefault="00292350" w:rsidP="002827D3">
      <w:pPr>
        <w:jc w:val="both"/>
      </w:pPr>
      <w:r>
        <w:rPr>
          <w:noProof/>
        </w:rPr>
        <w:lastRenderedPageBreak/>
        <w:drawing>
          <wp:inline distT="0" distB="0" distL="0" distR="0" wp14:anchorId="31FEBAA3" wp14:editId="144ACE31">
            <wp:extent cx="2545200" cy="1908900"/>
            <wp:effectExtent l="0" t="0" r="7620" b="0"/>
            <wp:docPr id="338" name="Picture 338" descr="C:\Users\William\Google Drive\PhD files\Calcium carbonate and Polyethlene Glycol 1000 work\SEM images\10.15 HSM 400 rpm 1KN,15KN, 29KN\1 KN\0.18-0.425 mm\400 rpm LS=0.13 0.18-0.425 mm-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illiam\Google Drive\PhD files\Calcium carbonate and Polyethlene Glycol 1000 work\SEM images\10.15 HSM 400 rpm 1KN,15KN, 29KN\1 KN\0.18-0.425 mm\400 rpm LS=0.13 0.18-0.425 mm-25x.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5200" cy="1908900"/>
                    </a:xfrm>
                    <a:prstGeom prst="rect">
                      <a:avLst/>
                    </a:prstGeom>
                    <a:noFill/>
                    <a:ln>
                      <a:noFill/>
                    </a:ln>
                  </pic:spPr>
                </pic:pic>
              </a:graphicData>
            </a:graphic>
          </wp:inline>
        </w:drawing>
      </w:r>
      <w:r>
        <w:t xml:space="preserve"> </w:t>
      </w:r>
      <w:r>
        <w:rPr>
          <w:noProof/>
        </w:rPr>
        <w:drawing>
          <wp:inline distT="0" distB="0" distL="0" distR="0" wp14:anchorId="14D4F283" wp14:editId="486854B8">
            <wp:extent cx="2545200" cy="1908900"/>
            <wp:effectExtent l="0" t="0" r="7620" b="0"/>
            <wp:docPr id="339" name="Picture 339" descr="C:\Users\William\Google Drive\PhD files\Calcium carbonate and Polyethlene Glycol 1000 work\SEM images\10.15 HSM 400 rpm 1KN,15KN, 29KN\1 KN\0.71-0.85 mm\400 rpm LS=0.13 0.71-0.85 mm-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illiam\Google Drive\PhD files\Calcium carbonate and Polyethlene Glycol 1000 work\SEM images\10.15 HSM 400 rpm 1KN,15KN, 29KN\1 KN\0.71-0.85 mm\400 rpm LS=0.13 0.71-0.85 mm-25x.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45200" cy="1908900"/>
                    </a:xfrm>
                    <a:prstGeom prst="rect">
                      <a:avLst/>
                    </a:prstGeom>
                    <a:noFill/>
                    <a:ln>
                      <a:noFill/>
                    </a:ln>
                  </pic:spPr>
                </pic:pic>
              </a:graphicData>
            </a:graphic>
          </wp:inline>
        </w:drawing>
      </w:r>
    </w:p>
    <w:p w:rsidR="00292350" w:rsidRDefault="00292350" w:rsidP="00292350">
      <w:pPr>
        <w:jc w:val="both"/>
      </w:pPr>
      <w:r>
        <w:t xml:space="preserve">                               (a)                                                                (</w:t>
      </w:r>
      <w:proofErr w:type="gramStart"/>
      <w:r>
        <w:t>b</w:t>
      </w:r>
      <w:proofErr w:type="gramEnd"/>
      <w:r>
        <w:t>)</w:t>
      </w:r>
    </w:p>
    <w:p w:rsidR="00292350" w:rsidRDefault="00292350" w:rsidP="00292350">
      <w:pPr>
        <w:keepNext/>
        <w:jc w:val="center"/>
      </w:pPr>
      <w:r>
        <w:rPr>
          <w:noProof/>
        </w:rPr>
        <w:drawing>
          <wp:inline distT="0" distB="0" distL="0" distR="0" wp14:anchorId="6586FB78" wp14:editId="066A28A1">
            <wp:extent cx="2545200" cy="1908900"/>
            <wp:effectExtent l="0" t="0" r="7620" b="0"/>
            <wp:docPr id="340" name="Picture 340" descr="C:\Users\William\Google Drive\PhD files\Calcium carbonate and Polyethlene Glycol 1000 work\SEM images\10.15 HSM 400 rpm 1KN,15KN, 29KN\1 KN\1.18-1.4 mm\400 rpm LS=0.13 1.18-1.4 mm-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illiam\Google Drive\PhD files\Calcium carbonate and Polyethlene Glycol 1000 work\SEM images\10.15 HSM 400 rpm 1KN,15KN, 29KN\1 KN\1.18-1.4 mm\400 rpm LS=0.13 1.18-1.4 mm-25x.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45200" cy="1908900"/>
                    </a:xfrm>
                    <a:prstGeom prst="rect">
                      <a:avLst/>
                    </a:prstGeom>
                    <a:noFill/>
                    <a:ln>
                      <a:noFill/>
                    </a:ln>
                  </pic:spPr>
                </pic:pic>
              </a:graphicData>
            </a:graphic>
          </wp:inline>
        </w:drawing>
      </w:r>
    </w:p>
    <w:p w:rsidR="00292350" w:rsidRDefault="00292350" w:rsidP="00292350">
      <w:pPr>
        <w:keepNext/>
        <w:jc w:val="center"/>
      </w:pPr>
      <w:r>
        <w:t>(c)</w:t>
      </w:r>
    </w:p>
    <w:p w:rsidR="0017110C" w:rsidRPr="0017110C" w:rsidRDefault="00292350" w:rsidP="00804C6D">
      <w:pPr>
        <w:pStyle w:val="Caption"/>
        <w:jc w:val="center"/>
      </w:pPr>
      <w:bookmarkStart w:id="424" w:name="_Ref464555172"/>
      <w:bookmarkStart w:id="425" w:name="_Toc50293198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18</w:t>
      </w:r>
      <w:r w:rsidR="00A97A6C">
        <w:rPr>
          <w:noProof/>
        </w:rPr>
        <w:fldChar w:fldCharType="end"/>
      </w:r>
      <w:bookmarkEnd w:id="424"/>
      <w:r w:rsidR="00C92B66">
        <w:t xml:space="preserve">: </w:t>
      </w:r>
      <w:r>
        <w:t>SEM images of HSM 400 rpm tablets compressed at 1 kN (a) 0.18-0.425 mm, (b) 0.71-0.85 mm and (c) 1.18-1.4 mm</w:t>
      </w:r>
      <w:r w:rsidR="00DD3D37">
        <w:t>, L/S=0.13.</w:t>
      </w:r>
      <w:bookmarkEnd w:id="425"/>
    </w:p>
    <w:p w:rsidR="00A76E00" w:rsidRDefault="00EF3DC5" w:rsidP="002827D3">
      <w:pPr>
        <w:jc w:val="both"/>
      </w:pPr>
      <w:r>
        <w:fldChar w:fldCharType="begin"/>
      </w:r>
      <w:r>
        <w:instrText xml:space="preserve"> REF _Ref461020831 \h </w:instrText>
      </w:r>
      <w:r>
        <w:fldChar w:fldCharType="separate"/>
      </w:r>
      <w:r w:rsidR="00232435">
        <w:t xml:space="preserve">Figure </w:t>
      </w:r>
      <w:r w:rsidR="00232435">
        <w:rPr>
          <w:noProof/>
          <w:cs/>
        </w:rPr>
        <w:t>‎</w:t>
      </w:r>
      <w:r w:rsidR="00232435">
        <w:rPr>
          <w:noProof/>
        </w:rPr>
        <w:t>4</w:t>
      </w:r>
      <w:r w:rsidR="00232435">
        <w:noBreakHyphen/>
      </w:r>
      <w:r w:rsidR="00232435">
        <w:rPr>
          <w:noProof/>
        </w:rPr>
        <w:t>19</w:t>
      </w:r>
      <w:r>
        <w:fldChar w:fldCharType="end"/>
      </w:r>
      <w:r>
        <w:t xml:space="preserve">, </w:t>
      </w:r>
      <w:r>
        <w:fldChar w:fldCharType="begin"/>
      </w:r>
      <w:r>
        <w:instrText xml:space="preserve"> REF _Ref461020837 \h </w:instrText>
      </w:r>
      <w:r>
        <w:fldChar w:fldCharType="separate"/>
      </w:r>
      <w:r w:rsidR="00232435">
        <w:t xml:space="preserve">Figure </w:t>
      </w:r>
      <w:r w:rsidR="00232435">
        <w:rPr>
          <w:noProof/>
          <w:cs/>
        </w:rPr>
        <w:t>‎</w:t>
      </w:r>
      <w:r w:rsidR="00232435">
        <w:rPr>
          <w:noProof/>
        </w:rPr>
        <w:t>4</w:t>
      </w:r>
      <w:r w:rsidR="00232435">
        <w:noBreakHyphen/>
      </w:r>
      <w:r w:rsidR="00232435">
        <w:rPr>
          <w:noProof/>
        </w:rPr>
        <w:t>20</w:t>
      </w:r>
      <w:r>
        <w:fldChar w:fldCharType="end"/>
      </w:r>
      <w:r>
        <w:t xml:space="preserve"> and </w:t>
      </w:r>
      <w:r>
        <w:fldChar w:fldCharType="begin"/>
      </w:r>
      <w:r>
        <w:instrText xml:space="preserve"> REF _Ref461020840 \h </w:instrText>
      </w:r>
      <w:r>
        <w:fldChar w:fldCharType="separate"/>
      </w:r>
      <w:r w:rsidR="00232435">
        <w:t xml:space="preserve">Figure </w:t>
      </w:r>
      <w:r w:rsidR="00232435">
        <w:rPr>
          <w:noProof/>
          <w:cs/>
        </w:rPr>
        <w:t>‎</w:t>
      </w:r>
      <w:r w:rsidR="00232435">
        <w:rPr>
          <w:noProof/>
        </w:rPr>
        <w:t>4</w:t>
      </w:r>
      <w:r w:rsidR="00232435">
        <w:noBreakHyphen/>
      </w:r>
      <w:r w:rsidR="00232435">
        <w:rPr>
          <w:noProof/>
        </w:rPr>
        <w:t>21</w:t>
      </w:r>
      <w:r>
        <w:fldChar w:fldCharType="end"/>
      </w:r>
      <w:r>
        <w:t xml:space="preserve"> show the tensile strength of tablet compressed at 5 </w:t>
      </w:r>
      <w:proofErr w:type="gramStart"/>
      <w:r>
        <w:t>kN</w:t>
      </w:r>
      <w:proofErr w:type="gramEnd"/>
      <w:r>
        <w:t xml:space="preserve"> from granules produced at different impeller speeds</w:t>
      </w:r>
      <w:r w:rsidR="00A76E00">
        <w:t>.</w:t>
      </w:r>
      <w:r>
        <w:rPr>
          <w:rFonts w:hint="eastAsia"/>
        </w:rPr>
        <w:t xml:space="preserve"> </w:t>
      </w:r>
      <w:r>
        <w:t>T</w:t>
      </w:r>
      <w:r w:rsidR="00A76E00">
        <w:rPr>
          <w:rFonts w:hint="eastAsia"/>
        </w:rPr>
        <w:t xml:space="preserve">he </w:t>
      </w:r>
      <w:r>
        <w:t xml:space="preserve">tensile strength of </w:t>
      </w:r>
      <w:r>
        <w:rPr>
          <w:rFonts w:hint="eastAsia"/>
        </w:rPr>
        <w:t xml:space="preserve">tablet </w:t>
      </w:r>
      <w:r w:rsidR="00A76E00">
        <w:rPr>
          <w:rFonts w:hint="eastAsia"/>
        </w:rPr>
        <w:t xml:space="preserve">has increased by approximately 50% at 5 </w:t>
      </w:r>
      <w:r w:rsidR="00A76E00">
        <w:t>k</w:t>
      </w:r>
      <w:r w:rsidR="00A76E00">
        <w:rPr>
          <w:rFonts w:hint="eastAsia"/>
        </w:rPr>
        <w:t>N</w:t>
      </w:r>
      <w:r>
        <w:t xml:space="preserve"> compared to that compressed at 1 kN</w:t>
      </w:r>
      <w:r w:rsidR="00A76E00">
        <w:t>.</w:t>
      </w:r>
    </w:p>
    <w:p w:rsidR="007F3348" w:rsidRDefault="002827D3" w:rsidP="002827D3">
      <w:pPr>
        <w:jc w:val="both"/>
      </w:pPr>
      <w:r>
        <w:t xml:space="preserve">By comparing the results of </w:t>
      </w:r>
      <w:r w:rsidR="00F40DDA">
        <w:t>tablet strength</w:t>
      </w:r>
      <w:r>
        <w:t xml:space="preserve"> at 5 kN, it is found that although the tablets are getting stronger, the trend of </w:t>
      </w:r>
      <w:r w:rsidR="00F40DDA">
        <w:t>tablet strength</w:t>
      </w:r>
      <w:r>
        <w:t xml:space="preserve"> </w:t>
      </w:r>
      <w:r w:rsidR="009607F6">
        <w:t xml:space="preserve">with different L/S ratios </w:t>
      </w:r>
      <w:r>
        <w:t xml:space="preserve">has become different. At the same granule size class, it is seen that the tablets produced by L/S=0.12 are always stronger than </w:t>
      </w:r>
      <w:r w:rsidR="007F3348">
        <w:t xml:space="preserve">those produced by </w:t>
      </w:r>
      <w:r>
        <w:t xml:space="preserve">L/S=0.13 and 0.145. </w:t>
      </w:r>
      <w:r w:rsidR="00EF3DC5">
        <w:t xml:space="preserve">At this compression force, the strength of the granules will play an important role. It was found in Section </w:t>
      </w:r>
      <w:r w:rsidR="00EF3DC5">
        <w:fldChar w:fldCharType="begin"/>
      </w:r>
      <w:r w:rsidR="00EF3DC5">
        <w:instrText xml:space="preserve"> REF _Ref464652892 \r \h </w:instrText>
      </w:r>
      <w:r w:rsidR="00EF3DC5">
        <w:fldChar w:fldCharType="separate"/>
      </w:r>
      <w:r w:rsidR="00232435">
        <w:rPr>
          <w:cs/>
        </w:rPr>
        <w:t>‎</w:t>
      </w:r>
      <w:r w:rsidR="00232435">
        <w:t>4.3.3</w:t>
      </w:r>
      <w:r w:rsidR="00EF3DC5">
        <w:fldChar w:fldCharType="end"/>
      </w:r>
      <w:r w:rsidR="00EF3DC5">
        <w:t xml:space="preserve"> that increasing the L/S ratio increases the granule strength. This will have an effect on the tablet strength as weaker granules will show more breakage and therefore, higher surface area for bonding consequently for strong tablets. </w:t>
      </w:r>
    </w:p>
    <w:p w:rsidR="005509F6" w:rsidRDefault="005509F6" w:rsidP="002827D3">
      <w:pPr>
        <w:jc w:val="both"/>
      </w:pPr>
      <w:r>
        <w:lastRenderedPageBreak/>
        <w:t xml:space="preserve">The effect of granule size </w:t>
      </w:r>
      <w:r w:rsidR="003B298C">
        <w:t xml:space="preserve">at 5 kN </w:t>
      </w:r>
      <w:r>
        <w:t xml:space="preserve">is similar to </w:t>
      </w:r>
      <w:r w:rsidR="003B298C">
        <w:t xml:space="preserve">that of 1 kN, which is shown in the figures as the larger the granule size, the lower the </w:t>
      </w:r>
      <w:r w:rsidR="00F40DDA">
        <w:t>tablet strength</w:t>
      </w:r>
      <w:r w:rsidR="003B298C">
        <w:t xml:space="preserve">. </w:t>
      </w:r>
    </w:p>
    <w:p w:rsidR="00292350" w:rsidRDefault="004E6B7A" w:rsidP="00C0066C">
      <w:pPr>
        <w:jc w:val="both"/>
      </w:pPr>
      <w:r>
        <w:t xml:space="preserve">The SEM images of tablets compressed at 5 kN are shown in </w:t>
      </w:r>
      <w:r>
        <w:fldChar w:fldCharType="begin"/>
      </w:r>
      <w:r>
        <w:instrText xml:space="preserve"> REF _Ref464555915 \h </w:instrText>
      </w:r>
      <w:r>
        <w:fldChar w:fldCharType="separate"/>
      </w:r>
      <w:r w:rsidR="00232435">
        <w:t xml:space="preserve">Figure </w:t>
      </w:r>
      <w:r w:rsidR="00232435">
        <w:rPr>
          <w:noProof/>
          <w:cs/>
        </w:rPr>
        <w:t>‎</w:t>
      </w:r>
      <w:r w:rsidR="00232435">
        <w:rPr>
          <w:noProof/>
        </w:rPr>
        <w:t>4</w:t>
      </w:r>
      <w:r w:rsidR="00232435">
        <w:noBreakHyphen/>
      </w:r>
      <w:r w:rsidR="00232435">
        <w:rPr>
          <w:noProof/>
        </w:rPr>
        <w:t>22</w:t>
      </w:r>
      <w:r>
        <w:fldChar w:fldCharType="end"/>
      </w:r>
      <w:r w:rsidR="00DD3D37">
        <w:t xml:space="preserve"> </w:t>
      </w:r>
      <w:r>
        <w:t>(a), (b) and (c)</w:t>
      </w:r>
      <w:r w:rsidR="00DD3D37">
        <w:t>, with an impeller speed of 400 rpm and L/S=0.13</w:t>
      </w:r>
      <w:r>
        <w:t xml:space="preserve">. Compared to the images in </w:t>
      </w:r>
      <w:r>
        <w:fldChar w:fldCharType="begin"/>
      </w:r>
      <w:r>
        <w:instrText xml:space="preserve"> REF _Ref464555172 \h </w:instrText>
      </w:r>
      <w:r>
        <w:fldChar w:fldCharType="separate"/>
      </w:r>
      <w:r w:rsidR="00232435">
        <w:t xml:space="preserve">Figure </w:t>
      </w:r>
      <w:r w:rsidR="00232435">
        <w:rPr>
          <w:noProof/>
          <w:cs/>
        </w:rPr>
        <w:t>‎</w:t>
      </w:r>
      <w:r w:rsidR="00232435">
        <w:rPr>
          <w:noProof/>
        </w:rPr>
        <w:t>4</w:t>
      </w:r>
      <w:r w:rsidR="00232435">
        <w:noBreakHyphen/>
      </w:r>
      <w:r w:rsidR="00232435">
        <w:rPr>
          <w:noProof/>
        </w:rPr>
        <w:t>18</w:t>
      </w:r>
      <w:r>
        <w:fldChar w:fldCharType="end"/>
      </w:r>
      <w:r>
        <w:t xml:space="preserve">, it is found that the tablets compressed at 5 </w:t>
      </w:r>
      <w:proofErr w:type="gramStart"/>
      <w:r>
        <w:t>kN</w:t>
      </w:r>
      <w:proofErr w:type="gramEnd"/>
      <w:r>
        <w:t xml:space="preserve"> have smoother surfaces, evident that the </w:t>
      </w:r>
      <w:r w:rsidR="0017110C">
        <w:t xml:space="preserve">total area of </w:t>
      </w:r>
      <w:r>
        <w:t xml:space="preserve">gaps between granules have reduced. In </w:t>
      </w:r>
      <w:r>
        <w:fldChar w:fldCharType="begin"/>
      </w:r>
      <w:r>
        <w:instrText xml:space="preserve"> REF _Ref464555915 \h </w:instrText>
      </w:r>
      <w:r>
        <w:fldChar w:fldCharType="separate"/>
      </w:r>
      <w:r w:rsidR="00232435">
        <w:t xml:space="preserve">Figure </w:t>
      </w:r>
      <w:r w:rsidR="00232435">
        <w:rPr>
          <w:noProof/>
          <w:cs/>
        </w:rPr>
        <w:t>‎</w:t>
      </w:r>
      <w:r w:rsidR="00232435">
        <w:rPr>
          <w:noProof/>
        </w:rPr>
        <w:t>4</w:t>
      </w:r>
      <w:r w:rsidR="00232435">
        <w:noBreakHyphen/>
      </w:r>
      <w:r w:rsidR="00232435">
        <w:rPr>
          <w:noProof/>
        </w:rPr>
        <w:t>22</w:t>
      </w:r>
      <w:r>
        <w:fldChar w:fldCharType="end"/>
      </w:r>
      <w:r w:rsidR="00EF3DC5">
        <w:t xml:space="preserve"> </w:t>
      </w:r>
      <w:r>
        <w:t xml:space="preserve">(a) and (b), it is found that the edges of granules of 0.18-0.425 mm and 0.71-0.85 mm have become unclear; while the edges of granules of 1.18-1.4 mm partially remain. The reason of this is attributed to the granule strength, as the large granules are able to withstand higher compression forces before they lose their granule structure.  </w:t>
      </w:r>
    </w:p>
    <w:p w:rsidR="001F4DAA" w:rsidRDefault="004F714D" w:rsidP="001F4DAA">
      <w:pPr>
        <w:keepNext/>
        <w:jc w:val="center"/>
      </w:pPr>
      <w:r>
        <w:rPr>
          <w:noProof/>
        </w:rPr>
        <w:drawing>
          <wp:inline distT="0" distB="0" distL="0" distR="0" wp14:anchorId="31A54988" wp14:editId="2D02C438">
            <wp:extent cx="4140000" cy="2340000"/>
            <wp:effectExtent l="0" t="0" r="13335" b="22225"/>
            <wp:docPr id="293" name="Chart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4F714D" w:rsidRDefault="001F4DAA" w:rsidP="001F4DAA">
      <w:pPr>
        <w:pStyle w:val="Caption"/>
        <w:jc w:val="center"/>
      </w:pPr>
      <w:bookmarkStart w:id="426" w:name="_Ref461020831"/>
      <w:bookmarkStart w:id="427" w:name="_Toc50293198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19</w:t>
      </w:r>
      <w:r w:rsidR="00A97A6C">
        <w:rPr>
          <w:noProof/>
        </w:rPr>
        <w:fldChar w:fldCharType="end"/>
      </w:r>
      <w:bookmarkEnd w:id="426"/>
      <w:r>
        <w:rPr>
          <w:rFonts w:hint="eastAsia"/>
        </w:rPr>
        <w:t xml:space="preserve">: Tablet strength of HSM 400 rpm at three L/S ratios at 5 </w:t>
      </w:r>
      <w:r w:rsidR="00744EED">
        <w:t>k</w:t>
      </w:r>
      <w:r w:rsidR="00554C6F">
        <w:rPr>
          <w:rFonts w:hint="eastAsia"/>
        </w:rPr>
        <w:t>N</w:t>
      </w:r>
      <w:bookmarkEnd w:id="427"/>
    </w:p>
    <w:p w:rsidR="001F4DAA" w:rsidRDefault="004F714D" w:rsidP="001F4DAA">
      <w:pPr>
        <w:keepNext/>
        <w:jc w:val="center"/>
      </w:pPr>
      <w:r>
        <w:rPr>
          <w:noProof/>
        </w:rPr>
        <w:drawing>
          <wp:inline distT="0" distB="0" distL="0" distR="0" wp14:anchorId="5E2E5BB4" wp14:editId="3380ED8B">
            <wp:extent cx="4140000" cy="2340000"/>
            <wp:effectExtent l="0" t="0" r="13335" b="22225"/>
            <wp:docPr id="294" name="Chart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4F714D" w:rsidRDefault="001F4DAA" w:rsidP="00BE04EB">
      <w:pPr>
        <w:pStyle w:val="Caption"/>
        <w:jc w:val="center"/>
      </w:pPr>
      <w:bookmarkStart w:id="428" w:name="_Ref461020837"/>
      <w:bookmarkStart w:id="429" w:name="_Toc50293198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20</w:t>
      </w:r>
      <w:r w:rsidR="00A97A6C">
        <w:rPr>
          <w:noProof/>
        </w:rPr>
        <w:fldChar w:fldCharType="end"/>
      </w:r>
      <w:bookmarkEnd w:id="428"/>
      <w:r>
        <w:rPr>
          <w:rFonts w:hint="eastAsia"/>
        </w:rPr>
        <w:t xml:space="preserve">: Tablet strength of HSM 600 rpm at three L/S ratios at 5 </w:t>
      </w:r>
      <w:r w:rsidR="00744EED">
        <w:t>k</w:t>
      </w:r>
      <w:r w:rsidR="00554C6F">
        <w:rPr>
          <w:rFonts w:hint="eastAsia"/>
        </w:rPr>
        <w:t>N</w:t>
      </w:r>
      <w:bookmarkEnd w:id="429"/>
    </w:p>
    <w:p w:rsidR="001F4DAA" w:rsidRDefault="004F714D" w:rsidP="001F4DAA">
      <w:pPr>
        <w:keepNext/>
        <w:jc w:val="center"/>
      </w:pPr>
      <w:r>
        <w:rPr>
          <w:noProof/>
        </w:rPr>
        <w:lastRenderedPageBreak/>
        <w:drawing>
          <wp:inline distT="0" distB="0" distL="0" distR="0" wp14:anchorId="7425CF93" wp14:editId="699931B0">
            <wp:extent cx="4140000" cy="2340000"/>
            <wp:effectExtent l="0" t="0" r="13335" b="22225"/>
            <wp:docPr id="295" name="Chart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3343CF" w:rsidRDefault="001F4DAA" w:rsidP="007F3348">
      <w:pPr>
        <w:pStyle w:val="Caption"/>
        <w:jc w:val="center"/>
      </w:pPr>
      <w:bookmarkStart w:id="430" w:name="_Ref461020840"/>
      <w:bookmarkStart w:id="431" w:name="_Toc50293198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21</w:t>
      </w:r>
      <w:r w:rsidR="00A97A6C">
        <w:rPr>
          <w:noProof/>
        </w:rPr>
        <w:fldChar w:fldCharType="end"/>
      </w:r>
      <w:bookmarkEnd w:id="430"/>
      <w:r>
        <w:rPr>
          <w:rFonts w:hint="eastAsia"/>
        </w:rPr>
        <w:t xml:space="preserve">: </w:t>
      </w:r>
      <w:bookmarkStart w:id="432" w:name="OLE_LINK71"/>
      <w:bookmarkStart w:id="433" w:name="OLE_LINK72"/>
      <w:bookmarkStart w:id="434" w:name="OLE_LINK118"/>
      <w:r>
        <w:rPr>
          <w:rFonts w:hint="eastAsia"/>
        </w:rPr>
        <w:t xml:space="preserve">Tablet strength of HSM 800 rpm at three L/S ratios at 5 </w:t>
      </w:r>
      <w:r w:rsidR="00744EED">
        <w:t>k</w:t>
      </w:r>
      <w:r w:rsidR="00554C6F">
        <w:rPr>
          <w:rFonts w:hint="eastAsia"/>
        </w:rPr>
        <w:t>N</w:t>
      </w:r>
      <w:bookmarkEnd w:id="431"/>
      <w:bookmarkEnd w:id="432"/>
      <w:bookmarkEnd w:id="433"/>
      <w:bookmarkEnd w:id="434"/>
    </w:p>
    <w:p w:rsidR="00292350" w:rsidRDefault="00292350" w:rsidP="003343CF">
      <w:pPr>
        <w:jc w:val="both"/>
      </w:pPr>
    </w:p>
    <w:p w:rsidR="00292350" w:rsidRDefault="00292350" w:rsidP="003343CF">
      <w:pPr>
        <w:jc w:val="both"/>
      </w:pPr>
      <w:r>
        <w:rPr>
          <w:noProof/>
        </w:rPr>
        <w:drawing>
          <wp:inline distT="0" distB="0" distL="0" distR="0" wp14:anchorId="35140D5F" wp14:editId="5D51C695">
            <wp:extent cx="2545200" cy="1908000"/>
            <wp:effectExtent l="0" t="0" r="7620" b="0"/>
            <wp:docPr id="343" name="Picture 343" descr="C:\Users\William\Google Drive\PhD files\Calcium carbonate and Polyethlene Glycol 1000 work\SEM images\10.21 HSM 400 rpm 5KN\0.18-0.425 mm\400 rpm LS=0.13 0.18-0.425 mm-25x.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C:\Users\William\Google Drive\PhD files\Calcium carbonate and Polyethlene Glycol 1000 work\SEM images\10.21 HSM 400 rpm 5KN\0.18-0.425 mm\400 rpm LS=0.13 0.18-0.425 mm-25x.tif"/>
                    <pic:cNvPicPr preferRelativeResize="0">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45200" cy="1908000"/>
                    </a:xfrm>
                    <a:prstGeom prst="rect">
                      <a:avLst/>
                    </a:prstGeom>
                    <a:noFill/>
                    <a:ln>
                      <a:noFill/>
                    </a:ln>
                  </pic:spPr>
                </pic:pic>
              </a:graphicData>
            </a:graphic>
          </wp:inline>
        </w:drawing>
      </w:r>
      <w:r>
        <w:t xml:space="preserve"> </w:t>
      </w:r>
      <w:r>
        <w:rPr>
          <w:noProof/>
        </w:rPr>
        <w:drawing>
          <wp:inline distT="0" distB="0" distL="0" distR="0" wp14:anchorId="253C3080" wp14:editId="111D6755">
            <wp:extent cx="2545200" cy="1908000"/>
            <wp:effectExtent l="0" t="0" r="7620" b="0"/>
            <wp:docPr id="344" name="Picture 344" descr="C:\Users\William\Google Drive\PhD files\Calcium carbonate and Polyethlene Glycol 1000 work\SEM images\10.21 HSM 400 rpm 5KN\0.71-0.85 mm\400 rpm LS=0.13 0.71-0.85 mm-25x.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C:\Users\William\Google Drive\PhD files\Calcium carbonate and Polyethlene Glycol 1000 work\SEM images\10.21 HSM 400 rpm 5KN\0.71-0.85 mm\400 rpm LS=0.13 0.71-0.85 mm-25x.tif"/>
                    <pic:cNvPicPr preferRelativeResize="0">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45200" cy="1908000"/>
                    </a:xfrm>
                    <a:prstGeom prst="rect">
                      <a:avLst/>
                    </a:prstGeom>
                    <a:noFill/>
                    <a:ln>
                      <a:noFill/>
                    </a:ln>
                  </pic:spPr>
                </pic:pic>
              </a:graphicData>
            </a:graphic>
          </wp:inline>
        </w:drawing>
      </w:r>
    </w:p>
    <w:p w:rsidR="00C92B66" w:rsidRDefault="00C92B66" w:rsidP="00C92B66">
      <w:pPr>
        <w:pStyle w:val="ListParagraph"/>
        <w:numPr>
          <w:ilvl w:val="0"/>
          <w:numId w:val="28"/>
        </w:numPr>
        <w:jc w:val="both"/>
      </w:pPr>
      <w:r>
        <w:t>(b)</w:t>
      </w:r>
    </w:p>
    <w:p w:rsidR="00C92B66" w:rsidRDefault="00C92B66" w:rsidP="00C92B66">
      <w:pPr>
        <w:keepNext/>
        <w:jc w:val="center"/>
      </w:pPr>
      <w:r>
        <w:rPr>
          <w:noProof/>
        </w:rPr>
        <w:drawing>
          <wp:inline distT="0" distB="0" distL="0" distR="0" wp14:anchorId="3011F0A3" wp14:editId="3B495F01">
            <wp:extent cx="2545200" cy="1908000"/>
            <wp:effectExtent l="0" t="0" r="7620" b="0"/>
            <wp:docPr id="345" name="Picture 345" descr="C:\Users\William\Google Drive\PhD files\Calcium carbonate and Polyethlene Glycol 1000 work\SEM images\10.21 HSM 400 rpm 5KN\1.18-1.4 mm\400 rpm LS=0.13 1.18-1.4 mm-25x.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C:\Users\William\Google Drive\PhD files\Calcium carbonate and Polyethlene Glycol 1000 work\SEM images\10.21 HSM 400 rpm 5KN\1.18-1.4 mm\400 rpm LS=0.13 1.18-1.4 mm-25x.tif"/>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45200" cy="1908000"/>
                    </a:xfrm>
                    <a:prstGeom prst="rect">
                      <a:avLst/>
                    </a:prstGeom>
                    <a:noFill/>
                    <a:ln>
                      <a:noFill/>
                    </a:ln>
                  </pic:spPr>
                </pic:pic>
              </a:graphicData>
            </a:graphic>
          </wp:inline>
        </w:drawing>
      </w:r>
    </w:p>
    <w:p w:rsidR="00C92B66" w:rsidRDefault="00C92B66" w:rsidP="00C92B66">
      <w:pPr>
        <w:keepNext/>
        <w:jc w:val="center"/>
      </w:pPr>
      <w:r>
        <w:t>(c)</w:t>
      </w:r>
    </w:p>
    <w:p w:rsidR="00C92B66" w:rsidRDefault="00C92B66" w:rsidP="00C92B66">
      <w:pPr>
        <w:pStyle w:val="Caption"/>
        <w:jc w:val="center"/>
      </w:pPr>
      <w:bookmarkStart w:id="435" w:name="_Ref464555915"/>
      <w:bookmarkStart w:id="436" w:name="_Toc50293199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22</w:t>
      </w:r>
      <w:r w:rsidR="00A97A6C">
        <w:rPr>
          <w:noProof/>
        </w:rPr>
        <w:fldChar w:fldCharType="end"/>
      </w:r>
      <w:bookmarkEnd w:id="435"/>
      <w:r>
        <w:t>: SEM images of HSM 400 rpm tablets compressed at 5 kN (a) 0.18-0.425 mm, (b) 0</w:t>
      </w:r>
      <w:r w:rsidR="00DD3D37">
        <w:t>.71-0.85 mm and (c) 1.18-1.4 mm, L/S=0.13.</w:t>
      </w:r>
      <w:bookmarkEnd w:id="436"/>
    </w:p>
    <w:p w:rsidR="00FE5BCE" w:rsidRDefault="002860C5" w:rsidP="003343CF">
      <w:pPr>
        <w:jc w:val="both"/>
      </w:pPr>
      <w:r>
        <w:lastRenderedPageBreak/>
        <w:fldChar w:fldCharType="begin"/>
      </w:r>
      <w:r>
        <w:instrText xml:space="preserve"> REF _Ref461021055 \h  \* MERGEFORMAT </w:instrText>
      </w:r>
      <w:r>
        <w:fldChar w:fldCharType="separate"/>
      </w:r>
      <w:r w:rsidR="00232435">
        <w:t xml:space="preserve">Figure </w:t>
      </w:r>
      <w:r w:rsidR="00232435">
        <w:rPr>
          <w:noProof/>
          <w:cs/>
        </w:rPr>
        <w:t>‎</w:t>
      </w:r>
      <w:r w:rsidR="00232435">
        <w:rPr>
          <w:noProof/>
        </w:rPr>
        <w:t>4</w:t>
      </w:r>
      <w:r w:rsidR="00232435">
        <w:rPr>
          <w:noProof/>
        </w:rPr>
        <w:noBreakHyphen/>
        <w:t>23</w:t>
      </w:r>
      <w:r>
        <w:fldChar w:fldCharType="end"/>
      </w:r>
      <w:r>
        <w:t xml:space="preserve">, </w:t>
      </w:r>
      <w:r>
        <w:fldChar w:fldCharType="begin"/>
      </w:r>
      <w:r>
        <w:instrText xml:space="preserve"> REF _Ref461021057 \h  \* MERGEFORMAT </w:instrText>
      </w:r>
      <w:r>
        <w:fldChar w:fldCharType="separate"/>
      </w:r>
      <w:r w:rsidR="00232435">
        <w:t xml:space="preserve">Figure </w:t>
      </w:r>
      <w:r w:rsidR="00232435">
        <w:rPr>
          <w:noProof/>
          <w:cs/>
        </w:rPr>
        <w:t>‎</w:t>
      </w:r>
      <w:r w:rsidR="00232435">
        <w:rPr>
          <w:noProof/>
        </w:rPr>
        <w:t>4</w:t>
      </w:r>
      <w:r w:rsidR="00232435">
        <w:rPr>
          <w:noProof/>
        </w:rPr>
        <w:noBreakHyphen/>
        <w:t>24</w:t>
      </w:r>
      <w:r>
        <w:fldChar w:fldCharType="end"/>
      </w:r>
      <w:r>
        <w:t xml:space="preserve"> and </w:t>
      </w:r>
      <w:r>
        <w:fldChar w:fldCharType="begin"/>
      </w:r>
      <w:r>
        <w:instrText xml:space="preserve"> REF _Ref461021058 \h  \* MERGEFORMAT </w:instrText>
      </w:r>
      <w:r>
        <w:fldChar w:fldCharType="separate"/>
      </w:r>
      <w:r w:rsidR="00232435">
        <w:t xml:space="preserve">Figure </w:t>
      </w:r>
      <w:r w:rsidR="00232435">
        <w:rPr>
          <w:noProof/>
          <w:cs/>
        </w:rPr>
        <w:t>‎</w:t>
      </w:r>
      <w:r w:rsidR="00232435">
        <w:rPr>
          <w:noProof/>
        </w:rPr>
        <w:t>4</w:t>
      </w:r>
      <w:r w:rsidR="00232435">
        <w:rPr>
          <w:noProof/>
        </w:rPr>
        <w:noBreakHyphen/>
        <w:t>25</w:t>
      </w:r>
      <w:r>
        <w:fldChar w:fldCharType="end"/>
      </w:r>
      <w:r>
        <w:t xml:space="preserve"> show the tensile strength of tablet compressed at 15 </w:t>
      </w:r>
      <w:proofErr w:type="gramStart"/>
      <w:r>
        <w:t>kN</w:t>
      </w:r>
      <w:proofErr w:type="gramEnd"/>
      <w:r>
        <w:t xml:space="preserve"> from granules produced at different impeller speeds</w:t>
      </w:r>
      <w:r w:rsidR="003343CF">
        <w:t>.</w:t>
      </w:r>
      <w:r w:rsidR="003343CF">
        <w:rPr>
          <w:rFonts w:hint="eastAsia"/>
        </w:rPr>
        <w:t xml:space="preserve"> </w:t>
      </w:r>
      <w:r w:rsidR="00DD25DA">
        <w:t xml:space="preserve">At this compression force, the </w:t>
      </w:r>
      <w:r w:rsidR="00F40DDA">
        <w:t>tablet strength</w:t>
      </w:r>
      <w:r w:rsidR="00DD25DA">
        <w:t xml:space="preserve"> of all conditions has increased</w:t>
      </w:r>
      <w:r>
        <w:t xml:space="preserve"> compared to 1 and 5 kN</w:t>
      </w:r>
      <w:r w:rsidR="00DD25DA">
        <w:t>. The most significant increase in tablet strength is found at 400 rpm with the granule size class of 0.18-0.425 mm, where the tablet strength increased from 0.3</w:t>
      </w:r>
      <w:r w:rsidR="009C4861">
        <w:t>1</w:t>
      </w:r>
      <w:r w:rsidR="00DD25DA">
        <w:t xml:space="preserve"> MPa when compressed at 5 kN</w:t>
      </w:r>
      <w:r w:rsidR="009C4861">
        <w:t>, to 0.56 MPa when compressed at 15 kN.</w:t>
      </w:r>
      <w:r w:rsidR="00FC677E">
        <w:t xml:space="preserve"> </w:t>
      </w:r>
      <w:r>
        <w:t>The effects of binder amount and granule size on tablet strength are</w:t>
      </w:r>
      <w:r w:rsidR="007A4081">
        <w:t xml:space="preserve"> identical to that at 5 kN. T</w:t>
      </w:r>
      <w:r w:rsidR="002901BF">
        <w:t xml:space="preserve">ablets made of small sizes of granules and low binder amount have higher strength than those made of large sizes of granules and high binder amount due to greater granule deformation and </w:t>
      </w:r>
      <w:r w:rsidR="007A4081">
        <w:t xml:space="preserve">breakage </w:t>
      </w:r>
      <w:r w:rsidR="002901BF">
        <w:t xml:space="preserve">of </w:t>
      </w:r>
      <w:r w:rsidR="00FE5BCE">
        <w:t xml:space="preserve">granules, resulting the formation of strong </w:t>
      </w:r>
      <w:r w:rsidR="002901BF">
        <w:t>tablets.</w:t>
      </w:r>
    </w:p>
    <w:p w:rsidR="006525AA" w:rsidRDefault="006525AA" w:rsidP="003343CF">
      <w:pPr>
        <w:jc w:val="both"/>
      </w:pPr>
      <w:r>
        <w:t xml:space="preserve">In addition, the effect of granule strength has become obvious in affecting the </w:t>
      </w:r>
      <w:r w:rsidR="00F40DDA">
        <w:t>tablet strength</w:t>
      </w:r>
      <w:r>
        <w:t xml:space="preserve">, as in most cases the trend of tablet strength at different conditions can be explained by the trend of granule strength at different conditions (Section </w:t>
      </w:r>
      <w:r>
        <w:fldChar w:fldCharType="begin"/>
      </w:r>
      <w:r>
        <w:instrText xml:space="preserve"> REF _Ref464317746 \r \h </w:instrText>
      </w:r>
      <w:r>
        <w:fldChar w:fldCharType="separate"/>
      </w:r>
      <w:r w:rsidR="00232435">
        <w:rPr>
          <w:cs/>
        </w:rPr>
        <w:t>‎</w:t>
      </w:r>
      <w:r w:rsidR="00232435">
        <w:t>4.3.3</w:t>
      </w:r>
      <w:r>
        <w:fldChar w:fldCharType="end"/>
      </w:r>
      <w:r>
        <w:t>).</w:t>
      </w:r>
    </w:p>
    <w:p w:rsidR="003343CF" w:rsidRDefault="00D2496F" w:rsidP="00D2496F">
      <w:pPr>
        <w:jc w:val="both"/>
      </w:pPr>
      <w:r>
        <w:t xml:space="preserve">The SEM images of </w:t>
      </w:r>
      <w:r w:rsidR="00DD3D37">
        <w:t xml:space="preserve">HSM </w:t>
      </w:r>
      <w:r>
        <w:t xml:space="preserve">tablets compressed at 15 kN are shown in </w:t>
      </w:r>
      <w:r>
        <w:fldChar w:fldCharType="begin"/>
      </w:r>
      <w:r>
        <w:instrText xml:space="preserve"> REF _Ref464557372 \h </w:instrText>
      </w:r>
      <w:r>
        <w:fldChar w:fldCharType="separate"/>
      </w:r>
      <w:r w:rsidR="00232435">
        <w:t xml:space="preserve">Figure </w:t>
      </w:r>
      <w:r w:rsidR="00232435">
        <w:rPr>
          <w:noProof/>
          <w:cs/>
        </w:rPr>
        <w:t>‎</w:t>
      </w:r>
      <w:r w:rsidR="00232435">
        <w:rPr>
          <w:noProof/>
        </w:rPr>
        <w:t>4</w:t>
      </w:r>
      <w:r w:rsidR="00232435">
        <w:noBreakHyphen/>
      </w:r>
      <w:r w:rsidR="00232435">
        <w:rPr>
          <w:noProof/>
        </w:rPr>
        <w:t>26</w:t>
      </w:r>
      <w:r>
        <w:fldChar w:fldCharType="end"/>
      </w:r>
      <w:r>
        <w:t xml:space="preserve"> (a), (b) and (c)</w:t>
      </w:r>
      <w:r w:rsidR="00DD3D37">
        <w:t>, with an impeller speed of 400 rpm and L/S=0.13</w:t>
      </w:r>
      <w:r>
        <w:t xml:space="preserve">. From the images, it is found that the differences of tablet surfaces of different granule size classes have been minimized; as the tablet surfaces </w:t>
      </w:r>
      <w:r w:rsidR="0017110C">
        <w:t xml:space="preserve">at all conditions become </w:t>
      </w:r>
      <w:r>
        <w:t>smooth</w:t>
      </w:r>
      <w:r w:rsidR="007A4081">
        <w:t>er than those of 5</w:t>
      </w:r>
      <w:r w:rsidR="0017110C">
        <w:t xml:space="preserve"> kN</w:t>
      </w:r>
      <w:r>
        <w:t xml:space="preserve">. While for the tablet surfaces made of granule size classes of 0.18-0.425 </w:t>
      </w:r>
      <w:r w:rsidR="00DA63EC">
        <w:t>mm and</w:t>
      </w:r>
      <w:r>
        <w:t xml:space="preserve"> 0.71-0.85 mm showing no significant difference, the tablet surface made of granule size class of 1.18-1.4 mm is still found to have some tiny black dots distributed, which is believed to be the re</w:t>
      </w:r>
      <w:r w:rsidR="0017110C">
        <w:t xml:space="preserve">maining gaps between granules. </w:t>
      </w:r>
      <w:r>
        <w:t>This indicates that the large granules are not entirely broken into fractures when compressed at high compression forces, and thus their tablet strength is lower due to lower degree of compression than the tablets made of small granules.</w:t>
      </w:r>
    </w:p>
    <w:p w:rsidR="003343CF" w:rsidRDefault="003343CF" w:rsidP="003343CF"/>
    <w:p w:rsidR="003343CF" w:rsidRDefault="003343CF" w:rsidP="003343CF"/>
    <w:p w:rsidR="003343CF" w:rsidRDefault="003343CF" w:rsidP="003343CF"/>
    <w:p w:rsidR="003343CF" w:rsidRDefault="003343CF" w:rsidP="003343CF"/>
    <w:p w:rsidR="00CF620E" w:rsidRDefault="00CF620E" w:rsidP="003343CF"/>
    <w:p w:rsidR="00CE10BE" w:rsidRPr="003343CF" w:rsidRDefault="00CE10BE" w:rsidP="003343CF"/>
    <w:p w:rsidR="00F807D7" w:rsidRDefault="00E64DB1" w:rsidP="00E64DB1">
      <w:pPr>
        <w:pStyle w:val="Caption"/>
        <w:jc w:val="center"/>
      </w:pPr>
      <w:r>
        <w:rPr>
          <w:noProof/>
        </w:rPr>
        <w:lastRenderedPageBreak/>
        <w:drawing>
          <wp:inline distT="0" distB="0" distL="0" distR="0" wp14:anchorId="08CE6F46" wp14:editId="728F95F6">
            <wp:extent cx="4140000" cy="2340000"/>
            <wp:effectExtent l="0" t="0" r="13335" b="22225"/>
            <wp:docPr id="10507" name="Chart 10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A17669" w:rsidRDefault="00F807D7" w:rsidP="00F807D7">
      <w:pPr>
        <w:pStyle w:val="Caption"/>
        <w:jc w:val="center"/>
      </w:pPr>
      <w:bookmarkStart w:id="437" w:name="_Ref461021055"/>
      <w:bookmarkStart w:id="438" w:name="_Toc50293199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23</w:t>
      </w:r>
      <w:r w:rsidR="00A97A6C">
        <w:rPr>
          <w:noProof/>
        </w:rPr>
        <w:fldChar w:fldCharType="end"/>
      </w:r>
      <w:bookmarkEnd w:id="437"/>
      <w:r>
        <w:rPr>
          <w:rFonts w:hint="eastAsia"/>
        </w:rPr>
        <w:t xml:space="preserve">: Tablet strength of HSM 400 rpm at three L/S ratios at 15 </w:t>
      </w:r>
      <w:r w:rsidR="00744EED">
        <w:t>k</w:t>
      </w:r>
      <w:r w:rsidR="00554C6F">
        <w:rPr>
          <w:rFonts w:hint="eastAsia"/>
        </w:rPr>
        <w:t>N</w:t>
      </w:r>
      <w:bookmarkEnd w:id="438"/>
    </w:p>
    <w:p w:rsidR="00F807D7" w:rsidRDefault="005025C0" w:rsidP="00E64DB1">
      <w:pPr>
        <w:jc w:val="center"/>
      </w:pPr>
      <w:r>
        <w:rPr>
          <w:noProof/>
        </w:rPr>
        <w:drawing>
          <wp:inline distT="0" distB="0" distL="0" distR="0" wp14:anchorId="0978EDCA" wp14:editId="7F4715C0">
            <wp:extent cx="4140000" cy="2340000"/>
            <wp:effectExtent l="0" t="0" r="13335" b="22225"/>
            <wp:docPr id="287" name="Chart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A17669" w:rsidRDefault="00F807D7" w:rsidP="00F807D7">
      <w:pPr>
        <w:pStyle w:val="Caption"/>
        <w:jc w:val="center"/>
      </w:pPr>
      <w:bookmarkStart w:id="439" w:name="_Ref461021057"/>
      <w:bookmarkStart w:id="440" w:name="_Toc50293199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24</w:t>
      </w:r>
      <w:r w:rsidR="00A97A6C">
        <w:rPr>
          <w:noProof/>
        </w:rPr>
        <w:fldChar w:fldCharType="end"/>
      </w:r>
      <w:bookmarkEnd w:id="439"/>
      <w:r>
        <w:rPr>
          <w:rFonts w:hint="eastAsia"/>
        </w:rPr>
        <w:t xml:space="preserve">: Tablet strength of HSM 600 rpm at three L/S ratios at 15 </w:t>
      </w:r>
      <w:r w:rsidR="00744EED">
        <w:t>k</w:t>
      </w:r>
      <w:r w:rsidR="00554C6F">
        <w:rPr>
          <w:rFonts w:hint="eastAsia"/>
        </w:rPr>
        <w:t>N</w:t>
      </w:r>
      <w:bookmarkEnd w:id="440"/>
    </w:p>
    <w:p w:rsidR="00F807D7" w:rsidRDefault="005025C0" w:rsidP="00F807D7">
      <w:pPr>
        <w:keepNext/>
        <w:jc w:val="center"/>
      </w:pPr>
      <w:r>
        <w:rPr>
          <w:noProof/>
        </w:rPr>
        <w:drawing>
          <wp:inline distT="0" distB="0" distL="0" distR="0" wp14:anchorId="651A6FDE" wp14:editId="424280EC">
            <wp:extent cx="4140000" cy="2340000"/>
            <wp:effectExtent l="0" t="0" r="13335" b="22225"/>
            <wp:docPr id="10513" name="Chart 105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A35A6" w:rsidRDefault="00F807D7" w:rsidP="00F807D7">
      <w:pPr>
        <w:pStyle w:val="Caption"/>
        <w:jc w:val="center"/>
      </w:pPr>
      <w:bookmarkStart w:id="441" w:name="_Ref461021058"/>
      <w:bookmarkStart w:id="442" w:name="_Toc50293199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25</w:t>
      </w:r>
      <w:r w:rsidR="00A97A6C">
        <w:rPr>
          <w:noProof/>
        </w:rPr>
        <w:fldChar w:fldCharType="end"/>
      </w:r>
      <w:bookmarkEnd w:id="441"/>
      <w:r>
        <w:rPr>
          <w:rFonts w:hint="eastAsia"/>
        </w:rPr>
        <w:t xml:space="preserve">: Tablet strength of HSM 800 rpm at three L/S ratios at 15 </w:t>
      </w:r>
      <w:r w:rsidR="00744EED">
        <w:t>k</w:t>
      </w:r>
      <w:r w:rsidR="00554C6F">
        <w:rPr>
          <w:rFonts w:hint="eastAsia"/>
        </w:rPr>
        <w:t>N</w:t>
      </w:r>
      <w:bookmarkEnd w:id="442"/>
    </w:p>
    <w:p w:rsidR="002706CE" w:rsidRDefault="002706CE" w:rsidP="0038300E">
      <w:pPr>
        <w:jc w:val="both"/>
      </w:pPr>
    </w:p>
    <w:p w:rsidR="00CE10BE" w:rsidRDefault="00CE10BE" w:rsidP="0038300E">
      <w:pPr>
        <w:jc w:val="both"/>
      </w:pPr>
      <w:r>
        <w:rPr>
          <w:noProof/>
        </w:rPr>
        <w:lastRenderedPageBreak/>
        <w:drawing>
          <wp:inline distT="0" distB="0" distL="0" distR="0" wp14:anchorId="0C58BF72" wp14:editId="43B5267F">
            <wp:extent cx="2545200" cy="1908900"/>
            <wp:effectExtent l="0" t="0" r="7620" b="0"/>
            <wp:docPr id="10539" name="Picture 10539" descr="C:\Users\William\Google Drive\PhD files\Calcium carbonate and Polyethlene Glycol 1000 work\SEM images\10.15 HSM 400 rpm 1KN,15KN, 29KN\15 KN\0.18-0.425 mm\400 rpm LS=0.13 0.18-0.425 mm-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illiam\Google Drive\PhD files\Calcium carbonate and Polyethlene Glycol 1000 work\SEM images\10.15 HSM 400 rpm 1KN,15KN, 29KN\15 KN\0.18-0.425 mm\400 rpm LS=0.13 0.18-0.425 mm-25x.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45200" cy="1908900"/>
                    </a:xfrm>
                    <a:prstGeom prst="rect">
                      <a:avLst/>
                    </a:prstGeom>
                    <a:noFill/>
                    <a:ln>
                      <a:noFill/>
                    </a:ln>
                  </pic:spPr>
                </pic:pic>
              </a:graphicData>
            </a:graphic>
          </wp:inline>
        </w:drawing>
      </w:r>
      <w:r>
        <w:t xml:space="preserve"> </w:t>
      </w:r>
      <w:r>
        <w:rPr>
          <w:noProof/>
        </w:rPr>
        <w:drawing>
          <wp:inline distT="0" distB="0" distL="0" distR="0" wp14:anchorId="1792A4D0" wp14:editId="6FC98EC2">
            <wp:extent cx="2545200" cy="1908900"/>
            <wp:effectExtent l="0" t="0" r="7620" b="0"/>
            <wp:docPr id="10545" name="Picture 10545" descr="C:\Users\William\Google Drive\PhD files\Calcium carbonate and Polyethlene Glycol 1000 work\SEM images\10.15 HSM 400 rpm 1KN,15KN, 29KN\15 KN\0.71-0.85 mm\400 rpm LS=0.13 0.71-0.85 mm-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illiam\Google Drive\PhD files\Calcium carbonate and Polyethlene Glycol 1000 work\SEM images\10.15 HSM 400 rpm 1KN,15KN, 29KN\15 KN\0.71-0.85 mm\400 rpm LS=0.13 0.71-0.85 mm-25x.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45200" cy="1908900"/>
                    </a:xfrm>
                    <a:prstGeom prst="rect">
                      <a:avLst/>
                    </a:prstGeom>
                    <a:noFill/>
                    <a:ln>
                      <a:noFill/>
                    </a:ln>
                  </pic:spPr>
                </pic:pic>
              </a:graphicData>
            </a:graphic>
          </wp:inline>
        </w:drawing>
      </w:r>
    </w:p>
    <w:p w:rsidR="00CE10BE" w:rsidRDefault="00CE10BE" w:rsidP="00CE10BE">
      <w:pPr>
        <w:jc w:val="both"/>
      </w:pPr>
      <w:r>
        <w:t xml:space="preserve">                              (a)                                                                     (</w:t>
      </w:r>
      <w:proofErr w:type="gramStart"/>
      <w:r>
        <w:t>b</w:t>
      </w:r>
      <w:proofErr w:type="gramEnd"/>
      <w:r>
        <w:t>)</w:t>
      </w:r>
    </w:p>
    <w:p w:rsidR="00CE10BE" w:rsidRDefault="00CE10BE" w:rsidP="00CE10BE">
      <w:pPr>
        <w:keepNext/>
        <w:jc w:val="center"/>
      </w:pPr>
      <w:r>
        <w:rPr>
          <w:noProof/>
        </w:rPr>
        <w:drawing>
          <wp:inline distT="0" distB="0" distL="0" distR="0" wp14:anchorId="2276A875" wp14:editId="3D294D45">
            <wp:extent cx="2545200" cy="1908900"/>
            <wp:effectExtent l="0" t="0" r="7620" b="0"/>
            <wp:docPr id="10546" name="Picture 10546" descr="C:\Users\William\Google Drive\PhD files\Calcium carbonate and Polyethlene Glycol 1000 work\SEM images\10.15 HSM 400 rpm 1KN,15KN, 29KN\15 KN\1.18-1.4 mm\400 rpm LS=0.13 1.18-1.4 mm-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illiam\Google Drive\PhD files\Calcium carbonate and Polyethlene Glycol 1000 work\SEM images\10.15 HSM 400 rpm 1KN,15KN, 29KN\15 KN\1.18-1.4 mm\400 rpm LS=0.13 1.18-1.4 mm-25x.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45200" cy="1908900"/>
                    </a:xfrm>
                    <a:prstGeom prst="rect">
                      <a:avLst/>
                    </a:prstGeom>
                    <a:noFill/>
                    <a:ln>
                      <a:noFill/>
                    </a:ln>
                  </pic:spPr>
                </pic:pic>
              </a:graphicData>
            </a:graphic>
          </wp:inline>
        </w:drawing>
      </w:r>
    </w:p>
    <w:p w:rsidR="00CE10BE" w:rsidRDefault="00CE10BE" w:rsidP="00CE10BE">
      <w:pPr>
        <w:keepNext/>
        <w:jc w:val="center"/>
      </w:pPr>
      <w:r>
        <w:t>(c)</w:t>
      </w:r>
    </w:p>
    <w:p w:rsidR="007A4081" w:rsidRDefault="00CE10BE" w:rsidP="00804C6D">
      <w:pPr>
        <w:pStyle w:val="Caption"/>
        <w:jc w:val="center"/>
      </w:pPr>
      <w:bookmarkStart w:id="443" w:name="_Ref464557372"/>
      <w:bookmarkStart w:id="444" w:name="_Toc50293199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26</w:t>
      </w:r>
      <w:r w:rsidR="00A97A6C">
        <w:rPr>
          <w:noProof/>
        </w:rPr>
        <w:fldChar w:fldCharType="end"/>
      </w:r>
      <w:bookmarkEnd w:id="443"/>
      <w:r>
        <w:t>: SEM images of HSM 400 rpm tablets compressed at 15 kN (a) 0.18-0.425 mm, (b) 0.71-0.85 mm an</w:t>
      </w:r>
      <w:r w:rsidR="00DD3D37">
        <w:t>d (c) 1.18-1.4 mm, L/S=0.13.</w:t>
      </w:r>
      <w:bookmarkEnd w:id="444"/>
    </w:p>
    <w:p w:rsidR="003343CF" w:rsidRDefault="007A4081" w:rsidP="007A4081">
      <w:pPr>
        <w:jc w:val="both"/>
      </w:pPr>
      <w:r>
        <w:fldChar w:fldCharType="begin"/>
      </w:r>
      <w:r>
        <w:instrText xml:space="preserve"> REF _Ref461021099 \h  \* MERGEFORMAT </w:instrText>
      </w:r>
      <w:r>
        <w:fldChar w:fldCharType="separate"/>
      </w:r>
      <w:r w:rsidR="00232435">
        <w:t xml:space="preserve">Figure </w:t>
      </w:r>
      <w:r w:rsidR="00232435">
        <w:rPr>
          <w:noProof/>
          <w:cs/>
        </w:rPr>
        <w:t>‎</w:t>
      </w:r>
      <w:r w:rsidR="00232435">
        <w:rPr>
          <w:noProof/>
        </w:rPr>
        <w:t>4</w:t>
      </w:r>
      <w:r w:rsidR="00232435">
        <w:rPr>
          <w:noProof/>
        </w:rPr>
        <w:noBreakHyphen/>
        <w:t>27</w:t>
      </w:r>
      <w:r>
        <w:fldChar w:fldCharType="end"/>
      </w:r>
      <w:r>
        <w:t xml:space="preserve">, </w:t>
      </w:r>
      <w:r>
        <w:fldChar w:fldCharType="begin"/>
      </w:r>
      <w:r>
        <w:instrText xml:space="preserve"> REF _Ref461021101 \h  \* MERGEFORMAT </w:instrText>
      </w:r>
      <w:r>
        <w:fldChar w:fldCharType="separate"/>
      </w:r>
      <w:r w:rsidR="00232435">
        <w:t xml:space="preserve">Figure </w:t>
      </w:r>
      <w:r w:rsidR="00232435">
        <w:rPr>
          <w:noProof/>
          <w:cs/>
        </w:rPr>
        <w:t>‎</w:t>
      </w:r>
      <w:r w:rsidR="00232435">
        <w:rPr>
          <w:noProof/>
        </w:rPr>
        <w:t>4</w:t>
      </w:r>
      <w:r w:rsidR="00232435">
        <w:rPr>
          <w:noProof/>
        </w:rPr>
        <w:noBreakHyphen/>
        <w:t>28</w:t>
      </w:r>
      <w:r>
        <w:fldChar w:fldCharType="end"/>
      </w:r>
      <w:r>
        <w:t xml:space="preserve"> and </w:t>
      </w:r>
      <w:r>
        <w:fldChar w:fldCharType="begin"/>
      </w:r>
      <w:r>
        <w:instrText xml:space="preserve"> REF _Ref461021102 \h  \* MERGEFORMAT </w:instrText>
      </w:r>
      <w:r>
        <w:fldChar w:fldCharType="separate"/>
      </w:r>
      <w:r w:rsidR="00232435">
        <w:t xml:space="preserve">Figure </w:t>
      </w:r>
      <w:r w:rsidR="00232435">
        <w:rPr>
          <w:noProof/>
          <w:cs/>
        </w:rPr>
        <w:t>‎</w:t>
      </w:r>
      <w:r w:rsidR="00232435">
        <w:rPr>
          <w:noProof/>
        </w:rPr>
        <w:t>4</w:t>
      </w:r>
      <w:r w:rsidR="00232435">
        <w:rPr>
          <w:noProof/>
        </w:rPr>
        <w:noBreakHyphen/>
        <w:t>29</w:t>
      </w:r>
      <w:r>
        <w:fldChar w:fldCharType="end"/>
      </w:r>
      <w:r>
        <w:t xml:space="preserve"> show the tensile strength of tablet compressed at 29 </w:t>
      </w:r>
      <w:proofErr w:type="gramStart"/>
      <w:r>
        <w:t>kN</w:t>
      </w:r>
      <w:proofErr w:type="gramEnd"/>
      <w:r>
        <w:t xml:space="preserve"> from granules produced at different impeller speeds</w:t>
      </w:r>
      <w:r w:rsidR="00CF0787">
        <w:t>.</w:t>
      </w:r>
      <w:r w:rsidR="00CF0787">
        <w:rPr>
          <w:rFonts w:hint="eastAsia"/>
        </w:rPr>
        <w:t xml:space="preserve"> </w:t>
      </w:r>
      <w:r>
        <w:t>I</w:t>
      </w:r>
      <w:r w:rsidR="00744EED">
        <w:t xml:space="preserve">t is seen that the </w:t>
      </w:r>
      <w:r w:rsidR="00F40DDA">
        <w:t>tablet strength</w:t>
      </w:r>
      <w:r w:rsidR="00744EED">
        <w:t xml:space="preserve"> has further increased compared to that compressed at 15 kN. However, the increase is limited as in </w:t>
      </w:r>
      <w:r w:rsidR="00744EED">
        <w:fldChar w:fldCharType="begin"/>
      </w:r>
      <w:r w:rsidR="00744EED">
        <w:instrText xml:space="preserve"> REF _Ref461021099 \h </w:instrText>
      </w:r>
      <w:r>
        <w:instrText xml:space="preserve"> \* MERGEFORMAT </w:instrText>
      </w:r>
      <w:r w:rsidR="00744EED">
        <w:fldChar w:fldCharType="separate"/>
      </w:r>
      <w:r w:rsidR="00232435">
        <w:t xml:space="preserve">Figure </w:t>
      </w:r>
      <w:r w:rsidR="00232435">
        <w:rPr>
          <w:noProof/>
          <w:cs/>
        </w:rPr>
        <w:t>‎</w:t>
      </w:r>
      <w:r w:rsidR="00232435">
        <w:rPr>
          <w:noProof/>
        </w:rPr>
        <w:t>4</w:t>
      </w:r>
      <w:r w:rsidR="00232435">
        <w:rPr>
          <w:noProof/>
        </w:rPr>
        <w:noBreakHyphen/>
        <w:t>27</w:t>
      </w:r>
      <w:r w:rsidR="00744EED">
        <w:fldChar w:fldCharType="end"/>
      </w:r>
      <w:r w:rsidR="00744EED">
        <w:t xml:space="preserve">, the </w:t>
      </w:r>
      <w:r w:rsidR="00F40DDA">
        <w:t xml:space="preserve">highest </w:t>
      </w:r>
      <w:r w:rsidR="00744EED">
        <w:t>tablet strength</w:t>
      </w:r>
      <w:r w:rsidR="00F40DDA">
        <w:t xml:space="preserve"> is obtained at the size class of 0.18-0.425 mm at L/S=0.12, with a value of 0.63 MPa, which is slightly higher than that of the same condition compressed at 15 kN, 0.56 MPa. This indicates that the compressibility of the granules produced by using HSM has almost</w:t>
      </w:r>
      <w:r w:rsidR="00134E5B">
        <w:t xml:space="preserve"> reached the maximum, supported by that </w:t>
      </w:r>
      <w:r w:rsidR="00E81B31">
        <w:t xml:space="preserve">the values of tablet strength of different granule size classes are </w:t>
      </w:r>
      <w:r w:rsidR="00134E5B">
        <w:t xml:space="preserve">getting </w:t>
      </w:r>
      <w:r w:rsidR="00E81B31">
        <w:t>closer</w:t>
      </w:r>
      <w:r w:rsidR="00134E5B">
        <w:t>.</w:t>
      </w:r>
    </w:p>
    <w:p w:rsidR="003343CF" w:rsidRDefault="003343CF" w:rsidP="0038300E">
      <w:pPr>
        <w:jc w:val="both"/>
      </w:pPr>
    </w:p>
    <w:p w:rsidR="00747127" w:rsidRDefault="004F714D" w:rsidP="00747127">
      <w:pPr>
        <w:keepNext/>
        <w:jc w:val="center"/>
      </w:pPr>
      <w:r>
        <w:rPr>
          <w:noProof/>
        </w:rPr>
        <w:lastRenderedPageBreak/>
        <w:drawing>
          <wp:inline distT="0" distB="0" distL="0" distR="0" wp14:anchorId="748635D1" wp14:editId="5BCB8664">
            <wp:extent cx="4140000" cy="2340000"/>
            <wp:effectExtent l="0" t="0" r="13335" b="22225"/>
            <wp:docPr id="296" name="Chart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4F714D" w:rsidRDefault="00747127" w:rsidP="00A66B97">
      <w:pPr>
        <w:pStyle w:val="Caption"/>
        <w:jc w:val="center"/>
      </w:pPr>
      <w:bookmarkStart w:id="445" w:name="_Ref461021099"/>
      <w:bookmarkStart w:id="446" w:name="_Toc50293199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27</w:t>
      </w:r>
      <w:r w:rsidR="00A97A6C">
        <w:rPr>
          <w:noProof/>
        </w:rPr>
        <w:fldChar w:fldCharType="end"/>
      </w:r>
      <w:bookmarkEnd w:id="445"/>
      <w:r>
        <w:rPr>
          <w:rFonts w:hint="eastAsia"/>
        </w:rPr>
        <w:t xml:space="preserve">: Tablet strength of HSM 400 rpm at three L/S ratios at 29 </w:t>
      </w:r>
      <w:r w:rsidR="00554C6F">
        <w:rPr>
          <w:rFonts w:hint="eastAsia"/>
        </w:rPr>
        <w:t>KN</w:t>
      </w:r>
      <w:bookmarkEnd w:id="446"/>
    </w:p>
    <w:p w:rsidR="00747127" w:rsidRDefault="004F714D" w:rsidP="00747127">
      <w:pPr>
        <w:keepNext/>
        <w:jc w:val="center"/>
      </w:pPr>
      <w:r>
        <w:rPr>
          <w:noProof/>
        </w:rPr>
        <w:drawing>
          <wp:inline distT="0" distB="0" distL="0" distR="0" wp14:anchorId="29EF80B9" wp14:editId="6429FD3D">
            <wp:extent cx="4140000" cy="2340000"/>
            <wp:effectExtent l="0" t="0" r="13335" b="22225"/>
            <wp:docPr id="297" name="Chart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4F714D" w:rsidRDefault="00747127" w:rsidP="00747127">
      <w:pPr>
        <w:pStyle w:val="Caption"/>
        <w:jc w:val="center"/>
      </w:pPr>
      <w:bookmarkStart w:id="447" w:name="_Ref461021101"/>
      <w:bookmarkStart w:id="448" w:name="_Toc50293199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28</w:t>
      </w:r>
      <w:r w:rsidR="00A97A6C">
        <w:rPr>
          <w:noProof/>
        </w:rPr>
        <w:fldChar w:fldCharType="end"/>
      </w:r>
      <w:bookmarkEnd w:id="447"/>
      <w:r>
        <w:rPr>
          <w:rFonts w:hint="eastAsia"/>
        </w:rPr>
        <w:t xml:space="preserve">: Tablet strength of HSM 600 rpm at three L/S ratios at 29 </w:t>
      </w:r>
      <w:r w:rsidR="00554C6F">
        <w:rPr>
          <w:rFonts w:hint="eastAsia"/>
        </w:rPr>
        <w:t>KN</w:t>
      </w:r>
      <w:bookmarkEnd w:id="448"/>
    </w:p>
    <w:p w:rsidR="005019A7" w:rsidRDefault="00A4433E" w:rsidP="00747127">
      <w:pPr>
        <w:jc w:val="center"/>
      </w:pPr>
      <w:r>
        <w:rPr>
          <w:noProof/>
        </w:rPr>
        <w:drawing>
          <wp:inline distT="0" distB="0" distL="0" distR="0" wp14:anchorId="39E50AAA" wp14:editId="22D6FF1D">
            <wp:extent cx="4140000" cy="2340000"/>
            <wp:effectExtent l="0" t="0" r="13335" b="22225"/>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01426D" w:rsidRDefault="005019A7" w:rsidP="003343CF">
      <w:pPr>
        <w:pStyle w:val="Caption"/>
        <w:jc w:val="center"/>
      </w:pPr>
      <w:bookmarkStart w:id="449" w:name="_Ref461021102"/>
      <w:bookmarkStart w:id="450" w:name="_Toc50293199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29</w:t>
      </w:r>
      <w:r w:rsidR="00A97A6C">
        <w:rPr>
          <w:noProof/>
        </w:rPr>
        <w:fldChar w:fldCharType="end"/>
      </w:r>
      <w:bookmarkEnd w:id="449"/>
      <w:r>
        <w:t xml:space="preserve">: </w:t>
      </w:r>
      <w:r w:rsidR="00747127">
        <w:rPr>
          <w:rFonts w:hint="eastAsia"/>
        </w:rPr>
        <w:t xml:space="preserve">Tablet strength of HSM 800 rpm at three L/S ratios at 29 </w:t>
      </w:r>
      <w:r w:rsidR="00554C6F">
        <w:rPr>
          <w:rFonts w:hint="eastAsia"/>
        </w:rPr>
        <w:t>KN</w:t>
      </w:r>
      <w:bookmarkEnd w:id="450"/>
    </w:p>
    <w:p w:rsidR="003F6B72" w:rsidRDefault="003F6B72" w:rsidP="003F6B72">
      <w:pPr>
        <w:jc w:val="both"/>
      </w:pPr>
    </w:p>
    <w:p w:rsidR="003F6B72" w:rsidRDefault="003F6B72" w:rsidP="003F6B72">
      <w:r>
        <w:rPr>
          <w:noProof/>
        </w:rPr>
        <w:lastRenderedPageBreak/>
        <w:drawing>
          <wp:inline distT="0" distB="0" distL="0" distR="0" wp14:anchorId="2D05CFD5" wp14:editId="5302DF1E">
            <wp:extent cx="2542410" cy="1908000"/>
            <wp:effectExtent l="0" t="0" r="0" b="0"/>
            <wp:docPr id="10547" name="Picture 10547" descr="C:\Users\William\Google Drive\PhD files\Calcium carbonate and Polyethlene Glycol 1000 work\SEM images\10.15 HSM 400 rpm 1KN,15KN, 29KN\29 KN\0.18-0.425 mm\400 rpm LS=0.13 0.18-0.425 mm-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illiam\Google Drive\PhD files\Calcium carbonate and Polyethlene Glycol 1000 work\SEM images\10.15 HSM 400 rpm 1KN,15KN, 29KN\29 KN\0.18-0.425 mm\400 rpm LS=0.13 0.18-0.425 mm-25x.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2410" cy="1908000"/>
                    </a:xfrm>
                    <a:prstGeom prst="rect">
                      <a:avLst/>
                    </a:prstGeom>
                    <a:noFill/>
                    <a:ln>
                      <a:noFill/>
                    </a:ln>
                  </pic:spPr>
                </pic:pic>
              </a:graphicData>
            </a:graphic>
          </wp:inline>
        </w:drawing>
      </w:r>
      <w:r>
        <w:t xml:space="preserve"> </w:t>
      </w:r>
      <w:r>
        <w:rPr>
          <w:noProof/>
        </w:rPr>
        <w:drawing>
          <wp:inline distT="0" distB="0" distL="0" distR="0" wp14:anchorId="30365957" wp14:editId="300E3779">
            <wp:extent cx="2542410" cy="1908000"/>
            <wp:effectExtent l="0" t="0" r="0" b="0"/>
            <wp:docPr id="10548" name="Picture 10548" descr="C:\Users\William\Google Drive\PhD files\Calcium carbonate and Polyethlene Glycol 1000 work\SEM images\10.15 HSM 400 rpm 1KN,15KN, 29KN\29 KN\0.71-0.85 mm\400 rpm LS=0.13 0.71-0.85 mm-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illiam\Google Drive\PhD files\Calcium carbonate and Polyethlene Glycol 1000 work\SEM images\10.15 HSM 400 rpm 1KN,15KN, 29KN\29 KN\0.71-0.85 mm\400 rpm LS=0.13 0.71-0.85 mm-25x.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42410" cy="1908000"/>
                    </a:xfrm>
                    <a:prstGeom prst="rect">
                      <a:avLst/>
                    </a:prstGeom>
                    <a:noFill/>
                    <a:ln>
                      <a:noFill/>
                    </a:ln>
                  </pic:spPr>
                </pic:pic>
              </a:graphicData>
            </a:graphic>
          </wp:inline>
        </w:drawing>
      </w:r>
    </w:p>
    <w:p w:rsidR="003F6B72" w:rsidRDefault="003F6B72" w:rsidP="003F6B72">
      <w:r>
        <w:t xml:space="preserve">                                (a)                                                               (</w:t>
      </w:r>
      <w:proofErr w:type="gramStart"/>
      <w:r>
        <w:t>b</w:t>
      </w:r>
      <w:proofErr w:type="gramEnd"/>
      <w:r>
        <w:t>)</w:t>
      </w:r>
    </w:p>
    <w:p w:rsidR="003F6B72" w:rsidRDefault="003F6B72" w:rsidP="003F6B72">
      <w:pPr>
        <w:keepNext/>
        <w:jc w:val="center"/>
      </w:pPr>
      <w:r>
        <w:rPr>
          <w:noProof/>
        </w:rPr>
        <w:drawing>
          <wp:inline distT="0" distB="0" distL="0" distR="0" wp14:anchorId="2C72E0C5" wp14:editId="4E25A7CD">
            <wp:extent cx="2544000" cy="1908000"/>
            <wp:effectExtent l="0" t="0" r="8890" b="0"/>
            <wp:docPr id="10549" name="Picture 10549" descr="C:\Users\William\Google Drive\PhD files\Calcium carbonate and Polyethlene Glycol 1000 work\SEM images\10.15 HSM 400 rpm 1KN,15KN, 29KN\29 KN\1.18-1.4 mm\400 rpm LS=0.13 1.18-1.4 mm-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illiam\Google Drive\PhD files\Calcium carbonate and Polyethlene Glycol 1000 work\SEM images\10.15 HSM 400 rpm 1KN,15KN, 29KN\29 KN\1.18-1.4 mm\400 rpm LS=0.13 1.18-1.4 mm-25x.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a:noFill/>
                    </a:ln>
                  </pic:spPr>
                </pic:pic>
              </a:graphicData>
            </a:graphic>
          </wp:inline>
        </w:drawing>
      </w:r>
    </w:p>
    <w:p w:rsidR="003F6B72" w:rsidRDefault="003F6B72" w:rsidP="003F6B72">
      <w:pPr>
        <w:keepNext/>
        <w:jc w:val="center"/>
      </w:pPr>
      <w:r>
        <w:t>(c)</w:t>
      </w:r>
    </w:p>
    <w:p w:rsidR="007A4081" w:rsidRDefault="003F6B72" w:rsidP="00804C6D">
      <w:pPr>
        <w:pStyle w:val="Caption"/>
        <w:jc w:val="center"/>
      </w:pPr>
      <w:bookmarkStart w:id="451" w:name="_Ref464558432"/>
      <w:bookmarkStart w:id="452" w:name="_Toc50293199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4</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30</w:t>
      </w:r>
      <w:r w:rsidR="00A97A6C">
        <w:rPr>
          <w:noProof/>
        </w:rPr>
        <w:fldChar w:fldCharType="end"/>
      </w:r>
      <w:bookmarkEnd w:id="451"/>
      <w:r>
        <w:t>: SEM images of HSM 400 rpm tablets compressed at 29 kN (a) 0.18-0.425 mm, (b) 0</w:t>
      </w:r>
      <w:r w:rsidR="00DD3D37">
        <w:t>.71-0.85 mm and (c) 1.18-1.4 mm, L/S=0.13.</w:t>
      </w:r>
      <w:bookmarkEnd w:id="452"/>
    </w:p>
    <w:p w:rsidR="0017110C" w:rsidRDefault="007A4081" w:rsidP="0017110C">
      <w:pPr>
        <w:jc w:val="both"/>
      </w:pPr>
      <w:r>
        <w:t xml:space="preserve">At high compression force of 29 kN, the tensile strength of the tablets is affected by the strength of the granules. Increasing the liquid to solid ratio during the granulation resulted in stronger granules as see in Section </w:t>
      </w:r>
      <w:r>
        <w:fldChar w:fldCharType="begin"/>
      </w:r>
      <w:r>
        <w:instrText xml:space="preserve"> REF _Ref464317746 \r \h </w:instrText>
      </w:r>
      <w:r>
        <w:fldChar w:fldCharType="separate"/>
      </w:r>
      <w:r w:rsidR="00232435">
        <w:rPr>
          <w:cs/>
        </w:rPr>
        <w:t>‎</w:t>
      </w:r>
      <w:r w:rsidR="00232435">
        <w:t>4.3.3</w:t>
      </w:r>
      <w:r>
        <w:fldChar w:fldCharType="end"/>
      </w:r>
      <w:r>
        <w:t xml:space="preserve">. Compressing the weak granule results in more breakage and deformation during tableting, which produces strong tablets. </w:t>
      </w:r>
    </w:p>
    <w:p w:rsidR="0017110C" w:rsidRDefault="0017110C" w:rsidP="00AC7717">
      <w:pPr>
        <w:jc w:val="both"/>
      </w:pPr>
      <w:r>
        <w:t xml:space="preserve">The SEM images of HSM tablets compressed at 29 kN are shown in </w:t>
      </w:r>
      <w:r>
        <w:fldChar w:fldCharType="begin"/>
      </w:r>
      <w:r>
        <w:instrText xml:space="preserve"> REF _Ref464558432 \h </w:instrText>
      </w:r>
      <w:r>
        <w:fldChar w:fldCharType="separate"/>
      </w:r>
      <w:r w:rsidR="00232435">
        <w:t xml:space="preserve">Figure </w:t>
      </w:r>
      <w:r w:rsidR="00232435">
        <w:rPr>
          <w:noProof/>
          <w:cs/>
        </w:rPr>
        <w:t>‎</w:t>
      </w:r>
      <w:r w:rsidR="00232435">
        <w:rPr>
          <w:noProof/>
        </w:rPr>
        <w:t>4</w:t>
      </w:r>
      <w:r w:rsidR="00232435">
        <w:noBreakHyphen/>
      </w:r>
      <w:r w:rsidR="00232435">
        <w:rPr>
          <w:noProof/>
        </w:rPr>
        <w:t>30</w:t>
      </w:r>
      <w:r>
        <w:fldChar w:fldCharType="end"/>
      </w:r>
      <w:r>
        <w:t xml:space="preserve"> (a), (b) and (c), with an impeller speed of 400 rpm and L/S=0.13. From the images, it is seen that there is no apparent difference of the tablet surfaces of different granule size classes. At this compression force, the granules from all size classes have broken into fractures, so that the tablets of all conditions are highly compacted and the tablet surface is very dense. </w:t>
      </w:r>
    </w:p>
    <w:p w:rsidR="00AC7717" w:rsidRDefault="00DD3D37" w:rsidP="00AC7717">
      <w:pPr>
        <w:jc w:val="both"/>
      </w:pPr>
      <w:r>
        <w:lastRenderedPageBreak/>
        <w:t>In addition, i</w:t>
      </w:r>
      <w:r w:rsidR="00AC7717">
        <w:t>t is worth mentioning that during the compression of granules at high force (29 kN), a phenomenon defined as “binder movement” in this study, was observed as the solid binder was squeezed as liquid from both the top and bottom surfaces of tablets; whereas this was not seen during the tabletting at lower compression forces.</w:t>
      </w:r>
    </w:p>
    <w:p w:rsidR="00AC7717" w:rsidRDefault="00AC7717" w:rsidP="00AC7717">
      <w:pPr>
        <w:spacing w:line="276" w:lineRule="auto"/>
      </w:pPr>
    </w:p>
    <w:p w:rsidR="00AC7717" w:rsidRDefault="007F3670" w:rsidP="007F3670">
      <w:pPr>
        <w:pStyle w:val="Heading2"/>
      </w:pPr>
      <w:bookmarkStart w:id="453" w:name="_Toc502932147"/>
      <w:r>
        <w:t>Conclusion</w:t>
      </w:r>
      <w:bookmarkEnd w:id="453"/>
    </w:p>
    <w:p w:rsidR="007F3670" w:rsidRDefault="007F3670" w:rsidP="007F3670">
      <w:pPr>
        <w:jc w:val="both"/>
      </w:pPr>
      <w:r>
        <w:t>In this chapter, the effect</w:t>
      </w:r>
      <w:r w:rsidR="008701D6">
        <w:t>s</w:t>
      </w:r>
      <w:r>
        <w:t xml:space="preserve"> of process and formulation parameters on granule</w:t>
      </w:r>
      <w:r w:rsidR="008701D6">
        <w:t xml:space="preserve"> and tablet properties in HSM have</w:t>
      </w:r>
      <w:r>
        <w:t xml:space="preserve"> been investigated</w:t>
      </w:r>
      <w:r w:rsidR="008701D6">
        <w:t>. Granules at different binder flake size, impeller speed, L/S ratio were produced and then compressed into tablets at different compression forces.</w:t>
      </w:r>
    </w:p>
    <w:p w:rsidR="008701D6" w:rsidRDefault="008701D6" w:rsidP="007F3670">
      <w:pPr>
        <w:jc w:val="both"/>
      </w:pPr>
      <w:r>
        <w:t xml:space="preserve">It was found that the binder flake size has no effect on the granule properties, as the granulation time was relatively long. For the effect of impeller speed, it was found that the granules produced by high impeller speed were larger and stronger than those produced by low impeller speed. The strength of granules was also found to be affected by the size of the granules, as the strength of large sizes granules was higher than those of small sizes. The granule size and strength was also found to be affected by the L/S ratio, as an increase in the L/S ratio increases the size and strength of the granules. </w:t>
      </w:r>
    </w:p>
    <w:p w:rsidR="008701D6" w:rsidRDefault="00437188" w:rsidP="007F3670">
      <w:pPr>
        <w:jc w:val="both"/>
      </w:pPr>
      <w:r>
        <w:t xml:space="preserve">Increasing the compression force during </w:t>
      </w:r>
      <w:r w:rsidR="00006DD2">
        <w:t>tableting</w:t>
      </w:r>
      <w:r>
        <w:t xml:space="preserve"> increases the tablet tensile strength. It was found that at low compression force, the tablet strength was determined by the L/S ratio which was used during granulation. However, at high compression force, the tablet strength was found to be determined by the granule strength, as the higher the granule strength, the weaker the tablet strength.</w:t>
      </w:r>
      <w:r w:rsidR="00EA1069">
        <w:t xml:space="preserve"> At very high compression force of 29 kN, a phenomenon called “binder movement” was observed during </w:t>
      </w:r>
      <w:r w:rsidR="00006DD2">
        <w:t>tableting</w:t>
      </w:r>
      <w:r w:rsidR="00EA1069">
        <w:t xml:space="preserve">, where the binder was squeezed out from the inside of the tablets to their </w:t>
      </w:r>
      <w:r w:rsidR="00EA1069" w:rsidRPr="00DA63EC">
        <w:t>outer surface.</w:t>
      </w:r>
      <w:r w:rsidR="00EB6967" w:rsidRPr="00DA63EC">
        <w:t xml:space="preserve"> This phenomenon was considered to have attributed to the binder content inside tablets, as it was more likely to be observed during tablet compression at high L/S ratios.</w:t>
      </w:r>
    </w:p>
    <w:p w:rsidR="00EA1069" w:rsidRDefault="00EA1069" w:rsidP="007F3670">
      <w:pPr>
        <w:jc w:val="both"/>
      </w:pPr>
    </w:p>
    <w:p w:rsidR="00AC7717" w:rsidRDefault="00AC7717" w:rsidP="00AC7717">
      <w:pPr>
        <w:spacing w:line="276" w:lineRule="auto"/>
      </w:pPr>
    </w:p>
    <w:p w:rsidR="00AC7717" w:rsidRDefault="00AC7717" w:rsidP="00AC7717">
      <w:pPr>
        <w:spacing w:line="276" w:lineRule="auto"/>
      </w:pPr>
    </w:p>
    <w:p w:rsidR="00AC7717" w:rsidRPr="00AC7717" w:rsidRDefault="00AC7717" w:rsidP="00AC7717">
      <w:pPr>
        <w:spacing w:line="276" w:lineRule="auto"/>
      </w:pPr>
    </w:p>
    <w:p w:rsidR="0006499F" w:rsidRPr="00D74C5E" w:rsidRDefault="00C12E15" w:rsidP="00AC7717">
      <w:pPr>
        <w:pStyle w:val="Heading1"/>
        <w:ind w:left="0"/>
      </w:pPr>
      <w:bookmarkStart w:id="454" w:name="_Toc502932148"/>
      <w:r w:rsidRPr="00D74C5E">
        <w:lastRenderedPageBreak/>
        <w:t>effect</w:t>
      </w:r>
      <w:r w:rsidR="00E02E52" w:rsidRPr="00D74C5E">
        <w:t xml:space="preserve">s of </w:t>
      </w:r>
      <w:r w:rsidRPr="00D74C5E">
        <w:t xml:space="preserve">process </w:t>
      </w:r>
      <w:r w:rsidR="00CF0787" w:rsidRPr="00D74C5E">
        <w:t>and formulation variables on properties of granules and tablets produced using</w:t>
      </w:r>
      <w:r w:rsidRPr="00D74C5E">
        <w:t xml:space="preserve"> fluidized bed granulator</w:t>
      </w:r>
      <w:bookmarkEnd w:id="454"/>
    </w:p>
    <w:p w:rsidR="00A278D2" w:rsidRDefault="008730F4" w:rsidP="00A278D2">
      <w:pPr>
        <w:pStyle w:val="Heading2"/>
      </w:pPr>
      <w:bookmarkStart w:id="455" w:name="_Toc502932149"/>
      <w:r>
        <w:t>Introduction</w:t>
      </w:r>
      <w:bookmarkEnd w:id="455"/>
    </w:p>
    <w:p w:rsidR="00A93FE6" w:rsidRDefault="0046040B" w:rsidP="00A278D2">
      <w:pPr>
        <w:jc w:val="both"/>
      </w:pPr>
      <w:r>
        <w:t xml:space="preserve">In this study, the effects of air velocity and binder amount on granule properties were investigated. </w:t>
      </w:r>
      <w:r w:rsidR="00A14720">
        <w:t xml:space="preserve">The granules </w:t>
      </w:r>
      <w:r w:rsidR="006B31D2">
        <w:t xml:space="preserve">were produced </w:t>
      </w:r>
      <w:r w:rsidR="00C93F7E">
        <w:t xml:space="preserve">in FBG </w:t>
      </w:r>
      <w:r w:rsidR="006B31D2">
        <w:t>by using melt granulation at varied air velocity (</w:t>
      </w:r>
      <w:r w:rsidR="006B31D2" w:rsidRPr="003B6DEE">
        <w:t>0.73, 0.97 and 1.21 m/s</w:t>
      </w:r>
      <w:r w:rsidR="006B31D2">
        <w:t>) and L/</w:t>
      </w:r>
      <w:r w:rsidR="00C93F7E">
        <w:t>S ratios (0.12, 0.13 and 0.145), with calcium carbonate and PEG 1000 as powder and binder.</w:t>
      </w:r>
    </w:p>
    <w:p w:rsidR="00A93FE6" w:rsidRDefault="00A93FE6" w:rsidP="00A278D2">
      <w:pPr>
        <w:jc w:val="both"/>
      </w:pPr>
      <w:r>
        <w:rPr>
          <w:rFonts w:cs="Times New Roman"/>
        </w:rPr>
        <w:t xml:space="preserve">The </w:t>
      </w:r>
      <w:r w:rsidR="002C2A55">
        <w:rPr>
          <w:rFonts w:cs="Times New Roman"/>
        </w:rPr>
        <w:t>granules were</w:t>
      </w:r>
      <w:r w:rsidR="00E83707">
        <w:rPr>
          <w:rFonts w:cs="Times New Roman"/>
        </w:rPr>
        <w:t xml:space="preserve"> sieved into different size classes and three size classes were chosen for further analysis. The strength of granule of different size classes</w:t>
      </w:r>
      <w:r>
        <w:rPr>
          <w:rFonts w:cs="Times New Roman"/>
        </w:rPr>
        <w:t xml:space="preserve"> was measured by using</w:t>
      </w:r>
      <w:r>
        <w:rPr>
          <w:rFonts w:hint="eastAsia"/>
        </w:rPr>
        <w:t xml:space="preserve"> the </w:t>
      </w:r>
      <w:r w:rsidRPr="00817FD0">
        <w:rPr>
          <w:rFonts w:cs="Times New Roman"/>
          <w:color w:val="000000" w:themeColor="text1"/>
          <w:szCs w:val="24"/>
        </w:rPr>
        <w:t>Zwick/Roell 0.5 materials testing machine</w:t>
      </w:r>
      <w:r>
        <w:t xml:space="preserve">, as </w:t>
      </w:r>
      <w:r w:rsidR="00E83707">
        <w:t xml:space="preserve">described in Section </w:t>
      </w:r>
      <w:r w:rsidR="00E83707">
        <w:fldChar w:fldCharType="begin"/>
      </w:r>
      <w:r w:rsidR="00E83707">
        <w:instrText xml:space="preserve"> REF _Ref464634413 \r \h </w:instrText>
      </w:r>
      <w:r w:rsidR="00E83707">
        <w:fldChar w:fldCharType="separate"/>
      </w:r>
      <w:r w:rsidR="00232435">
        <w:rPr>
          <w:cs/>
        </w:rPr>
        <w:t>‎</w:t>
      </w:r>
      <w:r w:rsidR="00232435">
        <w:t>3.6</w:t>
      </w:r>
      <w:r w:rsidR="00E83707">
        <w:fldChar w:fldCharType="end"/>
      </w:r>
      <w:r>
        <w:t xml:space="preserve">. </w:t>
      </w:r>
    </w:p>
    <w:p w:rsidR="00A93FE6" w:rsidRPr="00A93FE6" w:rsidRDefault="00A93FE6" w:rsidP="00A278D2">
      <w:pPr>
        <w:jc w:val="both"/>
      </w:pPr>
      <w:r>
        <w:t xml:space="preserve">The tablets were made by compressing granules at different </w:t>
      </w:r>
      <w:r w:rsidR="00E83707">
        <w:t xml:space="preserve">compression </w:t>
      </w:r>
      <w:r>
        <w:t xml:space="preserve">forces, and the </w:t>
      </w:r>
      <w:r w:rsidR="00E83707">
        <w:t xml:space="preserve">strength of the tablet was measured as described in Section </w:t>
      </w:r>
      <w:r w:rsidR="00E83707">
        <w:fldChar w:fldCharType="begin"/>
      </w:r>
      <w:r w:rsidR="00E83707">
        <w:instrText xml:space="preserve"> REF _Ref464638882 \r \h </w:instrText>
      </w:r>
      <w:r w:rsidR="00E83707">
        <w:fldChar w:fldCharType="separate"/>
      </w:r>
      <w:r w:rsidR="00232435">
        <w:rPr>
          <w:cs/>
        </w:rPr>
        <w:t>‎</w:t>
      </w:r>
      <w:r w:rsidR="00232435">
        <w:t>3.10.1</w:t>
      </w:r>
      <w:r w:rsidR="00E83707">
        <w:fldChar w:fldCharType="end"/>
      </w:r>
      <w:r>
        <w:t>.</w:t>
      </w:r>
    </w:p>
    <w:p w:rsidR="008730F4" w:rsidRDefault="00810A60" w:rsidP="008730F4">
      <w:pPr>
        <w:pStyle w:val="Heading2"/>
      </w:pPr>
      <w:bookmarkStart w:id="456" w:name="_Toc502932150"/>
      <w:r>
        <w:t>Experiment</w:t>
      </w:r>
      <w:bookmarkEnd w:id="456"/>
    </w:p>
    <w:p w:rsidR="002D156D" w:rsidRDefault="002D156D" w:rsidP="00E94959">
      <w:pPr>
        <w:jc w:val="both"/>
      </w:pPr>
      <w:r w:rsidRPr="00AA0362">
        <w:rPr>
          <w:rFonts w:cs="Times New Roman" w:hint="eastAsia"/>
          <w:color w:val="000000" w:themeColor="text1"/>
          <w:szCs w:val="24"/>
        </w:rPr>
        <w:t xml:space="preserve">Glatt </w:t>
      </w:r>
      <w:r>
        <w:rPr>
          <w:rFonts w:cs="Times New Roman"/>
          <w:color w:val="000000" w:themeColor="text1"/>
          <w:szCs w:val="24"/>
        </w:rPr>
        <w:t xml:space="preserve">AG Schweiz </w:t>
      </w:r>
      <w:r w:rsidRPr="00AA0362">
        <w:rPr>
          <w:rFonts w:cs="Times New Roman" w:hint="eastAsia"/>
          <w:color w:val="000000" w:themeColor="text1"/>
          <w:szCs w:val="24"/>
        </w:rPr>
        <w:t xml:space="preserve">top-spray fluidized bed </w:t>
      </w:r>
      <w:r>
        <w:rPr>
          <w:rFonts w:cs="Times New Roman"/>
          <w:color w:val="000000" w:themeColor="text1"/>
          <w:szCs w:val="24"/>
        </w:rPr>
        <w:t>granulator</w:t>
      </w:r>
      <w:r w:rsidR="0046040B">
        <w:rPr>
          <w:rFonts w:cs="Times New Roman" w:hint="eastAsia"/>
          <w:color w:val="000000" w:themeColor="text1"/>
          <w:szCs w:val="24"/>
        </w:rPr>
        <w:t xml:space="preserve"> </w:t>
      </w:r>
      <w:r w:rsidR="00C93F7E">
        <w:rPr>
          <w:rFonts w:cs="Times New Roman"/>
          <w:color w:val="000000" w:themeColor="text1"/>
          <w:szCs w:val="24"/>
        </w:rPr>
        <w:t>wa</w:t>
      </w:r>
      <w:r w:rsidR="0046040B">
        <w:rPr>
          <w:rFonts w:cs="Times New Roman"/>
          <w:color w:val="000000" w:themeColor="text1"/>
          <w:szCs w:val="24"/>
        </w:rPr>
        <w:t>s</w:t>
      </w:r>
      <w:r>
        <w:rPr>
          <w:rFonts w:cs="Times New Roman" w:hint="eastAsia"/>
          <w:color w:val="000000" w:themeColor="text1"/>
          <w:szCs w:val="24"/>
        </w:rPr>
        <w:t xml:space="preserve"> used for granulation. </w:t>
      </w:r>
      <w:r w:rsidR="00C93F7E">
        <w:rPr>
          <w:rFonts w:cs="Times New Roman"/>
          <w:color w:val="000000" w:themeColor="text1"/>
          <w:szCs w:val="24"/>
        </w:rPr>
        <w:t>As the PEG 1000 flakes may not be fluidized properly in the bed</w:t>
      </w:r>
      <w:r w:rsidR="0046040B">
        <w:rPr>
          <w:rFonts w:cs="Times New Roman" w:hint="eastAsia"/>
          <w:color w:val="000000" w:themeColor="text1"/>
          <w:szCs w:val="24"/>
        </w:rPr>
        <w:t xml:space="preserve">, the binder addition </w:t>
      </w:r>
      <w:r w:rsidR="00C93F7E">
        <w:rPr>
          <w:rFonts w:cs="Times New Roman"/>
          <w:color w:val="000000" w:themeColor="text1"/>
          <w:szCs w:val="24"/>
        </w:rPr>
        <w:t>method was</w:t>
      </w:r>
      <w:r w:rsidR="00C93F7E">
        <w:rPr>
          <w:rFonts w:cs="Times New Roman" w:hint="eastAsia"/>
          <w:color w:val="000000" w:themeColor="text1"/>
          <w:szCs w:val="24"/>
        </w:rPr>
        <w:t xml:space="preserve"> selected as spray-on</w:t>
      </w:r>
      <w:r w:rsidR="00A93FE6">
        <w:rPr>
          <w:rFonts w:cs="Times New Roman"/>
          <w:color w:val="000000" w:themeColor="text1"/>
          <w:szCs w:val="24"/>
        </w:rPr>
        <w:t>.</w:t>
      </w:r>
    </w:p>
    <w:p w:rsidR="006D4EEC" w:rsidRPr="005461E9" w:rsidRDefault="006753BE" w:rsidP="00E94959">
      <w:pPr>
        <w:jc w:val="both"/>
        <w:rPr>
          <w:rFonts w:cs="Times New Roman"/>
        </w:rPr>
      </w:pPr>
      <w:r>
        <w:rPr>
          <w:rFonts w:cs="Times New Roman"/>
        </w:rPr>
        <w:t xml:space="preserve">The powder was pre-heated inside the FBG at 50°C. </w:t>
      </w:r>
      <w:r w:rsidR="001B0223" w:rsidRPr="005461E9">
        <w:rPr>
          <w:rFonts w:cs="Times New Roman"/>
        </w:rPr>
        <w:t xml:space="preserve">During this process, the inlet air velocity </w:t>
      </w:r>
      <w:r>
        <w:rPr>
          <w:rFonts w:cs="Times New Roman"/>
        </w:rPr>
        <w:t>was</w:t>
      </w:r>
      <w:r w:rsidR="001B0223" w:rsidRPr="005461E9">
        <w:rPr>
          <w:rFonts w:cs="Times New Roman"/>
        </w:rPr>
        <w:t xml:space="preserve"> controlled </w:t>
      </w:r>
      <w:r>
        <w:rPr>
          <w:rFonts w:cs="Times New Roman"/>
        </w:rPr>
        <w:t>to be</w:t>
      </w:r>
      <w:r w:rsidR="001B0223" w:rsidRPr="005461E9">
        <w:rPr>
          <w:rFonts w:cs="Times New Roman"/>
        </w:rPr>
        <w:t xml:space="preserve"> a</w:t>
      </w:r>
      <w:r>
        <w:rPr>
          <w:rFonts w:cs="Times New Roman"/>
        </w:rPr>
        <w:t>t its</w:t>
      </w:r>
      <w:r w:rsidR="001B0223" w:rsidRPr="005461E9">
        <w:rPr>
          <w:rFonts w:cs="Times New Roman"/>
        </w:rPr>
        <w:t xml:space="preserve"> minimum value (referred to the minimum velocity which was able to agitate the powder), as the primary powder was very fine. If the dry powder was over-fluidized, the chance of powder escape</w:t>
      </w:r>
      <w:r w:rsidR="006D4EEC" w:rsidRPr="005461E9">
        <w:rPr>
          <w:rFonts w:cs="Times New Roman"/>
        </w:rPr>
        <w:t xml:space="preserve"> was likely to happen and as a result, the L/S ratio would be inaccurate.</w:t>
      </w:r>
    </w:p>
    <w:p w:rsidR="00623A97" w:rsidRPr="005461E9" w:rsidRDefault="006753BE" w:rsidP="00E94959">
      <w:pPr>
        <w:jc w:val="both"/>
        <w:rPr>
          <w:rFonts w:cs="Times New Roman"/>
        </w:rPr>
      </w:pPr>
      <w:r>
        <w:rPr>
          <w:rFonts w:cs="Times New Roman"/>
        </w:rPr>
        <w:t>The PEG 1000 was first melted using a hot plate and then transported to the FBG using a specially built control unit, a</w:t>
      </w:r>
      <w:r w:rsidR="00345354">
        <w:rPr>
          <w:rFonts w:cs="Times New Roman"/>
        </w:rPr>
        <w:t>s illustrated in Section</w:t>
      </w:r>
      <w:r>
        <w:rPr>
          <w:rFonts w:cs="Times New Roman"/>
        </w:rPr>
        <w:t xml:space="preserve"> </w:t>
      </w:r>
      <w:r>
        <w:rPr>
          <w:rFonts w:cs="Times New Roman"/>
        </w:rPr>
        <w:fldChar w:fldCharType="begin"/>
      </w:r>
      <w:r>
        <w:rPr>
          <w:rFonts w:cs="Times New Roman"/>
        </w:rPr>
        <w:instrText xml:space="preserve"> REF _Ref464725092 \r \h </w:instrText>
      </w:r>
      <w:r>
        <w:rPr>
          <w:rFonts w:cs="Times New Roman"/>
        </w:rPr>
      </w:r>
      <w:r>
        <w:rPr>
          <w:rFonts w:cs="Times New Roman"/>
        </w:rPr>
        <w:fldChar w:fldCharType="separate"/>
      </w:r>
      <w:r w:rsidR="00232435">
        <w:rPr>
          <w:rFonts w:cs="Times New Roman"/>
          <w:cs/>
        </w:rPr>
        <w:t>‎</w:t>
      </w:r>
      <w:r w:rsidR="00232435">
        <w:rPr>
          <w:rFonts w:cs="Times New Roman"/>
        </w:rPr>
        <w:t>3.4</w:t>
      </w:r>
      <w:r>
        <w:rPr>
          <w:rFonts w:cs="Times New Roman"/>
        </w:rPr>
        <w:fldChar w:fldCharType="end"/>
      </w:r>
      <w:r>
        <w:rPr>
          <w:rFonts w:cs="Times New Roman"/>
        </w:rPr>
        <w:t xml:space="preserve">. The unit heats up </w:t>
      </w:r>
      <w:r w:rsidR="00954A29" w:rsidRPr="005461E9">
        <w:rPr>
          <w:rFonts w:cs="Times New Roman"/>
        </w:rPr>
        <w:t>the pipes</w:t>
      </w:r>
      <w:r w:rsidR="009175FC" w:rsidRPr="005461E9">
        <w:rPr>
          <w:rFonts w:cs="Times New Roman"/>
        </w:rPr>
        <w:t xml:space="preserve"> </w:t>
      </w:r>
      <w:r>
        <w:rPr>
          <w:rFonts w:cs="Times New Roman"/>
        </w:rPr>
        <w:t xml:space="preserve">which </w:t>
      </w:r>
      <w:r w:rsidR="009175FC" w:rsidRPr="005461E9">
        <w:rPr>
          <w:rFonts w:cs="Times New Roman"/>
        </w:rPr>
        <w:t>connected to th</w:t>
      </w:r>
      <w:r w:rsidR="00A93FE6">
        <w:rPr>
          <w:rFonts w:cs="Times New Roman"/>
        </w:rPr>
        <w:t xml:space="preserve">e pump </w:t>
      </w:r>
      <w:r>
        <w:rPr>
          <w:rFonts w:cs="Times New Roman"/>
        </w:rPr>
        <w:t>to</w:t>
      </w:r>
      <w:r w:rsidR="00A93FE6">
        <w:rPr>
          <w:rFonts w:cs="Times New Roman"/>
        </w:rPr>
        <w:t xml:space="preserve"> 50°C, ensuring no blockage occurred </w:t>
      </w:r>
      <w:r w:rsidR="009175FC" w:rsidRPr="005461E9">
        <w:rPr>
          <w:rFonts w:cs="Times New Roman"/>
        </w:rPr>
        <w:t>in the pipe</w:t>
      </w:r>
      <w:r w:rsidR="00A93FE6">
        <w:rPr>
          <w:rFonts w:cs="Times New Roman"/>
        </w:rPr>
        <w:t xml:space="preserve"> during binder transportation</w:t>
      </w:r>
      <w:r w:rsidR="009175FC" w:rsidRPr="005461E9">
        <w:rPr>
          <w:rFonts w:cs="Times New Roman"/>
        </w:rPr>
        <w:t>.</w:t>
      </w:r>
    </w:p>
    <w:p w:rsidR="00AD7441" w:rsidRDefault="00810A60" w:rsidP="00AD7441">
      <w:pPr>
        <w:pStyle w:val="Heading2"/>
      </w:pPr>
      <w:bookmarkStart w:id="457" w:name="_Toc502932151"/>
      <w:r>
        <w:lastRenderedPageBreak/>
        <w:t>Results and discussion</w:t>
      </w:r>
      <w:bookmarkEnd w:id="457"/>
    </w:p>
    <w:p w:rsidR="00234E9F" w:rsidRDefault="00234E9F" w:rsidP="00133FBB">
      <w:pPr>
        <w:pStyle w:val="Heading3"/>
        <w:jc w:val="both"/>
      </w:pPr>
      <w:bookmarkStart w:id="458" w:name="_Toc502932152"/>
      <w:r>
        <w:t>Gra</w:t>
      </w:r>
      <w:r w:rsidR="009C4D4F">
        <w:t xml:space="preserve">nule size distribution at </w:t>
      </w:r>
      <w:r w:rsidR="00185C8A">
        <w:t>0.73, 0.97</w:t>
      </w:r>
      <w:r w:rsidR="009C4D4F">
        <w:t xml:space="preserve"> </w:t>
      </w:r>
      <w:r w:rsidR="00185C8A">
        <w:t xml:space="preserve">and 1.21 </w:t>
      </w:r>
      <w:r w:rsidR="00BC1993">
        <w:t>m/s at different</w:t>
      </w:r>
      <w:r>
        <w:t xml:space="preserve"> L/S ratios</w:t>
      </w:r>
      <w:bookmarkEnd w:id="458"/>
    </w:p>
    <w:p w:rsidR="00C92E05" w:rsidRPr="006753BE" w:rsidRDefault="00133FBB" w:rsidP="003B6DEE">
      <w:pPr>
        <w:jc w:val="both"/>
      </w:pPr>
      <w:r w:rsidRPr="003B6DEE">
        <w:t>T</w:t>
      </w:r>
      <w:r w:rsidR="00AD7441" w:rsidRPr="003B6DEE">
        <w:t>he GSD of FBG at a</w:t>
      </w:r>
      <w:r w:rsidR="006753BE">
        <w:t>ir velocity of</w:t>
      </w:r>
      <w:r w:rsidR="008302CF" w:rsidRPr="003B6DEE">
        <w:t xml:space="preserve"> 0.73,</w:t>
      </w:r>
      <w:r w:rsidR="00BC1993" w:rsidRPr="003B6DEE">
        <w:t xml:space="preserve"> </w:t>
      </w:r>
      <w:r w:rsidR="00185C8A" w:rsidRPr="003B6DEE">
        <w:t>0.97</w:t>
      </w:r>
      <w:r w:rsidR="0080639D" w:rsidRPr="003B6DEE">
        <w:t xml:space="preserve"> </w:t>
      </w:r>
      <w:r w:rsidR="008302CF" w:rsidRPr="003B6DEE">
        <w:t xml:space="preserve">and 1.21 </w:t>
      </w:r>
      <w:r w:rsidR="0080639D" w:rsidRPr="003B6DEE">
        <w:t>m/s</w:t>
      </w:r>
      <w:r w:rsidRPr="003B6DEE">
        <w:t xml:space="preserve"> is shown in </w:t>
      </w:r>
      <w:r w:rsidRPr="003B6DEE">
        <w:fldChar w:fldCharType="begin"/>
      </w:r>
      <w:r w:rsidRPr="003B6DEE">
        <w:instrText xml:space="preserve"> REF _Ref461021275 \h </w:instrText>
      </w:r>
      <w:r w:rsidR="003B6DEE" w:rsidRPr="003B6DEE">
        <w:instrText xml:space="preserve"> \* MERGEFORMAT </w:instrText>
      </w:r>
      <w:r w:rsidRPr="003B6DEE">
        <w:fldChar w:fldCharType="separate"/>
      </w:r>
      <w:r w:rsidR="00232435">
        <w:t xml:space="preserve">Figure </w:t>
      </w:r>
      <w:r w:rsidR="00232435">
        <w:rPr>
          <w:noProof/>
          <w:cs/>
        </w:rPr>
        <w:t>‎</w:t>
      </w:r>
      <w:r w:rsidR="00232435">
        <w:rPr>
          <w:noProof/>
        </w:rPr>
        <w:t>5</w:t>
      </w:r>
      <w:r w:rsidR="00232435">
        <w:rPr>
          <w:noProof/>
        </w:rPr>
        <w:noBreakHyphen/>
        <w:t>1</w:t>
      </w:r>
      <w:r w:rsidRPr="003B6DEE">
        <w:fldChar w:fldCharType="end"/>
      </w:r>
      <w:r w:rsidRPr="003B6DEE">
        <w:t xml:space="preserve"> </w:t>
      </w:r>
      <w:r w:rsidRPr="003B6DEE">
        <w:fldChar w:fldCharType="begin"/>
      </w:r>
      <w:r w:rsidRPr="003B6DEE">
        <w:instrText xml:space="preserve"> REF _Ref463427696 \h </w:instrText>
      </w:r>
      <w:r w:rsidR="003B6DEE" w:rsidRPr="003B6DEE">
        <w:instrText xml:space="preserve"> \* MERGEFORMAT </w:instrText>
      </w:r>
      <w:r w:rsidRPr="003B6DEE">
        <w:fldChar w:fldCharType="separate"/>
      </w:r>
      <w:r w:rsidR="00232435">
        <w:t xml:space="preserve">Figure </w:t>
      </w:r>
      <w:r w:rsidR="00232435">
        <w:rPr>
          <w:noProof/>
          <w:cs/>
        </w:rPr>
        <w:t>‎</w:t>
      </w:r>
      <w:r w:rsidR="00232435">
        <w:rPr>
          <w:noProof/>
        </w:rPr>
        <w:t>5</w:t>
      </w:r>
      <w:r w:rsidR="00232435">
        <w:rPr>
          <w:noProof/>
        </w:rPr>
        <w:noBreakHyphen/>
        <w:t>2</w:t>
      </w:r>
      <w:r w:rsidRPr="003B6DEE">
        <w:fldChar w:fldCharType="end"/>
      </w:r>
      <w:r w:rsidRPr="003B6DEE">
        <w:t xml:space="preserve"> and </w:t>
      </w:r>
      <w:r w:rsidRPr="003B6DEE">
        <w:fldChar w:fldCharType="begin"/>
      </w:r>
      <w:r w:rsidRPr="003B6DEE">
        <w:instrText xml:space="preserve"> REF _Ref463427697 \h </w:instrText>
      </w:r>
      <w:r w:rsidR="003B6DEE" w:rsidRPr="003B6DEE">
        <w:instrText xml:space="preserve"> \* MERGEFORMAT </w:instrText>
      </w:r>
      <w:r w:rsidRPr="003B6DEE">
        <w:fldChar w:fldCharType="separate"/>
      </w:r>
      <w:r w:rsidR="00232435">
        <w:t xml:space="preserve">Figure </w:t>
      </w:r>
      <w:r w:rsidR="00232435">
        <w:rPr>
          <w:noProof/>
          <w:cs/>
        </w:rPr>
        <w:t>‎</w:t>
      </w:r>
      <w:r w:rsidR="00232435">
        <w:rPr>
          <w:noProof/>
        </w:rPr>
        <w:t>5</w:t>
      </w:r>
      <w:r w:rsidR="00232435">
        <w:rPr>
          <w:noProof/>
        </w:rPr>
        <w:noBreakHyphen/>
        <w:t>3</w:t>
      </w:r>
      <w:r w:rsidRPr="003B6DEE">
        <w:fldChar w:fldCharType="end"/>
      </w:r>
      <w:r w:rsidR="006753BE">
        <w:t>, respectively</w:t>
      </w:r>
      <w:r w:rsidR="00345354" w:rsidRPr="003B6DEE">
        <w:t xml:space="preserve">. </w:t>
      </w:r>
      <w:r w:rsidR="006B31D2">
        <w:t xml:space="preserve">In </w:t>
      </w:r>
      <w:r w:rsidR="006B31D2" w:rsidRPr="003B6DEE">
        <w:fldChar w:fldCharType="begin"/>
      </w:r>
      <w:r w:rsidR="006B31D2" w:rsidRPr="003B6DEE">
        <w:instrText xml:space="preserve"> REF _Ref461021275 \h  \* MERGEFORMAT </w:instrText>
      </w:r>
      <w:r w:rsidR="006B31D2" w:rsidRPr="003B6DEE">
        <w:fldChar w:fldCharType="separate"/>
      </w:r>
      <w:r w:rsidR="00232435">
        <w:t xml:space="preserve">Figure </w:t>
      </w:r>
      <w:r w:rsidR="00232435">
        <w:rPr>
          <w:noProof/>
          <w:cs/>
        </w:rPr>
        <w:t>‎</w:t>
      </w:r>
      <w:r w:rsidR="00232435">
        <w:rPr>
          <w:noProof/>
        </w:rPr>
        <w:t>5</w:t>
      </w:r>
      <w:r w:rsidR="00232435">
        <w:rPr>
          <w:noProof/>
        </w:rPr>
        <w:noBreakHyphen/>
        <w:t>1</w:t>
      </w:r>
      <w:r w:rsidR="006B31D2" w:rsidRPr="003B6DEE">
        <w:fldChar w:fldCharType="end"/>
      </w:r>
      <w:r w:rsidR="006B31D2">
        <w:t xml:space="preserve"> and </w:t>
      </w:r>
      <w:r w:rsidR="006B31D2" w:rsidRPr="003B6DEE">
        <w:fldChar w:fldCharType="begin"/>
      </w:r>
      <w:r w:rsidR="006B31D2" w:rsidRPr="003B6DEE">
        <w:instrText xml:space="preserve"> REF _Ref463427696 \h  \* MERGEFORMAT </w:instrText>
      </w:r>
      <w:r w:rsidR="006B31D2" w:rsidRPr="003B6DEE">
        <w:fldChar w:fldCharType="separate"/>
      </w:r>
      <w:r w:rsidR="00232435">
        <w:t xml:space="preserve">Figure </w:t>
      </w:r>
      <w:r w:rsidR="00232435">
        <w:rPr>
          <w:noProof/>
          <w:cs/>
        </w:rPr>
        <w:t>‎</w:t>
      </w:r>
      <w:r w:rsidR="00232435">
        <w:rPr>
          <w:noProof/>
        </w:rPr>
        <w:t>5</w:t>
      </w:r>
      <w:r w:rsidR="00232435">
        <w:rPr>
          <w:noProof/>
        </w:rPr>
        <w:noBreakHyphen/>
        <w:t>2</w:t>
      </w:r>
      <w:r w:rsidR="006B31D2" w:rsidRPr="003B6DEE">
        <w:fldChar w:fldCharType="end"/>
      </w:r>
      <w:r w:rsidR="006B31D2">
        <w:t>, it is seen that the majority of the granules produced by air velocity 0.73 and 0.97 m/s are below 2 mm, while for air velocity 1.21 m/s, a notable amount of granules larger than 2 mm are produced.</w:t>
      </w:r>
      <w:r w:rsidR="00512A28">
        <w:t xml:space="preserve">  This indicates that an increase in</w:t>
      </w:r>
      <w:r w:rsidR="00C92E05">
        <w:t xml:space="preserve"> air velocity has </w:t>
      </w:r>
      <w:r w:rsidR="00512A28">
        <w:t xml:space="preserve">increased </w:t>
      </w:r>
      <w:r w:rsidR="00C92E05">
        <w:t>the granule growth, as the granules produced by using higher air velocity have a larger size than those produce</w:t>
      </w:r>
      <w:r w:rsidR="0094763B">
        <w:t>d by using lower air velocities, as the curves of size distribution shifted from left to right in all results.</w:t>
      </w:r>
      <w:r w:rsidR="004A449E">
        <w:t xml:space="preserve"> </w:t>
      </w:r>
    </w:p>
    <w:p w:rsidR="006753BE" w:rsidRDefault="00C92E05" w:rsidP="00470305">
      <w:pPr>
        <w:jc w:val="both"/>
      </w:pPr>
      <w:r>
        <w:t xml:space="preserve">The </w:t>
      </w:r>
      <w:r w:rsidR="006753BE">
        <w:t>binder amount was</w:t>
      </w:r>
      <w:r>
        <w:t xml:space="preserve"> found to have an effect on th</w:t>
      </w:r>
      <w:r w:rsidR="006753BE">
        <w:t>e granule size distribution</w:t>
      </w:r>
      <w:r>
        <w:t xml:space="preserve">. At the same air velocity, it is found that the granule size generally increased with an increase in binder amount.  </w:t>
      </w:r>
      <w:r w:rsidR="0094763B">
        <w:t xml:space="preserve">This means that the higher the binder amount, the more chances for the granules to adhere each other due to the existence of cohesive binder. </w:t>
      </w:r>
    </w:p>
    <w:p w:rsidR="00804C6D" w:rsidRDefault="00804C6D" w:rsidP="00470305">
      <w:pPr>
        <w:jc w:val="both"/>
      </w:pPr>
    </w:p>
    <w:p w:rsidR="00AD7441" w:rsidRDefault="005B05E4" w:rsidP="00CC3D25">
      <w:pPr>
        <w:keepNext/>
        <w:jc w:val="center"/>
      </w:pPr>
      <w:r>
        <w:rPr>
          <w:noProof/>
        </w:rPr>
        <w:drawing>
          <wp:inline distT="0" distB="0" distL="0" distR="0" wp14:anchorId="15A35332" wp14:editId="35BB51F9">
            <wp:extent cx="4140000" cy="2340000"/>
            <wp:effectExtent l="0" t="0" r="13335" b="22225"/>
            <wp:docPr id="314" name="Chart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AD7441" w:rsidRDefault="00AD7441" w:rsidP="00234E9F">
      <w:pPr>
        <w:pStyle w:val="Caption"/>
        <w:jc w:val="center"/>
      </w:pPr>
      <w:bookmarkStart w:id="459" w:name="_Ref461021275"/>
      <w:bookmarkStart w:id="460" w:name="_Toc50293199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w:t>
      </w:r>
      <w:r w:rsidR="00A97A6C">
        <w:rPr>
          <w:noProof/>
        </w:rPr>
        <w:fldChar w:fldCharType="end"/>
      </w:r>
      <w:bookmarkEnd w:id="459"/>
      <w:r w:rsidR="00234E9F">
        <w:t xml:space="preserve">: GSD of </w:t>
      </w:r>
      <w:r w:rsidR="00F54EA1">
        <w:t>FBG AV=</w:t>
      </w:r>
      <w:r w:rsidR="008302CF">
        <w:t>0.73</w:t>
      </w:r>
      <w:r w:rsidR="00F54EA1">
        <w:t xml:space="preserve"> m/s</w:t>
      </w:r>
      <w:r w:rsidR="00BC1993">
        <w:t xml:space="preserve"> at different</w:t>
      </w:r>
      <w:r w:rsidR="00234E9F">
        <w:t xml:space="preserve"> L/S ratios</w:t>
      </w:r>
      <w:bookmarkEnd w:id="460"/>
    </w:p>
    <w:p w:rsidR="008302CF" w:rsidRDefault="008302CF" w:rsidP="008302CF">
      <w:pPr>
        <w:keepNext/>
      </w:pPr>
      <w:r>
        <w:lastRenderedPageBreak/>
        <w:t xml:space="preserve">              </w:t>
      </w:r>
      <w:r w:rsidR="00470305">
        <w:t xml:space="preserve">   </w:t>
      </w:r>
      <w:r w:rsidR="00470305">
        <w:rPr>
          <w:noProof/>
        </w:rPr>
        <w:drawing>
          <wp:inline distT="0" distB="0" distL="0" distR="0" wp14:anchorId="6E4488C2" wp14:editId="563F695F">
            <wp:extent cx="4140000" cy="2340000"/>
            <wp:effectExtent l="0" t="0" r="13335" b="222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8302CF" w:rsidRDefault="008302CF" w:rsidP="008302CF">
      <w:pPr>
        <w:pStyle w:val="Caption"/>
        <w:jc w:val="center"/>
      </w:pPr>
      <w:bookmarkStart w:id="461" w:name="_Ref463427696"/>
      <w:bookmarkStart w:id="462" w:name="_Toc50293200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w:t>
      </w:r>
      <w:r w:rsidR="00A97A6C">
        <w:rPr>
          <w:noProof/>
        </w:rPr>
        <w:fldChar w:fldCharType="end"/>
      </w:r>
      <w:bookmarkEnd w:id="461"/>
      <w:r>
        <w:t>: GSD of FBG AV=0.97 m/s at different L/S ratios</w:t>
      </w:r>
      <w:bookmarkEnd w:id="462"/>
    </w:p>
    <w:p w:rsidR="00470305" w:rsidRDefault="008302CF" w:rsidP="00470305">
      <w:pPr>
        <w:keepNext/>
      </w:pPr>
      <w:r>
        <w:t xml:space="preserve">              </w:t>
      </w:r>
      <w:r w:rsidR="00470305">
        <w:t xml:space="preserve">   </w:t>
      </w:r>
      <w:r w:rsidR="00470305">
        <w:rPr>
          <w:noProof/>
        </w:rPr>
        <w:drawing>
          <wp:inline distT="0" distB="0" distL="0" distR="0" wp14:anchorId="59BA34C1" wp14:editId="5786C8BF">
            <wp:extent cx="4140000" cy="2340000"/>
            <wp:effectExtent l="0" t="0" r="13335" b="222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8302CF" w:rsidRDefault="00470305" w:rsidP="00470305">
      <w:pPr>
        <w:pStyle w:val="Caption"/>
        <w:jc w:val="center"/>
      </w:pPr>
      <w:bookmarkStart w:id="463" w:name="_Ref463427697"/>
      <w:bookmarkStart w:id="464" w:name="_Toc50293200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3</w:t>
      </w:r>
      <w:r w:rsidR="00A97A6C">
        <w:rPr>
          <w:noProof/>
        </w:rPr>
        <w:fldChar w:fldCharType="end"/>
      </w:r>
      <w:bookmarkEnd w:id="463"/>
      <w:r>
        <w:t>: GSD of FBG AV=1.21 m/s at different L/S ratios</w:t>
      </w:r>
      <w:bookmarkEnd w:id="464"/>
    </w:p>
    <w:p w:rsidR="00CC3D25" w:rsidRPr="00CC3D25" w:rsidRDefault="00CC3D25" w:rsidP="00CC3D25"/>
    <w:p w:rsidR="00234E9F" w:rsidRDefault="00C8555A" w:rsidP="00C8555A">
      <w:pPr>
        <w:pStyle w:val="Heading3"/>
        <w:jc w:val="both"/>
      </w:pPr>
      <w:bookmarkStart w:id="465" w:name="_Ref464575554"/>
      <w:bookmarkStart w:id="466" w:name="_Ref464594481"/>
      <w:bookmarkStart w:id="467" w:name="_Ref464599436"/>
      <w:bookmarkStart w:id="468" w:name="_Toc502932153"/>
      <w:r>
        <w:t>Bulk granule</w:t>
      </w:r>
      <w:r w:rsidR="00234E9F">
        <w:t xml:space="preserve"> strength at varied binder </w:t>
      </w:r>
      <w:r>
        <w:t xml:space="preserve">amount </w:t>
      </w:r>
      <w:r w:rsidR="00234E9F">
        <w:t>in FBG</w:t>
      </w:r>
      <w:bookmarkEnd w:id="465"/>
      <w:bookmarkEnd w:id="466"/>
      <w:bookmarkEnd w:id="467"/>
      <w:bookmarkEnd w:id="468"/>
    </w:p>
    <w:p w:rsidR="00AB77D0" w:rsidRDefault="00FC59E3" w:rsidP="00B01C51">
      <w:pPr>
        <w:jc w:val="both"/>
        <w:rPr>
          <w:lang w:eastAsia="en-US"/>
        </w:rPr>
      </w:pPr>
      <w:r>
        <w:rPr>
          <w:lang w:eastAsia="en-US"/>
        </w:rPr>
        <w:t>The</w:t>
      </w:r>
      <w:r w:rsidR="009122F6">
        <w:rPr>
          <w:lang w:eastAsia="en-US"/>
        </w:rPr>
        <w:t xml:space="preserve"> </w:t>
      </w:r>
      <w:r>
        <w:rPr>
          <w:lang w:eastAsia="en-US"/>
        </w:rPr>
        <w:t>strength of granules produced</w:t>
      </w:r>
      <w:r w:rsidR="00BC1993">
        <w:rPr>
          <w:lang w:eastAsia="en-US"/>
        </w:rPr>
        <w:t xml:space="preserve"> </w:t>
      </w:r>
      <w:r>
        <w:rPr>
          <w:lang w:eastAsia="en-US"/>
        </w:rPr>
        <w:t xml:space="preserve">in the </w:t>
      </w:r>
      <w:r w:rsidR="00BC1993">
        <w:rPr>
          <w:lang w:eastAsia="en-US"/>
        </w:rPr>
        <w:t xml:space="preserve">FBG </w:t>
      </w:r>
      <w:r w:rsidR="003B6DEE">
        <w:rPr>
          <w:lang w:eastAsia="en-US"/>
        </w:rPr>
        <w:t xml:space="preserve">at </w:t>
      </w:r>
      <w:r w:rsidR="003B6DEE" w:rsidRPr="003B6DEE">
        <w:t xml:space="preserve">0.73, 0.97 and 1.21 m/s </w:t>
      </w:r>
      <w:r w:rsidR="00BC1993">
        <w:rPr>
          <w:lang w:eastAsia="en-US"/>
        </w:rPr>
        <w:t>i</w:t>
      </w:r>
      <w:r w:rsidR="009122F6">
        <w:rPr>
          <w:lang w:eastAsia="en-US"/>
        </w:rPr>
        <w:t xml:space="preserve">s shown in </w:t>
      </w:r>
      <w:r w:rsidR="00A63D90">
        <w:rPr>
          <w:lang w:eastAsia="en-US"/>
        </w:rPr>
        <w:fldChar w:fldCharType="begin"/>
      </w:r>
      <w:r w:rsidR="00A63D90">
        <w:rPr>
          <w:lang w:eastAsia="en-US"/>
        </w:rPr>
        <w:instrText xml:space="preserve"> REF _Ref463395437 \h </w:instrText>
      </w:r>
      <w:r w:rsidR="00A63D90">
        <w:rPr>
          <w:lang w:eastAsia="en-US"/>
        </w:rPr>
      </w:r>
      <w:r w:rsidR="00A63D90">
        <w:rPr>
          <w:lang w:eastAsia="en-US"/>
        </w:rPr>
        <w:fldChar w:fldCharType="separate"/>
      </w:r>
      <w:r w:rsidR="00232435">
        <w:t xml:space="preserve">Figure </w:t>
      </w:r>
      <w:r w:rsidR="00232435">
        <w:rPr>
          <w:noProof/>
          <w:cs/>
        </w:rPr>
        <w:t>‎</w:t>
      </w:r>
      <w:r w:rsidR="00232435">
        <w:rPr>
          <w:noProof/>
        </w:rPr>
        <w:t>5</w:t>
      </w:r>
      <w:r w:rsidR="00232435">
        <w:noBreakHyphen/>
      </w:r>
      <w:r w:rsidR="00232435">
        <w:rPr>
          <w:noProof/>
        </w:rPr>
        <w:t>4</w:t>
      </w:r>
      <w:r w:rsidR="00A63D90">
        <w:rPr>
          <w:lang w:eastAsia="en-US"/>
        </w:rPr>
        <w:fldChar w:fldCharType="end"/>
      </w:r>
      <w:r w:rsidR="00A63D90">
        <w:rPr>
          <w:lang w:eastAsia="en-US"/>
        </w:rPr>
        <w:t xml:space="preserve">, </w:t>
      </w:r>
      <w:r w:rsidR="009122F6">
        <w:rPr>
          <w:lang w:eastAsia="en-US"/>
        </w:rPr>
        <w:fldChar w:fldCharType="begin"/>
      </w:r>
      <w:r w:rsidR="009122F6">
        <w:rPr>
          <w:lang w:eastAsia="en-US"/>
        </w:rPr>
        <w:instrText xml:space="preserve"> REF _Ref461021317 \h </w:instrText>
      </w:r>
      <w:r w:rsidR="00863841">
        <w:rPr>
          <w:lang w:eastAsia="en-US"/>
        </w:rPr>
        <w:instrText xml:space="preserve"> \* MERGEFORMAT </w:instrText>
      </w:r>
      <w:r w:rsidR="009122F6">
        <w:rPr>
          <w:lang w:eastAsia="en-US"/>
        </w:rPr>
      </w:r>
      <w:r w:rsidR="009122F6">
        <w:rPr>
          <w:lang w:eastAsia="en-US"/>
        </w:rPr>
        <w:fldChar w:fldCharType="separate"/>
      </w:r>
      <w:r w:rsidR="00232435">
        <w:t xml:space="preserve">Figure </w:t>
      </w:r>
      <w:r w:rsidR="00232435">
        <w:rPr>
          <w:noProof/>
          <w:cs/>
        </w:rPr>
        <w:t>‎</w:t>
      </w:r>
      <w:r w:rsidR="00232435">
        <w:rPr>
          <w:noProof/>
        </w:rPr>
        <w:t>5</w:t>
      </w:r>
      <w:r w:rsidR="00232435">
        <w:rPr>
          <w:noProof/>
        </w:rPr>
        <w:noBreakHyphen/>
        <w:t>5</w:t>
      </w:r>
      <w:r w:rsidR="009122F6">
        <w:rPr>
          <w:lang w:eastAsia="en-US"/>
        </w:rPr>
        <w:fldChar w:fldCharType="end"/>
      </w:r>
      <w:r w:rsidR="00A63D90">
        <w:rPr>
          <w:lang w:eastAsia="en-US"/>
        </w:rPr>
        <w:t xml:space="preserve"> and </w:t>
      </w:r>
      <w:r w:rsidR="00A63D90">
        <w:rPr>
          <w:lang w:eastAsia="en-US"/>
        </w:rPr>
        <w:fldChar w:fldCharType="begin"/>
      </w:r>
      <w:r w:rsidR="00A63D90">
        <w:rPr>
          <w:lang w:eastAsia="en-US"/>
        </w:rPr>
        <w:instrText xml:space="preserve"> REF _Ref463395477 \h </w:instrText>
      </w:r>
      <w:r w:rsidR="00A63D90">
        <w:rPr>
          <w:lang w:eastAsia="en-US"/>
        </w:rPr>
      </w:r>
      <w:r w:rsidR="00A63D90">
        <w:rPr>
          <w:lang w:eastAsia="en-US"/>
        </w:rPr>
        <w:fldChar w:fldCharType="separate"/>
      </w:r>
      <w:r w:rsidR="00232435">
        <w:t xml:space="preserve">Figure </w:t>
      </w:r>
      <w:r w:rsidR="00232435">
        <w:rPr>
          <w:noProof/>
          <w:cs/>
        </w:rPr>
        <w:t>‎</w:t>
      </w:r>
      <w:r w:rsidR="00232435">
        <w:rPr>
          <w:noProof/>
        </w:rPr>
        <w:t>5</w:t>
      </w:r>
      <w:r w:rsidR="00232435">
        <w:noBreakHyphen/>
      </w:r>
      <w:r w:rsidR="00232435">
        <w:rPr>
          <w:noProof/>
        </w:rPr>
        <w:t>6</w:t>
      </w:r>
      <w:r w:rsidR="00A63D90">
        <w:rPr>
          <w:lang w:eastAsia="en-US"/>
        </w:rPr>
        <w:fldChar w:fldCharType="end"/>
      </w:r>
      <w:r>
        <w:rPr>
          <w:lang w:eastAsia="en-US"/>
        </w:rPr>
        <w:t>, respectively</w:t>
      </w:r>
      <w:r w:rsidR="009122F6">
        <w:rPr>
          <w:lang w:eastAsia="en-US"/>
        </w:rPr>
        <w:t xml:space="preserve">. </w:t>
      </w:r>
      <w:r w:rsidR="001A2B45">
        <w:rPr>
          <w:lang w:eastAsia="en-US"/>
        </w:rPr>
        <w:t xml:space="preserve">In terms of granule size, it is found that the granules produced at 1.18-1.4 mm are stronger than those produce at 0.18-0.425 mm. </w:t>
      </w:r>
      <w:r>
        <w:rPr>
          <w:lang w:eastAsia="en-US"/>
        </w:rPr>
        <w:t xml:space="preserve">This means that the larger the granule size, the stronger the granules. This </w:t>
      </w:r>
      <w:r w:rsidR="009F51D4">
        <w:rPr>
          <w:lang w:eastAsia="en-US"/>
        </w:rPr>
        <w:t>is similar</w:t>
      </w:r>
      <w:r w:rsidR="001A2B45">
        <w:rPr>
          <w:lang w:eastAsia="en-US"/>
        </w:rPr>
        <w:t xml:space="preserve"> to the conclusions of HSM granule strength</w:t>
      </w:r>
      <w:r>
        <w:rPr>
          <w:lang w:eastAsia="en-US"/>
        </w:rPr>
        <w:t xml:space="preserve"> (Section </w:t>
      </w:r>
      <w:r>
        <w:rPr>
          <w:lang w:eastAsia="en-US"/>
        </w:rPr>
        <w:fldChar w:fldCharType="begin"/>
      </w:r>
      <w:r>
        <w:rPr>
          <w:lang w:eastAsia="en-US"/>
        </w:rPr>
        <w:instrText xml:space="preserve"> REF _Ref464652892 \r \h </w:instrText>
      </w:r>
      <w:r>
        <w:rPr>
          <w:lang w:eastAsia="en-US"/>
        </w:rPr>
      </w:r>
      <w:r>
        <w:rPr>
          <w:lang w:eastAsia="en-US"/>
        </w:rPr>
        <w:fldChar w:fldCharType="separate"/>
      </w:r>
      <w:r w:rsidR="00232435">
        <w:rPr>
          <w:cs/>
          <w:lang w:eastAsia="en-US"/>
        </w:rPr>
        <w:t>‎</w:t>
      </w:r>
      <w:r w:rsidR="00232435">
        <w:rPr>
          <w:lang w:eastAsia="en-US"/>
        </w:rPr>
        <w:t>4.3.3</w:t>
      </w:r>
      <w:r>
        <w:rPr>
          <w:lang w:eastAsia="en-US"/>
        </w:rPr>
        <w:fldChar w:fldCharType="end"/>
      </w:r>
      <w:r>
        <w:rPr>
          <w:lang w:eastAsia="en-US"/>
        </w:rPr>
        <w:t>).</w:t>
      </w:r>
      <w:r w:rsidR="001A2B45">
        <w:rPr>
          <w:lang w:eastAsia="en-US"/>
        </w:rPr>
        <w:t xml:space="preserve"> </w:t>
      </w:r>
      <w:r>
        <w:rPr>
          <w:lang w:eastAsia="en-US"/>
        </w:rPr>
        <w:t xml:space="preserve">This is due to the fact </w:t>
      </w:r>
      <w:r w:rsidR="001A2B45">
        <w:rPr>
          <w:lang w:eastAsia="en-US"/>
        </w:rPr>
        <w:t xml:space="preserve">the large granules </w:t>
      </w:r>
      <w:r>
        <w:rPr>
          <w:lang w:eastAsia="en-US"/>
        </w:rPr>
        <w:t>will have more binder content than the small granules, as will be seen in the next section.</w:t>
      </w:r>
    </w:p>
    <w:p w:rsidR="00AB77D0" w:rsidRDefault="00B01C51" w:rsidP="00863841">
      <w:pPr>
        <w:jc w:val="both"/>
        <w:rPr>
          <w:lang w:eastAsia="en-US"/>
        </w:rPr>
      </w:pPr>
      <w:r>
        <w:rPr>
          <w:lang w:eastAsia="en-US"/>
        </w:rPr>
        <w:lastRenderedPageBreak/>
        <w:t>From the results, it is seen that the granule strength increased with an increase in air velocity during granulation. As the formation of granules is mainly dependent on the extent of coalesce</w:t>
      </w:r>
      <w:r w:rsidR="00C9008C">
        <w:rPr>
          <w:lang w:eastAsia="en-US"/>
        </w:rPr>
        <w:t>nce</w:t>
      </w:r>
      <w:r>
        <w:rPr>
          <w:lang w:eastAsia="en-US"/>
        </w:rPr>
        <w:t>, it is then assumed that at high air velocity, the granules are close to the binder spray zone and this enables the granules to capture more fine binder droplets in FBG. As a result, the particles at high air velocity have a higher chance to coalesce to more particles, which as a result, forming a granule containing more particles and binder.</w:t>
      </w:r>
    </w:p>
    <w:p w:rsidR="001A2B45" w:rsidRDefault="00AB77D0" w:rsidP="00863841">
      <w:pPr>
        <w:jc w:val="both"/>
        <w:rPr>
          <w:lang w:eastAsia="en-US"/>
        </w:rPr>
      </w:pPr>
      <w:r>
        <w:rPr>
          <w:lang w:eastAsia="en-US"/>
        </w:rPr>
        <w:t>The strength of granule was found to increase with increasing in L/S ratio at all air velocities. This is because of the fact that an increase in L/S ratio increases the amount of binder which helps create more liquid bridges between particles. Therefore, the strength of granule has</w:t>
      </w:r>
      <w:r w:rsidR="00B01C51">
        <w:rPr>
          <w:lang w:eastAsia="en-US"/>
        </w:rPr>
        <w:t xml:space="preserve"> </w:t>
      </w:r>
      <w:r>
        <w:rPr>
          <w:lang w:eastAsia="en-US"/>
        </w:rPr>
        <w:t>increased.</w:t>
      </w:r>
      <w:r w:rsidR="00B01C51">
        <w:rPr>
          <w:lang w:eastAsia="en-US"/>
        </w:rPr>
        <w:t xml:space="preserve"> </w:t>
      </w:r>
    </w:p>
    <w:p w:rsidR="001A2B45" w:rsidRDefault="001A2B45" w:rsidP="00863841">
      <w:pPr>
        <w:jc w:val="both"/>
        <w:rPr>
          <w:lang w:eastAsia="en-US"/>
        </w:rPr>
      </w:pPr>
      <w:r>
        <w:rPr>
          <w:lang w:eastAsia="en-US"/>
        </w:rPr>
        <w:t xml:space="preserve">It is also noticed </w:t>
      </w:r>
      <w:r w:rsidR="0012374F">
        <w:rPr>
          <w:lang w:eastAsia="en-US"/>
        </w:rPr>
        <w:t xml:space="preserve">that </w:t>
      </w:r>
      <w:r>
        <w:rPr>
          <w:lang w:eastAsia="en-US"/>
        </w:rPr>
        <w:t xml:space="preserve">the granules produced by FBG </w:t>
      </w:r>
      <w:r w:rsidR="00F14DEF">
        <w:rPr>
          <w:lang w:eastAsia="en-US"/>
        </w:rPr>
        <w:t xml:space="preserve">(as shown in </w:t>
      </w:r>
      <w:r w:rsidR="00F14DEF">
        <w:rPr>
          <w:lang w:eastAsia="en-US"/>
        </w:rPr>
        <w:fldChar w:fldCharType="begin"/>
      </w:r>
      <w:r w:rsidR="00F14DEF">
        <w:rPr>
          <w:lang w:eastAsia="en-US"/>
        </w:rPr>
        <w:instrText xml:space="preserve"> REF _Ref463395437 \h </w:instrText>
      </w:r>
      <w:r w:rsidR="00F14DEF">
        <w:rPr>
          <w:lang w:eastAsia="en-US"/>
        </w:rPr>
      </w:r>
      <w:r w:rsidR="00F14DEF">
        <w:rPr>
          <w:lang w:eastAsia="en-US"/>
        </w:rPr>
        <w:fldChar w:fldCharType="separate"/>
      </w:r>
      <w:r w:rsidR="00232435">
        <w:t xml:space="preserve">Figure </w:t>
      </w:r>
      <w:r w:rsidR="00232435">
        <w:rPr>
          <w:noProof/>
          <w:cs/>
        </w:rPr>
        <w:t>‎</w:t>
      </w:r>
      <w:r w:rsidR="00232435">
        <w:rPr>
          <w:noProof/>
        </w:rPr>
        <w:t>5</w:t>
      </w:r>
      <w:r w:rsidR="00232435">
        <w:noBreakHyphen/>
      </w:r>
      <w:r w:rsidR="00232435">
        <w:rPr>
          <w:noProof/>
        </w:rPr>
        <w:t>4</w:t>
      </w:r>
      <w:r w:rsidR="00F14DEF">
        <w:rPr>
          <w:lang w:eastAsia="en-US"/>
        </w:rPr>
        <w:fldChar w:fldCharType="end"/>
      </w:r>
      <w:r w:rsidR="00F14DEF">
        <w:rPr>
          <w:lang w:eastAsia="en-US"/>
        </w:rPr>
        <w:t xml:space="preserve">, </w:t>
      </w:r>
      <w:r w:rsidR="00F14DEF">
        <w:rPr>
          <w:lang w:eastAsia="en-US"/>
        </w:rPr>
        <w:fldChar w:fldCharType="begin"/>
      </w:r>
      <w:r w:rsidR="00F14DEF">
        <w:rPr>
          <w:lang w:eastAsia="en-US"/>
        </w:rPr>
        <w:instrText xml:space="preserve"> REF _Ref461021317 \h </w:instrText>
      </w:r>
      <w:r w:rsidR="00F14DEF">
        <w:rPr>
          <w:lang w:eastAsia="en-US"/>
        </w:rPr>
      </w:r>
      <w:r w:rsidR="00F14DEF">
        <w:rPr>
          <w:lang w:eastAsia="en-US"/>
        </w:rPr>
        <w:fldChar w:fldCharType="separate"/>
      </w:r>
      <w:r w:rsidR="00232435">
        <w:t xml:space="preserve">Figure </w:t>
      </w:r>
      <w:r w:rsidR="00232435">
        <w:rPr>
          <w:noProof/>
          <w:cs/>
        </w:rPr>
        <w:t>‎</w:t>
      </w:r>
      <w:r w:rsidR="00232435">
        <w:rPr>
          <w:noProof/>
        </w:rPr>
        <w:t>5</w:t>
      </w:r>
      <w:r w:rsidR="00232435">
        <w:noBreakHyphen/>
      </w:r>
      <w:r w:rsidR="00232435">
        <w:rPr>
          <w:noProof/>
        </w:rPr>
        <w:t>5</w:t>
      </w:r>
      <w:r w:rsidR="00F14DEF">
        <w:rPr>
          <w:lang w:eastAsia="en-US"/>
        </w:rPr>
        <w:fldChar w:fldCharType="end"/>
      </w:r>
      <w:r w:rsidR="00F14DEF">
        <w:rPr>
          <w:lang w:eastAsia="en-US"/>
        </w:rPr>
        <w:t xml:space="preserve"> and </w:t>
      </w:r>
      <w:r w:rsidR="00F14DEF">
        <w:rPr>
          <w:lang w:eastAsia="en-US"/>
        </w:rPr>
        <w:fldChar w:fldCharType="begin"/>
      </w:r>
      <w:r w:rsidR="00F14DEF">
        <w:rPr>
          <w:lang w:eastAsia="en-US"/>
        </w:rPr>
        <w:instrText xml:space="preserve"> REF _Ref463395477 \h </w:instrText>
      </w:r>
      <w:r w:rsidR="00F14DEF">
        <w:rPr>
          <w:lang w:eastAsia="en-US"/>
        </w:rPr>
      </w:r>
      <w:r w:rsidR="00F14DEF">
        <w:rPr>
          <w:lang w:eastAsia="en-US"/>
        </w:rPr>
        <w:fldChar w:fldCharType="separate"/>
      </w:r>
      <w:r w:rsidR="00232435">
        <w:t xml:space="preserve">Figure </w:t>
      </w:r>
      <w:r w:rsidR="00232435">
        <w:rPr>
          <w:noProof/>
          <w:cs/>
        </w:rPr>
        <w:t>‎</w:t>
      </w:r>
      <w:r w:rsidR="00232435">
        <w:rPr>
          <w:noProof/>
        </w:rPr>
        <w:t>5</w:t>
      </w:r>
      <w:r w:rsidR="00232435">
        <w:noBreakHyphen/>
      </w:r>
      <w:r w:rsidR="00232435">
        <w:rPr>
          <w:noProof/>
        </w:rPr>
        <w:t>6</w:t>
      </w:r>
      <w:r w:rsidR="00F14DEF">
        <w:rPr>
          <w:lang w:eastAsia="en-US"/>
        </w:rPr>
        <w:fldChar w:fldCharType="end"/>
      </w:r>
      <w:r w:rsidR="00F14DEF">
        <w:rPr>
          <w:lang w:eastAsia="en-US"/>
        </w:rPr>
        <w:t xml:space="preserve">) </w:t>
      </w:r>
      <w:r>
        <w:rPr>
          <w:lang w:eastAsia="en-US"/>
        </w:rPr>
        <w:t>are weaker than those produced by HSM</w:t>
      </w:r>
      <w:r w:rsidR="00F14DEF">
        <w:rPr>
          <w:lang w:eastAsia="en-US"/>
        </w:rPr>
        <w:t xml:space="preserve"> at the same L/S ratio (as shown in </w:t>
      </w:r>
      <w:r w:rsidR="00F14DEF">
        <w:rPr>
          <w:lang w:eastAsia="en-US"/>
        </w:rPr>
        <w:fldChar w:fldCharType="begin"/>
      </w:r>
      <w:r w:rsidR="00F14DEF">
        <w:rPr>
          <w:lang w:eastAsia="en-US"/>
        </w:rPr>
        <w:instrText xml:space="preserve"> REF _Ref461020410 \h </w:instrText>
      </w:r>
      <w:r w:rsidR="00F14DEF">
        <w:rPr>
          <w:lang w:eastAsia="en-US"/>
        </w:rPr>
      </w:r>
      <w:r w:rsidR="00F14DEF">
        <w:rPr>
          <w:lang w:eastAsia="en-US"/>
        </w:rPr>
        <w:fldChar w:fldCharType="separate"/>
      </w:r>
      <w:r w:rsidR="00232435">
        <w:t xml:space="preserve">Figure </w:t>
      </w:r>
      <w:r w:rsidR="00232435">
        <w:rPr>
          <w:noProof/>
          <w:cs/>
        </w:rPr>
        <w:t>‎</w:t>
      </w:r>
      <w:r w:rsidR="00232435">
        <w:rPr>
          <w:noProof/>
        </w:rPr>
        <w:t>4</w:t>
      </w:r>
      <w:r w:rsidR="00232435">
        <w:noBreakHyphen/>
      </w:r>
      <w:r w:rsidR="00232435">
        <w:rPr>
          <w:noProof/>
        </w:rPr>
        <w:t>9</w:t>
      </w:r>
      <w:r w:rsidR="00F14DEF">
        <w:rPr>
          <w:lang w:eastAsia="en-US"/>
        </w:rPr>
        <w:fldChar w:fldCharType="end"/>
      </w:r>
      <w:r w:rsidR="00F14DEF">
        <w:rPr>
          <w:lang w:eastAsia="en-US"/>
        </w:rPr>
        <w:t xml:space="preserve">, </w:t>
      </w:r>
      <w:r w:rsidR="00F14DEF">
        <w:rPr>
          <w:lang w:eastAsia="en-US"/>
        </w:rPr>
        <w:fldChar w:fldCharType="begin"/>
      </w:r>
      <w:r w:rsidR="00F14DEF">
        <w:rPr>
          <w:lang w:eastAsia="en-US"/>
        </w:rPr>
        <w:instrText xml:space="preserve"> REF _Ref461020554 \h </w:instrText>
      </w:r>
      <w:r w:rsidR="00F14DEF">
        <w:rPr>
          <w:lang w:eastAsia="en-US"/>
        </w:rPr>
      </w:r>
      <w:r w:rsidR="00F14DEF">
        <w:rPr>
          <w:lang w:eastAsia="en-US"/>
        </w:rPr>
        <w:fldChar w:fldCharType="separate"/>
      </w:r>
      <w:r w:rsidR="00232435">
        <w:t xml:space="preserve">Figure </w:t>
      </w:r>
      <w:r w:rsidR="00232435">
        <w:rPr>
          <w:noProof/>
          <w:cs/>
        </w:rPr>
        <w:t>‎</w:t>
      </w:r>
      <w:r w:rsidR="00232435">
        <w:rPr>
          <w:noProof/>
        </w:rPr>
        <w:t>4</w:t>
      </w:r>
      <w:r w:rsidR="00232435">
        <w:noBreakHyphen/>
      </w:r>
      <w:r w:rsidR="00232435">
        <w:rPr>
          <w:noProof/>
        </w:rPr>
        <w:t>10</w:t>
      </w:r>
      <w:r w:rsidR="00F14DEF">
        <w:rPr>
          <w:lang w:eastAsia="en-US"/>
        </w:rPr>
        <w:fldChar w:fldCharType="end"/>
      </w:r>
      <w:r w:rsidR="00F14DEF">
        <w:rPr>
          <w:lang w:eastAsia="en-US"/>
        </w:rPr>
        <w:t xml:space="preserve"> and </w:t>
      </w:r>
      <w:r w:rsidR="00F14DEF">
        <w:rPr>
          <w:lang w:eastAsia="en-US"/>
        </w:rPr>
        <w:fldChar w:fldCharType="begin"/>
      </w:r>
      <w:r w:rsidR="00F14DEF">
        <w:rPr>
          <w:lang w:eastAsia="en-US"/>
        </w:rPr>
        <w:instrText xml:space="preserve"> REF _Ref461020607 \h </w:instrText>
      </w:r>
      <w:r w:rsidR="00F14DEF">
        <w:rPr>
          <w:lang w:eastAsia="en-US"/>
        </w:rPr>
      </w:r>
      <w:r w:rsidR="00F14DEF">
        <w:rPr>
          <w:lang w:eastAsia="en-US"/>
        </w:rPr>
        <w:fldChar w:fldCharType="separate"/>
      </w:r>
      <w:r w:rsidR="00232435">
        <w:t xml:space="preserve">Figure </w:t>
      </w:r>
      <w:r w:rsidR="00232435">
        <w:rPr>
          <w:noProof/>
          <w:cs/>
        </w:rPr>
        <w:t>‎</w:t>
      </w:r>
      <w:r w:rsidR="00232435">
        <w:rPr>
          <w:noProof/>
        </w:rPr>
        <w:t>4</w:t>
      </w:r>
      <w:r w:rsidR="00232435">
        <w:noBreakHyphen/>
      </w:r>
      <w:r w:rsidR="00232435">
        <w:rPr>
          <w:noProof/>
        </w:rPr>
        <w:t>11</w:t>
      </w:r>
      <w:r w:rsidR="00F14DEF">
        <w:rPr>
          <w:lang w:eastAsia="en-US"/>
        </w:rPr>
        <w:fldChar w:fldCharType="end"/>
      </w:r>
      <w:r w:rsidR="00F14DEF">
        <w:rPr>
          <w:lang w:eastAsia="en-US"/>
        </w:rPr>
        <w:t>)</w:t>
      </w:r>
      <w:r>
        <w:rPr>
          <w:lang w:eastAsia="en-US"/>
        </w:rPr>
        <w:t xml:space="preserve">. The reason is attributed to the different mechanisms of </w:t>
      </w:r>
      <w:r w:rsidR="0012374F">
        <w:rPr>
          <w:lang w:eastAsia="en-US"/>
        </w:rPr>
        <w:t>two pieces of equipment.</w:t>
      </w:r>
      <w:r>
        <w:rPr>
          <w:lang w:eastAsia="en-US"/>
        </w:rPr>
        <w:t xml:space="preserve"> </w:t>
      </w:r>
      <w:r w:rsidR="0012374F">
        <w:rPr>
          <w:lang w:eastAsia="en-US"/>
        </w:rPr>
        <w:t xml:space="preserve">In HSM, </w:t>
      </w:r>
      <w:r>
        <w:rPr>
          <w:lang w:eastAsia="en-US"/>
        </w:rPr>
        <w:t>the granules are densified by the agitation of impeller which end</w:t>
      </w:r>
      <w:r w:rsidR="0012374F">
        <w:rPr>
          <w:lang w:eastAsia="en-US"/>
        </w:rPr>
        <w:t>s</w:t>
      </w:r>
      <w:r>
        <w:rPr>
          <w:lang w:eastAsia="en-US"/>
        </w:rPr>
        <w:t xml:space="preserve"> up with high consolidated granules; </w:t>
      </w:r>
      <w:r w:rsidR="00776471">
        <w:rPr>
          <w:lang w:eastAsia="en-US"/>
        </w:rPr>
        <w:t>whereas</w:t>
      </w:r>
      <w:r>
        <w:rPr>
          <w:lang w:eastAsia="en-US"/>
        </w:rPr>
        <w:t xml:space="preserve"> the granules </w:t>
      </w:r>
      <w:r w:rsidR="00776471">
        <w:rPr>
          <w:lang w:eastAsia="en-US"/>
        </w:rPr>
        <w:t xml:space="preserve">in FBG </w:t>
      </w:r>
      <w:r>
        <w:rPr>
          <w:lang w:eastAsia="en-US"/>
        </w:rPr>
        <w:t xml:space="preserve">are agitated and fluidized by the inlet air, and the formation of granules is dependent on the coalesce since there is no consolidation. </w:t>
      </w:r>
      <w:r w:rsidR="0012374F">
        <w:rPr>
          <w:lang w:eastAsia="en-US"/>
        </w:rPr>
        <w:t>In addition, during the granulation in FBG, there is a chance of binder loss due to the fluidizing air, which is not the case in HSM</w:t>
      </w:r>
      <w:r w:rsidR="00776471">
        <w:rPr>
          <w:lang w:eastAsia="en-US"/>
        </w:rPr>
        <w:t xml:space="preserve">. </w:t>
      </w:r>
      <w:r>
        <w:rPr>
          <w:lang w:eastAsia="en-US"/>
        </w:rPr>
        <w:t xml:space="preserve">As a result, the granules produced </w:t>
      </w:r>
      <w:r w:rsidR="0018310B">
        <w:rPr>
          <w:lang w:eastAsia="en-US"/>
        </w:rPr>
        <w:t>by using HSM are usually stronger than those produced by using FBG</w:t>
      </w:r>
      <w:r w:rsidR="00776471">
        <w:rPr>
          <w:lang w:eastAsia="en-US"/>
        </w:rPr>
        <w:t>.</w:t>
      </w:r>
    </w:p>
    <w:p w:rsidR="0094763B" w:rsidRDefault="0094763B" w:rsidP="00863841">
      <w:pPr>
        <w:jc w:val="both"/>
        <w:rPr>
          <w:lang w:eastAsia="en-US"/>
        </w:rPr>
      </w:pPr>
    </w:p>
    <w:p w:rsidR="00616DB4" w:rsidRDefault="00616DB4" w:rsidP="00863841">
      <w:pPr>
        <w:jc w:val="both"/>
        <w:rPr>
          <w:lang w:eastAsia="en-US"/>
        </w:rPr>
      </w:pPr>
    </w:p>
    <w:p w:rsidR="00616DB4" w:rsidRDefault="00616DB4" w:rsidP="00616DB4">
      <w:pPr>
        <w:keepNext/>
        <w:jc w:val="center"/>
      </w:pPr>
      <w:r>
        <w:rPr>
          <w:noProof/>
        </w:rPr>
        <w:lastRenderedPageBreak/>
        <w:drawing>
          <wp:inline distT="0" distB="0" distL="0" distR="0" wp14:anchorId="68D03228" wp14:editId="16212284">
            <wp:extent cx="4140000" cy="2340000"/>
            <wp:effectExtent l="0" t="0" r="13335" b="22225"/>
            <wp:docPr id="10257" name="Chart 10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174FE1" w:rsidRPr="006B6CEE" w:rsidRDefault="00616DB4" w:rsidP="00616DB4">
      <w:pPr>
        <w:pStyle w:val="Caption"/>
        <w:jc w:val="center"/>
        <w:rPr>
          <w:lang w:eastAsia="en-US"/>
        </w:rPr>
      </w:pPr>
      <w:bookmarkStart w:id="469" w:name="_Ref463395437"/>
      <w:bookmarkStart w:id="470" w:name="_Toc50293200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4</w:t>
      </w:r>
      <w:r w:rsidR="00A97A6C">
        <w:rPr>
          <w:noProof/>
        </w:rPr>
        <w:fldChar w:fldCharType="end"/>
      </w:r>
      <w:bookmarkEnd w:id="469"/>
      <w:r>
        <w:t xml:space="preserve">: </w:t>
      </w:r>
      <w:r>
        <w:rPr>
          <w:rFonts w:hint="eastAsia"/>
        </w:rPr>
        <w:t xml:space="preserve">Bulk granule strength of </w:t>
      </w:r>
      <w:r>
        <w:t>FBG 0.73 m/s</w:t>
      </w:r>
      <w:r>
        <w:rPr>
          <w:rFonts w:hint="eastAsia"/>
        </w:rPr>
        <w:t xml:space="preserve"> at </w:t>
      </w:r>
      <w:r>
        <w:t>different</w:t>
      </w:r>
      <w:r>
        <w:rPr>
          <w:rFonts w:hint="eastAsia"/>
        </w:rPr>
        <w:t xml:space="preserve"> L/S ratios, with three size classes at each L/S</w:t>
      </w:r>
      <w:bookmarkEnd w:id="470"/>
    </w:p>
    <w:p w:rsidR="00043628" w:rsidRDefault="00580073" w:rsidP="009122F6">
      <w:pPr>
        <w:keepNext/>
        <w:jc w:val="center"/>
      </w:pPr>
      <w:r>
        <w:rPr>
          <w:noProof/>
        </w:rPr>
        <w:drawing>
          <wp:inline distT="0" distB="0" distL="0" distR="0" wp14:anchorId="5460A04C" wp14:editId="19F268D7">
            <wp:extent cx="4140000" cy="2340000"/>
            <wp:effectExtent l="0" t="0" r="13335" b="22225"/>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580073" w:rsidRDefault="00043628" w:rsidP="00043628">
      <w:pPr>
        <w:pStyle w:val="Caption"/>
        <w:jc w:val="center"/>
      </w:pPr>
      <w:bookmarkStart w:id="471" w:name="_Ref461021317"/>
      <w:bookmarkStart w:id="472" w:name="_Toc50293200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5</w:t>
      </w:r>
      <w:r w:rsidR="00A97A6C">
        <w:rPr>
          <w:noProof/>
        </w:rPr>
        <w:fldChar w:fldCharType="end"/>
      </w:r>
      <w:bookmarkEnd w:id="471"/>
      <w:r>
        <w:t xml:space="preserve">: </w:t>
      </w:r>
      <w:bookmarkStart w:id="473" w:name="OLE_LINK1"/>
      <w:bookmarkStart w:id="474" w:name="OLE_LINK2"/>
      <w:bookmarkStart w:id="475" w:name="OLE_LINK24"/>
      <w:bookmarkStart w:id="476" w:name="OLE_LINK25"/>
      <w:bookmarkStart w:id="477" w:name="OLE_LINK26"/>
      <w:bookmarkStart w:id="478" w:name="OLE_LINK90"/>
      <w:r>
        <w:rPr>
          <w:rFonts w:hint="eastAsia"/>
        </w:rPr>
        <w:t xml:space="preserve">Bulk granule strength of </w:t>
      </w:r>
      <w:r>
        <w:t xml:space="preserve">FBG </w:t>
      </w:r>
      <w:r w:rsidR="00185C8A">
        <w:t>0.97</w:t>
      </w:r>
      <w:r>
        <w:t xml:space="preserve"> m/s</w:t>
      </w:r>
      <w:r w:rsidR="00BC1993">
        <w:rPr>
          <w:rFonts w:hint="eastAsia"/>
        </w:rPr>
        <w:t xml:space="preserve"> at </w:t>
      </w:r>
      <w:r w:rsidR="00BC1993">
        <w:t>different</w:t>
      </w:r>
      <w:r>
        <w:rPr>
          <w:rFonts w:hint="eastAsia"/>
        </w:rPr>
        <w:t xml:space="preserve"> L/S ratios, with three size classes at each L/S</w:t>
      </w:r>
      <w:bookmarkEnd w:id="472"/>
      <w:bookmarkEnd w:id="473"/>
      <w:bookmarkEnd w:id="474"/>
      <w:bookmarkEnd w:id="475"/>
    </w:p>
    <w:bookmarkEnd w:id="476"/>
    <w:bookmarkEnd w:id="477"/>
    <w:bookmarkEnd w:id="478"/>
    <w:p w:rsidR="00483531" w:rsidRDefault="00483531" w:rsidP="00483531">
      <w:pPr>
        <w:keepNext/>
        <w:jc w:val="center"/>
      </w:pPr>
      <w:r>
        <w:rPr>
          <w:noProof/>
        </w:rPr>
        <w:drawing>
          <wp:inline distT="0" distB="0" distL="0" distR="0" wp14:anchorId="03ACC2CC" wp14:editId="15B9B28D">
            <wp:extent cx="4140000" cy="2340000"/>
            <wp:effectExtent l="0" t="0" r="13335" b="22225"/>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483531" w:rsidRDefault="00483531" w:rsidP="00483531">
      <w:pPr>
        <w:pStyle w:val="Caption"/>
        <w:jc w:val="center"/>
      </w:pPr>
      <w:bookmarkStart w:id="479" w:name="_Ref463395477"/>
      <w:bookmarkStart w:id="480" w:name="_Toc50293200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6</w:t>
      </w:r>
      <w:r w:rsidR="00A97A6C">
        <w:rPr>
          <w:noProof/>
        </w:rPr>
        <w:fldChar w:fldCharType="end"/>
      </w:r>
      <w:bookmarkEnd w:id="479"/>
      <w:r>
        <w:t xml:space="preserve">: </w:t>
      </w:r>
      <w:r>
        <w:rPr>
          <w:rFonts w:hint="eastAsia"/>
        </w:rPr>
        <w:t xml:space="preserve">Bulk granule strength of </w:t>
      </w:r>
      <w:r>
        <w:t>FBG 1.21 m/s</w:t>
      </w:r>
      <w:r>
        <w:rPr>
          <w:rFonts w:hint="eastAsia"/>
        </w:rPr>
        <w:t xml:space="preserve"> at </w:t>
      </w:r>
      <w:r>
        <w:t>different</w:t>
      </w:r>
      <w:r>
        <w:rPr>
          <w:rFonts w:hint="eastAsia"/>
        </w:rPr>
        <w:t xml:space="preserve"> L/S ratios, with three size classes at each L/S</w:t>
      </w:r>
      <w:bookmarkEnd w:id="480"/>
    </w:p>
    <w:p w:rsidR="00E97652" w:rsidRDefault="00E97652" w:rsidP="00E97652"/>
    <w:p w:rsidR="00E97652" w:rsidRDefault="00E97652" w:rsidP="00E97652">
      <w:pPr>
        <w:pStyle w:val="Heading3"/>
        <w:rPr>
          <w:lang w:eastAsia="zh-CN"/>
        </w:rPr>
      </w:pPr>
      <w:bookmarkStart w:id="481" w:name="_Toc502932154"/>
      <w:r>
        <w:rPr>
          <w:rFonts w:hint="eastAsia"/>
          <w:lang w:eastAsia="zh-CN"/>
        </w:rPr>
        <w:lastRenderedPageBreak/>
        <w:t xml:space="preserve">Binder </w:t>
      </w:r>
      <w:r>
        <w:rPr>
          <w:lang w:eastAsia="zh-CN"/>
        </w:rPr>
        <w:t>distribution</w:t>
      </w:r>
      <w:r>
        <w:rPr>
          <w:rFonts w:hint="eastAsia"/>
          <w:lang w:eastAsia="zh-CN"/>
        </w:rPr>
        <w:t xml:space="preserve"> of FBG granules</w:t>
      </w:r>
      <w:bookmarkEnd w:id="481"/>
    </w:p>
    <w:p w:rsidR="007C0489" w:rsidRPr="00AB77D0" w:rsidRDefault="00AB77D0" w:rsidP="007C0489">
      <w:pPr>
        <w:jc w:val="both"/>
        <w:rPr>
          <w:rFonts w:cs="Times New Roman"/>
        </w:rPr>
      </w:pPr>
      <w:r>
        <w:rPr>
          <w:rFonts w:cs="Times New Roman"/>
        </w:rPr>
        <w:t xml:space="preserve">The amount of binder in the granules of different size classes was measured by heating the granules in a furnace and measured the weight loss. </w:t>
      </w:r>
      <w:r w:rsidR="0078339E">
        <w:rPr>
          <w:rFonts w:cs="Times New Roman"/>
        </w:rPr>
        <w:t xml:space="preserve">The test is similar to the binder amount test in </w:t>
      </w:r>
      <w:bookmarkStart w:id="482" w:name="OLE_LINK134"/>
      <w:bookmarkStart w:id="483" w:name="OLE_LINK269"/>
      <w:bookmarkStart w:id="484" w:name="OLE_LINK270"/>
      <w:r w:rsidR="0078339E">
        <w:rPr>
          <w:rFonts w:cs="Times New Roman"/>
        </w:rPr>
        <w:t xml:space="preserve">Section </w:t>
      </w:r>
      <w:r w:rsidR="0078339E">
        <w:rPr>
          <w:rFonts w:cs="Times New Roman"/>
        </w:rPr>
        <w:fldChar w:fldCharType="begin"/>
      </w:r>
      <w:r w:rsidR="0078339E">
        <w:rPr>
          <w:rFonts w:cs="Times New Roman"/>
        </w:rPr>
        <w:instrText xml:space="preserve"> REF _Ref464598395 \r \h </w:instrText>
      </w:r>
      <w:r w:rsidR="0078339E">
        <w:rPr>
          <w:rFonts w:cs="Times New Roman"/>
        </w:rPr>
      </w:r>
      <w:r w:rsidR="0078339E">
        <w:rPr>
          <w:rFonts w:cs="Times New Roman"/>
        </w:rPr>
        <w:fldChar w:fldCharType="separate"/>
      </w:r>
      <w:r w:rsidR="00232435">
        <w:rPr>
          <w:rFonts w:cs="Times New Roman"/>
          <w:cs/>
        </w:rPr>
        <w:t>‎</w:t>
      </w:r>
      <w:r w:rsidR="00232435">
        <w:rPr>
          <w:rFonts w:cs="Times New Roman"/>
        </w:rPr>
        <w:t>4.3.4</w:t>
      </w:r>
      <w:r w:rsidR="0078339E">
        <w:rPr>
          <w:rFonts w:cs="Times New Roman"/>
        </w:rPr>
        <w:fldChar w:fldCharType="end"/>
      </w:r>
      <w:bookmarkEnd w:id="482"/>
      <w:bookmarkEnd w:id="483"/>
      <w:bookmarkEnd w:id="484"/>
      <w:r w:rsidR="007C0489">
        <w:rPr>
          <w:rFonts w:cs="Times New Roman"/>
        </w:rPr>
        <w:t xml:space="preserve">, </w:t>
      </w:r>
      <w:r w:rsidR="0078339E">
        <w:rPr>
          <w:rFonts w:cs="Times New Roman"/>
        </w:rPr>
        <w:t xml:space="preserve">as </w:t>
      </w:r>
      <w:r w:rsidR="007C0489">
        <w:rPr>
          <w:rFonts w:cs="Times New Roman"/>
        </w:rPr>
        <w:t>a mass</w:t>
      </w:r>
      <w:r w:rsidR="007C0489" w:rsidRPr="009720C2">
        <w:rPr>
          <w:rFonts w:cs="Times New Roman"/>
        </w:rPr>
        <w:t xml:space="preserve"> of 1 gram </w:t>
      </w:r>
      <w:r w:rsidR="007C0489">
        <w:rPr>
          <w:rFonts w:cs="Times New Roman" w:hint="eastAsia"/>
        </w:rPr>
        <w:t>(marked as m</w:t>
      </w:r>
      <w:r w:rsidR="007C0489" w:rsidRPr="00DF347E">
        <w:rPr>
          <w:rFonts w:cs="Times New Roman" w:hint="eastAsia"/>
          <w:vertAlign w:val="subscript"/>
        </w:rPr>
        <w:t>1</w:t>
      </w:r>
      <w:r w:rsidR="007C0489">
        <w:rPr>
          <w:rFonts w:cs="Times New Roman" w:hint="eastAsia"/>
        </w:rPr>
        <w:t xml:space="preserve">) </w:t>
      </w:r>
      <w:r w:rsidR="007C0489" w:rsidRPr="009720C2">
        <w:rPr>
          <w:rFonts w:cs="Times New Roman"/>
        </w:rPr>
        <w:t>of g</w:t>
      </w:r>
      <w:r w:rsidR="007C0489">
        <w:rPr>
          <w:rFonts w:cs="Times New Roman"/>
        </w:rPr>
        <w:t xml:space="preserve">ranules from the same </w:t>
      </w:r>
      <w:r w:rsidR="007C0489">
        <w:rPr>
          <w:rFonts w:cs="Times New Roman" w:hint="eastAsia"/>
        </w:rPr>
        <w:t>size class</w:t>
      </w:r>
      <w:r w:rsidR="007C0489" w:rsidRPr="009720C2">
        <w:rPr>
          <w:rFonts w:cs="Times New Roman"/>
        </w:rPr>
        <w:t xml:space="preserve"> was weighted and placed in a ceramic cruci</w:t>
      </w:r>
      <w:r w:rsidR="007C0489">
        <w:rPr>
          <w:rFonts w:cs="Times New Roman"/>
        </w:rPr>
        <w:t>ble, which was heated in a furnace at 500</w:t>
      </w:r>
      <w:r>
        <w:rPr>
          <w:rFonts w:cs="Times New Roman"/>
          <w:color w:val="000000" w:themeColor="text1"/>
        </w:rPr>
        <w:t>°C</w:t>
      </w:r>
      <w:r w:rsidR="0078339E">
        <w:rPr>
          <w:rFonts w:cs="Times New Roman"/>
        </w:rPr>
        <w:t xml:space="preserve"> for approximately 2</w:t>
      </w:r>
      <w:r w:rsidR="007C0489" w:rsidRPr="009720C2">
        <w:rPr>
          <w:rFonts w:cs="Times New Roman"/>
        </w:rPr>
        <w:t xml:space="preserve"> hours</w:t>
      </w:r>
      <w:r w:rsidR="007C0489">
        <w:rPr>
          <w:rFonts w:cs="Times New Roman" w:hint="eastAsia"/>
        </w:rPr>
        <w:t xml:space="preserve"> to burn the PEG 1000</w:t>
      </w:r>
      <w:r w:rsidR="007C0489">
        <w:rPr>
          <w:rFonts w:cs="Times New Roman"/>
        </w:rPr>
        <w:t xml:space="preserve"> </w:t>
      </w:r>
      <w:r w:rsidR="007C0489">
        <w:rPr>
          <w:rFonts w:cs="Times New Roman" w:hint="eastAsia"/>
        </w:rPr>
        <w:t xml:space="preserve">inside </w:t>
      </w:r>
      <w:r w:rsidR="007C0489">
        <w:rPr>
          <w:rFonts w:cs="Times New Roman"/>
        </w:rPr>
        <w:t xml:space="preserve">the </w:t>
      </w:r>
      <w:r w:rsidR="007C0489">
        <w:rPr>
          <w:rFonts w:cs="Times New Roman" w:hint="eastAsia"/>
        </w:rPr>
        <w:t xml:space="preserve">granules. </w:t>
      </w:r>
      <w:r w:rsidR="007C0489">
        <w:rPr>
          <w:rFonts w:cs="Times New Roman"/>
        </w:rPr>
        <w:t xml:space="preserve">When the test is finished, </w:t>
      </w:r>
      <w:r w:rsidR="007C0489">
        <w:rPr>
          <w:rFonts w:cs="Times New Roman" w:hint="eastAsia"/>
        </w:rPr>
        <w:t xml:space="preserve">the </w:t>
      </w:r>
      <w:r w:rsidR="007C0489">
        <w:rPr>
          <w:rFonts w:cs="Times New Roman"/>
        </w:rPr>
        <w:t>residues</w:t>
      </w:r>
      <w:r w:rsidR="007C0489">
        <w:rPr>
          <w:rFonts w:cs="Times New Roman" w:hint="eastAsia"/>
        </w:rPr>
        <w:t xml:space="preserve"> in the crucible </w:t>
      </w:r>
      <w:r w:rsidR="007C0489">
        <w:rPr>
          <w:rFonts w:cs="Times New Roman"/>
        </w:rPr>
        <w:t>are</w:t>
      </w:r>
      <w:r w:rsidR="007C0489">
        <w:rPr>
          <w:rFonts w:cs="Times New Roman" w:hint="eastAsia"/>
        </w:rPr>
        <w:t xml:space="preserve"> weighted again (marked as m</w:t>
      </w:r>
      <w:r w:rsidR="007C0489" w:rsidRPr="00DF347E">
        <w:rPr>
          <w:rFonts w:cs="Times New Roman" w:hint="eastAsia"/>
          <w:vertAlign w:val="subscript"/>
        </w:rPr>
        <w:t>2</w:t>
      </w:r>
      <w:r w:rsidR="007C0489">
        <w:rPr>
          <w:rFonts w:cs="Times New Roman" w:hint="eastAsia"/>
        </w:rPr>
        <w:t xml:space="preserve">). </w:t>
      </w:r>
      <w:r w:rsidR="007C0489">
        <w:rPr>
          <w:rFonts w:cs="Times New Roman"/>
        </w:rPr>
        <w:t>T</w:t>
      </w:r>
      <w:r w:rsidR="007C0489">
        <w:rPr>
          <w:rFonts w:cs="Times New Roman" w:hint="eastAsia"/>
        </w:rPr>
        <w:t xml:space="preserve">he loss in mass </w:t>
      </w:r>
      <w:r w:rsidR="007C0489">
        <w:rPr>
          <w:rFonts w:cs="Times New Roman"/>
        </w:rPr>
        <w:t>is</w:t>
      </w:r>
      <w:r w:rsidR="007C0489">
        <w:rPr>
          <w:rFonts w:cs="Times New Roman" w:hint="eastAsia"/>
        </w:rPr>
        <w:t xml:space="preserve"> considered </w:t>
      </w:r>
      <w:r w:rsidR="007C0489">
        <w:rPr>
          <w:rFonts w:cs="Times New Roman"/>
        </w:rPr>
        <w:t>to be the mass of</w:t>
      </w:r>
      <w:r w:rsidR="007C0489">
        <w:rPr>
          <w:rFonts w:cs="Times New Roman" w:hint="eastAsia"/>
        </w:rPr>
        <w:t xml:space="preserve"> PEG 1000</w:t>
      </w:r>
      <w:r w:rsidR="007C0489">
        <w:rPr>
          <w:rFonts w:cs="Times New Roman"/>
        </w:rPr>
        <w:t>,</w:t>
      </w:r>
      <w:r w:rsidR="007C0489">
        <w:rPr>
          <w:rFonts w:cs="Times New Roman" w:hint="eastAsia"/>
        </w:rPr>
        <w:t xml:space="preserve"> and </w:t>
      </w:r>
      <w:r w:rsidR="007C0489">
        <w:rPr>
          <w:rFonts w:cs="Times New Roman"/>
        </w:rPr>
        <w:t>it is</w:t>
      </w:r>
      <w:r w:rsidR="007C0489">
        <w:rPr>
          <w:rFonts w:cs="Times New Roman" w:hint="eastAsia"/>
        </w:rPr>
        <w:t xml:space="preserve"> calculated </w:t>
      </w:r>
      <w:r w:rsidR="007C0489">
        <w:rPr>
          <w:rFonts w:cs="Times New Roman"/>
        </w:rPr>
        <w:t>by</w:t>
      </w:r>
      <w:r w:rsidR="007C0489">
        <w:rPr>
          <w:rFonts w:cs="Times New Roman" w:hint="eastAsia"/>
        </w:rPr>
        <w:t>:</w:t>
      </w:r>
    </w:p>
    <w:p w:rsidR="007C0489" w:rsidRPr="00E7095B" w:rsidRDefault="007C0489" w:rsidP="007C0489">
      <w:pPr>
        <w:jc w:val="center"/>
        <w:rPr>
          <w:rFonts w:cs="Times New Roman"/>
          <w:vertAlign w:val="subscript"/>
        </w:rPr>
      </w:pPr>
      <w:r>
        <w:rPr>
          <w:rFonts w:cs="Times New Roman"/>
        </w:rPr>
        <w:t>M</w:t>
      </w:r>
      <w:r>
        <w:rPr>
          <w:rFonts w:cs="Times New Roman" w:hint="eastAsia"/>
        </w:rPr>
        <w:t xml:space="preserve">ass of </w:t>
      </w:r>
      <w:r>
        <w:rPr>
          <w:rFonts w:cs="Times New Roman"/>
        </w:rPr>
        <w:t xml:space="preserve">polyethylene glycol </w:t>
      </w:r>
      <w:r>
        <w:rPr>
          <w:rFonts w:cs="Times New Roman" w:hint="eastAsia"/>
        </w:rPr>
        <w:t>= m</w:t>
      </w:r>
      <w:r w:rsidRPr="000811DA">
        <w:rPr>
          <w:rFonts w:cs="Times New Roman" w:hint="eastAsia"/>
          <w:vertAlign w:val="subscript"/>
        </w:rPr>
        <w:t>1</w:t>
      </w:r>
      <w:r>
        <w:rPr>
          <w:rFonts w:cs="Times New Roman" w:hint="eastAsia"/>
        </w:rPr>
        <w:t>-m</w:t>
      </w:r>
      <w:r w:rsidRPr="000811DA">
        <w:rPr>
          <w:rFonts w:cs="Times New Roman" w:hint="eastAsia"/>
          <w:vertAlign w:val="subscript"/>
        </w:rPr>
        <w:t>2</w:t>
      </w:r>
    </w:p>
    <w:p w:rsidR="0078339E" w:rsidRDefault="0078339E" w:rsidP="007C0489">
      <w:pPr>
        <w:jc w:val="both"/>
      </w:pPr>
      <w:r>
        <w:t xml:space="preserve">The PEG 1000 amount in each granule size class at varied L/S ratios and air velocities are shown in </w:t>
      </w:r>
      <w:r>
        <w:fldChar w:fldCharType="begin"/>
      </w:r>
      <w:r>
        <w:instrText xml:space="preserve"> REF _Ref464598863 \h </w:instrText>
      </w:r>
      <w:r>
        <w:fldChar w:fldCharType="separate"/>
      </w:r>
      <w:r w:rsidR="00232435">
        <w:t xml:space="preserve">Figure </w:t>
      </w:r>
      <w:r w:rsidR="00232435">
        <w:rPr>
          <w:noProof/>
          <w:cs/>
        </w:rPr>
        <w:t>‎</w:t>
      </w:r>
      <w:r w:rsidR="00232435">
        <w:rPr>
          <w:noProof/>
        </w:rPr>
        <w:t>5</w:t>
      </w:r>
      <w:r w:rsidR="00232435">
        <w:noBreakHyphen/>
      </w:r>
      <w:r w:rsidR="00232435">
        <w:rPr>
          <w:noProof/>
        </w:rPr>
        <w:t>7</w:t>
      </w:r>
      <w:r>
        <w:fldChar w:fldCharType="end"/>
      </w:r>
      <w:r>
        <w:t xml:space="preserve">, </w:t>
      </w:r>
      <w:r>
        <w:fldChar w:fldCharType="begin"/>
      </w:r>
      <w:r>
        <w:instrText xml:space="preserve"> REF _Ref464598859 \h </w:instrText>
      </w:r>
      <w:r>
        <w:fldChar w:fldCharType="separate"/>
      </w:r>
      <w:r w:rsidR="00232435">
        <w:t xml:space="preserve">Figure </w:t>
      </w:r>
      <w:r w:rsidR="00232435">
        <w:rPr>
          <w:noProof/>
          <w:cs/>
        </w:rPr>
        <w:t>‎</w:t>
      </w:r>
      <w:r w:rsidR="00232435">
        <w:rPr>
          <w:noProof/>
        </w:rPr>
        <w:t>5</w:t>
      </w:r>
      <w:r w:rsidR="00232435">
        <w:noBreakHyphen/>
      </w:r>
      <w:r w:rsidR="00232435">
        <w:rPr>
          <w:noProof/>
        </w:rPr>
        <w:t>8</w:t>
      </w:r>
      <w:r>
        <w:fldChar w:fldCharType="end"/>
      </w:r>
      <w:r>
        <w:t xml:space="preserve"> and </w:t>
      </w:r>
      <w:r>
        <w:fldChar w:fldCharType="begin"/>
      </w:r>
      <w:r>
        <w:instrText xml:space="preserve"> REF _Ref464598867 \h </w:instrText>
      </w:r>
      <w:r>
        <w:fldChar w:fldCharType="separate"/>
      </w:r>
      <w:r w:rsidR="00232435">
        <w:t xml:space="preserve">Figure </w:t>
      </w:r>
      <w:r w:rsidR="00232435">
        <w:rPr>
          <w:noProof/>
          <w:cs/>
        </w:rPr>
        <w:t>‎</w:t>
      </w:r>
      <w:r w:rsidR="00232435">
        <w:rPr>
          <w:noProof/>
        </w:rPr>
        <w:t>5</w:t>
      </w:r>
      <w:r w:rsidR="00232435">
        <w:noBreakHyphen/>
      </w:r>
      <w:r w:rsidR="00232435">
        <w:rPr>
          <w:noProof/>
        </w:rPr>
        <w:t>9</w:t>
      </w:r>
      <w:r>
        <w:fldChar w:fldCharType="end"/>
      </w:r>
      <w:r w:rsidR="00AB77D0">
        <w:t>, respectively</w:t>
      </w:r>
      <w:r>
        <w:t xml:space="preserve">. From the results, it is seen that in most of the </w:t>
      </w:r>
      <w:r w:rsidR="00AB77D0">
        <w:t>cases</w:t>
      </w:r>
      <w:r>
        <w:t xml:space="preserve">, the large granules have more binder </w:t>
      </w:r>
      <w:r w:rsidR="00AB77D0">
        <w:t>content</w:t>
      </w:r>
      <w:r>
        <w:t xml:space="preserve"> than the small granules, whilst the granules produced with high L/S ratio also contain more binder </w:t>
      </w:r>
      <w:r w:rsidR="00AB77D0">
        <w:t>content</w:t>
      </w:r>
      <w:r>
        <w:t>.</w:t>
      </w:r>
    </w:p>
    <w:p w:rsidR="0078339E" w:rsidRDefault="0078339E" w:rsidP="007C0489">
      <w:pPr>
        <w:jc w:val="both"/>
      </w:pPr>
      <w:r>
        <w:t xml:space="preserve">By comparing the binder amount of the granules with the same size </w:t>
      </w:r>
      <w:r w:rsidR="00AB77D0">
        <w:t xml:space="preserve">class </w:t>
      </w:r>
      <w:r>
        <w:t xml:space="preserve">and L/S ratio but at different air velocities, it is found that </w:t>
      </w:r>
      <w:r w:rsidR="00AB77D0">
        <w:t>increasing the air velocity increases</w:t>
      </w:r>
      <w:r>
        <w:t xml:space="preserve"> </w:t>
      </w:r>
      <w:r w:rsidR="00877EC3">
        <w:t>the amount</w:t>
      </w:r>
      <w:r w:rsidR="00AB77D0">
        <w:t xml:space="preserve"> of </w:t>
      </w:r>
      <w:r>
        <w:t>binder</w:t>
      </w:r>
      <w:r w:rsidR="00AB77D0">
        <w:t xml:space="preserve"> slightly</w:t>
      </w:r>
      <w:r>
        <w:t xml:space="preserve">. This supported the result of FBG granule strength in Section </w:t>
      </w:r>
      <w:r>
        <w:fldChar w:fldCharType="begin"/>
      </w:r>
      <w:r>
        <w:instrText xml:space="preserve"> REF _Ref464599436 \r \h </w:instrText>
      </w:r>
      <w:r>
        <w:fldChar w:fldCharType="separate"/>
      </w:r>
      <w:r w:rsidR="00232435">
        <w:rPr>
          <w:cs/>
        </w:rPr>
        <w:t>‎</w:t>
      </w:r>
      <w:r w:rsidR="00232435">
        <w:t>5.3.2</w:t>
      </w:r>
      <w:r>
        <w:fldChar w:fldCharType="end"/>
      </w:r>
      <w:r>
        <w:t>, as the granules at high air velocity were found to be stronger than those at low air velocity.</w:t>
      </w:r>
    </w:p>
    <w:p w:rsidR="007C0489" w:rsidRDefault="0078339E" w:rsidP="007C0489">
      <w:pPr>
        <w:jc w:val="both"/>
      </w:pPr>
      <w:r>
        <w:t>However, when comparing the results to the HSM granule</w:t>
      </w:r>
      <w:r w:rsidR="00AD3D10">
        <w:t>s</w:t>
      </w:r>
      <w:r>
        <w:t xml:space="preserve"> (</w:t>
      </w:r>
      <w:r>
        <w:rPr>
          <w:rFonts w:cs="Times New Roman"/>
        </w:rPr>
        <w:t xml:space="preserve">Section </w:t>
      </w:r>
      <w:r>
        <w:rPr>
          <w:rFonts w:cs="Times New Roman"/>
        </w:rPr>
        <w:fldChar w:fldCharType="begin"/>
      </w:r>
      <w:r>
        <w:rPr>
          <w:rFonts w:cs="Times New Roman"/>
        </w:rPr>
        <w:instrText xml:space="preserve"> REF _Ref464598395 \r \h </w:instrText>
      </w:r>
      <w:r>
        <w:rPr>
          <w:rFonts w:cs="Times New Roman"/>
        </w:rPr>
      </w:r>
      <w:r>
        <w:rPr>
          <w:rFonts w:cs="Times New Roman"/>
        </w:rPr>
        <w:fldChar w:fldCharType="separate"/>
      </w:r>
      <w:r w:rsidR="00232435">
        <w:rPr>
          <w:rFonts w:cs="Times New Roman"/>
          <w:cs/>
        </w:rPr>
        <w:t>‎</w:t>
      </w:r>
      <w:r w:rsidR="00232435">
        <w:rPr>
          <w:rFonts w:cs="Times New Roman"/>
        </w:rPr>
        <w:t>4.3.4</w:t>
      </w:r>
      <w:r>
        <w:rPr>
          <w:rFonts w:cs="Times New Roman"/>
        </w:rPr>
        <w:fldChar w:fldCharType="end"/>
      </w:r>
      <w:r>
        <w:t xml:space="preserve">), it is seen that at the same granule size and L/S ratio, the HSM granules contain more binder than </w:t>
      </w:r>
      <w:r w:rsidR="00AD3D10">
        <w:t xml:space="preserve">that of </w:t>
      </w:r>
      <w:r>
        <w:t>the FBG granules. This is attributed to the loss of binder during the fluidization</w:t>
      </w:r>
      <w:r w:rsidR="00AD3D10">
        <w:t xml:space="preserve"> in the FBG</w:t>
      </w:r>
      <w:r>
        <w:t xml:space="preserve">, as some binder escapes the system with the outlet air, which results </w:t>
      </w:r>
      <w:r w:rsidR="00AD3D10">
        <w:t xml:space="preserve">in </w:t>
      </w:r>
      <w:r>
        <w:t xml:space="preserve">a reduction of binder amount in the granules.  </w:t>
      </w:r>
    </w:p>
    <w:p w:rsidR="007C0489" w:rsidRDefault="007C0489" w:rsidP="007C0489">
      <w:pPr>
        <w:jc w:val="both"/>
      </w:pPr>
    </w:p>
    <w:p w:rsidR="007C0489" w:rsidRDefault="007C0489" w:rsidP="007C0489">
      <w:pPr>
        <w:jc w:val="both"/>
      </w:pPr>
    </w:p>
    <w:p w:rsidR="007C0489" w:rsidRDefault="007C0489" w:rsidP="007C0489">
      <w:pPr>
        <w:jc w:val="both"/>
      </w:pPr>
    </w:p>
    <w:p w:rsidR="007C0489" w:rsidRDefault="007C0489" w:rsidP="007C0489">
      <w:pPr>
        <w:jc w:val="both"/>
      </w:pPr>
    </w:p>
    <w:p w:rsidR="007C0489" w:rsidRPr="007C0489" w:rsidRDefault="007C0489" w:rsidP="007C0489"/>
    <w:p w:rsidR="00E97652" w:rsidRDefault="00E97652" w:rsidP="00E97652">
      <w:pPr>
        <w:pStyle w:val="Caption"/>
        <w:keepNext/>
        <w:jc w:val="center"/>
      </w:pPr>
      <w:r>
        <w:rPr>
          <w:noProof/>
        </w:rPr>
        <w:lastRenderedPageBreak/>
        <w:drawing>
          <wp:inline distT="0" distB="0" distL="0" distR="0" wp14:anchorId="100385AC" wp14:editId="722BBEAB">
            <wp:extent cx="4140000" cy="2340000"/>
            <wp:effectExtent l="0" t="0" r="13335" b="22225"/>
            <wp:docPr id="128" name="Chart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483531" w:rsidRDefault="00E97652" w:rsidP="00E97652">
      <w:pPr>
        <w:pStyle w:val="Caption"/>
        <w:jc w:val="center"/>
      </w:pPr>
      <w:bookmarkStart w:id="485" w:name="_Ref464598863"/>
      <w:bookmarkStart w:id="486" w:name="_Toc50293200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7</w:t>
      </w:r>
      <w:r w:rsidR="00A97A6C">
        <w:rPr>
          <w:noProof/>
        </w:rPr>
        <w:fldChar w:fldCharType="end"/>
      </w:r>
      <w:bookmarkEnd w:id="485"/>
      <w:r>
        <w:rPr>
          <w:rFonts w:hint="eastAsia"/>
        </w:rPr>
        <w:t>: Binder amount test of FBG 0.73 m/s granules at three L/S ratios, with three size classes at each L/S</w:t>
      </w:r>
      <w:r w:rsidR="0078339E">
        <w:t>.</w:t>
      </w:r>
      <w:bookmarkEnd w:id="486"/>
    </w:p>
    <w:p w:rsidR="00E97652" w:rsidRDefault="00E97652" w:rsidP="00E97652">
      <w:pPr>
        <w:keepNext/>
        <w:jc w:val="center"/>
      </w:pPr>
      <w:r>
        <w:rPr>
          <w:noProof/>
        </w:rPr>
        <w:drawing>
          <wp:inline distT="0" distB="0" distL="0" distR="0" wp14:anchorId="133EA640" wp14:editId="657CAFF4">
            <wp:extent cx="4140000" cy="2340000"/>
            <wp:effectExtent l="0" t="0" r="13335" b="22225"/>
            <wp:docPr id="129" name="Chart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E97652" w:rsidRDefault="00E97652" w:rsidP="00E97652">
      <w:pPr>
        <w:pStyle w:val="Caption"/>
      </w:pPr>
      <w:bookmarkStart w:id="487" w:name="_Ref464598859"/>
      <w:bookmarkStart w:id="488" w:name="_Toc50293200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8</w:t>
      </w:r>
      <w:r w:rsidR="00A97A6C">
        <w:rPr>
          <w:noProof/>
        </w:rPr>
        <w:fldChar w:fldCharType="end"/>
      </w:r>
      <w:bookmarkEnd w:id="487"/>
      <w:r>
        <w:rPr>
          <w:rFonts w:hint="eastAsia"/>
        </w:rPr>
        <w:t>: Binder amount test of FBG 0.97 m/s granules at three L/S ratios, with three size classes at each L/S</w:t>
      </w:r>
      <w:r w:rsidR="0078339E">
        <w:t>.</w:t>
      </w:r>
      <w:bookmarkEnd w:id="488"/>
    </w:p>
    <w:p w:rsidR="00E97652" w:rsidRDefault="00E97652" w:rsidP="00E97652">
      <w:pPr>
        <w:keepNext/>
        <w:jc w:val="center"/>
      </w:pPr>
      <w:r>
        <w:rPr>
          <w:noProof/>
        </w:rPr>
        <w:drawing>
          <wp:inline distT="0" distB="0" distL="0" distR="0" wp14:anchorId="7B770126" wp14:editId="1F740305">
            <wp:extent cx="4140000" cy="2340000"/>
            <wp:effectExtent l="0" t="0" r="13335" b="22225"/>
            <wp:docPr id="130" name="Chart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E97652" w:rsidRPr="00E97652" w:rsidRDefault="00E97652" w:rsidP="00E97652">
      <w:pPr>
        <w:pStyle w:val="Caption"/>
      </w:pPr>
      <w:bookmarkStart w:id="489" w:name="_Ref464598867"/>
      <w:bookmarkStart w:id="490" w:name="_Toc50293200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9</w:t>
      </w:r>
      <w:r w:rsidR="00A97A6C">
        <w:rPr>
          <w:noProof/>
        </w:rPr>
        <w:fldChar w:fldCharType="end"/>
      </w:r>
      <w:bookmarkEnd w:id="489"/>
      <w:r>
        <w:rPr>
          <w:rFonts w:hint="eastAsia"/>
        </w:rPr>
        <w:t>: Binder amount test of FBG 1.21 m/ granules at three L/S ratios, with three size classes at each L/S</w:t>
      </w:r>
      <w:r w:rsidR="0078339E">
        <w:t>.</w:t>
      </w:r>
      <w:bookmarkEnd w:id="490"/>
    </w:p>
    <w:p w:rsidR="00C8555A" w:rsidRDefault="00C8555A" w:rsidP="00C8555A">
      <w:pPr>
        <w:pStyle w:val="Heading3"/>
        <w:jc w:val="both"/>
      </w:pPr>
      <w:bookmarkStart w:id="491" w:name="_Toc502932155"/>
      <w:r>
        <w:lastRenderedPageBreak/>
        <w:t xml:space="preserve">Tablet strength at varied binder amount and </w:t>
      </w:r>
      <w:r w:rsidR="00C65C5A">
        <w:t>compression force</w:t>
      </w:r>
      <w:r>
        <w:t xml:space="preserve"> in FBG</w:t>
      </w:r>
      <w:bookmarkEnd w:id="491"/>
    </w:p>
    <w:p w:rsidR="00220B49" w:rsidRDefault="009122F6" w:rsidP="009122F6">
      <w:pPr>
        <w:jc w:val="both"/>
      </w:pPr>
      <w:r>
        <w:t xml:space="preserve">The </w:t>
      </w:r>
      <w:r w:rsidR="00BC1993">
        <w:t xml:space="preserve">tablet strength of FBG </w:t>
      </w:r>
      <w:r w:rsidR="003B6DEE" w:rsidRPr="003B6DEE">
        <w:t xml:space="preserve">0.73, 0.97 and 1.21 m/s </w:t>
      </w:r>
      <w:r w:rsidR="00BC1993">
        <w:t xml:space="preserve">at 1 </w:t>
      </w:r>
      <w:proofErr w:type="gramStart"/>
      <w:r w:rsidR="00554C6F">
        <w:t>kN</w:t>
      </w:r>
      <w:proofErr w:type="gramEnd"/>
      <w:r w:rsidR="00BC1993">
        <w:t xml:space="preserve"> with three L/S ratios i</w:t>
      </w:r>
      <w:r w:rsidR="00220B49">
        <w:t>s shown</w:t>
      </w:r>
      <w:r>
        <w:t xml:space="preserve"> in </w:t>
      </w:r>
      <w:r w:rsidR="00A63D90">
        <w:fldChar w:fldCharType="begin"/>
      </w:r>
      <w:r w:rsidR="00A63D90">
        <w:instrText xml:space="preserve"> REF _Ref463395531 \h </w:instrText>
      </w:r>
      <w:r w:rsidR="00A63D90">
        <w:fldChar w:fldCharType="separate"/>
      </w:r>
      <w:r w:rsidR="00232435">
        <w:t xml:space="preserve">Figure </w:t>
      </w:r>
      <w:r w:rsidR="00232435">
        <w:rPr>
          <w:noProof/>
          <w:cs/>
        </w:rPr>
        <w:t>‎</w:t>
      </w:r>
      <w:r w:rsidR="00232435">
        <w:rPr>
          <w:noProof/>
        </w:rPr>
        <w:t>5</w:t>
      </w:r>
      <w:r w:rsidR="00232435">
        <w:noBreakHyphen/>
      </w:r>
      <w:r w:rsidR="00232435">
        <w:rPr>
          <w:noProof/>
        </w:rPr>
        <w:t>10</w:t>
      </w:r>
      <w:r w:rsidR="00A63D90">
        <w:fldChar w:fldCharType="end"/>
      </w:r>
      <w:r w:rsidR="00A63D90">
        <w:t xml:space="preserve">, </w:t>
      </w:r>
      <w:r>
        <w:fldChar w:fldCharType="begin"/>
      </w:r>
      <w:r>
        <w:instrText xml:space="preserve"> REF _Ref461021427 \h </w:instrText>
      </w:r>
      <w:r>
        <w:fldChar w:fldCharType="separate"/>
      </w:r>
      <w:r w:rsidR="00232435">
        <w:t xml:space="preserve">Figure </w:t>
      </w:r>
      <w:r w:rsidR="00232435">
        <w:rPr>
          <w:noProof/>
          <w:cs/>
        </w:rPr>
        <w:t>‎</w:t>
      </w:r>
      <w:r w:rsidR="00232435">
        <w:rPr>
          <w:noProof/>
        </w:rPr>
        <w:t>5</w:t>
      </w:r>
      <w:r w:rsidR="00232435">
        <w:noBreakHyphen/>
      </w:r>
      <w:r w:rsidR="00232435">
        <w:rPr>
          <w:noProof/>
        </w:rPr>
        <w:t>11</w:t>
      </w:r>
      <w:r>
        <w:fldChar w:fldCharType="end"/>
      </w:r>
      <w:r w:rsidR="00A63D90">
        <w:t xml:space="preserve"> and </w:t>
      </w:r>
      <w:r w:rsidR="00A63D90">
        <w:fldChar w:fldCharType="begin"/>
      </w:r>
      <w:r w:rsidR="00A63D90">
        <w:instrText xml:space="preserve"> REF _Ref463395538 \h </w:instrText>
      </w:r>
      <w:r w:rsidR="00A63D90">
        <w:fldChar w:fldCharType="separate"/>
      </w:r>
      <w:r w:rsidR="00232435">
        <w:t xml:space="preserve">Figure </w:t>
      </w:r>
      <w:r w:rsidR="00232435">
        <w:rPr>
          <w:noProof/>
          <w:cs/>
        </w:rPr>
        <w:t>‎</w:t>
      </w:r>
      <w:r w:rsidR="00232435">
        <w:rPr>
          <w:noProof/>
        </w:rPr>
        <w:t>5</w:t>
      </w:r>
      <w:r w:rsidR="00232435">
        <w:noBreakHyphen/>
      </w:r>
      <w:r w:rsidR="00232435">
        <w:rPr>
          <w:noProof/>
        </w:rPr>
        <w:t>12</w:t>
      </w:r>
      <w:r w:rsidR="00A63D90">
        <w:fldChar w:fldCharType="end"/>
      </w:r>
      <w:r>
        <w:t xml:space="preserve">. </w:t>
      </w:r>
      <w:r w:rsidR="00220B49">
        <w:t>It is seen in these results that the tablet strength is generally lower than 0.2 MPa, indicating</w:t>
      </w:r>
      <w:r w:rsidR="008D1E94">
        <w:t xml:space="preserve"> that the tablets are very weak at this compression force.</w:t>
      </w:r>
    </w:p>
    <w:p w:rsidR="008D1E94" w:rsidRDefault="008D1E94" w:rsidP="009122F6">
      <w:pPr>
        <w:jc w:val="both"/>
      </w:pPr>
      <w:r>
        <w:t xml:space="preserve">It is observed in the results that when the tablets are compressed at 1 kN, the tablet strength is determined by the L/S ratio used </w:t>
      </w:r>
      <w:r w:rsidR="00A92B43">
        <w:t>during the production of</w:t>
      </w:r>
      <w:r>
        <w:t xml:space="preserve"> the granules in FBG, as </w:t>
      </w:r>
      <w:r w:rsidR="00A92B43">
        <w:t>the increase in</w:t>
      </w:r>
      <w:r>
        <w:t xml:space="preserve"> the L/S ratio</w:t>
      </w:r>
      <w:r w:rsidR="00A92B43">
        <w:t xml:space="preserve"> during granulation resulted in a slight increase in the tablet tensile strength.</w:t>
      </w:r>
      <w:r>
        <w:t xml:space="preserve"> </w:t>
      </w:r>
    </w:p>
    <w:p w:rsidR="008D1E94" w:rsidRDefault="008D1E94" w:rsidP="009122F6">
      <w:pPr>
        <w:jc w:val="both"/>
      </w:pPr>
      <w:r>
        <w:t xml:space="preserve">Moreover, the tablet strength at this compression force is also found to have been slightly affected by the air velocity. As seen in </w:t>
      </w:r>
      <w:r>
        <w:fldChar w:fldCharType="begin"/>
      </w:r>
      <w:r>
        <w:instrText xml:space="preserve"> REF _Ref463395531 \h </w:instrText>
      </w:r>
      <w:r>
        <w:fldChar w:fldCharType="separate"/>
      </w:r>
      <w:r w:rsidR="00232435">
        <w:t xml:space="preserve">Figure </w:t>
      </w:r>
      <w:r w:rsidR="00232435">
        <w:rPr>
          <w:noProof/>
          <w:cs/>
        </w:rPr>
        <w:t>‎</w:t>
      </w:r>
      <w:r w:rsidR="00232435">
        <w:rPr>
          <w:noProof/>
        </w:rPr>
        <w:t>5</w:t>
      </w:r>
      <w:r w:rsidR="00232435">
        <w:noBreakHyphen/>
      </w:r>
      <w:r w:rsidR="00232435">
        <w:rPr>
          <w:noProof/>
        </w:rPr>
        <w:t>10</w:t>
      </w:r>
      <w:r>
        <w:fldChar w:fldCharType="end"/>
      </w:r>
      <w:r>
        <w:t xml:space="preserve">, </w:t>
      </w:r>
      <w:r>
        <w:fldChar w:fldCharType="begin"/>
      </w:r>
      <w:r>
        <w:instrText xml:space="preserve"> REF _Ref461021427 \h </w:instrText>
      </w:r>
      <w:r>
        <w:fldChar w:fldCharType="separate"/>
      </w:r>
      <w:r w:rsidR="00232435">
        <w:t xml:space="preserve">Figure </w:t>
      </w:r>
      <w:r w:rsidR="00232435">
        <w:rPr>
          <w:noProof/>
          <w:cs/>
        </w:rPr>
        <w:t>‎</w:t>
      </w:r>
      <w:r w:rsidR="00232435">
        <w:rPr>
          <w:noProof/>
        </w:rPr>
        <w:t>5</w:t>
      </w:r>
      <w:r w:rsidR="00232435">
        <w:noBreakHyphen/>
      </w:r>
      <w:r w:rsidR="00232435">
        <w:rPr>
          <w:noProof/>
        </w:rPr>
        <w:t>11</w:t>
      </w:r>
      <w:r>
        <w:fldChar w:fldCharType="end"/>
      </w:r>
      <w:r>
        <w:t xml:space="preserve"> and </w:t>
      </w:r>
      <w:r>
        <w:fldChar w:fldCharType="begin"/>
      </w:r>
      <w:r>
        <w:instrText xml:space="preserve"> REF _Ref463395538 \h </w:instrText>
      </w:r>
      <w:r>
        <w:fldChar w:fldCharType="separate"/>
      </w:r>
      <w:r w:rsidR="00232435">
        <w:t xml:space="preserve">Figure </w:t>
      </w:r>
      <w:r w:rsidR="00232435">
        <w:rPr>
          <w:noProof/>
          <w:cs/>
        </w:rPr>
        <w:t>‎</w:t>
      </w:r>
      <w:r w:rsidR="00232435">
        <w:rPr>
          <w:noProof/>
        </w:rPr>
        <w:t>5</w:t>
      </w:r>
      <w:r w:rsidR="00232435">
        <w:noBreakHyphen/>
      </w:r>
      <w:r w:rsidR="00232435">
        <w:rPr>
          <w:noProof/>
        </w:rPr>
        <w:t>12</w:t>
      </w:r>
      <w:r>
        <w:fldChar w:fldCharType="end"/>
      </w:r>
      <w:r>
        <w:t xml:space="preserve">, at the same L/S ratio and granule size class, the tablets made of granules of low air velocity have higher strength than those of high air velocity. This can be linked to the granule strength, as presented in Section </w:t>
      </w:r>
      <w:r>
        <w:fldChar w:fldCharType="begin"/>
      </w:r>
      <w:r>
        <w:instrText xml:space="preserve"> REF _Ref464575554 \r \h </w:instrText>
      </w:r>
      <w:r>
        <w:fldChar w:fldCharType="separate"/>
      </w:r>
      <w:r w:rsidR="00232435">
        <w:rPr>
          <w:cs/>
        </w:rPr>
        <w:t>‎</w:t>
      </w:r>
      <w:r w:rsidR="00232435">
        <w:t>5.3.2</w:t>
      </w:r>
      <w:r>
        <w:fldChar w:fldCharType="end"/>
      </w:r>
      <w:r>
        <w:t xml:space="preserve"> </w:t>
      </w:r>
      <w:r w:rsidR="00A92B43">
        <w:t xml:space="preserve">in </w:t>
      </w:r>
      <w:r>
        <w:t>that the granules produced by using low air velocity are weaker</w:t>
      </w:r>
      <w:r w:rsidR="00A92B43">
        <w:t>. Therefore, it will be compressed more during tabletting and results in stronger tablets.</w:t>
      </w:r>
    </w:p>
    <w:p w:rsidR="00B2415D" w:rsidRDefault="00A92B43" w:rsidP="009122F6">
      <w:pPr>
        <w:jc w:val="both"/>
        <w:rPr>
          <w:noProof/>
        </w:rPr>
      </w:pPr>
      <w:r>
        <w:t>It can be</w:t>
      </w:r>
      <w:r w:rsidR="008D1E94">
        <w:t xml:space="preserve"> concluded that t</w:t>
      </w:r>
      <w:r w:rsidR="00CA471C">
        <w:t xml:space="preserve">he </w:t>
      </w:r>
      <w:r w:rsidR="00B2415D">
        <w:t xml:space="preserve">tablet strength at 1 </w:t>
      </w:r>
      <w:r w:rsidR="00554C6F">
        <w:t>kN</w:t>
      </w:r>
      <w:r w:rsidR="00B2415D">
        <w:t xml:space="preserve"> in FBG is </w:t>
      </w:r>
      <w:r w:rsidR="00CA471C">
        <w:t>showing</w:t>
      </w:r>
      <w:r w:rsidR="00B2415D">
        <w:t xml:space="preserve"> </w:t>
      </w:r>
      <w:r w:rsidR="00CA471C">
        <w:t xml:space="preserve">a similar </w:t>
      </w:r>
      <w:r w:rsidR="00B2415D">
        <w:t xml:space="preserve">trend of </w:t>
      </w:r>
      <w:r w:rsidR="00CA471C">
        <w:t xml:space="preserve">the </w:t>
      </w:r>
      <w:r w:rsidR="00B2415D">
        <w:t>tablet strength in HSM at 1</w:t>
      </w:r>
      <w:r w:rsidR="00D93E9B">
        <w:t xml:space="preserve"> </w:t>
      </w:r>
      <w:r w:rsidR="00554C6F">
        <w:t>kN</w:t>
      </w:r>
      <w:r w:rsidR="00B2415D">
        <w:t xml:space="preserve">, where the tablets were found to have a higher strength with more binder amount. This indicates that </w:t>
      </w:r>
      <w:r w:rsidR="00CA471C">
        <w:t xml:space="preserve">the tablet strength for HSM and FBG </w:t>
      </w:r>
      <w:r w:rsidR="00B2415D">
        <w:t>is d</w:t>
      </w:r>
      <w:r w:rsidR="00CA471C">
        <w:t>ominated by the binder amount when</w:t>
      </w:r>
      <w:r w:rsidR="00B2415D">
        <w:t xml:space="preserve"> </w:t>
      </w:r>
      <w:r w:rsidR="00CA471C">
        <w:t xml:space="preserve">the tablets are compressed by using </w:t>
      </w:r>
      <w:r w:rsidR="00B2415D">
        <w:t>low force</w:t>
      </w:r>
      <w:r w:rsidR="00CA471C">
        <w:t>.</w:t>
      </w:r>
      <w:r w:rsidR="00B2415D">
        <w:t xml:space="preserve"> </w:t>
      </w:r>
    </w:p>
    <w:p w:rsidR="00A92B43" w:rsidRDefault="00DD3D37" w:rsidP="009122F6">
      <w:pPr>
        <w:jc w:val="both"/>
        <w:rPr>
          <w:noProof/>
        </w:rPr>
      </w:pPr>
      <w:r>
        <w:rPr>
          <w:noProof/>
        </w:rPr>
        <w:t xml:space="preserve">The SEM images of FBG tablets compressed at 1 kN are shown in </w:t>
      </w:r>
      <w:r>
        <w:rPr>
          <w:noProof/>
        </w:rPr>
        <w:fldChar w:fldCharType="begin"/>
      </w:r>
      <w:r>
        <w:rPr>
          <w:noProof/>
        </w:rPr>
        <w:instrText xml:space="preserve"> REF _Ref464575961 \h </w:instrText>
      </w:r>
      <w:r>
        <w:rPr>
          <w:noProof/>
        </w:rPr>
      </w:r>
      <w:r>
        <w:rPr>
          <w:noProof/>
        </w:rPr>
        <w:fldChar w:fldCharType="separate"/>
      </w:r>
      <w:r w:rsidR="00232435">
        <w:t xml:space="preserve">Figure </w:t>
      </w:r>
      <w:r w:rsidR="00232435">
        <w:rPr>
          <w:noProof/>
          <w:cs/>
        </w:rPr>
        <w:t>‎</w:t>
      </w:r>
      <w:r w:rsidR="00232435">
        <w:rPr>
          <w:noProof/>
        </w:rPr>
        <w:t>5</w:t>
      </w:r>
      <w:r w:rsidR="00232435">
        <w:noBreakHyphen/>
      </w:r>
      <w:r w:rsidR="00232435">
        <w:rPr>
          <w:noProof/>
        </w:rPr>
        <w:t>13</w:t>
      </w:r>
      <w:r>
        <w:rPr>
          <w:noProof/>
        </w:rPr>
        <w:fldChar w:fldCharType="end"/>
      </w:r>
      <w:r>
        <w:rPr>
          <w:noProof/>
        </w:rPr>
        <w:t xml:space="preserve"> (a), (b) and (c), with an air velocity of 0.97 m/s and L/S=0.13. Compared to the SEM images of HSM tablets produced by using the same L/S ratio and compressed at the </w:t>
      </w:r>
      <w:r w:rsidR="00A92B43">
        <w:rPr>
          <w:noProof/>
        </w:rPr>
        <w:t xml:space="preserve">same comression </w:t>
      </w:r>
      <w:r>
        <w:rPr>
          <w:noProof/>
        </w:rPr>
        <w:t>force (</w:t>
      </w:r>
      <w:r>
        <w:rPr>
          <w:noProof/>
        </w:rPr>
        <w:fldChar w:fldCharType="begin"/>
      </w:r>
      <w:r>
        <w:rPr>
          <w:noProof/>
        </w:rPr>
        <w:instrText xml:space="preserve"> REF _Ref464555172 \h </w:instrText>
      </w:r>
      <w:r>
        <w:rPr>
          <w:noProof/>
        </w:rPr>
      </w:r>
      <w:r>
        <w:rPr>
          <w:noProof/>
        </w:rPr>
        <w:fldChar w:fldCharType="separate"/>
      </w:r>
      <w:r w:rsidR="00232435">
        <w:t xml:space="preserve">Figure </w:t>
      </w:r>
      <w:r w:rsidR="00232435">
        <w:rPr>
          <w:noProof/>
          <w:cs/>
        </w:rPr>
        <w:t>‎</w:t>
      </w:r>
      <w:r w:rsidR="00232435">
        <w:rPr>
          <w:noProof/>
        </w:rPr>
        <w:t>4</w:t>
      </w:r>
      <w:r w:rsidR="00232435">
        <w:noBreakHyphen/>
      </w:r>
      <w:r w:rsidR="00232435">
        <w:rPr>
          <w:noProof/>
        </w:rPr>
        <w:t>18</w:t>
      </w:r>
      <w:r>
        <w:rPr>
          <w:noProof/>
        </w:rPr>
        <w:fldChar w:fldCharType="end"/>
      </w:r>
      <w:r w:rsidR="00A92B43">
        <w:rPr>
          <w:noProof/>
        </w:rPr>
        <w:t xml:space="preserve">), it can be seen that tablets of FBG contains less pores compared to the HSM tablets. This indicated that more breakage occurred with FBG granules during tabletting as the granules were weaker compared to HSM. </w:t>
      </w:r>
    </w:p>
    <w:p w:rsidR="005B7661" w:rsidRDefault="00AC51D8" w:rsidP="005B7661">
      <w:pPr>
        <w:keepNext/>
        <w:jc w:val="center"/>
      </w:pPr>
      <w:r>
        <w:rPr>
          <w:noProof/>
        </w:rPr>
        <w:lastRenderedPageBreak/>
        <w:drawing>
          <wp:inline distT="0" distB="0" distL="0" distR="0" wp14:anchorId="40A4A62A" wp14:editId="078780D0">
            <wp:extent cx="4140000" cy="2340000"/>
            <wp:effectExtent l="0" t="0" r="13335" b="22225"/>
            <wp:docPr id="10591" name="Chart 105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791D6E" w:rsidRPr="009122F6" w:rsidRDefault="005B7661" w:rsidP="005B7661">
      <w:pPr>
        <w:pStyle w:val="Caption"/>
        <w:jc w:val="center"/>
      </w:pPr>
      <w:bookmarkStart w:id="492" w:name="_Ref463395531"/>
      <w:bookmarkStart w:id="493" w:name="_Toc50293200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10</w:t>
      </w:r>
      <w:r w:rsidR="00A97A6C">
        <w:rPr>
          <w:noProof/>
        </w:rPr>
        <w:fldChar w:fldCharType="end"/>
      </w:r>
      <w:bookmarkEnd w:id="492"/>
      <w:r>
        <w:t xml:space="preserve">: </w:t>
      </w:r>
      <w:r>
        <w:rPr>
          <w:rFonts w:hint="eastAsia"/>
        </w:rPr>
        <w:t xml:space="preserve">Tablet strength of </w:t>
      </w:r>
      <w:r>
        <w:t xml:space="preserve">FBG </w:t>
      </w:r>
      <w:r w:rsidR="00764CEC">
        <w:rPr>
          <w:rFonts w:hint="eastAsia"/>
        </w:rPr>
        <w:t xml:space="preserve">at three L/S ratios at 1 </w:t>
      </w:r>
      <w:r w:rsidR="00554C6F">
        <w:t>kN</w:t>
      </w:r>
      <w:r>
        <w:t xml:space="preserve">, </w:t>
      </w:r>
      <w:r w:rsidR="009C1C87">
        <w:t>AV=</w:t>
      </w:r>
      <w:r>
        <w:t>0.73 m/s.</w:t>
      </w:r>
      <w:bookmarkEnd w:id="493"/>
    </w:p>
    <w:p w:rsidR="00C8555A" w:rsidRDefault="00AC51D8" w:rsidP="00C8555A">
      <w:pPr>
        <w:keepNext/>
        <w:jc w:val="center"/>
      </w:pPr>
      <w:r>
        <w:rPr>
          <w:noProof/>
        </w:rPr>
        <w:drawing>
          <wp:inline distT="0" distB="0" distL="0" distR="0" wp14:anchorId="74656016" wp14:editId="7024127E">
            <wp:extent cx="4140000" cy="2340000"/>
            <wp:effectExtent l="0" t="0" r="13335" b="22225"/>
            <wp:docPr id="433" name="Chart 4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3D0A62" w:rsidRDefault="00C8555A" w:rsidP="00C8555A">
      <w:pPr>
        <w:pStyle w:val="Caption"/>
        <w:jc w:val="center"/>
      </w:pPr>
      <w:bookmarkStart w:id="494" w:name="_Ref461021427"/>
      <w:bookmarkStart w:id="495" w:name="_Toc50293200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11</w:t>
      </w:r>
      <w:r w:rsidR="00A97A6C">
        <w:rPr>
          <w:noProof/>
        </w:rPr>
        <w:fldChar w:fldCharType="end"/>
      </w:r>
      <w:bookmarkEnd w:id="494"/>
      <w:r>
        <w:t xml:space="preserve">: </w:t>
      </w:r>
      <w:bookmarkStart w:id="496" w:name="OLE_LINK100"/>
      <w:bookmarkStart w:id="497" w:name="OLE_LINK101"/>
      <w:bookmarkStart w:id="498" w:name="OLE_LINK102"/>
      <w:bookmarkStart w:id="499" w:name="OLE_LINK103"/>
      <w:bookmarkStart w:id="500" w:name="OLE_LINK104"/>
      <w:bookmarkStart w:id="501" w:name="OLE_LINK91"/>
      <w:bookmarkStart w:id="502" w:name="OLE_LINK92"/>
      <w:bookmarkStart w:id="503" w:name="OLE_LINK93"/>
      <w:bookmarkStart w:id="504" w:name="OLE_LINK113"/>
      <w:bookmarkStart w:id="505" w:name="OLE_LINK114"/>
      <w:r w:rsidR="003F0818">
        <w:rPr>
          <w:rFonts w:hint="eastAsia"/>
        </w:rPr>
        <w:t xml:space="preserve">Tablet strength of </w:t>
      </w:r>
      <w:r w:rsidR="00BC1993">
        <w:t xml:space="preserve">FBG </w:t>
      </w:r>
      <w:r w:rsidR="003F0818">
        <w:rPr>
          <w:rFonts w:hint="eastAsia"/>
        </w:rPr>
        <w:t>at three L/S</w:t>
      </w:r>
      <w:r w:rsidR="00764CEC">
        <w:rPr>
          <w:rFonts w:hint="eastAsia"/>
        </w:rPr>
        <w:t xml:space="preserve"> ratios at 1 </w:t>
      </w:r>
      <w:r w:rsidR="00554C6F">
        <w:t>kN</w:t>
      </w:r>
      <w:r w:rsidR="005B7661">
        <w:t xml:space="preserve">, </w:t>
      </w:r>
      <w:r w:rsidR="009C1C87">
        <w:t>AV=</w:t>
      </w:r>
      <w:r w:rsidR="005B7661">
        <w:t>0.97 m/s</w:t>
      </w:r>
      <w:bookmarkEnd w:id="496"/>
      <w:bookmarkEnd w:id="497"/>
      <w:bookmarkEnd w:id="498"/>
      <w:bookmarkEnd w:id="499"/>
      <w:bookmarkEnd w:id="500"/>
      <w:r w:rsidR="005B7661">
        <w:t>.</w:t>
      </w:r>
      <w:bookmarkEnd w:id="495"/>
      <w:bookmarkEnd w:id="501"/>
      <w:bookmarkEnd w:id="502"/>
      <w:bookmarkEnd w:id="503"/>
      <w:bookmarkEnd w:id="504"/>
      <w:bookmarkEnd w:id="505"/>
    </w:p>
    <w:p w:rsidR="00262E0E" w:rsidRDefault="00AC51D8" w:rsidP="00262E0E">
      <w:pPr>
        <w:keepNext/>
        <w:jc w:val="center"/>
      </w:pPr>
      <w:r>
        <w:rPr>
          <w:noProof/>
        </w:rPr>
        <w:drawing>
          <wp:inline distT="0" distB="0" distL="0" distR="0" wp14:anchorId="32E65832" wp14:editId="49D249B5">
            <wp:extent cx="4140000" cy="2340000"/>
            <wp:effectExtent l="0" t="0" r="13335" b="22225"/>
            <wp:docPr id="434" name="Chart 4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262E0E" w:rsidRPr="00262E0E" w:rsidRDefault="00262E0E" w:rsidP="00262E0E">
      <w:pPr>
        <w:pStyle w:val="Caption"/>
        <w:jc w:val="center"/>
      </w:pPr>
      <w:bookmarkStart w:id="506" w:name="_Ref463395538"/>
      <w:bookmarkStart w:id="507" w:name="_Toc50293201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12</w:t>
      </w:r>
      <w:r w:rsidR="00A97A6C">
        <w:rPr>
          <w:noProof/>
        </w:rPr>
        <w:fldChar w:fldCharType="end"/>
      </w:r>
      <w:bookmarkEnd w:id="506"/>
      <w:r>
        <w:t xml:space="preserve">: </w:t>
      </w:r>
      <w:r>
        <w:rPr>
          <w:rFonts w:hint="eastAsia"/>
        </w:rPr>
        <w:t xml:space="preserve">Tablet strength of </w:t>
      </w:r>
      <w:r>
        <w:t xml:space="preserve">FBG </w:t>
      </w:r>
      <w:r w:rsidR="00764CEC">
        <w:rPr>
          <w:rFonts w:hint="eastAsia"/>
        </w:rPr>
        <w:t xml:space="preserve">at three L/S ratios at 1 </w:t>
      </w:r>
      <w:r w:rsidR="00554C6F">
        <w:t>kN</w:t>
      </w:r>
      <w:r>
        <w:t xml:space="preserve">, </w:t>
      </w:r>
      <w:r w:rsidR="009C1C87">
        <w:t>AV=</w:t>
      </w:r>
      <w:r>
        <w:t>1.21 m/s.</w:t>
      </w:r>
      <w:bookmarkEnd w:id="507"/>
    </w:p>
    <w:p w:rsidR="005B7661" w:rsidRPr="005B7661" w:rsidRDefault="005B7661" w:rsidP="005B7661"/>
    <w:p w:rsidR="00441131" w:rsidRDefault="00D873B6" w:rsidP="009122F6">
      <w:pPr>
        <w:jc w:val="both"/>
        <w:rPr>
          <w:rFonts w:eastAsia="Times New Roman" w:cs="Times New Roman"/>
          <w:snapToGrid w:val="0"/>
          <w:color w:val="000000"/>
          <w:w w:val="0"/>
          <w:sz w:val="0"/>
          <w:szCs w:val="0"/>
          <w:u w:color="000000"/>
          <w:bdr w:val="none" w:sz="0" w:space="0" w:color="000000"/>
          <w:shd w:val="clear" w:color="000000" w:fill="000000"/>
          <w:lang w:eastAsia="x-none" w:bidi="x-none"/>
        </w:rPr>
      </w:pPr>
      <w:r>
        <w:rPr>
          <w:rFonts w:eastAsia="Times New Roman" w:cs="Times New Roman"/>
          <w:snapToGrid w:val="0"/>
          <w:color w:val="000000"/>
          <w:w w:val="0"/>
          <w:sz w:val="0"/>
          <w:szCs w:val="0"/>
          <w:u w:color="000000"/>
          <w:bdr w:val="none" w:sz="0" w:space="0" w:color="000000"/>
          <w:shd w:val="clear" w:color="000000" w:fill="000000"/>
          <w:lang w:eastAsia="x-none" w:bidi="x-none"/>
        </w:rPr>
        <w:lastRenderedPageBreak/>
        <w:t xml:space="preserve"> </w:t>
      </w:r>
    </w:p>
    <w:p w:rsidR="00D873B6" w:rsidRPr="007C0489" w:rsidRDefault="00EB2139" w:rsidP="009122F6">
      <w:pPr>
        <w:jc w:val="both"/>
        <w:rPr>
          <w:rFonts w:eastAsia="Times New Roman" w:cs="Times New Roman"/>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236292E7" wp14:editId="17AA5BD9">
            <wp:extent cx="2545200" cy="1911531"/>
            <wp:effectExtent l="0" t="0" r="7620" b="0"/>
            <wp:docPr id="10555" name="Picture 10555" descr="C:\Users\William\Google Drive\PhD files\Calcium carbonate and Polyethlene Glycol 1000 work\SEM images\3.11 FBG tablet SEM images\3.7 FBG 1KN\LS=0.12\0.18-0.425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William\Google Drive\PhD files\Calcium carbonate and Polyethlene Glycol 1000 work\SEM images\3.11 FBG tablet SEM images\3.7 FBG 1KN\LS=0.12\0.18-0.425 mmx25.bmp"/>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r w:rsidR="007C0489">
        <w:rPr>
          <w:noProof/>
        </w:rPr>
        <w:t xml:space="preserve">     </w:t>
      </w:r>
      <w:r w:rsidR="007C0489">
        <w:rPr>
          <w:noProof/>
        </w:rPr>
        <w:drawing>
          <wp:inline distT="0" distB="0" distL="0" distR="0" wp14:anchorId="7D924295" wp14:editId="6F115B84">
            <wp:extent cx="2540498" cy="1908000"/>
            <wp:effectExtent l="0" t="0" r="0" b="0"/>
            <wp:docPr id="10564" name="Picture 10564" descr="C:\Users\William\Google Drive\PhD files\Calcium carbonate and Polyethlene Glycol 1000 work\SEM images\3.11 FBG tablet SEM images\3.7 FBG 1KN\LS=0.12\0.71-0.85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illiam\Google Drive\PhD files\Calcium carbonate and Polyethlene Glycol 1000 work\SEM images\3.11 FBG tablet SEM images\3.7 FBG 1KN\LS=0.12\0.71-0.85 mmx25.bmp"/>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40498" cy="1908000"/>
                    </a:xfrm>
                    <a:prstGeom prst="rect">
                      <a:avLst/>
                    </a:prstGeom>
                    <a:noFill/>
                    <a:ln>
                      <a:noFill/>
                    </a:ln>
                  </pic:spPr>
                </pic:pic>
              </a:graphicData>
            </a:graphic>
          </wp:inline>
        </w:drawing>
      </w:r>
      <w:r w:rsidR="00D873B6" w:rsidRPr="00D873B6">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873B6">
        <w:rPr>
          <w:rFonts w:eastAsia="Times New Roman" w:cs="Times New Roman"/>
          <w:snapToGrid w:val="0"/>
          <w:color w:val="000000"/>
          <w:w w:val="0"/>
          <w:sz w:val="0"/>
          <w:szCs w:val="0"/>
          <w:u w:color="000000"/>
          <w:bdr w:val="none" w:sz="0" w:space="0" w:color="000000"/>
          <w:shd w:val="clear" w:color="000000" w:fill="000000"/>
          <w:lang w:eastAsia="x-none" w:bidi="x-none"/>
        </w:rPr>
        <w:t xml:space="preserve">          </w:t>
      </w:r>
      <w:r w:rsidR="0017110C">
        <w:rPr>
          <w:rFonts w:eastAsia="Times New Roman" w:cs="Times New Roman"/>
          <w:snapToGrid w:val="0"/>
          <w:color w:val="000000"/>
          <w:w w:val="0"/>
          <w:sz w:val="0"/>
          <w:szCs w:val="0"/>
          <w:u w:color="000000"/>
          <w:bdr w:val="none" w:sz="0" w:space="0" w:color="000000"/>
          <w:shd w:val="clear" w:color="000000" w:fill="000000"/>
          <w:lang w:eastAsia="x-none" w:bidi="x-none"/>
        </w:rPr>
        <w:t xml:space="preserve"> </w:t>
      </w:r>
      <w:r w:rsidR="00D873B6">
        <w:rPr>
          <w:rFonts w:eastAsia="Times New Roman" w:cs="Times New Roman"/>
          <w:snapToGrid w:val="0"/>
          <w:color w:val="000000"/>
          <w:w w:val="0"/>
          <w:sz w:val="0"/>
          <w:szCs w:val="0"/>
          <w:u w:color="000000"/>
          <w:bdr w:val="none" w:sz="0" w:space="0" w:color="000000"/>
          <w:shd w:val="clear" w:color="000000" w:fill="000000"/>
          <w:lang w:eastAsia="x-none" w:bidi="x-none"/>
        </w:rPr>
        <w:t xml:space="preserve"> </w:t>
      </w:r>
    </w:p>
    <w:p w:rsidR="00441131" w:rsidRDefault="00441131" w:rsidP="00441131">
      <w:r>
        <w:t xml:space="preserve">                               (a)                                                               (</w:t>
      </w:r>
      <w:proofErr w:type="gramStart"/>
      <w:r>
        <w:t>b</w:t>
      </w:r>
      <w:proofErr w:type="gramEnd"/>
      <w:r>
        <w:t>)</w:t>
      </w:r>
    </w:p>
    <w:p w:rsidR="00441131" w:rsidRDefault="00D873B6" w:rsidP="00441131">
      <w:pPr>
        <w:keepNext/>
        <w:ind w:left="360"/>
        <w:jc w:val="center"/>
      </w:pPr>
      <w:r>
        <w:rPr>
          <w:noProof/>
        </w:rPr>
        <w:drawing>
          <wp:inline distT="0" distB="0" distL="0" distR="0" wp14:anchorId="07F0CDDE" wp14:editId="3C167B51">
            <wp:extent cx="2545200" cy="1911531"/>
            <wp:effectExtent l="0" t="0" r="7620" b="0"/>
            <wp:docPr id="10565" name="Picture 10565" descr="C:\Users\William\Google Drive\PhD files\Calcium carbonate and Polyethlene Glycol 1000 work\SEM images\3.11 FBG tablet SEM images\3.7 FBG 1KN\LS=0.12\1.18-1.4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William\Google Drive\PhD files\Calcium carbonate and Polyethlene Glycol 1000 work\SEM images\3.11 FBG tablet SEM images\3.7 FBG 1KN\LS=0.12\1.18-1.4 mmx25.bmp"/>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p>
    <w:p w:rsidR="00441131" w:rsidRDefault="00441131" w:rsidP="00441131">
      <w:pPr>
        <w:keepNext/>
        <w:ind w:left="360"/>
        <w:jc w:val="center"/>
      </w:pPr>
      <w:r>
        <w:t>(c)</w:t>
      </w:r>
    </w:p>
    <w:p w:rsidR="00441131" w:rsidRDefault="00441131" w:rsidP="00804C6D">
      <w:pPr>
        <w:pStyle w:val="Caption"/>
        <w:jc w:val="center"/>
      </w:pPr>
      <w:bookmarkStart w:id="508" w:name="_Ref464575961"/>
      <w:bookmarkStart w:id="509" w:name="_Toc50293201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13</w:t>
      </w:r>
      <w:r w:rsidR="00A97A6C">
        <w:rPr>
          <w:noProof/>
        </w:rPr>
        <w:fldChar w:fldCharType="end"/>
      </w:r>
      <w:bookmarkEnd w:id="508"/>
      <w:r>
        <w:t>: SEM images of FBG AV=0.97 m/s tablets compressed at 1 kN (a) 0.18-0.425 mm, (b) 0</w:t>
      </w:r>
      <w:r w:rsidR="00DD3D37">
        <w:t>.71-0.85 mm and (c) 1.18-1.4 mm, L/S=0.13.</w:t>
      </w:r>
      <w:bookmarkEnd w:id="509"/>
      <w:r>
        <w:t xml:space="preserve">                                                       </w:t>
      </w:r>
    </w:p>
    <w:p w:rsidR="00B2415D" w:rsidRDefault="009122F6" w:rsidP="00441131">
      <w:pPr>
        <w:jc w:val="both"/>
      </w:pPr>
      <w:r>
        <w:t xml:space="preserve">The </w:t>
      </w:r>
      <w:r w:rsidR="00BC1993">
        <w:t xml:space="preserve">tablet strength of FBG </w:t>
      </w:r>
      <w:r w:rsidR="003B6DEE" w:rsidRPr="003B6DEE">
        <w:t xml:space="preserve">0.73, 0.97 and 1.21 m/s </w:t>
      </w:r>
      <w:r w:rsidR="00ED08FF">
        <w:t xml:space="preserve">at 5 </w:t>
      </w:r>
      <w:proofErr w:type="gramStart"/>
      <w:r w:rsidR="00554C6F">
        <w:t>kN</w:t>
      </w:r>
      <w:proofErr w:type="gramEnd"/>
      <w:r w:rsidR="00BC1993">
        <w:t xml:space="preserve"> with three L/S ratios i</w:t>
      </w:r>
      <w:r w:rsidR="005621C4">
        <w:t>s shown</w:t>
      </w:r>
      <w:r>
        <w:t xml:space="preserve"> in </w:t>
      </w:r>
      <w:r w:rsidR="00A63D90">
        <w:fldChar w:fldCharType="begin"/>
      </w:r>
      <w:r w:rsidR="00A63D90">
        <w:instrText xml:space="preserve"> REF _Ref463395626 \h </w:instrText>
      </w:r>
      <w:r w:rsidR="00A63D90">
        <w:fldChar w:fldCharType="separate"/>
      </w:r>
      <w:r w:rsidR="00232435">
        <w:t xml:space="preserve">Figure </w:t>
      </w:r>
      <w:r w:rsidR="00232435">
        <w:rPr>
          <w:noProof/>
          <w:cs/>
        </w:rPr>
        <w:t>‎</w:t>
      </w:r>
      <w:r w:rsidR="00232435">
        <w:rPr>
          <w:noProof/>
        </w:rPr>
        <w:t>5</w:t>
      </w:r>
      <w:r w:rsidR="00232435">
        <w:noBreakHyphen/>
      </w:r>
      <w:r w:rsidR="00232435">
        <w:rPr>
          <w:noProof/>
        </w:rPr>
        <w:t>14</w:t>
      </w:r>
      <w:r w:rsidR="00A63D90">
        <w:fldChar w:fldCharType="end"/>
      </w:r>
      <w:r w:rsidR="00A63D90">
        <w:t xml:space="preserve">, </w:t>
      </w:r>
      <w:r>
        <w:fldChar w:fldCharType="begin"/>
      </w:r>
      <w:r>
        <w:instrText xml:space="preserve"> REF _Ref461021444 \h </w:instrText>
      </w:r>
      <w:r>
        <w:fldChar w:fldCharType="separate"/>
      </w:r>
      <w:r w:rsidR="00232435">
        <w:t xml:space="preserve">Figure </w:t>
      </w:r>
      <w:r w:rsidR="00232435">
        <w:rPr>
          <w:noProof/>
          <w:cs/>
        </w:rPr>
        <w:t>‎</w:t>
      </w:r>
      <w:r w:rsidR="00232435">
        <w:rPr>
          <w:noProof/>
        </w:rPr>
        <w:t>5</w:t>
      </w:r>
      <w:r w:rsidR="00232435">
        <w:noBreakHyphen/>
      </w:r>
      <w:r w:rsidR="00232435">
        <w:rPr>
          <w:noProof/>
        </w:rPr>
        <w:t>15</w:t>
      </w:r>
      <w:r>
        <w:fldChar w:fldCharType="end"/>
      </w:r>
      <w:r w:rsidR="00A63D90">
        <w:t xml:space="preserve"> and </w:t>
      </w:r>
      <w:r w:rsidR="00A63D90">
        <w:fldChar w:fldCharType="begin"/>
      </w:r>
      <w:r w:rsidR="00A63D90">
        <w:instrText xml:space="preserve"> REF _Ref463395632 \h </w:instrText>
      </w:r>
      <w:r w:rsidR="00A63D90">
        <w:fldChar w:fldCharType="separate"/>
      </w:r>
      <w:r w:rsidR="00232435">
        <w:t xml:space="preserve">Figure </w:t>
      </w:r>
      <w:r w:rsidR="00232435">
        <w:rPr>
          <w:noProof/>
          <w:cs/>
        </w:rPr>
        <w:t>‎</w:t>
      </w:r>
      <w:r w:rsidR="00232435">
        <w:rPr>
          <w:noProof/>
        </w:rPr>
        <w:t>5</w:t>
      </w:r>
      <w:r w:rsidR="00232435">
        <w:noBreakHyphen/>
      </w:r>
      <w:r w:rsidR="00232435">
        <w:rPr>
          <w:noProof/>
        </w:rPr>
        <w:t>16</w:t>
      </w:r>
      <w:r w:rsidR="00A63D90">
        <w:fldChar w:fldCharType="end"/>
      </w:r>
      <w:r w:rsidR="00BC1993">
        <w:t>. It i</w:t>
      </w:r>
      <w:r w:rsidR="00B2415D">
        <w:t>s seen</w:t>
      </w:r>
      <w:r>
        <w:t xml:space="preserve"> that compared to the tablets compressed at 1 </w:t>
      </w:r>
      <w:r w:rsidR="00554C6F">
        <w:t>kN</w:t>
      </w:r>
      <w:r w:rsidR="00B2415D">
        <w:t xml:space="preserve">, the tablet strength compressed at 5 </w:t>
      </w:r>
      <w:r w:rsidR="00554C6F">
        <w:t>kN</w:t>
      </w:r>
      <w:r w:rsidR="00A92B43">
        <w:t xml:space="preserve"> has </w:t>
      </w:r>
      <w:r w:rsidR="00B2415D">
        <w:t>increase</w:t>
      </w:r>
      <w:r w:rsidR="00A92B43">
        <w:t>d</w:t>
      </w:r>
      <w:r w:rsidR="00B2415D">
        <w:t xml:space="preserve"> </w:t>
      </w:r>
      <w:r w:rsidR="00A92B43">
        <w:t xml:space="preserve">significantly </w:t>
      </w:r>
      <w:r w:rsidR="00B2415D">
        <w:t>at all s</w:t>
      </w:r>
      <w:r w:rsidR="00D873B6">
        <w:t>ize classes and air velocities.</w:t>
      </w:r>
    </w:p>
    <w:p w:rsidR="007C3657" w:rsidRDefault="00557E0C" w:rsidP="00557E0C">
      <w:pPr>
        <w:jc w:val="both"/>
      </w:pPr>
      <w:r>
        <w:t xml:space="preserve">At this compression force, it is found that the L/S ratio has a negative effect on the tablet strength, which is evident from the figures that at all air </w:t>
      </w:r>
      <w:r w:rsidR="007C0489">
        <w:t>velocities;</w:t>
      </w:r>
      <w:r>
        <w:t xml:space="preserve"> the tablets made of the granules with higher L/S ratio have lower strength than those with lower L/S ratios. The results are shown to be similar to those of HSM tablet strength at 5 </w:t>
      </w:r>
      <w:proofErr w:type="gramStart"/>
      <w:r>
        <w:t>kN</w:t>
      </w:r>
      <w:proofErr w:type="gramEnd"/>
      <w:r>
        <w:t xml:space="preserve"> (</w:t>
      </w:r>
      <w:r>
        <w:fldChar w:fldCharType="begin"/>
      </w:r>
      <w:r>
        <w:instrText xml:space="preserve"> REF _Ref461020831 \h </w:instrText>
      </w:r>
      <w:r>
        <w:fldChar w:fldCharType="separate"/>
      </w:r>
      <w:r w:rsidR="00232435">
        <w:t xml:space="preserve">Figure </w:t>
      </w:r>
      <w:r w:rsidR="00232435">
        <w:rPr>
          <w:noProof/>
          <w:cs/>
        </w:rPr>
        <w:t>‎</w:t>
      </w:r>
      <w:r w:rsidR="00232435">
        <w:rPr>
          <w:noProof/>
        </w:rPr>
        <w:t>4</w:t>
      </w:r>
      <w:r w:rsidR="00232435">
        <w:noBreakHyphen/>
      </w:r>
      <w:r w:rsidR="00232435">
        <w:rPr>
          <w:noProof/>
        </w:rPr>
        <w:t>19</w:t>
      </w:r>
      <w:r>
        <w:fldChar w:fldCharType="end"/>
      </w:r>
      <w:r>
        <w:t xml:space="preserve">, </w:t>
      </w:r>
      <w:r>
        <w:fldChar w:fldCharType="begin"/>
      </w:r>
      <w:r>
        <w:instrText xml:space="preserve"> REF _Ref461020837 \h </w:instrText>
      </w:r>
      <w:r>
        <w:fldChar w:fldCharType="separate"/>
      </w:r>
      <w:r w:rsidR="00232435">
        <w:t xml:space="preserve">Figure </w:t>
      </w:r>
      <w:r w:rsidR="00232435">
        <w:rPr>
          <w:noProof/>
          <w:cs/>
        </w:rPr>
        <w:t>‎</w:t>
      </w:r>
      <w:r w:rsidR="00232435">
        <w:rPr>
          <w:noProof/>
        </w:rPr>
        <w:t>4</w:t>
      </w:r>
      <w:r w:rsidR="00232435">
        <w:noBreakHyphen/>
      </w:r>
      <w:r w:rsidR="00232435">
        <w:rPr>
          <w:noProof/>
        </w:rPr>
        <w:t>20</w:t>
      </w:r>
      <w:r>
        <w:fldChar w:fldCharType="end"/>
      </w:r>
      <w:r>
        <w:t xml:space="preserve"> and </w:t>
      </w:r>
      <w:r>
        <w:fldChar w:fldCharType="begin"/>
      </w:r>
      <w:r>
        <w:instrText xml:space="preserve"> REF _Ref461020840 \h </w:instrText>
      </w:r>
      <w:r>
        <w:fldChar w:fldCharType="separate"/>
      </w:r>
      <w:r w:rsidR="00232435">
        <w:t xml:space="preserve">Figure </w:t>
      </w:r>
      <w:r w:rsidR="00232435">
        <w:rPr>
          <w:noProof/>
          <w:cs/>
        </w:rPr>
        <w:t>‎</w:t>
      </w:r>
      <w:r w:rsidR="00232435">
        <w:rPr>
          <w:noProof/>
        </w:rPr>
        <w:t>4</w:t>
      </w:r>
      <w:r w:rsidR="00232435">
        <w:noBreakHyphen/>
      </w:r>
      <w:r w:rsidR="00232435">
        <w:rPr>
          <w:noProof/>
        </w:rPr>
        <w:t>21</w:t>
      </w:r>
      <w:r>
        <w:fldChar w:fldCharType="end"/>
      </w:r>
      <w:r>
        <w:t>), as the tablet strength decreased with an increase in L/S ratio.</w:t>
      </w:r>
    </w:p>
    <w:p w:rsidR="00CF463E" w:rsidRDefault="00CF463E" w:rsidP="00557E0C">
      <w:pPr>
        <w:jc w:val="both"/>
      </w:pPr>
      <w:r>
        <w:lastRenderedPageBreak/>
        <w:t xml:space="preserve">Granule size </w:t>
      </w:r>
      <w:r w:rsidR="00751F05">
        <w:t>was also found to affect the tensile strength of the tablet</w:t>
      </w:r>
      <w:r>
        <w:t>. As seen in all figures, the tablets made of granule size class 1.18-1.4 mm are weaker than those of 0.18-0.425 mm and 0.71-0.85 mm</w:t>
      </w:r>
      <w:r w:rsidR="00751F05">
        <w:t>.</w:t>
      </w:r>
      <w:r>
        <w:t xml:space="preserve"> </w:t>
      </w:r>
      <w:r w:rsidR="00751F05">
        <w:t xml:space="preserve">This is </w:t>
      </w:r>
      <w:r>
        <w:t xml:space="preserve">due to </w:t>
      </w:r>
      <w:r w:rsidR="00751F05">
        <w:t>the difference in the granule strength as larger</w:t>
      </w:r>
      <w:r>
        <w:t xml:space="preserve"> granule</w:t>
      </w:r>
      <w:r w:rsidR="00751F05">
        <w:t>s</w:t>
      </w:r>
      <w:r>
        <w:t xml:space="preserve"> </w:t>
      </w:r>
      <w:r w:rsidR="00751F05">
        <w:t xml:space="preserve">were stronger (Section </w:t>
      </w:r>
      <w:r w:rsidR="00751F05">
        <w:fldChar w:fldCharType="begin"/>
      </w:r>
      <w:r w:rsidR="00751F05">
        <w:instrText xml:space="preserve"> REF _Ref464575554 \r \h </w:instrText>
      </w:r>
      <w:r w:rsidR="00751F05">
        <w:fldChar w:fldCharType="separate"/>
      </w:r>
      <w:r w:rsidR="00232435">
        <w:rPr>
          <w:cs/>
        </w:rPr>
        <w:t>‎</w:t>
      </w:r>
      <w:r w:rsidR="00232435">
        <w:t>5.3.2</w:t>
      </w:r>
      <w:r w:rsidR="00751F05">
        <w:fldChar w:fldCharType="end"/>
      </w:r>
      <w:r w:rsidR="00751F05">
        <w:t>) which would show less breakage during compression and resulted in weaker tablets</w:t>
      </w:r>
      <w:r>
        <w:t>.</w:t>
      </w:r>
    </w:p>
    <w:p w:rsidR="00557E0C" w:rsidRDefault="00CF463E" w:rsidP="00557E0C">
      <w:pPr>
        <w:jc w:val="both"/>
      </w:pPr>
      <w:r>
        <w:t>The air velocity continues to have a limited influence on tablet strength when the tablets are produced by 5 kN, as it is seen in the figures that the tablet strength varied in a limited range.</w:t>
      </w:r>
    </w:p>
    <w:p w:rsidR="005A7E53" w:rsidRDefault="005A7E53" w:rsidP="00557E0C">
      <w:pPr>
        <w:jc w:val="both"/>
      </w:pPr>
      <w:r>
        <w:t>By comparing the tablets of HSM and FBG compressed at 5 kN, it is found that there is a small difference</w:t>
      </w:r>
      <w:r w:rsidR="00A512AB">
        <w:t xml:space="preserve"> regarding the tablet strength.</w:t>
      </w:r>
    </w:p>
    <w:p w:rsidR="00262E0E" w:rsidRDefault="0017110C" w:rsidP="00CC3D25">
      <w:pPr>
        <w:jc w:val="both"/>
      </w:pPr>
      <w:bookmarkStart w:id="510" w:name="OLE_LINK9"/>
      <w:bookmarkStart w:id="511" w:name="OLE_LINK10"/>
      <w:bookmarkStart w:id="512" w:name="OLE_LINK21"/>
      <w:r>
        <w:rPr>
          <w:noProof/>
        </w:rPr>
        <w:t xml:space="preserve">The SEM images of FBG tablets compressed at 5 kN are shown in </w:t>
      </w:r>
      <w:r>
        <w:rPr>
          <w:noProof/>
        </w:rPr>
        <w:fldChar w:fldCharType="begin"/>
      </w:r>
      <w:r>
        <w:rPr>
          <w:noProof/>
        </w:rPr>
        <w:instrText xml:space="preserve"> REF _Ref464577323 \h </w:instrText>
      </w:r>
      <w:r>
        <w:rPr>
          <w:noProof/>
        </w:rPr>
      </w:r>
      <w:r>
        <w:rPr>
          <w:noProof/>
        </w:rPr>
        <w:fldChar w:fldCharType="separate"/>
      </w:r>
      <w:r w:rsidR="00232435">
        <w:t xml:space="preserve">Figure </w:t>
      </w:r>
      <w:r w:rsidR="00232435">
        <w:rPr>
          <w:noProof/>
          <w:cs/>
        </w:rPr>
        <w:t>‎</w:t>
      </w:r>
      <w:r w:rsidR="00232435">
        <w:rPr>
          <w:noProof/>
        </w:rPr>
        <w:t>5</w:t>
      </w:r>
      <w:r w:rsidR="00232435">
        <w:noBreakHyphen/>
      </w:r>
      <w:r w:rsidR="00232435">
        <w:rPr>
          <w:noProof/>
        </w:rPr>
        <w:t>17</w:t>
      </w:r>
      <w:r>
        <w:rPr>
          <w:noProof/>
        </w:rPr>
        <w:fldChar w:fldCharType="end"/>
      </w:r>
      <w:r>
        <w:rPr>
          <w:noProof/>
        </w:rPr>
        <w:t xml:space="preserve"> (a), (b) and (c), with an air velocity of 0.97 m/s and L/S=0.13</w:t>
      </w:r>
      <w:bookmarkEnd w:id="510"/>
      <w:bookmarkEnd w:id="511"/>
      <w:bookmarkEnd w:id="512"/>
      <w:r>
        <w:rPr>
          <w:noProof/>
        </w:rPr>
        <w:t>. Compared to the SEM images of HSM tablets produced by using the same L/S ratio and compressed at the force (</w:t>
      </w:r>
      <w:r>
        <w:rPr>
          <w:noProof/>
        </w:rPr>
        <w:fldChar w:fldCharType="begin"/>
      </w:r>
      <w:r>
        <w:rPr>
          <w:noProof/>
        </w:rPr>
        <w:instrText xml:space="preserve"> REF _Ref464555915 \h </w:instrText>
      </w:r>
      <w:r>
        <w:rPr>
          <w:noProof/>
        </w:rPr>
      </w:r>
      <w:r>
        <w:rPr>
          <w:noProof/>
        </w:rPr>
        <w:fldChar w:fldCharType="separate"/>
      </w:r>
      <w:r w:rsidR="00232435">
        <w:t xml:space="preserve">Figure </w:t>
      </w:r>
      <w:r w:rsidR="00232435">
        <w:rPr>
          <w:noProof/>
          <w:cs/>
        </w:rPr>
        <w:t>‎</w:t>
      </w:r>
      <w:r w:rsidR="00232435">
        <w:rPr>
          <w:noProof/>
        </w:rPr>
        <w:t>4</w:t>
      </w:r>
      <w:r w:rsidR="00232435">
        <w:noBreakHyphen/>
      </w:r>
      <w:r w:rsidR="00232435">
        <w:rPr>
          <w:noProof/>
        </w:rPr>
        <w:t>22</w:t>
      </w:r>
      <w:r>
        <w:rPr>
          <w:noProof/>
        </w:rPr>
        <w:fldChar w:fldCharType="end"/>
      </w:r>
      <w:r>
        <w:rPr>
          <w:noProof/>
        </w:rPr>
        <w:t xml:space="preserve">), it is noticed that the </w:t>
      </w:r>
      <w:r w:rsidR="00647D3E">
        <w:rPr>
          <w:noProof/>
        </w:rPr>
        <w:t xml:space="preserve">surface of tablets of FBG is smoother and contain less pores compared to </w:t>
      </w:r>
      <w:r w:rsidR="0084690A">
        <w:rPr>
          <w:noProof/>
        </w:rPr>
        <w:t>those of HSM tablets</w:t>
      </w:r>
      <w:r w:rsidR="00647D3E">
        <w:rPr>
          <w:noProof/>
        </w:rPr>
        <w:t>. A</w:t>
      </w:r>
      <w:r w:rsidR="0084690A">
        <w:rPr>
          <w:noProof/>
        </w:rPr>
        <w:t xml:space="preserve">s </w:t>
      </w:r>
      <w:r w:rsidR="00647D3E">
        <w:rPr>
          <w:noProof/>
        </w:rPr>
        <w:t xml:space="preserve">shown </w:t>
      </w:r>
      <w:r w:rsidR="0084690A">
        <w:rPr>
          <w:noProof/>
        </w:rPr>
        <w:t xml:space="preserve">in </w:t>
      </w:r>
      <w:r w:rsidR="0084690A">
        <w:rPr>
          <w:noProof/>
        </w:rPr>
        <w:fldChar w:fldCharType="begin"/>
      </w:r>
      <w:r w:rsidR="0084690A">
        <w:rPr>
          <w:noProof/>
        </w:rPr>
        <w:instrText xml:space="preserve"> REF _Ref464555915 \h </w:instrText>
      </w:r>
      <w:r w:rsidR="0084690A">
        <w:rPr>
          <w:noProof/>
        </w:rPr>
      </w:r>
      <w:r w:rsidR="0084690A">
        <w:rPr>
          <w:noProof/>
        </w:rPr>
        <w:fldChar w:fldCharType="separate"/>
      </w:r>
      <w:r w:rsidR="00232435">
        <w:t xml:space="preserve">Figure </w:t>
      </w:r>
      <w:r w:rsidR="00232435">
        <w:rPr>
          <w:noProof/>
          <w:cs/>
        </w:rPr>
        <w:t>‎</w:t>
      </w:r>
      <w:r w:rsidR="00232435">
        <w:rPr>
          <w:noProof/>
        </w:rPr>
        <w:t>4</w:t>
      </w:r>
      <w:r w:rsidR="00232435">
        <w:noBreakHyphen/>
      </w:r>
      <w:r w:rsidR="00232435">
        <w:rPr>
          <w:noProof/>
        </w:rPr>
        <w:t>22</w:t>
      </w:r>
      <w:r w:rsidR="0084690A">
        <w:rPr>
          <w:noProof/>
        </w:rPr>
        <w:fldChar w:fldCharType="end"/>
      </w:r>
      <w:r w:rsidR="0084690A">
        <w:rPr>
          <w:noProof/>
        </w:rPr>
        <w:t xml:space="preserve"> </w:t>
      </w:r>
      <w:r w:rsidR="00194A1F">
        <w:rPr>
          <w:noProof/>
        </w:rPr>
        <w:t>the edges of HSM granules</w:t>
      </w:r>
      <w:r w:rsidR="0084690A">
        <w:rPr>
          <w:noProof/>
        </w:rPr>
        <w:t xml:space="preserve"> </w:t>
      </w:r>
      <w:r w:rsidR="00194A1F">
        <w:rPr>
          <w:noProof/>
        </w:rPr>
        <w:t>are still visiable</w:t>
      </w:r>
      <w:r w:rsidR="0084690A">
        <w:rPr>
          <w:noProof/>
        </w:rPr>
        <w:t xml:space="preserve">, indicating that the </w:t>
      </w:r>
      <w:r w:rsidR="00194A1F">
        <w:rPr>
          <w:noProof/>
        </w:rPr>
        <w:t xml:space="preserve">degree </w:t>
      </w:r>
      <w:r w:rsidR="00647D3E">
        <w:rPr>
          <w:noProof/>
        </w:rPr>
        <w:t>of fragmentation of granules</w:t>
      </w:r>
      <w:r w:rsidR="00194A1F">
        <w:rPr>
          <w:noProof/>
        </w:rPr>
        <w:t xml:space="preserve"> of HSM is </w:t>
      </w:r>
      <w:r w:rsidR="00647D3E">
        <w:rPr>
          <w:noProof/>
        </w:rPr>
        <w:t>less</w:t>
      </w:r>
      <w:r w:rsidR="00194A1F">
        <w:rPr>
          <w:noProof/>
        </w:rPr>
        <w:t xml:space="preserve"> than </w:t>
      </w:r>
      <w:r w:rsidR="00647D3E">
        <w:rPr>
          <w:noProof/>
        </w:rPr>
        <w:t xml:space="preserve">that of the FBG. </w:t>
      </w:r>
    </w:p>
    <w:p w:rsidR="00262E0E" w:rsidRDefault="00262E0E" w:rsidP="009122F6">
      <w:pPr>
        <w:jc w:val="both"/>
      </w:pPr>
    </w:p>
    <w:p w:rsidR="005B7661" w:rsidRDefault="005B7661" w:rsidP="005B7661">
      <w:pPr>
        <w:keepNext/>
        <w:jc w:val="center"/>
      </w:pPr>
      <w:r>
        <w:rPr>
          <w:noProof/>
        </w:rPr>
        <w:drawing>
          <wp:inline distT="0" distB="0" distL="0" distR="0" wp14:anchorId="458598B5" wp14:editId="31404021">
            <wp:extent cx="4140000" cy="2340000"/>
            <wp:effectExtent l="0" t="0" r="13335" b="22225"/>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E64A35" w:rsidRDefault="005B7661" w:rsidP="005B7661">
      <w:pPr>
        <w:pStyle w:val="Caption"/>
        <w:jc w:val="center"/>
      </w:pPr>
      <w:bookmarkStart w:id="513" w:name="_Ref463395626"/>
      <w:bookmarkStart w:id="514" w:name="_Toc50293201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14</w:t>
      </w:r>
      <w:r w:rsidR="00A97A6C">
        <w:rPr>
          <w:noProof/>
        </w:rPr>
        <w:fldChar w:fldCharType="end"/>
      </w:r>
      <w:bookmarkEnd w:id="513"/>
      <w:r>
        <w:t xml:space="preserve">: </w:t>
      </w:r>
      <w:r>
        <w:rPr>
          <w:rFonts w:hint="eastAsia"/>
        </w:rPr>
        <w:t xml:space="preserve">Tablet strength of </w:t>
      </w:r>
      <w:r>
        <w:t xml:space="preserve">FBG </w:t>
      </w:r>
      <w:r>
        <w:rPr>
          <w:rFonts w:hint="eastAsia"/>
        </w:rPr>
        <w:t xml:space="preserve">at three L/S ratios at </w:t>
      </w:r>
      <w:r>
        <w:t>5</w:t>
      </w:r>
      <w:r w:rsidR="00764CEC">
        <w:rPr>
          <w:rFonts w:hint="eastAsia"/>
        </w:rPr>
        <w:t xml:space="preserve"> </w:t>
      </w:r>
      <w:r w:rsidR="00554C6F">
        <w:t>kN</w:t>
      </w:r>
      <w:r>
        <w:t xml:space="preserve">, </w:t>
      </w:r>
      <w:r w:rsidR="009C1C87">
        <w:t>AV=</w:t>
      </w:r>
      <w:r>
        <w:t>0.73 m/s</w:t>
      </w:r>
      <w:r w:rsidR="00A63D90">
        <w:t>.</w:t>
      </w:r>
      <w:bookmarkEnd w:id="514"/>
    </w:p>
    <w:p w:rsidR="003F0818" w:rsidRDefault="00E64A35" w:rsidP="003F0818">
      <w:pPr>
        <w:keepNext/>
        <w:jc w:val="center"/>
      </w:pPr>
      <w:r>
        <w:rPr>
          <w:noProof/>
        </w:rPr>
        <w:lastRenderedPageBreak/>
        <w:drawing>
          <wp:inline distT="0" distB="0" distL="0" distR="0" wp14:anchorId="08E90CCE" wp14:editId="6F9CF401">
            <wp:extent cx="4140000" cy="2340000"/>
            <wp:effectExtent l="0" t="0" r="13335" b="22225"/>
            <wp:docPr id="9307" name="Chart 9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E64A35" w:rsidRDefault="003F0818" w:rsidP="003F0818">
      <w:pPr>
        <w:pStyle w:val="Caption"/>
        <w:jc w:val="center"/>
      </w:pPr>
      <w:bookmarkStart w:id="515" w:name="_Ref461021444"/>
      <w:bookmarkStart w:id="516" w:name="_Toc50293201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15</w:t>
      </w:r>
      <w:r w:rsidR="00A97A6C">
        <w:rPr>
          <w:noProof/>
        </w:rPr>
        <w:fldChar w:fldCharType="end"/>
      </w:r>
      <w:bookmarkEnd w:id="515"/>
      <w:r>
        <w:t xml:space="preserve">: </w:t>
      </w:r>
      <w:bookmarkStart w:id="517" w:name="OLE_LINK115"/>
      <w:bookmarkStart w:id="518" w:name="OLE_LINK116"/>
      <w:bookmarkStart w:id="519" w:name="OLE_LINK117"/>
      <w:r w:rsidR="005B7661">
        <w:rPr>
          <w:rFonts w:hint="eastAsia"/>
        </w:rPr>
        <w:t xml:space="preserve">Tablet strength of </w:t>
      </w:r>
      <w:r w:rsidR="005B7661">
        <w:t xml:space="preserve">FBG </w:t>
      </w:r>
      <w:r w:rsidR="005B7661">
        <w:rPr>
          <w:rFonts w:hint="eastAsia"/>
        </w:rPr>
        <w:t xml:space="preserve">at three L/S ratios at </w:t>
      </w:r>
      <w:r w:rsidR="005B7661">
        <w:t>5</w:t>
      </w:r>
      <w:r w:rsidR="00764CEC">
        <w:rPr>
          <w:rFonts w:hint="eastAsia"/>
        </w:rPr>
        <w:t xml:space="preserve"> </w:t>
      </w:r>
      <w:r w:rsidR="00554C6F">
        <w:t>kN</w:t>
      </w:r>
      <w:r w:rsidR="005B7661">
        <w:t xml:space="preserve">, </w:t>
      </w:r>
      <w:r w:rsidR="009C1C87">
        <w:t>AV=</w:t>
      </w:r>
      <w:r w:rsidR="005B7661">
        <w:t>0.97 m/s</w:t>
      </w:r>
      <w:bookmarkEnd w:id="517"/>
      <w:bookmarkEnd w:id="518"/>
      <w:bookmarkEnd w:id="519"/>
      <w:r w:rsidR="00A63D90">
        <w:t>.</w:t>
      </w:r>
      <w:bookmarkEnd w:id="516"/>
    </w:p>
    <w:p w:rsidR="009C1C87" w:rsidRDefault="009C1C87" w:rsidP="009C1C87">
      <w:pPr>
        <w:keepNext/>
        <w:jc w:val="center"/>
      </w:pPr>
      <w:r>
        <w:rPr>
          <w:noProof/>
        </w:rPr>
        <w:drawing>
          <wp:inline distT="0" distB="0" distL="0" distR="0" wp14:anchorId="7349BAE7" wp14:editId="6E942960">
            <wp:extent cx="4140000" cy="2340000"/>
            <wp:effectExtent l="0" t="0" r="13335" b="22225"/>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262E0E" w:rsidRPr="00262E0E" w:rsidRDefault="009C1C87" w:rsidP="009C1C87">
      <w:pPr>
        <w:pStyle w:val="Caption"/>
        <w:jc w:val="center"/>
      </w:pPr>
      <w:bookmarkStart w:id="520" w:name="_Ref463395632"/>
      <w:bookmarkStart w:id="521" w:name="_Toc50293201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16</w:t>
      </w:r>
      <w:r w:rsidR="00A97A6C">
        <w:rPr>
          <w:noProof/>
        </w:rPr>
        <w:fldChar w:fldCharType="end"/>
      </w:r>
      <w:bookmarkEnd w:id="520"/>
      <w:r>
        <w:t xml:space="preserve">: </w:t>
      </w:r>
      <w:r>
        <w:rPr>
          <w:rFonts w:hint="eastAsia"/>
        </w:rPr>
        <w:t xml:space="preserve">Tablet strength of </w:t>
      </w:r>
      <w:r>
        <w:t xml:space="preserve">FBG </w:t>
      </w:r>
      <w:r>
        <w:rPr>
          <w:rFonts w:hint="eastAsia"/>
        </w:rPr>
        <w:t xml:space="preserve">at three L/S ratios at </w:t>
      </w:r>
      <w:r>
        <w:t>5</w:t>
      </w:r>
      <w:r w:rsidR="00764CEC">
        <w:rPr>
          <w:rFonts w:hint="eastAsia"/>
        </w:rPr>
        <w:t xml:space="preserve"> </w:t>
      </w:r>
      <w:r w:rsidR="00554C6F">
        <w:t>kN</w:t>
      </w:r>
      <w:r>
        <w:t>, AV=1.21 m/s</w:t>
      </w:r>
      <w:r w:rsidR="00A63D90">
        <w:t>.</w:t>
      </w:r>
      <w:bookmarkEnd w:id="521"/>
    </w:p>
    <w:p w:rsidR="00B30038" w:rsidRDefault="00B30038" w:rsidP="00BC1993">
      <w:pPr>
        <w:jc w:val="both"/>
      </w:pPr>
    </w:p>
    <w:p w:rsidR="00B30038" w:rsidRDefault="003927F3" w:rsidP="00BC1993">
      <w:pPr>
        <w:jc w:val="both"/>
      </w:pPr>
      <w:r>
        <w:rPr>
          <w:noProof/>
        </w:rPr>
        <w:drawing>
          <wp:inline distT="0" distB="0" distL="0" distR="0" wp14:anchorId="450432A6" wp14:editId="4D17DE00">
            <wp:extent cx="2545200" cy="1911531"/>
            <wp:effectExtent l="0" t="0" r="7620" b="0"/>
            <wp:docPr id="10573" name="Picture 10573" descr="C:\Users\William\Google Drive\PhD files\Calcium carbonate and Polyethlene Glycol 1000 work\SEM images\3.11 FBG tablet SEM images\3.8 FBG 5KN\LS=0.13\0.18-0.425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William\Google Drive\PhD files\Calcium carbonate and Polyethlene Glycol 1000 work\SEM images\3.11 FBG tablet SEM images\3.8 FBG 5KN\LS=0.13\0.18-0.425 mmx25.bm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r>
        <w:t xml:space="preserve">  </w:t>
      </w:r>
      <w:r>
        <w:rPr>
          <w:noProof/>
        </w:rPr>
        <w:drawing>
          <wp:inline distT="0" distB="0" distL="0" distR="0" wp14:anchorId="27AC7BB8" wp14:editId="1F1313E4">
            <wp:extent cx="2545200" cy="1911531"/>
            <wp:effectExtent l="0" t="0" r="7620" b="0"/>
            <wp:docPr id="10574" name="Picture 10574" descr="C:\Users\William\Google Drive\PhD files\Calcium carbonate and Polyethlene Glycol 1000 work\SEM images\3.11 FBG tablet SEM images\3.8 FBG 5KN\LS=0.13\0.71-0.85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William\Google Drive\PhD files\Calcium carbonate and Polyethlene Glycol 1000 work\SEM images\3.11 FBG tablet SEM images\3.8 FBG 5KN\LS=0.13\0.71-0.85 mmx25.bmp"/>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p>
    <w:p w:rsidR="003927F3" w:rsidRDefault="003927F3" w:rsidP="003927F3">
      <w:pPr>
        <w:jc w:val="both"/>
      </w:pPr>
      <w:r>
        <w:t xml:space="preserve">                               (a)                                                                 (</w:t>
      </w:r>
      <w:proofErr w:type="gramStart"/>
      <w:r>
        <w:t>b</w:t>
      </w:r>
      <w:proofErr w:type="gramEnd"/>
      <w:r>
        <w:t>)</w:t>
      </w:r>
    </w:p>
    <w:p w:rsidR="003927F3" w:rsidRDefault="003927F3" w:rsidP="003927F3">
      <w:pPr>
        <w:keepNext/>
        <w:jc w:val="center"/>
      </w:pPr>
      <w:r>
        <w:rPr>
          <w:noProof/>
        </w:rPr>
        <w:lastRenderedPageBreak/>
        <w:drawing>
          <wp:inline distT="0" distB="0" distL="0" distR="0" wp14:anchorId="39EEE7B2" wp14:editId="1D3B77A6">
            <wp:extent cx="2545200" cy="1911531"/>
            <wp:effectExtent l="0" t="0" r="7620" b="0"/>
            <wp:docPr id="10575" name="Picture 10575" descr="C:\Users\William\Google Drive\PhD files\Calcium carbonate and Polyethlene Glycol 1000 work\SEM images\3.11 FBG tablet SEM images\3.8 FBG 5KN\LS=0.13\1.18-1.4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William\Google Drive\PhD files\Calcium carbonate and Polyethlene Glycol 1000 work\SEM images\3.11 FBG tablet SEM images\3.8 FBG 5KN\LS=0.13\1.18-1.4 mmx25.bmp"/>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p>
    <w:p w:rsidR="003927F3" w:rsidRDefault="003927F3" w:rsidP="003927F3">
      <w:pPr>
        <w:keepNext/>
        <w:jc w:val="center"/>
      </w:pPr>
      <w:r>
        <w:t>(c)</w:t>
      </w:r>
    </w:p>
    <w:p w:rsidR="003927F3" w:rsidRDefault="003927F3" w:rsidP="00804C6D">
      <w:pPr>
        <w:pStyle w:val="Caption"/>
        <w:jc w:val="center"/>
      </w:pPr>
      <w:bookmarkStart w:id="522" w:name="_Ref464577323"/>
      <w:bookmarkStart w:id="523" w:name="_Toc50293201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17</w:t>
      </w:r>
      <w:r w:rsidR="00A97A6C">
        <w:rPr>
          <w:noProof/>
        </w:rPr>
        <w:fldChar w:fldCharType="end"/>
      </w:r>
      <w:bookmarkEnd w:id="522"/>
      <w:r>
        <w:t>: SEM images of FBG AV=0.97 m/s tablets compressed at 5 kN (a) 0.18-0.425 mm, (b) 0</w:t>
      </w:r>
      <w:r w:rsidR="005621C4">
        <w:t>.71-0.85 mm and (c) 1.18-1.4 mm, L/S=0.13.</w:t>
      </w:r>
      <w:bookmarkEnd w:id="523"/>
      <w:r>
        <w:t xml:space="preserve">                                                       </w:t>
      </w:r>
    </w:p>
    <w:p w:rsidR="000D0E64" w:rsidRDefault="009122F6" w:rsidP="00BC1993">
      <w:pPr>
        <w:jc w:val="both"/>
      </w:pPr>
      <w:r>
        <w:t>A remarkable increase in tablet strength was noticed w</w:t>
      </w:r>
      <w:r w:rsidR="00BC1993">
        <w:t xml:space="preserve">hen </w:t>
      </w:r>
      <w:r w:rsidR="0010357C">
        <w:t xml:space="preserve">granules </w:t>
      </w:r>
      <w:r w:rsidR="00BC1993">
        <w:t xml:space="preserve">of FBG </w:t>
      </w:r>
      <w:r w:rsidR="005621C4">
        <w:t>are</w:t>
      </w:r>
      <w:r w:rsidR="00ED08FF">
        <w:t xml:space="preserve"> compressed at 15 </w:t>
      </w:r>
      <w:proofErr w:type="gramStart"/>
      <w:r w:rsidR="00554C6F">
        <w:t>kN</w:t>
      </w:r>
      <w:proofErr w:type="gramEnd"/>
      <w:r w:rsidR="005621C4">
        <w:t>, which are shown</w:t>
      </w:r>
      <w:r>
        <w:t xml:space="preserve"> in </w:t>
      </w:r>
      <w:r w:rsidR="00A63D90">
        <w:fldChar w:fldCharType="begin"/>
      </w:r>
      <w:r w:rsidR="00A63D90">
        <w:instrText xml:space="preserve"> REF _Ref463395685 \h </w:instrText>
      </w:r>
      <w:r w:rsidR="00A63D90">
        <w:fldChar w:fldCharType="separate"/>
      </w:r>
      <w:r w:rsidR="00232435">
        <w:t xml:space="preserve">Figure </w:t>
      </w:r>
      <w:r w:rsidR="00232435">
        <w:rPr>
          <w:noProof/>
          <w:cs/>
        </w:rPr>
        <w:t>‎</w:t>
      </w:r>
      <w:r w:rsidR="00232435">
        <w:rPr>
          <w:noProof/>
        </w:rPr>
        <w:t>5</w:t>
      </w:r>
      <w:r w:rsidR="00232435">
        <w:noBreakHyphen/>
      </w:r>
      <w:r w:rsidR="00232435">
        <w:rPr>
          <w:noProof/>
        </w:rPr>
        <w:t>18</w:t>
      </w:r>
      <w:r w:rsidR="00A63D90">
        <w:fldChar w:fldCharType="end"/>
      </w:r>
      <w:r w:rsidR="00A63D90">
        <w:t xml:space="preserve">, </w:t>
      </w:r>
      <w:r>
        <w:fldChar w:fldCharType="begin"/>
      </w:r>
      <w:r>
        <w:instrText xml:space="preserve"> REF _Ref461021473 \h </w:instrText>
      </w:r>
      <w:r>
        <w:fldChar w:fldCharType="separate"/>
      </w:r>
      <w:r w:rsidR="00232435">
        <w:t xml:space="preserve">Figure </w:t>
      </w:r>
      <w:r w:rsidR="00232435">
        <w:rPr>
          <w:noProof/>
          <w:cs/>
        </w:rPr>
        <w:t>‎</w:t>
      </w:r>
      <w:r w:rsidR="00232435">
        <w:rPr>
          <w:noProof/>
        </w:rPr>
        <w:t>5</w:t>
      </w:r>
      <w:r w:rsidR="00232435">
        <w:noBreakHyphen/>
      </w:r>
      <w:r w:rsidR="00232435">
        <w:rPr>
          <w:noProof/>
        </w:rPr>
        <w:t>19</w:t>
      </w:r>
      <w:r>
        <w:fldChar w:fldCharType="end"/>
      </w:r>
      <w:r w:rsidR="00A63D90">
        <w:t xml:space="preserve"> and </w:t>
      </w:r>
      <w:r w:rsidR="00A63D90">
        <w:fldChar w:fldCharType="begin"/>
      </w:r>
      <w:r w:rsidR="00A63D90">
        <w:instrText xml:space="preserve"> REF _Ref463395694 \h </w:instrText>
      </w:r>
      <w:r w:rsidR="00A63D90">
        <w:fldChar w:fldCharType="separate"/>
      </w:r>
      <w:r w:rsidR="00232435">
        <w:t xml:space="preserve">Figure </w:t>
      </w:r>
      <w:r w:rsidR="00232435">
        <w:rPr>
          <w:noProof/>
          <w:cs/>
        </w:rPr>
        <w:t>‎</w:t>
      </w:r>
      <w:r w:rsidR="00232435">
        <w:rPr>
          <w:noProof/>
        </w:rPr>
        <w:t>5</w:t>
      </w:r>
      <w:r w:rsidR="00232435">
        <w:noBreakHyphen/>
      </w:r>
      <w:r w:rsidR="00232435">
        <w:rPr>
          <w:noProof/>
        </w:rPr>
        <w:t>20</w:t>
      </w:r>
      <w:r w:rsidR="00A63D90">
        <w:fldChar w:fldCharType="end"/>
      </w:r>
      <w:r w:rsidR="00A90ED4">
        <w:t xml:space="preserve">. </w:t>
      </w:r>
      <w:r w:rsidR="000D0E64">
        <w:t xml:space="preserve">Compared to the </w:t>
      </w:r>
      <w:r w:rsidR="005621C4">
        <w:t>tablets</w:t>
      </w:r>
      <w:r w:rsidR="00764CEC">
        <w:t xml:space="preserve"> </w:t>
      </w:r>
      <w:r w:rsidR="005621C4">
        <w:t xml:space="preserve">produced </w:t>
      </w:r>
      <w:r w:rsidR="00764CEC">
        <w:t xml:space="preserve">at 5 </w:t>
      </w:r>
      <w:r w:rsidR="00554C6F">
        <w:t>kN</w:t>
      </w:r>
      <w:r w:rsidR="000D0E64">
        <w:t xml:space="preserve">, it is found that </w:t>
      </w:r>
      <w:r w:rsidR="005621C4">
        <w:t xml:space="preserve">although </w:t>
      </w:r>
      <w:r w:rsidR="000D0E64">
        <w:t xml:space="preserve">the tablet strength has increased greatly, the trend of tablet strength </w:t>
      </w:r>
      <w:r w:rsidR="0010357C">
        <w:t xml:space="preserve">with changing granule size and L/S ratio </w:t>
      </w:r>
      <w:r w:rsidR="000D0E64">
        <w:t>is still consiste</w:t>
      </w:r>
      <w:r w:rsidR="005621C4">
        <w:t>nt with the trend</w:t>
      </w:r>
      <w:r w:rsidR="000D0E64">
        <w:t xml:space="preserve"> of tablet strength at 5 </w:t>
      </w:r>
      <w:r w:rsidR="00554C6F">
        <w:t>kN</w:t>
      </w:r>
      <w:r w:rsidR="000D0E64">
        <w:t xml:space="preserve">. </w:t>
      </w:r>
    </w:p>
    <w:p w:rsidR="0010357C" w:rsidRDefault="0010357C" w:rsidP="00BC1993">
      <w:pPr>
        <w:jc w:val="both"/>
      </w:pPr>
      <w:r>
        <w:t>The tablet tensile strength was found to decrease with increasing the air velocity during granulation. The strongest tablets were found to be for the granules produced at 0.73 m/s of air velocity. This again is due to the strength of granules, as air velocity of 0.73 m/s produced the weakest granules which would then undergo more breakage during compression. This will result in more surface area available for bonding between the fragments, which results in strong tablets.</w:t>
      </w:r>
    </w:p>
    <w:p w:rsidR="000D0E64" w:rsidRDefault="000D0E64" w:rsidP="00BC1993">
      <w:pPr>
        <w:jc w:val="both"/>
      </w:pPr>
      <w:r>
        <w:t>Co</w:t>
      </w:r>
      <w:r w:rsidR="008106D0">
        <w:t>mpared the tablets produced by using</w:t>
      </w:r>
      <w:r>
        <w:t xml:space="preserve"> the granules in HSM at the same compression force, it is foun</w:t>
      </w:r>
      <w:r w:rsidR="008106D0">
        <w:t xml:space="preserve">d that the FBG tablets are </w:t>
      </w:r>
      <w:r>
        <w:t>stronger. This again is linked to the correlation between granule strength and tablet strength, as the HSM granules are generally stro</w:t>
      </w:r>
      <w:r w:rsidR="008106D0">
        <w:t>nger than those produced by FBG so that the tablets of FBG are usually stronger than the HSM tablets at the same compression force due to higher degree of compression.</w:t>
      </w:r>
    </w:p>
    <w:p w:rsidR="003F66BC" w:rsidRDefault="008106D0" w:rsidP="00CC3D25">
      <w:pPr>
        <w:jc w:val="both"/>
        <w:rPr>
          <w:noProof/>
        </w:rPr>
      </w:pPr>
      <w:bookmarkStart w:id="524" w:name="OLE_LINK57"/>
      <w:r>
        <w:rPr>
          <w:noProof/>
        </w:rPr>
        <w:t xml:space="preserve">The SEM images of FBG tablets compressed at 15 kN are shown in </w:t>
      </w:r>
      <w:r>
        <w:rPr>
          <w:noProof/>
        </w:rPr>
        <w:fldChar w:fldCharType="begin"/>
      </w:r>
      <w:r>
        <w:rPr>
          <w:noProof/>
        </w:rPr>
        <w:instrText xml:space="preserve"> REF _Ref464595248 \h </w:instrText>
      </w:r>
      <w:r>
        <w:rPr>
          <w:noProof/>
        </w:rPr>
      </w:r>
      <w:r>
        <w:rPr>
          <w:noProof/>
        </w:rPr>
        <w:fldChar w:fldCharType="separate"/>
      </w:r>
      <w:r w:rsidR="00232435">
        <w:t xml:space="preserve">Figure </w:t>
      </w:r>
      <w:r w:rsidR="00232435">
        <w:rPr>
          <w:noProof/>
          <w:cs/>
        </w:rPr>
        <w:t>‎</w:t>
      </w:r>
      <w:r w:rsidR="00232435">
        <w:rPr>
          <w:noProof/>
        </w:rPr>
        <w:t>5</w:t>
      </w:r>
      <w:r w:rsidR="00232435">
        <w:noBreakHyphen/>
      </w:r>
      <w:r w:rsidR="00232435">
        <w:rPr>
          <w:noProof/>
        </w:rPr>
        <w:t>21</w:t>
      </w:r>
      <w:r>
        <w:rPr>
          <w:noProof/>
        </w:rPr>
        <w:fldChar w:fldCharType="end"/>
      </w:r>
      <w:r>
        <w:rPr>
          <w:noProof/>
        </w:rPr>
        <w:t xml:space="preserve"> (a), (b) and (c), with an air velocity of 0.97 m/s and L/S=0.13. </w:t>
      </w:r>
      <w:bookmarkEnd w:id="524"/>
      <w:r>
        <w:rPr>
          <w:noProof/>
        </w:rPr>
        <w:t>Compared to the SEM images of HSM tablets at 15 kN (</w:t>
      </w:r>
      <w:bookmarkStart w:id="525" w:name="OLE_LINK22"/>
      <w:bookmarkStart w:id="526" w:name="OLE_LINK23"/>
      <w:bookmarkStart w:id="527" w:name="OLE_LINK56"/>
      <w:r>
        <w:rPr>
          <w:noProof/>
        </w:rPr>
        <w:fldChar w:fldCharType="begin"/>
      </w:r>
      <w:r>
        <w:rPr>
          <w:noProof/>
        </w:rPr>
        <w:instrText xml:space="preserve"> REF _Ref464557372 \h </w:instrText>
      </w:r>
      <w:r>
        <w:rPr>
          <w:noProof/>
        </w:rPr>
      </w:r>
      <w:r>
        <w:rPr>
          <w:noProof/>
        </w:rPr>
        <w:fldChar w:fldCharType="separate"/>
      </w:r>
      <w:r w:rsidR="00232435">
        <w:t xml:space="preserve">Figure </w:t>
      </w:r>
      <w:r w:rsidR="00232435">
        <w:rPr>
          <w:noProof/>
          <w:cs/>
        </w:rPr>
        <w:t>‎</w:t>
      </w:r>
      <w:r w:rsidR="00232435">
        <w:rPr>
          <w:noProof/>
        </w:rPr>
        <w:t>4</w:t>
      </w:r>
      <w:r w:rsidR="00232435">
        <w:noBreakHyphen/>
      </w:r>
      <w:r w:rsidR="00232435">
        <w:rPr>
          <w:noProof/>
        </w:rPr>
        <w:t>26</w:t>
      </w:r>
      <w:r>
        <w:rPr>
          <w:noProof/>
        </w:rPr>
        <w:fldChar w:fldCharType="end"/>
      </w:r>
      <w:bookmarkEnd w:id="525"/>
      <w:bookmarkEnd w:id="526"/>
      <w:bookmarkEnd w:id="527"/>
      <w:r>
        <w:rPr>
          <w:noProof/>
        </w:rPr>
        <w:t xml:space="preserve">), it is seen that the FBG tablet surfaces are smoother than the HSM tablet surfaces, as some dark dots (which is considered as the remained </w:t>
      </w:r>
      <w:r>
        <w:rPr>
          <w:noProof/>
        </w:rPr>
        <w:lastRenderedPageBreak/>
        <w:t xml:space="preserve">area of gaps between granules) in </w:t>
      </w:r>
      <w:r>
        <w:rPr>
          <w:noProof/>
        </w:rPr>
        <w:fldChar w:fldCharType="begin"/>
      </w:r>
      <w:r>
        <w:rPr>
          <w:noProof/>
        </w:rPr>
        <w:instrText xml:space="preserve"> REF _Ref464557372 \h </w:instrText>
      </w:r>
      <w:r>
        <w:rPr>
          <w:noProof/>
        </w:rPr>
      </w:r>
      <w:r>
        <w:rPr>
          <w:noProof/>
        </w:rPr>
        <w:fldChar w:fldCharType="separate"/>
      </w:r>
      <w:r w:rsidR="00232435">
        <w:t xml:space="preserve">Figure </w:t>
      </w:r>
      <w:r w:rsidR="00232435">
        <w:rPr>
          <w:noProof/>
          <w:cs/>
        </w:rPr>
        <w:t>‎</w:t>
      </w:r>
      <w:r w:rsidR="00232435">
        <w:rPr>
          <w:noProof/>
        </w:rPr>
        <w:t>4</w:t>
      </w:r>
      <w:r w:rsidR="00232435">
        <w:noBreakHyphen/>
      </w:r>
      <w:r w:rsidR="00232435">
        <w:rPr>
          <w:noProof/>
        </w:rPr>
        <w:t>26</w:t>
      </w:r>
      <w:r>
        <w:rPr>
          <w:noProof/>
        </w:rPr>
        <w:fldChar w:fldCharType="end"/>
      </w:r>
      <w:r>
        <w:rPr>
          <w:noProof/>
        </w:rPr>
        <w:t xml:space="preserve"> can still be </w:t>
      </w:r>
      <w:r w:rsidR="00DA7F9B">
        <w:rPr>
          <w:noProof/>
        </w:rPr>
        <w:t>distingushed</w:t>
      </w:r>
      <w:r>
        <w:rPr>
          <w:noProof/>
        </w:rPr>
        <w:t xml:space="preserve">; whereas the tablet surafaces of FBG are seen to be quite dense. At this compression force, it is estimated that the granules of FBG are all broken into </w:t>
      </w:r>
      <w:r w:rsidR="00DA7F9B">
        <w:rPr>
          <w:noProof/>
        </w:rPr>
        <w:t>fragments</w:t>
      </w:r>
      <w:r>
        <w:rPr>
          <w:noProof/>
        </w:rPr>
        <w:t>.</w:t>
      </w:r>
      <w:r w:rsidR="00CC3D25">
        <w:rPr>
          <w:noProof/>
        </w:rPr>
        <w:t xml:space="preserve"> </w:t>
      </w:r>
    </w:p>
    <w:p w:rsidR="009C1C87" w:rsidRDefault="009C1C87" w:rsidP="00BC1993">
      <w:pPr>
        <w:jc w:val="both"/>
      </w:pPr>
    </w:p>
    <w:p w:rsidR="006B7C64" w:rsidRDefault="006B7C64" w:rsidP="006B7C64">
      <w:pPr>
        <w:keepNext/>
        <w:jc w:val="center"/>
      </w:pPr>
      <w:r>
        <w:rPr>
          <w:noProof/>
        </w:rPr>
        <w:drawing>
          <wp:inline distT="0" distB="0" distL="0" distR="0" wp14:anchorId="0D69E8EF" wp14:editId="3319D332">
            <wp:extent cx="4140000" cy="2340000"/>
            <wp:effectExtent l="0" t="0" r="13335" b="2222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6B7C64" w:rsidRDefault="006B7C64" w:rsidP="006B7C64">
      <w:pPr>
        <w:pStyle w:val="Caption"/>
        <w:jc w:val="center"/>
      </w:pPr>
      <w:bookmarkStart w:id="528" w:name="_Ref463395685"/>
      <w:bookmarkStart w:id="529" w:name="_Toc50293201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18</w:t>
      </w:r>
      <w:r w:rsidR="00A97A6C">
        <w:rPr>
          <w:noProof/>
        </w:rPr>
        <w:fldChar w:fldCharType="end"/>
      </w:r>
      <w:bookmarkEnd w:id="528"/>
      <w:r>
        <w:t xml:space="preserve">: </w:t>
      </w:r>
      <w:r>
        <w:rPr>
          <w:rFonts w:hint="eastAsia"/>
        </w:rPr>
        <w:t xml:space="preserve">Tablet strength of </w:t>
      </w:r>
      <w:r>
        <w:t xml:space="preserve">FBG </w:t>
      </w:r>
      <w:r>
        <w:rPr>
          <w:rFonts w:hint="eastAsia"/>
        </w:rPr>
        <w:t>at three L/S ratios at 1</w:t>
      </w:r>
      <w:r>
        <w:t>5</w:t>
      </w:r>
      <w:r w:rsidR="00764CEC">
        <w:rPr>
          <w:rFonts w:hint="eastAsia"/>
        </w:rPr>
        <w:t xml:space="preserve"> </w:t>
      </w:r>
      <w:r w:rsidR="00554C6F">
        <w:t>kN</w:t>
      </w:r>
      <w:r>
        <w:t xml:space="preserve">, </w:t>
      </w:r>
      <w:r w:rsidR="009C1C87">
        <w:t>AV=</w:t>
      </w:r>
      <w:r>
        <w:t>0.73 m/s</w:t>
      </w:r>
      <w:r w:rsidR="00A63D90">
        <w:t>.</w:t>
      </w:r>
      <w:bookmarkEnd w:id="529"/>
    </w:p>
    <w:p w:rsidR="003F0818" w:rsidRDefault="00E64A35" w:rsidP="003F0818">
      <w:pPr>
        <w:keepNext/>
        <w:jc w:val="center"/>
      </w:pPr>
      <w:r>
        <w:rPr>
          <w:noProof/>
        </w:rPr>
        <w:drawing>
          <wp:inline distT="0" distB="0" distL="0" distR="0" wp14:anchorId="00C7EBC0" wp14:editId="10ABDC46">
            <wp:extent cx="4140000" cy="2340000"/>
            <wp:effectExtent l="0" t="0" r="13335" b="2222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E64A35" w:rsidRDefault="003F0818" w:rsidP="003F0818">
      <w:pPr>
        <w:pStyle w:val="Caption"/>
        <w:jc w:val="center"/>
      </w:pPr>
      <w:bookmarkStart w:id="530" w:name="_Ref461021473"/>
      <w:bookmarkStart w:id="531" w:name="_Toc50293201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19</w:t>
      </w:r>
      <w:r w:rsidR="00A97A6C">
        <w:rPr>
          <w:noProof/>
        </w:rPr>
        <w:fldChar w:fldCharType="end"/>
      </w:r>
      <w:bookmarkEnd w:id="530"/>
      <w:r>
        <w:t xml:space="preserve">: </w:t>
      </w:r>
      <w:bookmarkStart w:id="532" w:name="OLE_LINK107"/>
      <w:bookmarkStart w:id="533" w:name="OLE_LINK108"/>
      <w:bookmarkStart w:id="534" w:name="OLE_LINK109"/>
      <w:bookmarkStart w:id="535" w:name="OLE_LINK110"/>
      <w:bookmarkStart w:id="536" w:name="OLE_LINK111"/>
      <w:bookmarkStart w:id="537" w:name="OLE_LINK112"/>
      <w:bookmarkStart w:id="538" w:name="OLE_LINK120"/>
      <w:bookmarkStart w:id="539" w:name="OLE_LINK121"/>
      <w:r w:rsidR="006B7C64">
        <w:rPr>
          <w:rFonts w:hint="eastAsia"/>
        </w:rPr>
        <w:t xml:space="preserve">Tablet strength of </w:t>
      </w:r>
      <w:r w:rsidR="006B7C64">
        <w:t xml:space="preserve">FBG </w:t>
      </w:r>
      <w:r w:rsidR="006B7C64">
        <w:rPr>
          <w:rFonts w:hint="eastAsia"/>
        </w:rPr>
        <w:t>at three L/S ratios at 1</w:t>
      </w:r>
      <w:r w:rsidR="006B7C64">
        <w:t>5</w:t>
      </w:r>
      <w:r w:rsidR="00764CEC">
        <w:rPr>
          <w:rFonts w:hint="eastAsia"/>
        </w:rPr>
        <w:t xml:space="preserve"> </w:t>
      </w:r>
      <w:r w:rsidR="00554C6F">
        <w:t>kN</w:t>
      </w:r>
      <w:r w:rsidR="006B7C64">
        <w:t xml:space="preserve">, </w:t>
      </w:r>
      <w:r w:rsidR="009C1C87">
        <w:t>AV=</w:t>
      </w:r>
      <w:r w:rsidR="006B7C64">
        <w:t>0.97 m/s</w:t>
      </w:r>
      <w:bookmarkEnd w:id="532"/>
      <w:bookmarkEnd w:id="533"/>
      <w:bookmarkEnd w:id="534"/>
      <w:bookmarkEnd w:id="535"/>
      <w:bookmarkEnd w:id="536"/>
      <w:bookmarkEnd w:id="537"/>
      <w:bookmarkEnd w:id="538"/>
      <w:bookmarkEnd w:id="539"/>
      <w:r w:rsidR="00A63D90">
        <w:t>.</w:t>
      </w:r>
      <w:bookmarkEnd w:id="531"/>
    </w:p>
    <w:p w:rsidR="001E35AB" w:rsidRDefault="001E35AB" w:rsidP="001E35AB">
      <w:pPr>
        <w:keepNext/>
        <w:jc w:val="center"/>
      </w:pPr>
      <w:r>
        <w:rPr>
          <w:noProof/>
        </w:rPr>
        <w:lastRenderedPageBreak/>
        <w:drawing>
          <wp:inline distT="0" distB="0" distL="0" distR="0" wp14:anchorId="2C2E33C3" wp14:editId="03848604">
            <wp:extent cx="4140000" cy="2340000"/>
            <wp:effectExtent l="0" t="0" r="13335" b="22225"/>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1E35AB" w:rsidRPr="001E35AB" w:rsidRDefault="001E35AB" w:rsidP="001E35AB">
      <w:pPr>
        <w:pStyle w:val="Caption"/>
        <w:jc w:val="center"/>
      </w:pPr>
      <w:bookmarkStart w:id="540" w:name="_Ref463395694"/>
      <w:bookmarkStart w:id="541" w:name="_Toc50293201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20</w:t>
      </w:r>
      <w:r w:rsidR="00A97A6C">
        <w:rPr>
          <w:noProof/>
        </w:rPr>
        <w:fldChar w:fldCharType="end"/>
      </w:r>
      <w:bookmarkEnd w:id="540"/>
      <w:r>
        <w:t xml:space="preserve">: </w:t>
      </w:r>
      <w:r>
        <w:rPr>
          <w:rFonts w:hint="eastAsia"/>
        </w:rPr>
        <w:t xml:space="preserve">Tablet strength of </w:t>
      </w:r>
      <w:r>
        <w:t xml:space="preserve">FBG </w:t>
      </w:r>
      <w:r>
        <w:rPr>
          <w:rFonts w:hint="eastAsia"/>
        </w:rPr>
        <w:t>at three L/S ratios at 1</w:t>
      </w:r>
      <w:r>
        <w:t>5</w:t>
      </w:r>
      <w:r w:rsidR="00764CEC">
        <w:rPr>
          <w:rFonts w:hint="eastAsia"/>
        </w:rPr>
        <w:t xml:space="preserve"> </w:t>
      </w:r>
      <w:r w:rsidR="00554C6F">
        <w:t>kN</w:t>
      </w:r>
      <w:r>
        <w:t>, AV=1.21 m/s</w:t>
      </w:r>
      <w:r w:rsidR="00A63D90">
        <w:t>.</w:t>
      </w:r>
      <w:bookmarkEnd w:id="541"/>
    </w:p>
    <w:p w:rsidR="009C1C87" w:rsidRPr="009C1C87" w:rsidRDefault="009C1C87" w:rsidP="009C1C87"/>
    <w:p w:rsidR="003F66BC" w:rsidRDefault="003F66BC" w:rsidP="009122F6">
      <w:pPr>
        <w:jc w:val="both"/>
      </w:pPr>
      <w:r>
        <w:rPr>
          <w:noProof/>
        </w:rPr>
        <w:drawing>
          <wp:inline distT="0" distB="0" distL="0" distR="0" wp14:anchorId="0E15EBD6" wp14:editId="7A051830">
            <wp:extent cx="2545200" cy="1911531"/>
            <wp:effectExtent l="0" t="0" r="7620" b="0"/>
            <wp:docPr id="10578" name="Picture 10578" descr="C:\Users\William\Google Drive\PhD files\Calcium carbonate and Polyethlene Glycol 1000 work\SEM images\3.11 FBG tablet SEM images\3.9 FBG 15KN\LS=0.145\0.18-0.425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William\Google Drive\PhD files\Calcium carbonate and Polyethlene Glycol 1000 work\SEM images\3.11 FBG tablet SEM images\3.9 FBG 15KN\LS=0.145\0.18-0.425 mmx25.bmp"/>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r>
        <w:t xml:space="preserve">    </w:t>
      </w:r>
      <w:r>
        <w:rPr>
          <w:noProof/>
        </w:rPr>
        <w:drawing>
          <wp:inline distT="0" distB="0" distL="0" distR="0" wp14:anchorId="307DEEC6" wp14:editId="6A3DF16D">
            <wp:extent cx="2545200" cy="1911531"/>
            <wp:effectExtent l="0" t="0" r="7620" b="0"/>
            <wp:docPr id="10580" name="Picture 10580" descr="C:\Users\William\Google Drive\PhD files\Calcium carbonate and Polyethlene Glycol 1000 work\SEM images\3.11 FBG tablet SEM images\3.9 FBG 15KN\LS=0.145\0.71-0.85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William\Google Drive\PhD files\Calcium carbonate and Polyethlene Glycol 1000 work\SEM images\3.11 FBG tablet SEM images\3.9 FBG 15KN\LS=0.145\0.71-0.85 mmx25.bmp"/>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p>
    <w:p w:rsidR="003F66BC" w:rsidRDefault="003F66BC" w:rsidP="003F66BC">
      <w:pPr>
        <w:jc w:val="both"/>
      </w:pPr>
      <w:r>
        <w:t xml:space="preserve">                               (a)                                                                  (</w:t>
      </w:r>
      <w:proofErr w:type="gramStart"/>
      <w:r>
        <w:t>b</w:t>
      </w:r>
      <w:proofErr w:type="gramEnd"/>
      <w:r>
        <w:t>)</w:t>
      </w:r>
    </w:p>
    <w:p w:rsidR="00D25B6B" w:rsidRDefault="003F66BC" w:rsidP="00D25B6B">
      <w:pPr>
        <w:keepNext/>
        <w:jc w:val="center"/>
      </w:pPr>
      <w:r>
        <w:rPr>
          <w:noProof/>
        </w:rPr>
        <w:drawing>
          <wp:inline distT="0" distB="0" distL="0" distR="0" wp14:anchorId="6563D815" wp14:editId="426596A3">
            <wp:extent cx="2545200" cy="1911531"/>
            <wp:effectExtent l="0" t="0" r="7620" b="0"/>
            <wp:docPr id="10581" name="Picture 10581" descr="C:\Users\William\Google Drive\PhD files\Calcium carbonate and Polyethlene Glycol 1000 work\SEM images\3.11 FBG tablet SEM images\3.9 FBG 15KN\LS=0.145\1.18-1.4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William\Google Drive\PhD files\Calcium carbonate and Polyethlene Glycol 1000 work\SEM images\3.11 FBG tablet SEM images\3.9 FBG 15KN\LS=0.145\1.18-1.4 mmx25.bmp"/>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p>
    <w:p w:rsidR="00D25B6B" w:rsidRDefault="00D25B6B" w:rsidP="00D25B6B">
      <w:pPr>
        <w:keepNext/>
        <w:jc w:val="center"/>
      </w:pPr>
      <w:r>
        <w:t>(c)</w:t>
      </w:r>
    </w:p>
    <w:p w:rsidR="00D25B6B" w:rsidRDefault="00D25B6B" w:rsidP="00804C6D">
      <w:pPr>
        <w:pStyle w:val="Caption"/>
        <w:jc w:val="center"/>
      </w:pPr>
      <w:bookmarkStart w:id="542" w:name="_Ref464595248"/>
      <w:bookmarkStart w:id="543" w:name="_Toc50293201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21</w:t>
      </w:r>
      <w:r w:rsidR="00A97A6C">
        <w:rPr>
          <w:noProof/>
        </w:rPr>
        <w:fldChar w:fldCharType="end"/>
      </w:r>
      <w:bookmarkEnd w:id="542"/>
      <w:r>
        <w:t>: SEM images of FBG AV=0.97 m/s tablets compressed at 15 kN (a) 0.18-0.425 mm, (b) 0.71-0.85 mm and (c) 1.18-1.4 mm.</w:t>
      </w:r>
      <w:bookmarkEnd w:id="543"/>
      <w:r>
        <w:t xml:space="preserve">                                                       </w:t>
      </w:r>
    </w:p>
    <w:p w:rsidR="008106D0" w:rsidRDefault="002C74F2" w:rsidP="009122F6">
      <w:pPr>
        <w:jc w:val="both"/>
      </w:pPr>
      <w:r>
        <w:lastRenderedPageBreak/>
        <w:t xml:space="preserve">The tablet strength of FBG compressed at 29 </w:t>
      </w:r>
      <w:proofErr w:type="gramStart"/>
      <w:r w:rsidR="00554C6F">
        <w:t>kN</w:t>
      </w:r>
      <w:proofErr w:type="gramEnd"/>
      <w:r>
        <w:t xml:space="preserve"> is shown </w:t>
      </w:r>
      <w:r w:rsidR="009122F6">
        <w:t xml:space="preserve">in </w:t>
      </w:r>
      <w:r w:rsidR="00A90ED4">
        <w:fldChar w:fldCharType="begin"/>
      </w:r>
      <w:r w:rsidR="00A90ED4">
        <w:instrText xml:space="preserve"> REF _Ref463395752 \h </w:instrText>
      </w:r>
      <w:r w:rsidR="00A90ED4">
        <w:fldChar w:fldCharType="separate"/>
      </w:r>
      <w:r w:rsidR="00232435">
        <w:t xml:space="preserve">Figure </w:t>
      </w:r>
      <w:r w:rsidR="00232435">
        <w:rPr>
          <w:noProof/>
          <w:cs/>
        </w:rPr>
        <w:t>‎</w:t>
      </w:r>
      <w:r w:rsidR="00232435">
        <w:rPr>
          <w:noProof/>
        </w:rPr>
        <w:t>5</w:t>
      </w:r>
      <w:r w:rsidR="00232435">
        <w:noBreakHyphen/>
      </w:r>
      <w:r w:rsidR="00232435">
        <w:rPr>
          <w:noProof/>
        </w:rPr>
        <w:t>22</w:t>
      </w:r>
      <w:r w:rsidR="00A90ED4">
        <w:fldChar w:fldCharType="end"/>
      </w:r>
      <w:r w:rsidR="00A90ED4">
        <w:t xml:space="preserve">, </w:t>
      </w:r>
      <w:r w:rsidR="009122F6">
        <w:fldChar w:fldCharType="begin"/>
      </w:r>
      <w:r w:rsidR="009122F6">
        <w:instrText xml:space="preserve"> REF _Ref461021598 \h </w:instrText>
      </w:r>
      <w:r w:rsidR="009122F6">
        <w:fldChar w:fldCharType="separate"/>
      </w:r>
      <w:r w:rsidR="00232435">
        <w:t xml:space="preserve">Figure </w:t>
      </w:r>
      <w:r w:rsidR="00232435">
        <w:rPr>
          <w:noProof/>
          <w:cs/>
        </w:rPr>
        <w:t>‎</w:t>
      </w:r>
      <w:r w:rsidR="00232435">
        <w:rPr>
          <w:noProof/>
        </w:rPr>
        <w:t>5</w:t>
      </w:r>
      <w:r w:rsidR="00232435">
        <w:noBreakHyphen/>
      </w:r>
      <w:r w:rsidR="00232435">
        <w:rPr>
          <w:noProof/>
        </w:rPr>
        <w:t>23</w:t>
      </w:r>
      <w:r w:rsidR="009122F6">
        <w:fldChar w:fldCharType="end"/>
      </w:r>
      <w:r w:rsidR="00A90ED4">
        <w:t xml:space="preserve"> and </w:t>
      </w:r>
      <w:r w:rsidR="00A90ED4">
        <w:fldChar w:fldCharType="begin"/>
      </w:r>
      <w:r w:rsidR="00A90ED4">
        <w:instrText xml:space="preserve"> REF _Ref463395758 \h </w:instrText>
      </w:r>
      <w:r w:rsidR="00A90ED4">
        <w:fldChar w:fldCharType="separate"/>
      </w:r>
      <w:r w:rsidR="00232435">
        <w:t xml:space="preserve">Figure </w:t>
      </w:r>
      <w:r w:rsidR="00232435">
        <w:rPr>
          <w:noProof/>
          <w:cs/>
        </w:rPr>
        <w:t>‎</w:t>
      </w:r>
      <w:r w:rsidR="00232435">
        <w:rPr>
          <w:noProof/>
        </w:rPr>
        <w:t>5</w:t>
      </w:r>
      <w:r w:rsidR="00232435">
        <w:noBreakHyphen/>
      </w:r>
      <w:r w:rsidR="00232435">
        <w:rPr>
          <w:noProof/>
        </w:rPr>
        <w:t>24</w:t>
      </w:r>
      <w:r w:rsidR="00A90ED4">
        <w:fldChar w:fldCharType="end"/>
      </w:r>
      <w:r>
        <w:t>.</w:t>
      </w:r>
      <w:r w:rsidR="009122F6">
        <w:t xml:space="preserve"> </w:t>
      </w:r>
      <w:r>
        <w:t xml:space="preserve">At this compression force, </w:t>
      </w:r>
      <w:r w:rsidR="009122F6">
        <w:t xml:space="preserve">the highest </w:t>
      </w:r>
      <w:r>
        <w:t>tablet strength is approximately 1.17 MPa obtained at L/S=0.12</w:t>
      </w:r>
      <w:r w:rsidR="009122F6">
        <w:t xml:space="preserve"> with size class of 0.18-0.425 mm</w:t>
      </w:r>
      <w:r>
        <w:t xml:space="preserve"> at air velocity of 0.73 m/s.</w:t>
      </w:r>
      <w:r w:rsidR="009122F6">
        <w:t xml:space="preserve"> </w:t>
      </w:r>
    </w:p>
    <w:p w:rsidR="00DA7F9B" w:rsidRDefault="002C74F2" w:rsidP="002D22D4">
      <w:pPr>
        <w:jc w:val="both"/>
      </w:pPr>
      <w:r>
        <w:t>The trend of tablet strength still follows the previous trends</w:t>
      </w:r>
      <w:r w:rsidR="008106D0">
        <w:t xml:space="preserve"> (at 5 and 15 kN)</w:t>
      </w:r>
      <w:r>
        <w:t xml:space="preserve">, as the tablets produced by </w:t>
      </w:r>
      <w:r w:rsidR="008106D0">
        <w:t xml:space="preserve">using the granules of </w:t>
      </w:r>
      <w:r>
        <w:t xml:space="preserve">low </w:t>
      </w:r>
      <w:r w:rsidR="008106D0">
        <w:t xml:space="preserve">air velocity have higher </w:t>
      </w:r>
      <w:r>
        <w:t xml:space="preserve">strength than those produced by </w:t>
      </w:r>
      <w:r w:rsidR="008106D0">
        <w:t xml:space="preserve">using the granules of </w:t>
      </w:r>
      <w:r>
        <w:t>high air velocity.</w:t>
      </w:r>
      <w:r w:rsidR="008106D0">
        <w:t xml:space="preserve"> In terms of the effect of L/S ratio and granule size, it is seen that the tablets produced by using the granules of low L/S ratio </w:t>
      </w:r>
      <w:r w:rsidR="00DA7F9B">
        <w:t xml:space="preserve">mostly </w:t>
      </w:r>
      <w:r w:rsidR="008106D0">
        <w:t>have higher strength</w:t>
      </w:r>
      <w:r w:rsidR="00DA7F9B">
        <w:t>.</w:t>
      </w:r>
      <w:r w:rsidR="008106D0">
        <w:t xml:space="preserve"> </w:t>
      </w:r>
    </w:p>
    <w:p w:rsidR="001E35AB" w:rsidRDefault="002C74F2" w:rsidP="009122F6">
      <w:pPr>
        <w:jc w:val="both"/>
      </w:pPr>
      <w:r>
        <w:t>T</w:t>
      </w:r>
      <w:r w:rsidR="008106D0">
        <w:t>hough the tablet strength</w:t>
      </w:r>
      <w:r w:rsidR="009122F6">
        <w:t xml:space="preserve"> contin</w:t>
      </w:r>
      <w:r w:rsidR="00764CEC">
        <w:t>ue</w:t>
      </w:r>
      <w:r w:rsidR="008106D0">
        <w:t>s</w:t>
      </w:r>
      <w:r w:rsidR="00764CEC">
        <w:t xml:space="preserve"> to increase </w:t>
      </w:r>
      <w:r w:rsidR="008106D0">
        <w:t xml:space="preserve">when the compression force increases </w:t>
      </w:r>
      <w:r w:rsidR="00764CEC">
        <w:t xml:space="preserve">from 15 to 29 </w:t>
      </w:r>
      <w:r w:rsidR="00554C6F">
        <w:t>kN</w:t>
      </w:r>
      <w:r>
        <w:t>,</w:t>
      </w:r>
      <w:r w:rsidR="008106D0">
        <w:t xml:space="preserve"> it is</w:t>
      </w:r>
      <w:r w:rsidR="009122F6">
        <w:t xml:space="preserve"> </w:t>
      </w:r>
      <w:r w:rsidR="008106D0">
        <w:t>noticed</w:t>
      </w:r>
      <w:r w:rsidR="009122F6">
        <w:t xml:space="preserve"> that the extent of </w:t>
      </w:r>
      <w:r w:rsidR="008106D0">
        <w:t>increase</w:t>
      </w:r>
      <w:r w:rsidR="009122F6">
        <w:t xml:space="preserve"> </w:t>
      </w:r>
      <w:r w:rsidR="008106D0">
        <w:t xml:space="preserve">is not as much </w:t>
      </w:r>
      <w:r w:rsidR="009122F6">
        <w:t>as the tab</w:t>
      </w:r>
      <w:r w:rsidR="00764CEC">
        <w:t xml:space="preserve">lets compressed from 5 to 15 </w:t>
      </w:r>
      <w:r w:rsidR="00554C6F">
        <w:t>kN</w:t>
      </w:r>
      <w:r>
        <w:t>, especially for the tablets produced by air velocity 0.73 m/s, which is showing a relatively limited increase in tablet strength compared to the tablets produced by the other two air velocities. This indicates that the tablets produced by air velocity 0.73 m/s have almost reached their maximum degree of compression.</w:t>
      </w:r>
      <w:r w:rsidR="009122F6">
        <w:t xml:space="preserve"> </w:t>
      </w:r>
    </w:p>
    <w:p w:rsidR="008106D0" w:rsidRDefault="00764CEC" w:rsidP="009122F6">
      <w:pPr>
        <w:jc w:val="both"/>
      </w:pPr>
      <w:r>
        <w:t xml:space="preserve">As the tablets produced by FBG granules are shown to have much higher strength than those produced by HSM granules at high compression force, it is suggested that with a certain formulation of powder and binder, the HSM can be used to produce strong granules and weak tablets; while the FBG can be used to produced weak </w:t>
      </w:r>
      <w:r w:rsidR="00DA7F9B">
        <w:t xml:space="preserve">granules </w:t>
      </w:r>
      <w:r>
        <w:t>and strong tablets.</w:t>
      </w:r>
    </w:p>
    <w:p w:rsidR="008106D0" w:rsidRDefault="009F0DF7" w:rsidP="009122F6">
      <w:pPr>
        <w:jc w:val="both"/>
      </w:pPr>
      <w:r>
        <w:rPr>
          <w:noProof/>
        </w:rPr>
        <w:t xml:space="preserve">The SEM images of FBG tablets compressed at 29 kN are shown in </w:t>
      </w:r>
      <w:r>
        <w:rPr>
          <w:noProof/>
        </w:rPr>
        <w:fldChar w:fldCharType="begin"/>
      </w:r>
      <w:r>
        <w:rPr>
          <w:noProof/>
        </w:rPr>
        <w:instrText xml:space="preserve"> REF _Ref464597492 \h </w:instrText>
      </w:r>
      <w:r>
        <w:rPr>
          <w:noProof/>
        </w:rPr>
      </w:r>
      <w:r>
        <w:rPr>
          <w:noProof/>
        </w:rPr>
        <w:fldChar w:fldCharType="separate"/>
      </w:r>
      <w:r w:rsidR="00232435">
        <w:t xml:space="preserve">Figure </w:t>
      </w:r>
      <w:r w:rsidR="00232435">
        <w:rPr>
          <w:noProof/>
          <w:cs/>
        </w:rPr>
        <w:t>‎</w:t>
      </w:r>
      <w:r w:rsidR="00232435">
        <w:rPr>
          <w:noProof/>
        </w:rPr>
        <w:t>5</w:t>
      </w:r>
      <w:r w:rsidR="00232435">
        <w:noBreakHyphen/>
      </w:r>
      <w:r w:rsidR="00232435">
        <w:rPr>
          <w:noProof/>
        </w:rPr>
        <w:t>25</w:t>
      </w:r>
      <w:r>
        <w:rPr>
          <w:noProof/>
        </w:rPr>
        <w:fldChar w:fldCharType="end"/>
      </w:r>
      <w:r>
        <w:rPr>
          <w:noProof/>
        </w:rPr>
        <w:t xml:space="preserve"> (a), (b) and (c), with an air velocity of 0.97 m/s and L/S=0.13. Compared to the SEM images of HSM tablets at 29 kN (</w:t>
      </w:r>
      <w:r>
        <w:rPr>
          <w:noProof/>
        </w:rPr>
        <w:fldChar w:fldCharType="begin"/>
      </w:r>
      <w:r>
        <w:rPr>
          <w:noProof/>
        </w:rPr>
        <w:instrText xml:space="preserve"> REF _Ref464558432 \h </w:instrText>
      </w:r>
      <w:r>
        <w:rPr>
          <w:noProof/>
        </w:rPr>
      </w:r>
      <w:r>
        <w:rPr>
          <w:noProof/>
        </w:rPr>
        <w:fldChar w:fldCharType="separate"/>
      </w:r>
      <w:r w:rsidR="00232435">
        <w:t xml:space="preserve">Figure </w:t>
      </w:r>
      <w:r w:rsidR="00232435">
        <w:rPr>
          <w:noProof/>
          <w:cs/>
        </w:rPr>
        <w:t>‎</w:t>
      </w:r>
      <w:r w:rsidR="00232435">
        <w:rPr>
          <w:noProof/>
        </w:rPr>
        <w:t>4</w:t>
      </w:r>
      <w:r w:rsidR="00232435">
        <w:noBreakHyphen/>
      </w:r>
      <w:r w:rsidR="00232435">
        <w:rPr>
          <w:noProof/>
        </w:rPr>
        <w:t>30</w:t>
      </w:r>
      <w:r>
        <w:rPr>
          <w:noProof/>
        </w:rPr>
        <w:fldChar w:fldCharType="end"/>
      </w:r>
      <w:r>
        <w:rPr>
          <w:noProof/>
        </w:rPr>
        <w:t xml:space="preserve">), it is found that the tablet surfaces of both HSM and FBG are very smooth, indictaing that the granules of both pieces of equipment entirely broken into </w:t>
      </w:r>
      <w:r w:rsidR="00770636">
        <w:rPr>
          <w:noProof/>
        </w:rPr>
        <w:t>fragments</w:t>
      </w:r>
      <w:r>
        <w:rPr>
          <w:noProof/>
        </w:rPr>
        <w:t xml:space="preserve">. So it is concluded that at very high compression force, the tablet surafaces of HSM and FBG will be showing no significant difference, as the effects of other variables on tablet strength have been eliminated. </w:t>
      </w:r>
    </w:p>
    <w:p w:rsidR="002C74F2" w:rsidRDefault="008106D0" w:rsidP="00CC3D25">
      <w:pPr>
        <w:jc w:val="both"/>
      </w:pPr>
      <w:r>
        <w:t xml:space="preserve">In addition, the phenomenon named “binder movement” (which is mentioned at the end of Section </w:t>
      </w:r>
      <w:r>
        <w:fldChar w:fldCharType="begin"/>
      </w:r>
      <w:r>
        <w:instrText xml:space="preserve"> REF _Ref464597062 \r \h </w:instrText>
      </w:r>
      <w:r>
        <w:fldChar w:fldCharType="separate"/>
      </w:r>
      <w:r w:rsidR="00232435">
        <w:rPr>
          <w:cs/>
        </w:rPr>
        <w:t>‎</w:t>
      </w:r>
      <w:r w:rsidR="00232435">
        <w:t>4.3.5</w:t>
      </w:r>
      <w:r>
        <w:fldChar w:fldCharType="end"/>
      </w:r>
      <w:r>
        <w:t xml:space="preserve">) was observed when the FBG granules were compressed into tablets at 29 kN. In order to investigate the its effect on tablet properties, the tablet hardness test </w:t>
      </w:r>
      <w:r>
        <w:lastRenderedPageBreak/>
        <w:t>is added to this study</w:t>
      </w:r>
      <w:r w:rsidR="00770636">
        <w:t xml:space="preserve"> (Chapter 6)</w:t>
      </w:r>
      <w:r>
        <w:t>, which is accomplished by using the Zwick/Roell material test machine, by adjusting an indenter to penetrate the centre of the tablets.</w:t>
      </w:r>
      <w:r w:rsidR="00CC3D25">
        <w:t xml:space="preserve"> </w:t>
      </w:r>
    </w:p>
    <w:p w:rsidR="001E35AB" w:rsidRDefault="001E35AB" w:rsidP="009122F6">
      <w:pPr>
        <w:jc w:val="both"/>
      </w:pPr>
    </w:p>
    <w:p w:rsidR="0082386C" w:rsidRDefault="006B7C64" w:rsidP="0082386C">
      <w:pPr>
        <w:keepNext/>
        <w:jc w:val="center"/>
      </w:pPr>
      <w:r>
        <w:rPr>
          <w:noProof/>
        </w:rPr>
        <w:drawing>
          <wp:inline distT="0" distB="0" distL="0" distR="0" wp14:anchorId="4E50D277" wp14:editId="0DA7049D">
            <wp:extent cx="4140000" cy="2340000"/>
            <wp:effectExtent l="0" t="0" r="13335" b="22225"/>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6B7C64" w:rsidRDefault="0082386C" w:rsidP="0082386C">
      <w:pPr>
        <w:pStyle w:val="Caption"/>
        <w:jc w:val="center"/>
      </w:pPr>
      <w:bookmarkStart w:id="544" w:name="_Ref463395752"/>
      <w:bookmarkStart w:id="545" w:name="_Toc50293202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22</w:t>
      </w:r>
      <w:r w:rsidR="00A97A6C">
        <w:rPr>
          <w:noProof/>
        </w:rPr>
        <w:fldChar w:fldCharType="end"/>
      </w:r>
      <w:bookmarkEnd w:id="544"/>
      <w:r>
        <w:t xml:space="preserve">: </w:t>
      </w:r>
      <w:r>
        <w:rPr>
          <w:rFonts w:hint="eastAsia"/>
        </w:rPr>
        <w:t xml:space="preserve">Tablet strength of </w:t>
      </w:r>
      <w:r>
        <w:t xml:space="preserve">FBG </w:t>
      </w:r>
      <w:r>
        <w:rPr>
          <w:rFonts w:hint="eastAsia"/>
        </w:rPr>
        <w:t xml:space="preserve">at three L/S ratios at </w:t>
      </w:r>
      <w:r>
        <w:t>29</w:t>
      </w:r>
      <w:r w:rsidR="00764CEC">
        <w:rPr>
          <w:rFonts w:hint="eastAsia"/>
        </w:rPr>
        <w:t xml:space="preserve"> </w:t>
      </w:r>
      <w:r w:rsidR="00554C6F">
        <w:t>kN</w:t>
      </w:r>
      <w:r>
        <w:t xml:space="preserve">, </w:t>
      </w:r>
      <w:r w:rsidR="00A63D90">
        <w:t>AV=</w:t>
      </w:r>
      <w:r>
        <w:t>0.73 m/s</w:t>
      </w:r>
      <w:r w:rsidR="00A63D90">
        <w:t>.</w:t>
      </w:r>
      <w:bookmarkEnd w:id="545"/>
    </w:p>
    <w:p w:rsidR="003F0818" w:rsidRDefault="00B0287E" w:rsidP="003F0818">
      <w:pPr>
        <w:keepNext/>
        <w:jc w:val="center"/>
      </w:pPr>
      <w:r>
        <w:rPr>
          <w:noProof/>
        </w:rPr>
        <w:drawing>
          <wp:inline distT="0" distB="0" distL="0" distR="0" wp14:anchorId="5B68A54B" wp14:editId="589A192B">
            <wp:extent cx="4140000" cy="2340000"/>
            <wp:effectExtent l="0" t="0" r="13335" b="22225"/>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E64A35" w:rsidRDefault="003F0818" w:rsidP="003F0818">
      <w:pPr>
        <w:pStyle w:val="Caption"/>
        <w:jc w:val="center"/>
      </w:pPr>
      <w:bookmarkStart w:id="546" w:name="_Ref461021598"/>
      <w:bookmarkStart w:id="547" w:name="_Toc50293202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23</w:t>
      </w:r>
      <w:r w:rsidR="00A97A6C">
        <w:rPr>
          <w:noProof/>
        </w:rPr>
        <w:fldChar w:fldCharType="end"/>
      </w:r>
      <w:bookmarkEnd w:id="546"/>
      <w:r>
        <w:t xml:space="preserve">: </w:t>
      </w:r>
      <w:bookmarkStart w:id="548" w:name="OLE_LINK122"/>
      <w:bookmarkStart w:id="549" w:name="OLE_LINK123"/>
      <w:bookmarkStart w:id="550" w:name="OLE_LINK124"/>
      <w:r w:rsidR="0082386C">
        <w:rPr>
          <w:rFonts w:hint="eastAsia"/>
        </w:rPr>
        <w:t xml:space="preserve">Tablet strength of </w:t>
      </w:r>
      <w:r w:rsidR="0082386C">
        <w:t xml:space="preserve">FBG </w:t>
      </w:r>
      <w:r w:rsidR="0082386C">
        <w:rPr>
          <w:rFonts w:hint="eastAsia"/>
        </w:rPr>
        <w:t xml:space="preserve">at three L/S ratios at </w:t>
      </w:r>
      <w:r w:rsidR="0082386C">
        <w:t>29</w:t>
      </w:r>
      <w:r w:rsidR="00764CEC">
        <w:rPr>
          <w:rFonts w:hint="eastAsia"/>
        </w:rPr>
        <w:t xml:space="preserve"> </w:t>
      </w:r>
      <w:r w:rsidR="00554C6F">
        <w:t>kN</w:t>
      </w:r>
      <w:r w:rsidR="0082386C">
        <w:t xml:space="preserve">, </w:t>
      </w:r>
      <w:r w:rsidR="00A63D90">
        <w:t>AV=</w:t>
      </w:r>
      <w:r w:rsidR="0082386C">
        <w:t>0.97 m/s</w:t>
      </w:r>
      <w:bookmarkEnd w:id="548"/>
      <w:bookmarkEnd w:id="549"/>
      <w:bookmarkEnd w:id="550"/>
      <w:r w:rsidR="00A63D90">
        <w:t>.</w:t>
      </w:r>
      <w:bookmarkEnd w:id="547"/>
    </w:p>
    <w:p w:rsidR="00A63D90" w:rsidRDefault="00A63D90" w:rsidP="00A63D90">
      <w:pPr>
        <w:keepNext/>
        <w:jc w:val="center"/>
      </w:pPr>
      <w:r>
        <w:rPr>
          <w:noProof/>
        </w:rPr>
        <w:lastRenderedPageBreak/>
        <w:drawing>
          <wp:inline distT="0" distB="0" distL="0" distR="0" wp14:anchorId="2AC4682E" wp14:editId="4BDD7338">
            <wp:extent cx="4140000" cy="2340000"/>
            <wp:effectExtent l="0" t="0" r="13335" b="22225"/>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1E35AB" w:rsidRDefault="00A63D90" w:rsidP="00A63D90">
      <w:pPr>
        <w:pStyle w:val="Caption"/>
        <w:jc w:val="center"/>
      </w:pPr>
      <w:bookmarkStart w:id="551" w:name="_Ref463395758"/>
      <w:bookmarkStart w:id="552" w:name="_Toc50293202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24</w:t>
      </w:r>
      <w:r w:rsidR="00A97A6C">
        <w:rPr>
          <w:noProof/>
        </w:rPr>
        <w:fldChar w:fldCharType="end"/>
      </w:r>
      <w:bookmarkEnd w:id="551"/>
      <w:r>
        <w:t xml:space="preserve">: </w:t>
      </w:r>
      <w:r>
        <w:rPr>
          <w:rFonts w:hint="eastAsia"/>
        </w:rPr>
        <w:t xml:space="preserve">Tablet strength of </w:t>
      </w:r>
      <w:r>
        <w:t xml:space="preserve">FBG </w:t>
      </w:r>
      <w:r>
        <w:rPr>
          <w:rFonts w:hint="eastAsia"/>
        </w:rPr>
        <w:t xml:space="preserve">at three L/S ratios at </w:t>
      </w:r>
      <w:r>
        <w:t>29</w:t>
      </w:r>
      <w:r w:rsidR="00764CEC">
        <w:rPr>
          <w:rFonts w:hint="eastAsia"/>
        </w:rPr>
        <w:t xml:space="preserve"> </w:t>
      </w:r>
      <w:r w:rsidR="00554C6F">
        <w:t>kN</w:t>
      </w:r>
      <w:r>
        <w:t>, AV=1.21 m/s.</w:t>
      </w:r>
      <w:bookmarkEnd w:id="552"/>
    </w:p>
    <w:p w:rsidR="003D7FB4" w:rsidRDefault="003D7FB4" w:rsidP="003D7FB4"/>
    <w:p w:rsidR="003D7FB4" w:rsidRPr="003D7FB4" w:rsidRDefault="003D7FB4" w:rsidP="003D7FB4">
      <w:r>
        <w:rPr>
          <w:noProof/>
        </w:rPr>
        <w:drawing>
          <wp:inline distT="0" distB="0" distL="0" distR="0" wp14:anchorId="099A0244" wp14:editId="745592C9">
            <wp:extent cx="2545200" cy="1911531"/>
            <wp:effectExtent l="0" t="0" r="7620" b="0"/>
            <wp:docPr id="10582" name="Picture 10582" descr="C:\Users\William\Google Drive\PhD files\Calcium carbonate and Polyethlene Glycol 1000 work\SEM images\3.11 FBG tablet SEM images\3.9 FBG 15KN\LS=0.12\0.18-0.425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William\Google Drive\PhD files\Calcium carbonate and Polyethlene Glycol 1000 work\SEM images\3.11 FBG tablet SEM images\3.9 FBG 15KN\LS=0.12\0.18-0.425 mmx25.bmp"/>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r>
        <w:t xml:space="preserve">  </w:t>
      </w:r>
      <w:r>
        <w:rPr>
          <w:noProof/>
        </w:rPr>
        <w:drawing>
          <wp:inline distT="0" distB="0" distL="0" distR="0" wp14:anchorId="11ED300B" wp14:editId="5358D59C">
            <wp:extent cx="2545200" cy="1911531"/>
            <wp:effectExtent l="0" t="0" r="7620" b="0"/>
            <wp:docPr id="10583" name="Picture 10583" descr="C:\Users\William\Google Drive\PhD files\Calcium carbonate and Polyethlene Glycol 1000 work\SEM images\3.11 FBG tablet SEM images\3.9 FBG 15KN\LS=0.12\0.71-0.85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William\Google Drive\PhD files\Calcium carbonate and Polyethlene Glycol 1000 work\SEM images\3.11 FBG tablet SEM images\3.9 FBG 15KN\LS=0.12\0.71-0.85 mmx25.bmp"/>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p>
    <w:p w:rsidR="005F2ECE" w:rsidRDefault="003D7FB4" w:rsidP="003D7FB4">
      <w:pPr>
        <w:jc w:val="both"/>
      </w:pPr>
      <w:r>
        <w:t xml:space="preserve">                               (a)                                                                 (</w:t>
      </w:r>
      <w:proofErr w:type="gramStart"/>
      <w:r>
        <w:t>b</w:t>
      </w:r>
      <w:proofErr w:type="gramEnd"/>
      <w:r>
        <w:t>)</w:t>
      </w:r>
    </w:p>
    <w:p w:rsidR="00D04D37" w:rsidRDefault="00D04D37" w:rsidP="00D04D37">
      <w:pPr>
        <w:keepNext/>
        <w:jc w:val="center"/>
      </w:pPr>
      <w:r>
        <w:rPr>
          <w:noProof/>
        </w:rPr>
        <w:drawing>
          <wp:inline distT="0" distB="0" distL="0" distR="0" wp14:anchorId="1207A3AE" wp14:editId="4A1F142A">
            <wp:extent cx="2545200" cy="1911531"/>
            <wp:effectExtent l="0" t="0" r="7620" b="0"/>
            <wp:docPr id="10584" name="Picture 10584" descr="C:\Users\William\Google Drive\PhD files\Calcium carbonate and Polyethlene Glycol 1000 work\SEM images\3.11 FBG tablet SEM images\3.9 FBG 15KN\LS=0.12\1.18-1.4 mmx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William\Google Drive\PhD files\Calcium carbonate and Polyethlene Glycol 1000 work\SEM images\3.11 FBG tablet SEM images\3.9 FBG 15KN\LS=0.12\1.18-1.4 mmx25.bmp"/>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45200" cy="1911531"/>
                    </a:xfrm>
                    <a:prstGeom prst="rect">
                      <a:avLst/>
                    </a:prstGeom>
                    <a:noFill/>
                    <a:ln>
                      <a:noFill/>
                    </a:ln>
                  </pic:spPr>
                </pic:pic>
              </a:graphicData>
            </a:graphic>
          </wp:inline>
        </w:drawing>
      </w:r>
    </w:p>
    <w:p w:rsidR="00D04D37" w:rsidRDefault="00D04D37" w:rsidP="00D04D37">
      <w:pPr>
        <w:keepNext/>
        <w:jc w:val="center"/>
      </w:pPr>
      <w:r>
        <w:t>(c)</w:t>
      </w:r>
    </w:p>
    <w:p w:rsidR="00D04D37" w:rsidRDefault="00D04D37" w:rsidP="00D04D37">
      <w:pPr>
        <w:pStyle w:val="Caption"/>
        <w:jc w:val="center"/>
      </w:pPr>
      <w:bookmarkStart w:id="553" w:name="_Ref464597492"/>
      <w:bookmarkStart w:id="554" w:name="_Toc50293202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5</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25</w:t>
      </w:r>
      <w:r w:rsidR="00A97A6C">
        <w:rPr>
          <w:noProof/>
        </w:rPr>
        <w:fldChar w:fldCharType="end"/>
      </w:r>
      <w:bookmarkEnd w:id="553"/>
      <w:r>
        <w:t>: SEM images of FBG AV=0.97 m/s tablets compressed at 29 kN (a) 0.18-0.425 mm, (b) 0.71-0.85 mm and (c) 1.18-1.4 mm.</w:t>
      </w:r>
      <w:bookmarkEnd w:id="554"/>
      <w:r>
        <w:t xml:space="preserve"> </w:t>
      </w:r>
    </w:p>
    <w:p w:rsidR="00D04D37" w:rsidRDefault="00D04D37" w:rsidP="00D04D37">
      <w:pPr>
        <w:pStyle w:val="Caption"/>
        <w:jc w:val="center"/>
      </w:pPr>
    </w:p>
    <w:p w:rsidR="00955A4B" w:rsidRDefault="00955A4B" w:rsidP="00955A4B">
      <w:pPr>
        <w:pStyle w:val="Heading2"/>
      </w:pPr>
      <w:bookmarkStart w:id="555" w:name="_Toc502932156"/>
      <w:r>
        <w:lastRenderedPageBreak/>
        <w:t>Conclusion</w:t>
      </w:r>
      <w:bookmarkEnd w:id="555"/>
    </w:p>
    <w:p w:rsidR="00955A4B" w:rsidRDefault="00955A4B" w:rsidP="00955A4B">
      <w:pPr>
        <w:jc w:val="both"/>
      </w:pPr>
      <w:r>
        <w:t>In this chapter, the effects of process and formulation parameters on granule and tablet properties in FBG have been investigated. Granules at different air velocities and L/S ratio were produced and then compressed into tablets at different compression forces.</w:t>
      </w:r>
    </w:p>
    <w:p w:rsidR="00955A4B" w:rsidRDefault="00955A4B" w:rsidP="00955A4B">
      <w:pPr>
        <w:jc w:val="both"/>
      </w:pPr>
      <w:r>
        <w:t>It was found that the air velocity has a significant effect on the granule properties, as an increase in air velocity resulted in larger and stronger granules. Similar to HSM, the size of the granules of FBG was found to have a significant effect on the granule strength, as an increase in the granule size increases the strength of the granules. This was due to the higher amount of binder was found to be existed in the large granules.</w:t>
      </w:r>
    </w:p>
    <w:p w:rsidR="00955A4B" w:rsidRDefault="00955A4B" w:rsidP="00955A4B">
      <w:pPr>
        <w:jc w:val="both"/>
      </w:pPr>
      <w:r>
        <w:t xml:space="preserve">The compression force was found to be the dominant parameter in determining the tablet tensile strength, as high compression force resulted in high tablet strength. </w:t>
      </w:r>
      <w:r w:rsidR="00CB5277">
        <w:t>At low compression force, the tablet strength was determined by the L/S ratio, which was similar to that of HSM. However, at high compression force, the tablet strength was determined by the granule strength, too.</w:t>
      </w:r>
    </w:p>
    <w:p w:rsidR="00955A4B" w:rsidRDefault="00CB5277" w:rsidP="00955A4B">
      <w:pPr>
        <w:jc w:val="both"/>
      </w:pPr>
      <w:r>
        <w:t>In addition, the b</w:t>
      </w:r>
      <w:r w:rsidR="00955A4B">
        <w:t>inder movement</w:t>
      </w:r>
      <w:r>
        <w:t xml:space="preserve"> </w:t>
      </w:r>
      <w:r w:rsidR="00955A4B">
        <w:t xml:space="preserve">was </w:t>
      </w:r>
      <w:r>
        <w:t xml:space="preserve">also </w:t>
      </w:r>
      <w:r w:rsidR="00955A4B">
        <w:t>observed during tabletting</w:t>
      </w:r>
      <w:r>
        <w:t xml:space="preserve"> of FBG granules compressed at 29 kN.</w:t>
      </w:r>
    </w:p>
    <w:p w:rsidR="00D04D37" w:rsidRDefault="00D04D37" w:rsidP="00D04D37">
      <w:pPr>
        <w:pStyle w:val="Caption"/>
        <w:jc w:val="center"/>
      </w:pPr>
    </w:p>
    <w:p w:rsidR="00D04D37" w:rsidRDefault="00D04D37" w:rsidP="00D04D37">
      <w:pPr>
        <w:pStyle w:val="Caption"/>
        <w:jc w:val="center"/>
      </w:pPr>
    </w:p>
    <w:p w:rsidR="00D04D37" w:rsidRDefault="00D04D37" w:rsidP="00D04D37">
      <w:pPr>
        <w:pStyle w:val="Caption"/>
        <w:jc w:val="center"/>
      </w:pPr>
    </w:p>
    <w:p w:rsidR="00D04D37" w:rsidRDefault="00D04D37" w:rsidP="00D04D37">
      <w:pPr>
        <w:pStyle w:val="Caption"/>
        <w:jc w:val="center"/>
      </w:pPr>
    </w:p>
    <w:p w:rsidR="00D04D37" w:rsidRDefault="00D04D37" w:rsidP="00D04D37">
      <w:pPr>
        <w:pStyle w:val="Caption"/>
        <w:jc w:val="center"/>
      </w:pPr>
    </w:p>
    <w:p w:rsidR="00D04D37" w:rsidRDefault="00D04D37" w:rsidP="00D04D37">
      <w:pPr>
        <w:pStyle w:val="Caption"/>
        <w:jc w:val="center"/>
      </w:pPr>
    </w:p>
    <w:p w:rsidR="00955A4B" w:rsidRDefault="00955A4B" w:rsidP="00955A4B"/>
    <w:p w:rsidR="00CB5277" w:rsidRDefault="00CB5277" w:rsidP="00955A4B"/>
    <w:p w:rsidR="00C757CA" w:rsidRDefault="00C757CA" w:rsidP="00955A4B"/>
    <w:p w:rsidR="00C757CA" w:rsidRDefault="00C757CA" w:rsidP="00955A4B"/>
    <w:p w:rsidR="00C757CA" w:rsidRDefault="00C757CA" w:rsidP="00955A4B"/>
    <w:p w:rsidR="00CB5277" w:rsidRPr="00955A4B" w:rsidRDefault="00CB5277" w:rsidP="00955A4B"/>
    <w:p w:rsidR="00D04D37" w:rsidRDefault="00D04D37" w:rsidP="00D04D37">
      <w:pPr>
        <w:pStyle w:val="Caption"/>
        <w:jc w:val="center"/>
      </w:pPr>
      <w:r>
        <w:t xml:space="preserve">                                                      </w:t>
      </w:r>
    </w:p>
    <w:p w:rsidR="00236345" w:rsidRDefault="00990A39" w:rsidP="00D81559">
      <w:pPr>
        <w:pStyle w:val="Heading1"/>
        <w:jc w:val="both"/>
      </w:pPr>
      <w:bookmarkStart w:id="556" w:name="_Toc502932157"/>
      <w:r>
        <w:lastRenderedPageBreak/>
        <w:t>Tablet hardness measuremen</w:t>
      </w:r>
      <w:r w:rsidR="00C71F75">
        <w:t>T</w:t>
      </w:r>
      <w:r w:rsidR="00D81559">
        <w:t xml:space="preserve"> of HSM and FBG</w:t>
      </w:r>
      <w:bookmarkEnd w:id="556"/>
    </w:p>
    <w:p w:rsidR="00990A39" w:rsidRDefault="00990A39" w:rsidP="00990A39">
      <w:pPr>
        <w:pStyle w:val="Heading2"/>
      </w:pPr>
      <w:bookmarkStart w:id="557" w:name="_Toc502932158"/>
      <w:r>
        <w:t>Introduction</w:t>
      </w:r>
      <w:bookmarkEnd w:id="557"/>
    </w:p>
    <w:p w:rsidR="00812F98" w:rsidRDefault="00812F98" w:rsidP="00FB4F80">
      <w:pPr>
        <w:jc w:val="both"/>
      </w:pPr>
      <w:r>
        <w:t xml:space="preserve">As mentioned in the previous chapter, a phenomenon called “binder movement” has appeared when the granules were compressed at 29 kN. This means that the binder was squeezed out of the granules to the surface of tablet during compression. One idea was to examine the hardness of tablet to investigate the effect of binder movement. </w:t>
      </w:r>
    </w:p>
    <w:p w:rsidR="00FB4F80" w:rsidRPr="00FB4F80" w:rsidRDefault="00984F97" w:rsidP="00FB4F80">
      <w:pPr>
        <w:jc w:val="both"/>
      </w:pPr>
      <w:r>
        <w:t xml:space="preserve">Hardness </w:t>
      </w:r>
      <w:r w:rsidR="004F6CA2">
        <w:t>is an indication of the strength of the material</w:t>
      </w:r>
      <w:r>
        <w:t>.</w:t>
      </w:r>
      <w:r w:rsidRPr="00FB4F80">
        <w:t xml:space="preserve"> </w:t>
      </w:r>
      <w:r w:rsidR="00FB4F80" w:rsidRPr="00FB4F80">
        <w:t xml:space="preserve">In pharmaceutical industry, the tablet hardness is </w:t>
      </w:r>
      <w:r w:rsidR="00812F98">
        <w:t xml:space="preserve">an </w:t>
      </w:r>
      <w:r w:rsidR="00FB4F80" w:rsidRPr="00FB4F80">
        <w:t xml:space="preserve">important product </w:t>
      </w:r>
      <w:r w:rsidR="00812F98">
        <w:t>property which gives information of tablet strength, and provides</w:t>
      </w:r>
      <w:r w:rsidR="00FB4F80" w:rsidRPr="00FB4F80">
        <w:t xml:space="preserve"> satisfactory disintegration and dissolution results. </w:t>
      </w:r>
      <w:r w:rsidR="000D653D">
        <w:t>If the tablet hardness is very high,</w:t>
      </w:r>
      <w:r w:rsidR="00FB4F80" w:rsidRPr="00FB4F80">
        <w:t xml:space="preserve"> </w:t>
      </w:r>
      <w:r w:rsidR="000D653D">
        <w:t>the tablets may not dissolve efficiently at a required time; on the other side</w:t>
      </w:r>
      <w:r w:rsidR="00FB4F80" w:rsidRPr="00FB4F80">
        <w:t xml:space="preserve">, if </w:t>
      </w:r>
      <w:r w:rsidR="000D653D">
        <w:t>the tablet hardness is very low</w:t>
      </w:r>
      <w:r w:rsidR="00FB4F80" w:rsidRPr="00FB4F80">
        <w:t xml:space="preserve">, </w:t>
      </w:r>
      <w:r w:rsidR="000D653D">
        <w:t>the tablets may break during transportation</w:t>
      </w:r>
      <w:r w:rsidR="00FB4F80" w:rsidRPr="00FB4F80">
        <w:t xml:space="preserve">. </w:t>
      </w:r>
    </w:p>
    <w:p w:rsidR="00990A39" w:rsidRDefault="00990A39" w:rsidP="00FB4F80">
      <w:pPr>
        <w:pStyle w:val="Heading2"/>
      </w:pPr>
      <w:bookmarkStart w:id="558" w:name="_Toc502932159"/>
      <w:r>
        <w:t>Experiment</w:t>
      </w:r>
      <w:bookmarkEnd w:id="558"/>
    </w:p>
    <w:p w:rsidR="0048166E" w:rsidRDefault="00A631D7" w:rsidP="00FB4F80">
      <w:pPr>
        <w:jc w:val="both"/>
      </w:pPr>
      <w:r>
        <w:t>Calcium carbonate was used as primary powder and PEG 1000 was used as binder. As demonstrated in Chapter 4</w:t>
      </w:r>
      <w:r w:rsidR="0018765D">
        <w:t xml:space="preserve"> and 5</w:t>
      </w:r>
      <w:r>
        <w:t xml:space="preserve">, the granules of both HSM and FBG were produced at </w:t>
      </w:r>
      <w:r w:rsidR="0018765D">
        <w:t>different</w:t>
      </w:r>
      <w:r>
        <w:t xml:space="preserve"> condition</w:t>
      </w:r>
      <w:r w:rsidR="0018765D">
        <w:t>s</w:t>
      </w:r>
      <w:r>
        <w:t>.</w:t>
      </w:r>
    </w:p>
    <w:p w:rsidR="0018765D" w:rsidRDefault="0018765D" w:rsidP="00FB4F80">
      <w:pPr>
        <w:jc w:val="both"/>
      </w:pPr>
      <w:r>
        <w:t>T</w:t>
      </w:r>
      <w:r w:rsidR="0048166E">
        <w:t xml:space="preserve">he granules were compressed into a tablet by the Instron at varied </w:t>
      </w:r>
      <w:r>
        <w:t>compression forces</w:t>
      </w:r>
      <w:r w:rsidR="00024513">
        <w:rPr>
          <w:rFonts w:hint="eastAsia"/>
        </w:rPr>
        <w:t xml:space="preserve"> (1, 5, 15 and 29 </w:t>
      </w:r>
      <w:r w:rsidR="00554C6F">
        <w:t>kN</w:t>
      </w:r>
      <w:r w:rsidR="0048166E">
        <w:rPr>
          <w:rFonts w:hint="eastAsia"/>
        </w:rPr>
        <w:t>).</w:t>
      </w:r>
      <w:r w:rsidR="0048166E">
        <w:t xml:space="preserve"> </w:t>
      </w:r>
      <w:r>
        <w:t>The indentation was done by using a</w:t>
      </w:r>
      <w:r w:rsidR="00BB54EE">
        <w:t xml:space="preserve"> cone indenter </w:t>
      </w:r>
      <w:r w:rsidR="00AF6D06">
        <w:t xml:space="preserve">attached </w:t>
      </w:r>
      <w:proofErr w:type="spellStart"/>
      <w:r w:rsidR="00AF6D06">
        <w:t>ti</w:t>
      </w:r>
      <w:proofErr w:type="spellEnd"/>
      <w:r w:rsidR="00AF6D06">
        <w:t xml:space="preserve"> Zwick/Roell </w:t>
      </w:r>
      <w:r w:rsidR="00BB54EE">
        <w:t xml:space="preserve">as </w:t>
      </w:r>
      <w:r>
        <w:t>shown</w:t>
      </w:r>
      <w:r w:rsidR="00BB54EE">
        <w:t xml:space="preserve"> in </w:t>
      </w:r>
      <w:r w:rsidR="00BD5407">
        <w:fldChar w:fldCharType="begin"/>
      </w:r>
      <w:r w:rsidR="00BD5407">
        <w:instrText xml:space="preserve"> REF _Ref461018889 \h </w:instrText>
      </w:r>
      <w:r w:rsidR="00BD5407">
        <w:fldChar w:fldCharType="separate"/>
      </w:r>
      <w:r w:rsidR="00232435">
        <w:t xml:space="preserve">Figure </w:t>
      </w:r>
      <w:r w:rsidR="00232435">
        <w:rPr>
          <w:noProof/>
          <w:cs/>
        </w:rPr>
        <w:t>‎</w:t>
      </w:r>
      <w:r w:rsidR="00232435">
        <w:rPr>
          <w:noProof/>
        </w:rPr>
        <w:t>3</w:t>
      </w:r>
      <w:r w:rsidR="00232435">
        <w:noBreakHyphen/>
      </w:r>
      <w:r w:rsidR="00232435">
        <w:rPr>
          <w:noProof/>
        </w:rPr>
        <w:t>13</w:t>
      </w:r>
      <w:r w:rsidR="00BD5407">
        <w:fldChar w:fldCharType="end"/>
      </w:r>
      <w:r w:rsidR="003E1344">
        <w:rPr>
          <w:rFonts w:hint="eastAsia"/>
        </w:rPr>
        <w:t xml:space="preserve">. </w:t>
      </w:r>
      <w:r>
        <w:t xml:space="preserve">The indenter was landed slowly to the centre of the tablet and a minimum force of 0.01 N was used to detect the surface of the tablet. </w:t>
      </w:r>
    </w:p>
    <w:p w:rsidR="00351AAC" w:rsidRDefault="00AF6D06" w:rsidP="00FB4F80">
      <w:pPr>
        <w:jc w:val="both"/>
      </w:pPr>
      <w:r>
        <w:rPr>
          <w:rFonts w:hint="eastAsia"/>
        </w:rPr>
        <w:t>Once the indentation started, the force kept increasing with the displacement</w:t>
      </w:r>
      <w:r>
        <w:t xml:space="preserve">. The test was stopped when the tablet was indented to a depth of 0.5 mm, and </w:t>
      </w:r>
      <w:r w:rsidR="00BB54EE">
        <w:t>t</w:t>
      </w:r>
      <w:r>
        <w:rPr>
          <w:rFonts w:hint="eastAsia"/>
        </w:rPr>
        <w:t xml:space="preserve">he maximum force at this depth was </w:t>
      </w:r>
      <w:r w:rsidR="00351AAC">
        <w:rPr>
          <w:rFonts w:hint="eastAsia"/>
        </w:rPr>
        <w:t xml:space="preserve">recorded </w:t>
      </w:r>
      <w:r>
        <w:t>and used to calculate the hardness of the tablet.</w:t>
      </w:r>
    </w:p>
    <w:p w:rsidR="00990A39" w:rsidRDefault="00990A39" w:rsidP="00990A39">
      <w:pPr>
        <w:pStyle w:val="Heading2"/>
      </w:pPr>
      <w:bookmarkStart w:id="559" w:name="_Toc502932160"/>
      <w:r>
        <w:t>Results and discussion</w:t>
      </w:r>
      <w:bookmarkEnd w:id="559"/>
    </w:p>
    <w:p w:rsidR="00754852" w:rsidRDefault="00754852" w:rsidP="00754852">
      <w:pPr>
        <w:pStyle w:val="Heading3"/>
      </w:pPr>
      <w:bookmarkStart w:id="560" w:name="_Ref463517958"/>
      <w:bookmarkStart w:id="561" w:name="_Toc502932161"/>
      <w:r>
        <w:t>Tablet hardness of HSM</w:t>
      </w:r>
      <w:bookmarkEnd w:id="560"/>
      <w:bookmarkEnd w:id="561"/>
      <w:r>
        <w:t xml:space="preserve"> </w:t>
      </w:r>
    </w:p>
    <w:p w:rsidR="0051329E" w:rsidRPr="0051329E" w:rsidRDefault="00EA57B4" w:rsidP="00754852">
      <w:pPr>
        <w:pStyle w:val="Heading4"/>
      </w:pPr>
      <w:bookmarkStart w:id="562" w:name="OLE_LINK27"/>
      <w:bookmarkStart w:id="563" w:name="OLE_LINK28"/>
      <w:r>
        <w:t xml:space="preserve">Tablets </w:t>
      </w:r>
      <w:r w:rsidR="00754852">
        <w:t xml:space="preserve">hardness </w:t>
      </w:r>
      <w:r w:rsidR="00A35D1E">
        <w:t xml:space="preserve">of HSM at 1 </w:t>
      </w:r>
      <w:r w:rsidR="00554C6F">
        <w:t>kN</w:t>
      </w:r>
    </w:p>
    <w:p w:rsidR="001A1132" w:rsidRDefault="00A73921" w:rsidP="00A73921">
      <w:pPr>
        <w:jc w:val="both"/>
      </w:pPr>
      <w:bookmarkStart w:id="564" w:name="OLE_LINK53"/>
      <w:bookmarkStart w:id="565" w:name="OLE_LINK54"/>
      <w:bookmarkStart w:id="566" w:name="OLE_LINK55"/>
      <w:bookmarkEnd w:id="562"/>
      <w:bookmarkEnd w:id="563"/>
      <w:r>
        <w:t>The tablet hardness of HSM 400</w:t>
      </w:r>
      <w:r w:rsidR="001A1132">
        <w:t>, 600 and 800</w:t>
      </w:r>
      <w:r>
        <w:t xml:space="preserve"> rpm compressed at 1 </w:t>
      </w:r>
      <w:proofErr w:type="gramStart"/>
      <w:r w:rsidR="00975442">
        <w:t>k</w:t>
      </w:r>
      <w:r w:rsidR="00554C6F">
        <w:t>N</w:t>
      </w:r>
      <w:proofErr w:type="gramEnd"/>
      <w:r>
        <w:t xml:space="preserve"> at three L/S ratios </w:t>
      </w:r>
      <w:r w:rsidR="001A1132">
        <w:t>are shown</w:t>
      </w:r>
      <w:r>
        <w:t xml:space="preserve"> in </w:t>
      </w:r>
      <w:bookmarkEnd w:id="564"/>
      <w:bookmarkEnd w:id="565"/>
      <w:bookmarkEnd w:id="566"/>
      <w:r>
        <w:fldChar w:fldCharType="begin"/>
      </w:r>
      <w:r>
        <w:instrText xml:space="preserve"> REF _Ref461021720 \h </w:instrText>
      </w:r>
      <w:r>
        <w:fldChar w:fldCharType="separate"/>
      </w:r>
      <w:r w:rsidR="00232435">
        <w:t xml:space="preserve">Figure </w:t>
      </w:r>
      <w:r w:rsidR="00232435">
        <w:rPr>
          <w:noProof/>
          <w:cs/>
        </w:rPr>
        <w:t>‎</w:t>
      </w:r>
      <w:r w:rsidR="00232435">
        <w:rPr>
          <w:noProof/>
        </w:rPr>
        <w:t>6</w:t>
      </w:r>
      <w:r w:rsidR="00232435">
        <w:noBreakHyphen/>
      </w:r>
      <w:r w:rsidR="00232435">
        <w:rPr>
          <w:noProof/>
        </w:rPr>
        <w:t>1</w:t>
      </w:r>
      <w:r>
        <w:fldChar w:fldCharType="end"/>
      </w:r>
      <w:r>
        <w:t xml:space="preserve">, </w:t>
      </w:r>
      <w:r>
        <w:fldChar w:fldCharType="begin"/>
      </w:r>
      <w:r>
        <w:instrText xml:space="preserve"> REF _Ref461021721 \h </w:instrText>
      </w:r>
      <w:r>
        <w:fldChar w:fldCharType="separate"/>
      </w:r>
      <w:r w:rsidR="00232435">
        <w:t xml:space="preserve">Figure </w:t>
      </w:r>
      <w:r w:rsidR="00232435">
        <w:rPr>
          <w:noProof/>
          <w:cs/>
        </w:rPr>
        <w:t>‎</w:t>
      </w:r>
      <w:r w:rsidR="00232435">
        <w:rPr>
          <w:noProof/>
        </w:rPr>
        <w:t>6</w:t>
      </w:r>
      <w:r w:rsidR="00232435">
        <w:noBreakHyphen/>
      </w:r>
      <w:r w:rsidR="00232435">
        <w:rPr>
          <w:noProof/>
        </w:rPr>
        <w:t>2</w:t>
      </w:r>
      <w:r>
        <w:fldChar w:fldCharType="end"/>
      </w:r>
      <w:r>
        <w:t xml:space="preserve"> and </w:t>
      </w:r>
      <w:r>
        <w:fldChar w:fldCharType="begin"/>
      </w:r>
      <w:r>
        <w:instrText xml:space="preserve"> REF _Ref461021724 \h </w:instrText>
      </w:r>
      <w:r>
        <w:fldChar w:fldCharType="separate"/>
      </w:r>
      <w:r w:rsidR="00232435">
        <w:t xml:space="preserve">Figure </w:t>
      </w:r>
      <w:r w:rsidR="00232435">
        <w:rPr>
          <w:noProof/>
          <w:cs/>
        </w:rPr>
        <w:t>‎</w:t>
      </w:r>
      <w:r w:rsidR="00232435">
        <w:rPr>
          <w:noProof/>
        </w:rPr>
        <w:t>6</w:t>
      </w:r>
      <w:r w:rsidR="00232435">
        <w:noBreakHyphen/>
      </w:r>
      <w:r w:rsidR="00232435">
        <w:rPr>
          <w:noProof/>
        </w:rPr>
        <w:t>3</w:t>
      </w:r>
      <w:r>
        <w:fldChar w:fldCharType="end"/>
      </w:r>
      <w:r>
        <w:t xml:space="preserve">, respectively. In terms of </w:t>
      </w:r>
      <w:r>
        <w:lastRenderedPageBreak/>
        <w:t>granule size, it was found that the tablets made of large granules</w:t>
      </w:r>
      <w:r w:rsidR="001A1132">
        <w:t xml:space="preserve"> have</w:t>
      </w:r>
      <w:r>
        <w:t xml:space="preserve"> slightly higher hardness than those </w:t>
      </w:r>
      <w:r w:rsidR="001A1132">
        <w:t xml:space="preserve">made </w:t>
      </w:r>
      <w:r>
        <w:t>of small granules.</w:t>
      </w:r>
      <w:r w:rsidR="001A1132">
        <w:t xml:space="preserve"> </w:t>
      </w:r>
    </w:p>
    <w:p w:rsidR="001A1132" w:rsidRDefault="001A1132" w:rsidP="00A73921">
      <w:pPr>
        <w:jc w:val="both"/>
      </w:pPr>
      <w:r>
        <w:t xml:space="preserve">From the results presented above, it was found that the tablet hardness of 400 rpm was lower than 800 rpm. It is believed that the reason is attributed to the difference of granule strength. The tablet hardness is actually a measurement of localized strength, which means that the ultimate value was highly related to where the tip of indenter was going to penetrate. As shown in Section </w:t>
      </w:r>
      <w:r>
        <w:fldChar w:fldCharType="begin"/>
      </w:r>
      <w:r>
        <w:instrText xml:space="preserve"> REF _Ref464652892 \r \h </w:instrText>
      </w:r>
      <w:r>
        <w:fldChar w:fldCharType="separate"/>
      </w:r>
      <w:r w:rsidR="00232435">
        <w:rPr>
          <w:cs/>
        </w:rPr>
        <w:t>‎</w:t>
      </w:r>
      <w:r w:rsidR="00232435">
        <w:t>4.3.3</w:t>
      </w:r>
      <w:r>
        <w:fldChar w:fldCharType="end"/>
      </w:r>
      <w:r>
        <w:t>, it was found that the granules produced at high impeller speed were stronger than those produced at low speed, and likewise the size of granules, which showed that the larger the granule, the stronger it should be. Based on these assumptions, it was then estimated that in terms of difficulty of penetration, the granules with a higher strength were harder to be penetrated, and vice versa. This means that the tablet hardness will be determined by the strength of a single granule.</w:t>
      </w:r>
    </w:p>
    <w:p w:rsidR="00BC24D0" w:rsidRPr="00A73921" w:rsidRDefault="00A73921" w:rsidP="00CC3D25">
      <w:pPr>
        <w:jc w:val="both"/>
      </w:pPr>
      <w:r>
        <w:t>When investigating the influence of binder amount on tablet hardness, it was found that of the same granule size class, the tablets with more binder amount have a higher</w:t>
      </w:r>
      <w:r w:rsidR="001A1132">
        <w:t xml:space="preserve"> hardness. As shown in Chapter 4</w:t>
      </w:r>
      <w:r>
        <w:t>, the relation between tablet strength and binder amount could be linear, indicating that the tablets produced w</w:t>
      </w:r>
      <w:r w:rsidR="001A1132">
        <w:t>ith high amount of binder were stronger</w:t>
      </w:r>
      <w:r>
        <w:t xml:space="preserve">, and as a result, made it more difficult for </w:t>
      </w:r>
      <w:r w:rsidR="001A1132">
        <w:t>the indenter to penetrate due to</w:t>
      </w:r>
      <w:r>
        <w:t xml:space="preserve"> higher resistance.</w:t>
      </w:r>
    </w:p>
    <w:p w:rsidR="005F2ECE" w:rsidRDefault="00236345" w:rsidP="005F2ECE">
      <w:pPr>
        <w:keepNext/>
        <w:jc w:val="center"/>
      </w:pPr>
      <w:r>
        <w:rPr>
          <w:noProof/>
        </w:rPr>
        <w:drawing>
          <wp:inline distT="0" distB="0" distL="0" distR="0" wp14:anchorId="255573D0" wp14:editId="5A48C342">
            <wp:extent cx="4140000" cy="2340000"/>
            <wp:effectExtent l="0" t="0" r="13335" b="22225"/>
            <wp:docPr id="421" name="Chart 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236345" w:rsidRDefault="005F2ECE" w:rsidP="005F2ECE">
      <w:pPr>
        <w:pStyle w:val="Caption"/>
        <w:jc w:val="center"/>
      </w:pPr>
      <w:bookmarkStart w:id="567" w:name="_Ref461021720"/>
      <w:bookmarkStart w:id="568" w:name="_Toc50293202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w:instrText>
      </w:r>
      <w:r w:rsidR="00A97A6C">
        <w:instrText xml:space="preserve">gure \* ARABIC \s 1 </w:instrText>
      </w:r>
      <w:r w:rsidR="00A97A6C">
        <w:fldChar w:fldCharType="separate"/>
      </w:r>
      <w:r w:rsidR="00232435">
        <w:rPr>
          <w:noProof/>
        </w:rPr>
        <w:t>1</w:t>
      </w:r>
      <w:r w:rsidR="00A97A6C">
        <w:rPr>
          <w:noProof/>
        </w:rPr>
        <w:fldChar w:fldCharType="end"/>
      </w:r>
      <w:bookmarkEnd w:id="567"/>
      <w:r>
        <w:t xml:space="preserve">: Tablet hardness of HSM 400 rpm at 1 </w:t>
      </w:r>
      <w:r w:rsidR="00975442">
        <w:t>k</w:t>
      </w:r>
      <w:r w:rsidR="00554C6F">
        <w:t>N</w:t>
      </w:r>
      <w:r>
        <w:t xml:space="preserve"> of three L/S ratios, with three size classes</w:t>
      </w:r>
      <w:r w:rsidR="000B3AEB">
        <w:t>.</w:t>
      </w:r>
      <w:bookmarkEnd w:id="568"/>
    </w:p>
    <w:p w:rsidR="005F2ECE" w:rsidRDefault="00236345" w:rsidP="005F2ECE">
      <w:pPr>
        <w:keepNext/>
        <w:jc w:val="center"/>
      </w:pPr>
      <w:r>
        <w:rPr>
          <w:noProof/>
        </w:rPr>
        <w:lastRenderedPageBreak/>
        <w:drawing>
          <wp:inline distT="0" distB="0" distL="0" distR="0" wp14:anchorId="3477ACDE" wp14:editId="6E2F9E15">
            <wp:extent cx="4140000" cy="2340000"/>
            <wp:effectExtent l="0" t="0" r="13335" b="22225"/>
            <wp:docPr id="422" name="Chart 4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F05041" w:rsidRDefault="005F2ECE" w:rsidP="005F2ECE">
      <w:pPr>
        <w:pStyle w:val="Caption"/>
        <w:jc w:val="center"/>
      </w:pPr>
      <w:bookmarkStart w:id="569" w:name="_Ref461021721"/>
      <w:bookmarkStart w:id="570" w:name="_Toc50293202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w:t>
      </w:r>
      <w:r w:rsidR="00A97A6C">
        <w:rPr>
          <w:noProof/>
        </w:rPr>
        <w:fldChar w:fldCharType="end"/>
      </w:r>
      <w:bookmarkEnd w:id="569"/>
      <w:r>
        <w:t xml:space="preserve">: Tablet hardness of HSM 600 rpm at 1 </w:t>
      </w:r>
      <w:r w:rsidR="00975442">
        <w:t>k</w:t>
      </w:r>
      <w:r w:rsidR="00554C6F">
        <w:t>N</w:t>
      </w:r>
      <w:r>
        <w:t xml:space="preserve"> of three L/S ratios, with three size classes</w:t>
      </w:r>
      <w:r w:rsidR="000B3AEB">
        <w:t>.</w:t>
      </w:r>
      <w:bookmarkEnd w:id="570"/>
    </w:p>
    <w:p w:rsidR="00BC24D0" w:rsidRDefault="00BC24D0" w:rsidP="00BC24D0">
      <w:pPr>
        <w:keepNext/>
        <w:jc w:val="center"/>
      </w:pPr>
      <w:r>
        <w:rPr>
          <w:noProof/>
        </w:rPr>
        <w:drawing>
          <wp:inline distT="0" distB="0" distL="0" distR="0" wp14:anchorId="33D078E0" wp14:editId="5FB9FCC5">
            <wp:extent cx="4140000" cy="2340000"/>
            <wp:effectExtent l="0" t="0" r="13335" b="22225"/>
            <wp:docPr id="423" name="Chart 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BC24D0" w:rsidRDefault="00BC24D0" w:rsidP="00BC24D0">
      <w:pPr>
        <w:pStyle w:val="Caption"/>
        <w:jc w:val="center"/>
      </w:pPr>
      <w:bookmarkStart w:id="571" w:name="_Ref461021724"/>
      <w:bookmarkStart w:id="572" w:name="_Toc50293202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3</w:t>
      </w:r>
      <w:r w:rsidR="00A97A6C">
        <w:rPr>
          <w:noProof/>
        </w:rPr>
        <w:fldChar w:fldCharType="end"/>
      </w:r>
      <w:bookmarkEnd w:id="571"/>
      <w:r>
        <w:t xml:space="preserve">: Tablet hardness of HSM 800 rpm at 1 </w:t>
      </w:r>
      <w:r w:rsidR="00975442">
        <w:t>k</w:t>
      </w:r>
      <w:r w:rsidR="00554C6F">
        <w:t>N</w:t>
      </w:r>
      <w:r>
        <w:t xml:space="preserve"> of three L/S ratios, with three size classes</w:t>
      </w:r>
      <w:r w:rsidR="000B3AEB">
        <w:t>.</w:t>
      </w:r>
      <w:bookmarkEnd w:id="572"/>
    </w:p>
    <w:p w:rsidR="00CC3D25" w:rsidRPr="00CC3D25" w:rsidRDefault="00CC3D25" w:rsidP="00CC3D25"/>
    <w:p w:rsidR="00F05041" w:rsidRDefault="00EA57B4" w:rsidP="00754852">
      <w:pPr>
        <w:pStyle w:val="Heading4"/>
      </w:pPr>
      <w:r>
        <w:t xml:space="preserve">Tablets </w:t>
      </w:r>
      <w:r w:rsidR="00754852">
        <w:t xml:space="preserve">hardness </w:t>
      </w:r>
      <w:r w:rsidR="00A35D1E">
        <w:t xml:space="preserve">of HSM at 5 </w:t>
      </w:r>
      <w:r w:rsidR="00554C6F">
        <w:t>kN</w:t>
      </w:r>
    </w:p>
    <w:p w:rsidR="00F60622" w:rsidRDefault="00F60622" w:rsidP="00F60622">
      <w:pPr>
        <w:jc w:val="both"/>
      </w:pPr>
      <w:r>
        <w:t xml:space="preserve">The tablet hardness of HSM 400, 600 and 800 rpm at 5 </w:t>
      </w:r>
      <w:proofErr w:type="gramStart"/>
      <w:r w:rsidR="00975442">
        <w:t>k</w:t>
      </w:r>
      <w:r w:rsidR="00554C6F">
        <w:t>N</w:t>
      </w:r>
      <w:proofErr w:type="gramEnd"/>
      <w:r w:rsidR="002E61F2">
        <w:t xml:space="preserve"> are</w:t>
      </w:r>
      <w:r>
        <w:t xml:space="preserve"> shown in </w:t>
      </w:r>
      <w:r>
        <w:fldChar w:fldCharType="begin"/>
      </w:r>
      <w:r>
        <w:instrText xml:space="preserve"> REF _Ref461021970 \h </w:instrText>
      </w:r>
      <w:r>
        <w:fldChar w:fldCharType="separate"/>
      </w:r>
      <w:r w:rsidR="00232435">
        <w:t xml:space="preserve">Figure </w:t>
      </w:r>
      <w:r w:rsidR="00232435">
        <w:rPr>
          <w:noProof/>
          <w:cs/>
        </w:rPr>
        <w:t>‎</w:t>
      </w:r>
      <w:r w:rsidR="00232435">
        <w:rPr>
          <w:noProof/>
        </w:rPr>
        <w:t>6</w:t>
      </w:r>
      <w:r w:rsidR="00232435">
        <w:noBreakHyphen/>
      </w:r>
      <w:r w:rsidR="00232435">
        <w:rPr>
          <w:noProof/>
        </w:rPr>
        <w:t>4</w:t>
      </w:r>
      <w:r>
        <w:fldChar w:fldCharType="end"/>
      </w:r>
      <w:r>
        <w:t xml:space="preserve">, </w:t>
      </w:r>
      <w:r>
        <w:fldChar w:fldCharType="begin"/>
      </w:r>
      <w:r>
        <w:instrText xml:space="preserve"> REF _Ref461021972 \h </w:instrText>
      </w:r>
      <w:r>
        <w:fldChar w:fldCharType="separate"/>
      </w:r>
      <w:r w:rsidR="00232435">
        <w:t xml:space="preserve">Figure </w:t>
      </w:r>
      <w:r w:rsidR="00232435">
        <w:rPr>
          <w:noProof/>
          <w:cs/>
        </w:rPr>
        <w:t>‎</w:t>
      </w:r>
      <w:r w:rsidR="00232435">
        <w:rPr>
          <w:noProof/>
        </w:rPr>
        <w:t>6</w:t>
      </w:r>
      <w:r w:rsidR="00232435">
        <w:noBreakHyphen/>
      </w:r>
      <w:r w:rsidR="00232435">
        <w:rPr>
          <w:noProof/>
        </w:rPr>
        <w:t>5</w:t>
      </w:r>
      <w:r>
        <w:fldChar w:fldCharType="end"/>
      </w:r>
      <w:r>
        <w:t xml:space="preserve"> and </w:t>
      </w:r>
      <w:r>
        <w:fldChar w:fldCharType="begin"/>
      </w:r>
      <w:r>
        <w:instrText xml:space="preserve"> REF _Ref461021973 \h </w:instrText>
      </w:r>
      <w:r>
        <w:fldChar w:fldCharType="separate"/>
      </w:r>
      <w:r w:rsidR="00232435">
        <w:t xml:space="preserve">Figure </w:t>
      </w:r>
      <w:r w:rsidR="00232435">
        <w:rPr>
          <w:noProof/>
          <w:cs/>
        </w:rPr>
        <w:t>‎</w:t>
      </w:r>
      <w:r w:rsidR="00232435">
        <w:rPr>
          <w:noProof/>
        </w:rPr>
        <w:t>6</w:t>
      </w:r>
      <w:r w:rsidR="00232435">
        <w:noBreakHyphen/>
      </w:r>
      <w:r w:rsidR="00232435">
        <w:rPr>
          <w:noProof/>
        </w:rPr>
        <w:t>6</w:t>
      </w:r>
      <w:r>
        <w:fldChar w:fldCharType="end"/>
      </w:r>
      <w:r>
        <w:t xml:space="preserve">, respectively. Although the tablets at all conditions have achieved a higher value of hardness, compared to those compressed at 1 </w:t>
      </w:r>
      <w:r w:rsidR="00975442">
        <w:t>k</w:t>
      </w:r>
      <w:r w:rsidR="00554C6F">
        <w:t>N</w:t>
      </w:r>
      <w:r>
        <w:t>, the trend</w:t>
      </w:r>
      <w:r w:rsidR="00A6443E">
        <w:t>s</w:t>
      </w:r>
      <w:r>
        <w:t xml:space="preserve"> of tablet hardness </w:t>
      </w:r>
      <w:r w:rsidR="00A6443E">
        <w:t>with changing granule size, impeller speed and L/S ratio are</w:t>
      </w:r>
      <w:r>
        <w:t xml:space="preserve"> still similar to 1 </w:t>
      </w:r>
      <w:r w:rsidR="00975442">
        <w:t>k</w:t>
      </w:r>
      <w:r w:rsidR="00554C6F">
        <w:t>N</w:t>
      </w:r>
      <w:r>
        <w:t>.</w:t>
      </w:r>
    </w:p>
    <w:p w:rsidR="001A04F9" w:rsidRPr="00F60622" w:rsidRDefault="00A6443E" w:rsidP="00CC3D25">
      <w:pPr>
        <w:jc w:val="both"/>
      </w:pPr>
      <w:r>
        <w:t xml:space="preserve">As 5 kN is a higher force compared to 1 kN, it is believed that the granules show some extent of breakage and the tablet surface will be more compacted compared to that of 1k N. This is supported by the SEM images in </w:t>
      </w:r>
      <w:r>
        <w:fldChar w:fldCharType="begin"/>
      </w:r>
      <w:r>
        <w:instrText xml:space="preserve"> REF _Ref464555915 \h </w:instrText>
      </w:r>
      <w:r>
        <w:fldChar w:fldCharType="separate"/>
      </w:r>
      <w:r w:rsidR="00232435">
        <w:t xml:space="preserve">Figure </w:t>
      </w:r>
      <w:r w:rsidR="00232435">
        <w:rPr>
          <w:noProof/>
          <w:cs/>
        </w:rPr>
        <w:t>‎</w:t>
      </w:r>
      <w:r w:rsidR="00232435">
        <w:rPr>
          <w:noProof/>
        </w:rPr>
        <w:t>4</w:t>
      </w:r>
      <w:r w:rsidR="00232435">
        <w:noBreakHyphen/>
      </w:r>
      <w:r w:rsidR="00232435">
        <w:rPr>
          <w:noProof/>
        </w:rPr>
        <w:t>22</w:t>
      </w:r>
      <w:r>
        <w:fldChar w:fldCharType="end"/>
      </w:r>
      <w:r>
        <w:t xml:space="preserve">, which shows that the surface of the tablet is more compacted when compared to 1 </w:t>
      </w:r>
      <w:proofErr w:type="gramStart"/>
      <w:r>
        <w:t>kN</w:t>
      </w:r>
      <w:proofErr w:type="gramEnd"/>
      <w:r>
        <w:t xml:space="preserve"> in </w:t>
      </w:r>
      <w:r>
        <w:fldChar w:fldCharType="begin"/>
      </w:r>
      <w:r>
        <w:instrText xml:space="preserve"> REF _Ref464555172 \h </w:instrText>
      </w:r>
      <w:r>
        <w:fldChar w:fldCharType="separate"/>
      </w:r>
      <w:r w:rsidR="00232435">
        <w:t xml:space="preserve">Figure </w:t>
      </w:r>
      <w:r w:rsidR="00232435">
        <w:rPr>
          <w:noProof/>
          <w:cs/>
        </w:rPr>
        <w:t>‎</w:t>
      </w:r>
      <w:r w:rsidR="00232435">
        <w:rPr>
          <w:noProof/>
        </w:rPr>
        <w:t>4</w:t>
      </w:r>
      <w:r w:rsidR="00232435">
        <w:noBreakHyphen/>
      </w:r>
      <w:r w:rsidR="00232435">
        <w:rPr>
          <w:noProof/>
        </w:rPr>
        <w:t>18</w:t>
      </w:r>
      <w:r>
        <w:fldChar w:fldCharType="end"/>
      </w:r>
      <w:r>
        <w:t xml:space="preserve">. When indenting a </w:t>
      </w:r>
      <w:r>
        <w:lastRenderedPageBreak/>
        <w:t>tablet compressed at 5 kN, it is still indenting a granule on the tablet surface; however, the indentation will be harder compared to 1 kN as the area around the granule is filled with small fragments instead of air. This resulted in higher force required to indent a tablet of 5 kN to the same penetration depth. Therefore, the value of hardness is higher at 5 kN.</w:t>
      </w:r>
    </w:p>
    <w:p w:rsidR="005F2ECE" w:rsidRDefault="00D22D9A" w:rsidP="005F2ECE">
      <w:pPr>
        <w:keepNext/>
        <w:jc w:val="center"/>
      </w:pPr>
      <w:r>
        <w:rPr>
          <w:noProof/>
        </w:rPr>
        <w:drawing>
          <wp:inline distT="0" distB="0" distL="0" distR="0" wp14:anchorId="7D22F1C5" wp14:editId="40A21B76">
            <wp:extent cx="4140000" cy="2340000"/>
            <wp:effectExtent l="0" t="0" r="13335" b="22225"/>
            <wp:docPr id="424" name="Chart 4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415D15" w:rsidRPr="008B09C4" w:rsidRDefault="005F2ECE" w:rsidP="001A04F9">
      <w:pPr>
        <w:pStyle w:val="Caption"/>
        <w:jc w:val="center"/>
      </w:pPr>
      <w:bookmarkStart w:id="573" w:name="_Ref461021970"/>
      <w:bookmarkStart w:id="574" w:name="_Toc50293202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4</w:t>
      </w:r>
      <w:r w:rsidR="00A97A6C">
        <w:rPr>
          <w:noProof/>
        </w:rPr>
        <w:fldChar w:fldCharType="end"/>
      </w:r>
      <w:bookmarkEnd w:id="573"/>
      <w:r>
        <w:t xml:space="preserve">: Tablet hardness of HSM 400 rpm at 5 </w:t>
      </w:r>
      <w:r w:rsidR="00975442">
        <w:t>k</w:t>
      </w:r>
      <w:r w:rsidR="00554C6F">
        <w:t>N</w:t>
      </w:r>
      <w:r>
        <w:t xml:space="preserve"> of three L/S ratios, with three size classes</w:t>
      </w:r>
      <w:r w:rsidR="000B3AEB">
        <w:t>.</w:t>
      </w:r>
      <w:bookmarkEnd w:id="574"/>
    </w:p>
    <w:p w:rsidR="005F2ECE" w:rsidRDefault="007571BE" w:rsidP="005F2ECE">
      <w:pPr>
        <w:keepNext/>
        <w:jc w:val="center"/>
      </w:pPr>
      <w:r>
        <w:rPr>
          <w:noProof/>
        </w:rPr>
        <w:drawing>
          <wp:inline distT="0" distB="0" distL="0" distR="0" wp14:anchorId="26045250" wp14:editId="0ED695BE">
            <wp:extent cx="4140000" cy="2340000"/>
            <wp:effectExtent l="0" t="0" r="13335" b="22225"/>
            <wp:docPr id="425" name="Chart 4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7571BE" w:rsidRDefault="005F2ECE" w:rsidP="005F2ECE">
      <w:pPr>
        <w:pStyle w:val="Caption"/>
        <w:jc w:val="center"/>
      </w:pPr>
      <w:bookmarkStart w:id="575" w:name="_Ref461021972"/>
      <w:bookmarkStart w:id="576" w:name="_Toc50293202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5</w:t>
      </w:r>
      <w:r w:rsidR="00A97A6C">
        <w:rPr>
          <w:noProof/>
        </w:rPr>
        <w:fldChar w:fldCharType="end"/>
      </w:r>
      <w:bookmarkEnd w:id="575"/>
      <w:r>
        <w:t xml:space="preserve">: Tablet hardness of HSM 600 rpm at 5 </w:t>
      </w:r>
      <w:r w:rsidR="00975442">
        <w:t>k</w:t>
      </w:r>
      <w:r w:rsidR="00554C6F">
        <w:t>N</w:t>
      </w:r>
      <w:r>
        <w:t xml:space="preserve"> of three L/S ratios, with three size classes</w:t>
      </w:r>
      <w:r w:rsidR="000B3AEB">
        <w:t>.</w:t>
      </w:r>
      <w:bookmarkEnd w:id="576"/>
    </w:p>
    <w:p w:rsidR="005F2ECE" w:rsidRDefault="00F62C83" w:rsidP="005F2ECE">
      <w:pPr>
        <w:keepNext/>
        <w:jc w:val="center"/>
      </w:pPr>
      <w:r>
        <w:rPr>
          <w:noProof/>
        </w:rPr>
        <w:lastRenderedPageBreak/>
        <w:drawing>
          <wp:inline distT="0" distB="0" distL="0" distR="0" wp14:anchorId="593B42DC" wp14:editId="5180CB89">
            <wp:extent cx="4140000" cy="2340000"/>
            <wp:effectExtent l="0" t="0" r="13335" b="22225"/>
            <wp:docPr id="426" name="Chart 4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EA57B4" w:rsidRDefault="005F2ECE" w:rsidP="00863AEE">
      <w:pPr>
        <w:pStyle w:val="Caption"/>
        <w:jc w:val="center"/>
      </w:pPr>
      <w:bookmarkStart w:id="577" w:name="_Ref461021973"/>
      <w:bookmarkStart w:id="578" w:name="_Toc50293202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6</w:t>
      </w:r>
      <w:r w:rsidR="00A97A6C">
        <w:rPr>
          <w:noProof/>
        </w:rPr>
        <w:fldChar w:fldCharType="end"/>
      </w:r>
      <w:bookmarkEnd w:id="577"/>
      <w:r>
        <w:t xml:space="preserve">: Tablet hardness of HSM 800 rpm at 5 </w:t>
      </w:r>
      <w:r w:rsidR="00975442">
        <w:t>k</w:t>
      </w:r>
      <w:r w:rsidR="00554C6F">
        <w:t>N</w:t>
      </w:r>
      <w:r>
        <w:t xml:space="preserve"> of three L/S ratios, with three size classes</w:t>
      </w:r>
      <w:r w:rsidR="000B3AEB">
        <w:t>.</w:t>
      </w:r>
      <w:bookmarkEnd w:id="578"/>
    </w:p>
    <w:p w:rsidR="00CC3D25" w:rsidRPr="00CC3D25" w:rsidRDefault="00CC3D25" w:rsidP="00CC3D25"/>
    <w:p w:rsidR="00EA57B4" w:rsidRDefault="00754852" w:rsidP="00754852">
      <w:pPr>
        <w:pStyle w:val="Heading4"/>
      </w:pPr>
      <w:r>
        <w:t>Tablets hardness</w:t>
      </w:r>
      <w:r w:rsidR="00A35D1E">
        <w:t xml:space="preserve"> of HSM at 15 </w:t>
      </w:r>
      <w:r w:rsidR="00554C6F">
        <w:t>kN</w:t>
      </w:r>
    </w:p>
    <w:p w:rsidR="00DD7404" w:rsidRDefault="00DD7404" w:rsidP="00DD7404">
      <w:pPr>
        <w:keepNext/>
        <w:jc w:val="both"/>
      </w:pPr>
      <w:r>
        <w:t xml:space="preserve">The tablet hardness of HSM 400, 600 and 800 rpm compressed at 15 </w:t>
      </w:r>
      <w:proofErr w:type="gramStart"/>
      <w:r w:rsidR="00975442">
        <w:t>k</w:t>
      </w:r>
      <w:r w:rsidR="00554C6F">
        <w:t>N</w:t>
      </w:r>
      <w:proofErr w:type="gramEnd"/>
      <w:r>
        <w:t xml:space="preserve"> at three L/S </w:t>
      </w:r>
      <w:r w:rsidR="006C5B20">
        <w:t xml:space="preserve">ratios </w:t>
      </w:r>
      <w:r w:rsidR="000B3AEB">
        <w:t>are shown</w:t>
      </w:r>
      <w:r w:rsidR="009F75EA">
        <w:t xml:space="preserve"> in</w:t>
      </w:r>
      <w:r w:rsidR="00773084">
        <w:t xml:space="preserve"> </w:t>
      </w:r>
      <w:r w:rsidR="00773084">
        <w:fldChar w:fldCharType="begin"/>
      </w:r>
      <w:r w:rsidR="00773084">
        <w:instrText xml:space="preserve"> REF _Ref461022115 \h </w:instrText>
      </w:r>
      <w:r w:rsidR="00773084">
        <w:fldChar w:fldCharType="separate"/>
      </w:r>
      <w:r w:rsidR="00232435">
        <w:t xml:space="preserve">Figure </w:t>
      </w:r>
      <w:r w:rsidR="00232435">
        <w:rPr>
          <w:noProof/>
          <w:cs/>
        </w:rPr>
        <w:t>‎</w:t>
      </w:r>
      <w:r w:rsidR="00232435">
        <w:rPr>
          <w:noProof/>
        </w:rPr>
        <w:t>6</w:t>
      </w:r>
      <w:r w:rsidR="00232435">
        <w:noBreakHyphen/>
      </w:r>
      <w:r w:rsidR="00232435">
        <w:rPr>
          <w:noProof/>
        </w:rPr>
        <w:t>7</w:t>
      </w:r>
      <w:r w:rsidR="00773084">
        <w:fldChar w:fldCharType="end"/>
      </w:r>
      <w:r w:rsidR="00773084">
        <w:t xml:space="preserve">, </w:t>
      </w:r>
      <w:r w:rsidR="00773084">
        <w:fldChar w:fldCharType="begin"/>
      </w:r>
      <w:r w:rsidR="00773084">
        <w:instrText xml:space="preserve"> REF _Ref461022116 \h </w:instrText>
      </w:r>
      <w:r w:rsidR="00773084">
        <w:fldChar w:fldCharType="separate"/>
      </w:r>
      <w:r w:rsidR="00232435">
        <w:t xml:space="preserve">Figure </w:t>
      </w:r>
      <w:r w:rsidR="00232435">
        <w:rPr>
          <w:noProof/>
          <w:cs/>
        </w:rPr>
        <w:t>‎</w:t>
      </w:r>
      <w:r w:rsidR="00232435">
        <w:rPr>
          <w:noProof/>
        </w:rPr>
        <w:t>6</w:t>
      </w:r>
      <w:r w:rsidR="00232435">
        <w:noBreakHyphen/>
      </w:r>
      <w:r w:rsidR="00232435">
        <w:rPr>
          <w:noProof/>
        </w:rPr>
        <w:t>8</w:t>
      </w:r>
      <w:r w:rsidR="00773084">
        <w:fldChar w:fldCharType="end"/>
      </w:r>
      <w:r w:rsidR="00773084">
        <w:t xml:space="preserve"> and </w:t>
      </w:r>
      <w:r w:rsidR="00773084">
        <w:fldChar w:fldCharType="begin"/>
      </w:r>
      <w:r w:rsidR="00773084">
        <w:instrText xml:space="preserve"> REF _Ref461022117 \h </w:instrText>
      </w:r>
      <w:r w:rsidR="00773084">
        <w:fldChar w:fldCharType="separate"/>
      </w:r>
      <w:r w:rsidR="00232435">
        <w:t xml:space="preserve">Figure </w:t>
      </w:r>
      <w:r w:rsidR="00232435">
        <w:rPr>
          <w:noProof/>
          <w:cs/>
        </w:rPr>
        <w:t>‎</w:t>
      </w:r>
      <w:r w:rsidR="00232435">
        <w:rPr>
          <w:noProof/>
        </w:rPr>
        <w:t>6</w:t>
      </w:r>
      <w:r w:rsidR="00232435">
        <w:noBreakHyphen/>
      </w:r>
      <w:r w:rsidR="00232435">
        <w:rPr>
          <w:noProof/>
        </w:rPr>
        <w:t>9</w:t>
      </w:r>
      <w:r w:rsidR="00773084">
        <w:fldChar w:fldCharType="end"/>
      </w:r>
      <w:r w:rsidR="00773084">
        <w:t>, respectively.</w:t>
      </w:r>
      <w:r>
        <w:t xml:space="preserve"> At this compression force, a dramatic increase in tablet hardness was found. Compared to 5 </w:t>
      </w:r>
      <w:r w:rsidR="00975442">
        <w:t>k</w:t>
      </w:r>
      <w:r w:rsidR="00554C6F">
        <w:t>N</w:t>
      </w:r>
      <w:r>
        <w:t xml:space="preserve">, it was noticed that the tablet hardness at 15 </w:t>
      </w:r>
      <w:r w:rsidR="00975442">
        <w:t>k</w:t>
      </w:r>
      <w:r w:rsidR="00554C6F">
        <w:t>N</w:t>
      </w:r>
      <w:r>
        <w:t xml:space="preserve"> was nearly doubled.</w:t>
      </w:r>
    </w:p>
    <w:p w:rsidR="001A04F9" w:rsidRDefault="00DD7404" w:rsidP="001A04F9">
      <w:pPr>
        <w:keepNext/>
        <w:jc w:val="both"/>
      </w:pPr>
      <w:r>
        <w:t xml:space="preserve">The trend kept being </w:t>
      </w:r>
      <w:r w:rsidR="00386AF2">
        <w:t>consisted</w:t>
      </w:r>
      <w:r>
        <w:t xml:space="preserve"> with the previous results at lower compression forces, as the tablet hardness</w:t>
      </w:r>
      <w:r w:rsidR="005373E7">
        <w:t xml:space="preserve"> of large </w:t>
      </w:r>
      <w:r>
        <w:t xml:space="preserve">size </w:t>
      </w:r>
      <w:r w:rsidR="005373E7">
        <w:t xml:space="preserve">of granules </w:t>
      </w:r>
      <w:r>
        <w:t>and high binder</w:t>
      </w:r>
      <w:r w:rsidR="004C6533">
        <w:t xml:space="preserve"> amount </w:t>
      </w:r>
      <w:r w:rsidR="005373E7">
        <w:t>higher than those of small size and low binder amount.</w:t>
      </w:r>
    </w:p>
    <w:p w:rsidR="00804C6D" w:rsidRDefault="001A04F9" w:rsidP="00C71F75">
      <w:pPr>
        <w:jc w:val="both"/>
      </w:pPr>
      <w:r>
        <w:t>As th</w:t>
      </w:r>
      <w:r w:rsidR="004C6533">
        <w:t>e results presented in Chapter 4</w:t>
      </w:r>
      <w:r>
        <w:t xml:space="preserve">, it was assumed that 15 </w:t>
      </w:r>
      <w:r w:rsidR="00975442">
        <w:t>k</w:t>
      </w:r>
      <w:r w:rsidR="00554C6F">
        <w:t>N</w:t>
      </w:r>
      <w:r>
        <w:t xml:space="preserve"> was considered as a “critical point” in granule strength, as for both granule strength and tablet hardness, there was a </w:t>
      </w:r>
      <w:r w:rsidR="004C6533">
        <w:t>significant</w:t>
      </w:r>
      <w:r>
        <w:t xml:space="preserve"> increase compared to the </w:t>
      </w:r>
      <w:r w:rsidR="004C6533">
        <w:t>lower compression forces.</w:t>
      </w:r>
      <w:r w:rsidR="00D17440">
        <w:t xml:space="preserve"> </w:t>
      </w:r>
      <w:r>
        <w:t xml:space="preserve">The </w:t>
      </w:r>
      <w:r w:rsidR="004C6533">
        <w:t>term</w:t>
      </w:r>
      <w:r>
        <w:t xml:space="preserve"> “critical point” was explained as the stage where major changes in product properties started to take place. As the results presented in the previous </w:t>
      </w:r>
      <w:r w:rsidR="004C6533">
        <w:t>section</w:t>
      </w:r>
      <w:r>
        <w:t xml:space="preserve">, the tablet hardness has a less significant change when the compression force increased from 1 to 5 </w:t>
      </w:r>
      <w:r w:rsidR="00975442">
        <w:t>k</w:t>
      </w:r>
      <w:r w:rsidR="00554C6F">
        <w:t>N</w:t>
      </w:r>
      <w:r>
        <w:t>. Theses compression forces; however, were considered insufficient to cause a fundamental change inside the granular structure. Although the tablet hardness has increased, it was very limited as most of the granules were presumed to still be able to maintain their structure.</w:t>
      </w:r>
    </w:p>
    <w:p w:rsidR="00804C6D" w:rsidRPr="00DD7404" w:rsidRDefault="00804C6D" w:rsidP="00C71F75">
      <w:pPr>
        <w:jc w:val="both"/>
      </w:pPr>
    </w:p>
    <w:p w:rsidR="005F2ECE" w:rsidRDefault="00F62C83" w:rsidP="005F2ECE">
      <w:pPr>
        <w:keepNext/>
        <w:jc w:val="center"/>
      </w:pPr>
      <w:r>
        <w:rPr>
          <w:noProof/>
        </w:rPr>
        <w:lastRenderedPageBreak/>
        <w:drawing>
          <wp:inline distT="0" distB="0" distL="0" distR="0" wp14:anchorId="550D29E6" wp14:editId="750D424E">
            <wp:extent cx="4140000" cy="2340000"/>
            <wp:effectExtent l="0" t="0" r="13335" b="22225"/>
            <wp:docPr id="427" name="Chart 4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DD7404" w:rsidRDefault="005F2ECE" w:rsidP="00DD7404">
      <w:pPr>
        <w:pStyle w:val="Caption"/>
        <w:jc w:val="center"/>
      </w:pPr>
      <w:bookmarkStart w:id="579" w:name="_Ref461022115"/>
      <w:bookmarkStart w:id="580" w:name="_Toc50293203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7</w:t>
      </w:r>
      <w:r w:rsidR="00A97A6C">
        <w:rPr>
          <w:noProof/>
        </w:rPr>
        <w:fldChar w:fldCharType="end"/>
      </w:r>
      <w:bookmarkEnd w:id="579"/>
      <w:r>
        <w:t xml:space="preserve">: Tablet hardness of HSM 400 rpm at 15 </w:t>
      </w:r>
      <w:r w:rsidR="00975442">
        <w:t>k</w:t>
      </w:r>
      <w:r w:rsidR="00554C6F">
        <w:t>N</w:t>
      </w:r>
      <w:r>
        <w:t xml:space="preserve"> of three L/S ratios, with three size classes</w:t>
      </w:r>
      <w:r w:rsidR="000B3AEB">
        <w:t>.</w:t>
      </w:r>
      <w:bookmarkEnd w:id="580"/>
    </w:p>
    <w:p w:rsidR="005F2ECE" w:rsidRDefault="00F62C83" w:rsidP="005F2ECE">
      <w:pPr>
        <w:keepNext/>
        <w:jc w:val="center"/>
      </w:pPr>
      <w:r>
        <w:rPr>
          <w:noProof/>
        </w:rPr>
        <w:drawing>
          <wp:inline distT="0" distB="0" distL="0" distR="0" wp14:anchorId="18B59DCE" wp14:editId="0A7397DE">
            <wp:extent cx="4140000" cy="2340000"/>
            <wp:effectExtent l="0" t="0" r="13335" b="22225"/>
            <wp:docPr id="428" name="Chart 4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F62C83" w:rsidRDefault="005F2ECE" w:rsidP="001D7E58">
      <w:pPr>
        <w:pStyle w:val="Caption"/>
        <w:jc w:val="center"/>
      </w:pPr>
      <w:bookmarkStart w:id="581" w:name="_Ref461022116"/>
      <w:bookmarkStart w:id="582" w:name="_Toc50293203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8</w:t>
      </w:r>
      <w:r w:rsidR="00A97A6C">
        <w:rPr>
          <w:noProof/>
        </w:rPr>
        <w:fldChar w:fldCharType="end"/>
      </w:r>
      <w:bookmarkEnd w:id="581"/>
      <w:r>
        <w:t xml:space="preserve">: Tablet hardness of HSM 600 rpm at 15 </w:t>
      </w:r>
      <w:r w:rsidR="00975442">
        <w:t>k</w:t>
      </w:r>
      <w:r w:rsidR="00554C6F">
        <w:t>N</w:t>
      </w:r>
      <w:r>
        <w:t xml:space="preserve"> of three L/S ratios, with three size classes</w:t>
      </w:r>
      <w:r w:rsidR="000B3AEB">
        <w:t>.</w:t>
      </w:r>
      <w:bookmarkEnd w:id="582"/>
    </w:p>
    <w:p w:rsidR="001A04F9" w:rsidRDefault="001A04F9" w:rsidP="001A04F9">
      <w:pPr>
        <w:keepNext/>
        <w:jc w:val="center"/>
      </w:pPr>
      <w:r>
        <w:rPr>
          <w:noProof/>
        </w:rPr>
        <w:drawing>
          <wp:inline distT="0" distB="0" distL="0" distR="0" wp14:anchorId="0F95E3B0" wp14:editId="044C87B8">
            <wp:extent cx="4140000" cy="2340000"/>
            <wp:effectExtent l="0" t="0" r="13335" b="22225"/>
            <wp:docPr id="429" name="Chart 4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1A04F9" w:rsidRPr="001A04F9" w:rsidRDefault="001A04F9" w:rsidP="001A04F9">
      <w:pPr>
        <w:pStyle w:val="Caption"/>
        <w:jc w:val="center"/>
      </w:pPr>
      <w:bookmarkStart w:id="583" w:name="_Ref461022117"/>
      <w:bookmarkStart w:id="584" w:name="_Toc50293203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9</w:t>
      </w:r>
      <w:r w:rsidR="00A97A6C">
        <w:rPr>
          <w:noProof/>
        </w:rPr>
        <w:fldChar w:fldCharType="end"/>
      </w:r>
      <w:bookmarkEnd w:id="583"/>
      <w:r>
        <w:t xml:space="preserve">: Tablet hardness of HSM 800 rpm at 15 </w:t>
      </w:r>
      <w:r w:rsidR="00975442">
        <w:t>k</w:t>
      </w:r>
      <w:r w:rsidR="00554C6F">
        <w:t>N</w:t>
      </w:r>
      <w:r>
        <w:t xml:space="preserve"> of three L/S ratios, with three size classes</w:t>
      </w:r>
      <w:r w:rsidR="000B3AEB">
        <w:t>.</w:t>
      </w:r>
      <w:bookmarkEnd w:id="584"/>
    </w:p>
    <w:p w:rsidR="000F275A" w:rsidRDefault="00917D1A" w:rsidP="008F1729">
      <w:pPr>
        <w:jc w:val="both"/>
      </w:pPr>
      <w:r>
        <w:lastRenderedPageBreak/>
        <w:t xml:space="preserve">However, when tablets were produced at 15 </w:t>
      </w:r>
      <w:r w:rsidR="00975442">
        <w:t>k</w:t>
      </w:r>
      <w:r w:rsidR="00554C6F">
        <w:t>N</w:t>
      </w:r>
      <w:r>
        <w:t xml:space="preserve">, it was </w:t>
      </w:r>
      <w:r w:rsidR="004C6533">
        <w:t>found</w:t>
      </w:r>
      <w:r w:rsidR="000F275A">
        <w:t xml:space="preserve"> that almost the entire number of granules was broken during the compression, despite the effects of impeller speed, L/S ratio and granule size. The compression force; however, has become the dominating factor. As a result, the tablet surface could be very dense as the broken </w:t>
      </w:r>
      <w:r w:rsidR="004C6533">
        <w:t>fragments</w:t>
      </w:r>
      <w:r w:rsidR="000F275A">
        <w:t xml:space="preserve"> were easier to be compacted than the granules.</w:t>
      </w:r>
      <w:r w:rsidR="004C6533">
        <w:t xml:space="preserve"> This is supported by the SEM images of tablets compressed at 15 </w:t>
      </w:r>
      <w:proofErr w:type="gramStart"/>
      <w:r w:rsidR="004C6533">
        <w:t>kN</w:t>
      </w:r>
      <w:proofErr w:type="gramEnd"/>
      <w:r w:rsidR="004C6533">
        <w:t xml:space="preserve"> in </w:t>
      </w:r>
      <w:r w:rsidR="004C6533">
        <w:fldChar w:fldCharType="begin"/>
      </w:r>
      <w:r w:rsidR="004C6533">
        <w:instrText xml:space="preserve"> REF _Ref464557372 \h </w:instrText>
      </w:r>
      <w:r w:rsidR="004C6533">
        <w:fldChar w:fldCharType="separate"/>
      </w:r>
      <w:r w:rsidR="00232435">
        <w:t xml:space="preserve">Figure </w:t>
      </w:r>
      <w:r w:rsidR="00232435">
        <w:rPr>
          <w:noProof/>
          <w:cs/>
        </w:rPr>
        <w:t>‎</w:t>
      </w:r>
      <w:r w:rsidR="00232435">
        <w:rPr>
          <w:noProof/>
        </w:rPr>
        <w:t>4</w:t>
      </w:r>
      <w:r w:rsidR="00232435">
        <w:noBreakHyphen/>
      </w:r>
      <w:r w:rsidR="00232435">
        <w:rPr>
          <w:noProof/>
        </w:rPr>
        <w:t>26</w:t>
      </w:r>
      <w:r w:rsidR="004C6533">
        <w:fldChar w:fldCharType="end"/>
      </w:r>
      <w:r w:rsidR="004C6533">
        <w:t>. It can be seen that the tablet surface is more compacted and dense compared to those at low compression forces (1 and 5 kN).</w:t>
      </w:r>
    </w:p>
    <w:p w:rsidR="007F6E65" w:rsidRDefault="000F275A" w:rsidP="008F1729">
      <w:pPr>
        <w:jc w:val="both"/>
      </w:pPr>
      <w:r>
        <w:t xml:space="preserve">As the tablet surface became very dense, it was </w:t>
      </w:r>
      <w:r w:rsidR="00D17440">
        <w:t>found</w:t>
      </w:r>
      <w:r>
        <w:t xml:space="preserve"> that the resistance </w:t>
      </w:r>
      <w:r w:rsidR="007F6E65">
        <w:t>for the indenter to penetrate was much higher as well. Consequently, the pressure generated on the tip of the indenter was relatively high and thus resulted in a higher hardness.</w:t>
      </w:r>
    </w:p>
    <w:p w:rsidR="002D2AB6" w:rsidRDefault="00AC243D" w:rsidP="004B7393">
      <w:pPr>
        <w:jc w:val="both"/>
      </w:pPr>
      <w:r>
        <w:t>I</w:t>
      </w:r>
      <w:r w:rsidR="00D17440">
        <w:t>t was also found that the trend</w:t>
      </w:r>
      <w:r>
        <w:t xml:space="preserve"> of tablet hardness at varied </w:t>
      </w:r>
      <w:r w:rsidR="00D17440">
        <w:t>granule size and L/S ratios was</w:t>
      </w:r>
      <w:r>
        <w:t xml:space="preserve"> clear</w:t>
      </w:r>
      <w:r w:rsidR="006C5B20">
        <w:t>, as the</w:t>
      </w:r>
      <w:r w:rsidR="002D2AB6">
        <w:t xml:space="preserve"> hardness of the tablets produced with larger sizes of granules and higher binder amount was higher than those of smaller sizes and less binder amount.</w:t>
      </w:r>
    </w:p>
    <w:p w:rsidR="00CC3D25" w:rsidRDefault="00CC3D25" w:rsidP="004B7393">
      <w:pPr>
        <w:jc w:val="both"/>
      </w:pPr>
    </w:p>
    <w:p w:rsidR="00EA57B4" w:rsidRDefault="00EA57B4" w:rsidP="00754852">
      <w:pPr>
        <w:pStyle w:val="Heading4"/>
      </w:pPr>
      <w:r>
        <w:t xml:space="preserve">Tablets </w:t>
      </w:r>
      <w:r w:rsidR="00754852">
        <w:t xml:space="preserve">hardness </w:t>
      </w:r>
      <w:r w:rsidR="00A35D1E">
        <w:t xml:space="preserve">of HSM at 29 </w:t>
      </w:r>
      <w:r w:rsidR="00554C6F">
        <w:t>kN</w:t>
      </w:r>
    </w:p>
    <w:p w:rsidR="001A04F9" w:rsidRPr="001A04F9" w:rsidRDefault="001A04F9" w:rsidP="001A04F9">
      <w:pPr>
        <w:jc w:val="both"/>
      </w:pPr>
      <w:r>
        <w:t xml:space="preserve">The tablet hardness of HSM 400, 600 and 800 rpm at 29 </w:t>
      </w:r>
      <w:proofErr w:type="gramStart"/>
      <w:r w:rsidR="00975442">
        <w:t>k</w:t>
      </w:r>
      <w:r w:rsidR="00554C6F">
        <w:t>N</w:t>
      </w:r>
      <w:proofErr w:type="gramEnd"/>
      <w:r w:rsidR="00D17440">
        <w:t xml:space="preserve"> are shown </w:t>
      </w:r>
      <w:r>
        <w:t xml:space="preserve">in </w:t>
      </w:r>
      <w:r>
        <w:fldChar w:fldCharType="begin"/>
      </w:r>
      <w:r>
        <w:instrText xml:space="preserve"> REF _Ref461022211 \h </w:instrText>
      </w:r>
      <w:r>
        <w:fldChar w:fldCharType="separate"/>
      </w:r>
      <w:r w:rsidR="00232435">
        <w:t xml:space="preserve">Figure </w:t>
      </w:r>
      <w:r w:rsidR="00232435">
        <w:rPr>
          <w:noProof/>
          <w:cs/>
        </w:rPr>
        <w:t>‎</w:t>
      </w:r>
      <w:r w:rsidR="00232435">
        <w:rPr>
          <w:noProof/>
        </w:rPr>
        <w:t>6</w:t>
      </w:r>
      <w:r w:rsidR="00232435">
        <w:noBreakHyphen/>
      </w:r>
      <w:r w:rsidR="00232435">
        <w:rPr>
          <w:noProof/>
        </w:rPr>
        <w:t>10</w:t>
      </w:r>
      <w:r>
        <w:fldChar w:fldCharType="end"/>
      </w:r>
      <w:r>
        <w:t xml:space="preserve">, </w:t>
      </w:r>
      <w:r>
        <w:fldChar w:fldCharType="begin"/>
      </w:r>
      <w:r>
        <w:instrText xml:space="preserve"> REF _Ref461022212 \h </w:instrText>
      </w:r>
      <w:r>
        <w:fldChar w:fldCharType="separate"/>
      </w:r>
      <w:r w:rsidR="00232435">
        <w:t xml:space="preserve">Figure </w:t>
      </w:r>
      <w:r w:rsidR="00232435">
        <w:rPr>
          <w:noProof/>
          <w:cs/>
        </w:rPr>
        <w:t>‎</w:t>
      </w:r>
      <w:r w:rsidR="00232435">
        <w:rPr>
          <w:noProof/>
        </w:rPr>
        <w:t>6</w:t>
      </w:r>
      <w:r w:rsidR="00232435">
        <w:noBreakHyphen/>
      </w:r>
      <w:r w:rsidR="00232435">
        <w:rPr>
          <w:noProof/>
        </w:rPr>
        <w:t>11</w:t>
      </w:r>
      <w:r>
        <w:fldChar w:fldCharType="end"/>
      </w:r>
      <w:r>
        <w:t xml:space="preserve"> and </w:t>
      </w:r>
      <w:r>
        <w:fldChar w:fldCharType="begin"/>
      </w:r>
      <w:r>
        <w:instrText xml:space="preserve"> REF _Ref461022240 \h </w:instrText>
      </w:r>
      <w:r>
        <w:fldChar w:fldCharType="separate"/>
      </w:r>
      <w:r w:rsidR="00232435">
        <w:t xml:space="preserve">Figure </w:t>
      </w:r>
      <w:r w:rsidR="00232435">
        <w:rPr>
          <w:noProof/>
          <w:cs/>
        </w:rPr>
        <w:t>‎</w:t>
      </w:r>
      <w:r w:rsidR="00232435">
        <w:rPr>
          <w:noProof/>
        </w:rPr>
        <w:t>6</w:t>
      </w:r>
      <w:r w:rsidR="00232435">
        <w:noBreakHyphen/>
      </w:r>
      <w:r w:rsidR="00232435">
        <w:rPr>
          <w:noProof/>
        </w:rPr>
        <w:t>12</w:t>
      </w:r>
      <w:r>
        <w:fldChar w:fldCharType="end"/>
      </w:r>
      <w:r>
        <w:t xml:space="preserve">, respectively. </w:t>
      </w:r>
      <w:r w:rsidR="00D17440">
        <w:t>Generally</w:t>
      </w:r>
      <w:r>
        <w:t xml:space="preserve">, the tablet hardness </w:t>
      </w:r>
      <w:r w:rsidR="00D17440">
        <w:t>is</w:t>
      </w:r>
      <w:r>
        <w:t xml:space="preserve"> expected to be </w:t>
      </w:r>
      <w:r w:rsidR="00D17440">
        <w:t>higher</w:t>
      </w:r>
      <w:r>
        <w:t xml:space="preserve"> </w:t>
      </w:r>
      <w:r w:rsidR="00D17440">
        <w:t>when</w:t>
      </w:r>
      <w:r>
        <w:t xml:space="preserve"> tablets </w:t>
      </w:r>
      <w:r w:rsidR="00D17440">
        <w:t>are</w:t>
      </w:r>
      <w:r>
        <w:t xml:space="preserve"> compressed with high </w:t>
      </w:r>
      <w:r w:rsidR="00D17440">
        <w:t>compression forces. H</w:t>
      </w:r>
      <w:r>
        <w:t xml:space="preserve">owever, it </w:t>
      </w:r>
      <w:r w:rsidR="00D17440">
        <w:t>can be seen from the figures that the hardness of tablet</w:t>
      </w:r>
      <w:r>
        <w:t xml:space="preserve"> </w:t>
      </w:r>
      <w:r w:rsidR="00D17440">
        <w:t xml:space="preserve">compressed </w:t>
      </w:r>
      <w:r>
        <w:t xml:space="preserve">at 29 </w:t>
      </w:r>
      <w:r w:rsidR="00975442">
        <w:t>k</w:t>
      </w:r>
      <w:r w:rsidR="00554C6F">
        <w:t>N</w:t>
      </w:r>
      <w:r>
        <w:t xml:space="preserve"> </w:t>
      </w:r>
      <w:r w:rsidR="00D17440">
        <w:t>is</w:t>
      </w:r>
      <w:r>
        <w:t xml:space="preserve"> actually lower than those compressed at 15 </w:t>
      </w:r>
      <w:r w:rsidR="00975442">
        <w:t>k</w:t>
      </w:r>
      <w:r w:rsidR="00554C6F">
        <w:t>N</w:t>
      </w:r>
      <w:r>
        <w:t xml:space="preserve">. Moreover, it was also noticed that at 600 and 800 rpm, the trend of tablet hardness at varied conditions </w:t>
      </w:r>
      <w:r w:rsidR="00804C6D">
        <w:t>were not as obvious as 400 rpm.</w:t>
      </w:r>
    </w:p>
    <w:p w:rsidR="005F2ECE" w:rsidRDefault="00653402" w:rsidP="001D7E58">
      <w:pPr>
        <w:keepNext/>
        <w:jc w:val="center"/>
      </w:pPr>
      <w:r>
        <w:rPr>
          <w:noProof/>
        </w:rPr>
        <w:lastRenderedPageBreak/>
        <w:drawing>
          <wp:inline distT="0" distB="0" distL="0" distR="0" wp14:anchorId="06FF5AD7" wp14:editId="0D4C980A">
            <wp:extent cx="4140000" cy="2340000"/>
            <wp:effectExtent l="0" t="0" r="13335" b="22225"/>
            <wp:docPr id="431" name="Chart 4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653402" w:rsidRDefault="005F2ECE" w:rsidP="001D7E58">
      <w:pPr>
        <w:pStyle w:val="Caption"/>
        <w:jc w:val="center"/>
      </w:pPr>
      <w:bookmarkStart w:id="585" w:name="_Ref461022211"/>
      <w:bookmarkStart w:id="586" w:name="_Toc50293203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10</w:t>
      </w:r>
      <w:r w:rsidR="00A97A6C">
        <w:rPr>
          <w:noProof/>
        </w:rPr>
        <w:fldChar w:fldCharType="end"/>
      </w:r>
      <w:bookmarkEnd w:id="585"/>
      <w:r>
        <w:t xml:space="preserve">: Tablet hardness of HSM 400 rpm at 29 </w:t>
      </w:r>
      <w:r w:rsidR="00975442">
        <w:t>k</w:t>
      </w:r>
      <w:r w:rsidR="00554C6F">
        <w:t>N</w:t>
      </w:r>
      <w:r>
        <w:t xml:space="preserve"> of three L/S ratios, with three size classes</w:t>
      </w:r>
      <w:r w:rsidR="000B3AEB">
        <w:t>.</w:t>
      </w:r>
      <w:bookmarkEnd w:id="586"/>
    </w:p>
    <w:p w:rsidR="005F2ECE" w:rsidRDefault="00A600FC" w:rsidP="001D7E58">
      <w:pPr>
        <w:keepNext/>
        <w:jc w:val="center"/>
      </w:pPr>
      <w:r>
        <w:rPr>
          <w:noProof/>
        </w:rPr>
        <w:drawing>
          <wp:inline distT="0" distB="0" distL="0" distR="0" wp14:anchorId="4E71785F" wp14:editId="7223ABF3">
            <wp:extent cx="4140000" cy="2340000"/>
            <wp:effectExtent l="0" t="0" r="13335" b="22225"/>
            <wp:docPr id="432" name="Chart 4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4D7BC6" w:rsidRDefault="005F2ECE" w:rsidP="001A04F9">
      <w:pPr>
        <w:pStyle w:val="Caption"/>
        <w:jc w:val="center"/>
      </w:pPr>
      <w:bookmarkStart w:id="587" w:name="_Ref461022212"/>
      <w:bookmarkStart w:id="588" w:name="_Toc50293203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11</w:t>
      </w:r>
      <w:r w:rsidR="00A97A6C">
        <w:rPr>
          <w:noProof/>
        </w:rPr>
        <w:fldChar w:fldCharType="end"/>
      </w:r>
      <w:bookmarkEnd w:id="587"/>
      <w:r>
        <w:t xml:space="preserve">: Tablet hardness of HSM 600 rpm at 29 </w:t>
      </w:r>
      <w:r w:rsidR="00975442">
        <w:t>k</w:t>
      </w:r>
      <w:r w:rsidR="00554C6F">
        <w:t>N</w:t>
      </w:r>
      <w:r>
        <w:t xml:space="preserve"> of three L/S ratios, with three size classes</w:t>
      </w:r>
      <w:r w:rsidR="000B3AEB">
        <w:t>.</w:t>
      </w:r>
      <w:bookmarkEnd w:id="588"/>
    </w:p>
    <w:p w:rsidR="005F2ECE" w:rsidRDefault="00A600FC" w:rsidP="004D7BC6">
      <w:pPr>
        <w:jc w:val="center"/>
        <w:rPr>
          <w:lang w:eastAsia="en-US"/>
        </w:rPr>
      </w:pPr>
      <w:r>
        <w:rPr>
          <w:noProof/>
        </w:rPr>
        <w:drawing>
          <wp:inline distT="0" distB="0" distL="0" distR="0" wp14:anchorId="5D888881" wp14:editId="59E9A709">
            <wp:extent cx="4140000" cy="2340000"/>
            <wp:effectExtent l="0" t="0" r="13335" b="22225"/>
            <wp:docPr id="435" name="Chart 4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C052FB" w:rsidRDefault="005F2ECE" w:rsidP="00804C6D">
      <w:pPr>
        <w:pStyle w:val="Caption"/>
        <w:jc w:val="center"/>
        <w:rPr>
          <w:lang w:eastAsia="en-US"/>
        </w:rPr>
      </w:pPr>
      <w:bookmarkStart w:id="589" w:name="_Ref461022240"/>
      <w:bookmarkStart w:id="590" w:name="_Toc50293203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12</w:t>
      </w:r>
      <w:r w:rsidR="00A97A6C">
        <w:rPr>
          <w:noProof/>
        </w:rPr>
        <w:fldChar w:fldCharType="end"/>
      </w:r>
      <w:bookmarkEnd w:id="589"/>
      <w:r>
        <w:t xml:space="preserve">: </w:t>
      </w:r>
      <w:bookmarkStart w:id="591" w:name="OLE_LINK161"/>
      <w:bookmarkStart w:id="592" w:name="OLE_LINK162"/>
      <w:bookmarkStart w:id="593" w:name="OLE_LINK163"/>
      <w:r>
        <w:t xml:space="preserve">Tablet hardness of HSM 800 rpm at 29 </w:t>
      </w:r>
      <w:r w:rsidR="00975442">
        <w:t>k</w:t>
      </w:r>
      <w:r w:rsidR="00554C6F">
        <w:t>N</w:t>
      </w:r>
      <w:r>
        <w:t xml:space="preserve"> of three L/S ratios, with three size classes</w:t>
      </w:r>
      <w:bookmarkEnd w:id="591"/>
      <w:bookmarkEnd w:id="592"/>
      <w:bookmarkEnd w:id="593"/>
      <w:r w:rsidR="000B3AEB">
        <w:t>.</w:t>
      </w:r>
      <w:bookmarkEnd w:id="590"/>
    </w:p>
    <w:p w:rsidR="00BB1938" w:rsidRDefault="009F6C46" w:rsidP="009E143F">
      <w:pPr>
        <w:jc w:val="both"/>
      </w:pPr>
      <w:r>
        <w:lastRenderedPageBreak/>
        <w:t>The</w:t>
      </w:r>
      <w:r w:rsidR="00C73BD4">
        <w:t xml:space="preserve"> hypothesis of </w:t>
      </w:r>
      <w:r w:rsidR="00323ABA">
        <w:t xml:space="preserve">why the tablet hardness at </w:t>
      </w:r>
      <w:r>
        <w:t>compression force of 29 kN</w:t>
      </w:r>
      <w:r w:rsidR="00323ABA">
        <w:t xml:space="preserve"> </w:t>
      </w:r>
      <w:r>
        <w:t>was</w:t>
      </w:r>
      <w:r w:rsidR="00323ABA">
        <w:t xml:space="preserve"> less than those produced at </w:t>
      </w:r>
      <w:r>
        <w:t>15 kN</w:t>
      </w:r>
      <w:r w:rsidR="00323ABA">
        <w:t xml:space="preserve"> </w:t>
      </w:r>
      <w:r w:rsidR="006816AF">
        <w:t xml:space="preserve">was due to the binder </w:t>
      </w:r>
      <w:r w:rsidR="00D17440">
        <w:t>movement</w:t>
      </w:r>
      <w:r>
        <w:t>. As discussed in Chapter 4</w:t>
      </w:r>
      <w:r w:rsidR="006816AF">
        <w:t xml:space="preserve">, when the granules were compressed </w:t>
      </w:r>
      <w:r>
        <w:t>at</w:t>
      </w:r>
      <w:r w:rsidR="006816AF">
        <w:t xml:space="preserve"> high forces, </w:t>
      </w:r>
      <w:r>
        <w:t>the granule were entirely broken during compression. Increasing the compression force resulted in compacting calcium carbonate particles and separates the binder (PEG 1000). As the PEG 1000 is a waxy-like material, it started to be squeezed out and move to the surface of the tablet during compression. It was a</w:t>
      </w:r>
      <w:r w:rsidR="00BB1938">
        <w:t xml:space="preserve">lso </w:t>
      </w:r>
      <w:r>
        <w:t xml:space="preserve">found that at the end of tabletting; the tablet surface was sticky, indicating the existence of binder layer on the tablet surface. The existence of the waxy-like binder on the surface of the tablet also </w:t>
      </w:r>
      <w:r w:rsidR="009C068E">
        <w:t>made the ejection of the tablet easier.</w:t>
      </w:r>
      <w:r w:rsidR="00A22AA9">
        <w:t xml:space="preserve"> </w:t>
      </w:r>
    </w:p>
    <w:p w:rsidR="009C068E" w:rsidRDefault="00BB1938" w:rsidP="009E143F">
      <w:pPr>
        <w:jc w:val="both"/>
      </w:pPr>
      <w:r>
        <w:t>Once the squeezed binder solidified on the tablet surface, it would form a layer which covered the tablet surface as a film</w:t>
      </w:r>
      <w:r w:rsidR="002910A1">
        <w:t>.</w:t>
      </w:r>
      <w:r>
        <w:t xml:space="preserve"> </w:t>
      </w:r>
      <w:r w:rsidR="009C068E">
        <w:t>During indentation and due to the maximum indentation depth of 0.5 mm, it is believed that the indenter travelled through this film of binder without reaching the solid surface.</w:t>
      </w:r>
      <w:r w:rsidR="009C068E" w:rsidRPr="009C068E">
        <w:t xml:space="preserve"> </w:t>
      </w:r>
      <w:r w:rsidR="009C068E">
        <w:t>In this case, the 0.5 mm penetration depth is expected to be for the binder layer of the surface and the tablet solid surface, which means that the indenter was travelled less than 0.5 mm in the actual solid surface. This was the reason of lower hardness values of tablets compressed at 29 kN compared to those of 15 kN.</w:t>
      </w:r>
    </w:p>
    <w:p w:rsidR="00754852" w:rsidRDefault="00754852" w:rsidP="00754852">
      <w:pPr>
        <w:pStyle w:val="Heading3"/>
      </w:pPr>
      <w:bookmarkStart w:id="594" w:name="_Toc502932162"/>
      <w:r>
        <w:t>Tablet hardness in FBG</w:t>
      </w:r>
      <w:bookmarkEnd w:id="594"/>
    </w:p>
    <w:p w:rsidR="00754852" w:rsidRDefault="00754852" w:rsidP="00754852">
      <w:pPr>
        <w:pStyle w:val="Heading4"/>
        <w:rPr>
          <w:lang w:eastAsia="zh-CN"/>
        </w:rPr>
      </w:pPr>
      <w:r>
        <w:t xml:space="preserve">Tablet hardness in FBG at 1 </w:t>
      </w:r>
      <w:r w:rsidR="00554C6F">
        <w:t>kN</w:t>
      </w:r>
    </w:p>
    <w:p w:rsidR="00C05DAB" w:rsidRPr="009C279D" w:rsidRDefault="00875FB7" w:rsidP="00907DD2">
      <w:pPr>
        <w:jc w:val="both"/>
      </w:pPr>
      <w:r>
        <w:rPr>
          <w:rFonts w:hint="eastAsia"/>
        </w:rPr>
        <w:t xml:space="preserve">The results of tablet hardness of FBG </w:t>
      </w:r>
      <w:r w:rsidR="00073509">
        <w:t xml:space="preserve">at different air velocities </w:t>
      </w:r>
      <w:r w:rsidR="00907DD2">
        <w:t>which were</w:t>
      </w:r>
      <w:r w:rsidR="00073509">
        <w:t xml:space="preserve"> compressed </w:t>
      </w:r>
      <w:r>
        <w:rPr>
          <w:rFonts w:hint="eastAsia"/>
        </w:rPr>
        <w:t xml:space="preserve">at 1 </w:t>
      </w:r>
      <w:proofErr w:type="gramStart"/>
      <w:r>
        <w:rPr>
          <w:rFonts w:hint="eastAsia"/>
        </w:rPr>
        <w:t>kN</w:t>
      </w:r>
      <w:proofErr w:type="gramEnd"/>
      <w:r>
        <w:rPr>
          <w:rFonts w:hint="eastAsia"/>
        </w:rPr>
        <w:t xml:space="preserve"> are shown in </w:t>
      </w:r>
      <w:r>
        <w:fldChar w:fldCharType="begin"/>
      </w:r>
      <w:r>
        <w:instrText xml:space="preserve"> </w:instrText>
      </w:r>
      <w:r>
        <w:rPr>
          <w:rFonts w:hint="eastAsia"/>
        </w:rPr>
        <w:instrText>REF _Ref463511808 \h</w:instrText>
      </w:r>
      <w:r>
        <w:instrText xml:space="preserve">  \* MERGEFORMAT </w:instrText>
      </w:r>
      <w:r>
        <w:fldChar w:fldCharType="separate"/>
      </w:r>
      <w:r w:rsidR="00232435">
        <w:t xml:space="preserve">Figure </w:t>
      </w:r>
      <w:r w:rsidR="00232435">
        <w:rPr>
          <w:noProof/>
          <w:cs/>
        </w:rPr>
        <w:t>‎</w:t>
      </w:r>
      <w:r w:rsidR="00232435">
        <w:rPr>
          <w:noProof/>
        </w:rPr>
        <w:t>6</w:t>
      </w:r>
      <w:r w:rsidR="00232435">
        <w:rPr>
          <w:noProof/>
        </w:rPr>
        <w:noBreakHyphen/>
        <w:t>13</w:t>
      </w:r>
      <w:r>
        <w:fldChar w:fldCharType="end"/>
      </w:r>
      <w:r>
        <w:rPr>
          <w:rFonts w:hint="eastAsia"/>
        </w:rPr>
        <w:t xml:space="preserve">, </w:t>
      </w:r>
      <w:r>
        <w:fldChar w:fldCharType="begin"/>
      </w:r>
      <w:r>
        <w:instrText xml:space="preserve"> REF _Ref463511809 \h  \* MERGEFORMAT </w:instrText>
      </w:r>
      <w:r>
        <w:fldChar w:fldCharType="separate"/>
      </w:r>
      <w:r w:rsidR="00232435">
        <w:t xml:space="preserve">Figure </w:t>
      </w:r>
      <w:r w:rsidR="00232435">
        <w:rPr>
          <w:noProof/>
          <w:cs/>
        </w:rPr>
        <w:t>‎</w:t>
      </w:r>
      <w:r w:rsidR="00232435">
        <w:rPr>
          <w:noProof/>
        </w:rPr>
        <w:t>6</w:t>
      </w:r>
      <w:r w:rsidR="00232435">
        <w:rPr>
          <w:noProof/>
        </w:rPr>
        <w:noBreakHyphen/>
        <w:t>14</w:t>
      </w:r>
      <w:r>
        <w:fldChar w:fldCharType="end"/>
      </w:r>
      <w:r>
        <w:rPr>
          <w:rFonts w:hint="eastAsia"/>
        </w:rPr>
        <w:t xml:space="preserve"> and </w:t>
      </w:r>
      <w:r>
        <w:fldChar w:fldCharType="begin"/>
      </w:r>
      <w:r>
        <w:instrText xml:space="preserve"> REF _Ref463511811 \h  \* MERGEFORMAT </w:instrText>
      </w:r>
      <w:r>
        <w:fldChar w:fldCharType="separate"/>
      </w:r>
      <w:r w:rsidR="00232435">
        <w:t xml:space="preserve">Figure </w:t>
      </w:r>
      <w:r w:rsidR="00232435">
        <w:rPr>
          <w:noProof/>
          <w:cs/>
        </w:rPr>
        <w:t>‎</w:t>
      </w:r>
      <w:r w:rsidR="00232435">
        <w:rPr>
          <w:noProof/>
        </w:rPr>
        <w:t>6</w:t>
      </w:r>
      <w:r w:rsidR="00232435">
        <w:rPr>
          <w:noProof/>
        </w:rPr>
        <w:noBreakHyphen/>
        <w:t>15</w:t>
      </w:r>
      <w:r>
        <w:fldChar w:fldCharType="end"/>
      </w:r>
      <w:r w:rsidR="005833EB">
        <w:t>, respectively</w:t>
      </w:r>
      <w:r>
        <w:rPr>
          <w:rFonts w:hint="eastAsia"/>
        </w:rPr>
        <w:t xml:space="preserve">. Generally, it is found that </w:t>
      </w:r>
      <w:r w:rsidR="00194B46">
        <w:rPr>
          <w:rFonts w:hint="eastAsia"/>
        </w:rPr>
        <w:t xml:space="preserve">at </w:t>
      </w:r>
      <w:r>
        <w:rPr>
          <w:rFonts w:hint="eastAsia"/>
        </w:rPr>
        <w:t xml:space="preserve">all air velocities, the tablet hardness </w:t>
      </w:r>
      <w:r>
        <w:t>increased</w:t>
      </w:r>
      <w:r>
        <w:rPr>
          <w:rFonts w:hint="eastAsia"/>
        </w:rPr>
        <w:t xml:space="preserve"> with an increase in binder amount and granule siz</w:t>
      </w:r>
      <w:r w:rsidR="00907DD2">
        <w:rPr>
          <w:rFonts w:hint="eastAsia"/>
        </w:rPr>
        <w:t>e, which indicate</w:t>
      </w:r>
      <w:r w:rsidR="00907DD2">
        <w:t xml:space="preserve">s </w:t>
      </w:r>
      <w:r>
        <w:rPr>
          <w:rFonts w:hint="eastAsia"/>
        </w:rPr>
        <w:t>that the tablets made of large granules</w:t>
      </w:r>
      <w:r w:rsidR="00907DD2">
        <w:t xml:space="preserve"> and higher L/S ratio</w:t>
      </w:r>
      <w:r w:rsidR="00907DD2">
        <w:rPr>
          <w:rFonts w:hint="eastAsia"/>
        </w:rPr>
        <w:t xml:space="preserve"> have </w:t>
      </w:r>
      <w:r>
        <w:rPr>
          <w:rFonts w:hint="eastAsia"/>
        </w:rPr>
        <w:t>higher hardness than those made of small granules</w:t>
      </w:r>
      <w:r w:rsidR="00907DD2">
        <w:t xml:space="preserve"> and low L/S ratio</w:t>
      </w:r>
      <w:r>
        <w:rPr>
          <w:rFonts w:hint="eastAsia"/>
        </w:rPr>
        <w:t>. This trend is similar to the tablet hardness of HSM compressed at 1 kN at different impeller speed, which is found that at all impeller speeds used in this study, the tablet hardness increased with an increase in binder amount and size</w:t>
      </w:r>
      <w:r w:rsidR="00194B46">
        <w:rPr>
          <w:rFonts w:hint="eastAsia"/>
        </w:rPr>
        <w:t xml:space="preserve"> as seen in Section </w:t>
      </w:r>
      <w:r w:rsidR="00194B46">
        <w:fldChar w:fldCharType="begin"/>
      </w:r>
      <w:r w:rsidR="00194B46">
        <w:instrText xml:space="preserve"> </w:instrText>
      </w:r>
      <w:r w:rsidR="00194B46">
        <w:rPr>
          <w:rFonts w:hint="eastAsia"/>
        </w:rPr>
        <w:instrText>REF _Ref463517958 \r \h</w:instrText>
      </w:r>
      <w:r w:rsidR="00194B46">
        <w:instrText xml:space="preserve"> </w:instrText>
      </w:r>
      <w:r w:rsidR="00194B46">
        <w:fldChar w:fldCharType="separate"/>
      </w:r>
      <w:r w:rsidR="00232435">
        <w:rPr>
          <w:cs/>
        </w:rPr>
        <w:t>‎</w:t>
      </w:r>
      <w:r w:rsidR="00232435">
        <w:t>6.3.1</w:t>
      </w:r>
      <w:r w:rsidR="00194B46">
        <w:fldChar w:fldCharType="end"/>
      </w:r>
      <w:r>
        <w:rPr>
          <w:rFonts w:hint="eastAsia"/>
        </w:rPr>
        <w:t xml:space="preserve">. Based on these conclusions, it is assumed that the tablet hardness is likely to have related to the granule strength. When the granules are compressed into tablets at 1 kN, it is </w:t>
      </w:r>
      <w:r w:rsidRPr="00073509">
        <w:rPr>
          <w:rFonts w:hint="eastAsia"/>
        </w:rPr>
        <w:t xml:space="preserve">estimated that the compression force is insufficient to cause a </w:t>
      </w:r>
      <w:r w:rsidR="00194B46" w:rsidRPr="00073509">
        <w:rPr>
          <w:rFonts w:hint="eastAsia"/>
        </w:rPr>
        <w:t>significant</w:t>
      </w:r>
      <w:r w:rsidRPr="00073509">
        <w:rPr>
          <w:rFonts w:hint="eastAsia"/>
        </w:rPr>
        <w:t xml:space="preserve"> </w:t>
      </w:r>
      <w:r w:rsidR="00194B46" w:rsidRPr="00073509">
        <w:rPr>
          <w:rFonts w:hint="eastAsia"/>
        </w:rPr>
        <w:t xml:space="preserve">granule </w:t>
      </w:r>
      <w:r w:rsidR="00073509" w:rsidRPr="00073509">
        <w:t>breakage and deformation</w:t>
      </w:r>
      <w:r w:rsidR="00194B46" w:rsidRPr="00073509">
        <w:rPr>
          <w:rFonts w:hint="eastAsia"/>
        </w:rPr>
        <w:t>.</w:t>
      </w:r>
      <w:r w:rsidR="00447DAB" w:rsidRPr="00073509">
        <w:rPr>
          <w:rFonts w:hint="eastAsia"/>
        </w:rPr>
        <w:t xml:space="preserve"> </w:t>
      </w:r>
      <w:r w:rsidR="00073509">
        <w:rPr>
          <w:rFonts w:hint="eastAsia"/>
        </w:rPr>
        <w:t xml:space="preserve">Therefore, </w:t>
      </w:r>
      <w:r w:rsidR="00447DAB" w:rsidRPr="00073509">
        <w:rPr>
          <w:rFonts w:hint="eastAsia"/>
        </w:rPr>
        <w:t xml:space="preserve">the granules of both HSM and FBG are </w:t>
      </w:r>
      <w:r w:rsidR="00447DAB" w:rsidRPr="00073509">
        <w:rPr>
          <w:rFonts w:hint="eastAsia"/>
        </w:rPr>
        <w:lastRenderedPageBreak/>
        <w:t>possibly to</w:t>
      </w:r>
      <w:r w:rsidR="00447DAB">
        <w:rPr>
          <w:rFonts w:hint="eastAsia"/>
        </w:rPr>
        <w:t xml:space="preserve"> </w:t>
      </w:r>
      <w:r w:rsidR="00447DAB">
        <w:t>maintain</w:t>
      </w:r>
      <w:r w:rsidR="00447DAB">
        <w:rPr>
          <w:rFonts w:hint="eastAsia"/>
        </w:rPr>
        <w:t xml:space="preserve"> their structure. Considering the indentation area in the hardness test (at the </w:t>
      </w:r>
    </w:p>
    <w:p w:rsidR="00E729DF" w:rsidRDefault="00E729DF" w:rsidP="00E729DF">
      <w:pPr>
        <w:keepNext/>
        <w:jc w:val="center"/>
      </w:pPr>
      <w:r>
        <w:rPr>
          <w:noProof/>
        </w:rPr>
        <w:drawing>
          <wp:inline distT="0" distB="0" distL="0" distR="0" wp14:anchorId="73B9ECDE" wp14:editId="3EC0F05E">
            <wp:extent cx="4140000" cy="2340000"/>
            <wp:effectExtent l="0" t="0" r="13335" b="22225"/>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E729DF" w:rsidRDefault="00E729DF" w:rsidP="00E729DF">
      <w:pPr>
        <w:pStyle w:val="Caption"/>
        <w:jc w:val="center"/>
      </w:pPr>
      <w:bookmarkStart w:id="595" w:name="_Ref463511808"/>
      <w:bookmarkStart w:id="596" w:name="_Toc50293203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13</w:t>
      </w:r>
      <w:r w:rsidR="00A97A6C">
        <w:rPr>
          <w:noProof/>
        </w:rPr>
        <w:fldChar w:fldCharType="end"/>
      </w:r>
      <w:bookmarkEnd w:id="595"/>
      <w:r>
        <w:rPr>
          <w:rFonts w:hint="eastAsia"/>
        </w:rPr>
        <w:t xml:space="preserve">: </w:t>
      </w:r>
      <w:bookmarkStart w:id="597" w:name="OLE_LINK164"/>
      <w:bookmarkStart w:id="598" w:name="OLE_LINK165"/>
      <w:bookmarkStart w:id="599" w:name="OLE_LINK166"/>
      <w:r>
        <w:t xml:space="preserve">Tablet hardness </w:t>
      </w:r>
      <w:r w:rsidR="009C279D">
        <w:t>of FBG</w:t>
      </w:r>
      <w:r>
        <w:rPr>
          <w:rFonts w:hint="eastAsia"/>
        </w:rPr>
        <w:t xml:space="preserve"> 0.73 m/s </w:t>
      </w:r>
      <w:r>
        <w:t xml:space="preserve">at </w:t>
      </w:r>
      <w:r>
        <w:rPr>
          <w:rFonts w:hint="eastAsia"/>
        </w:rPr>
        <w:t>1</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596"/>
      <w:bookmarkEnd w:id="597"/>
      <w:bookmarkEnd w:id="598"/>
      <w:bookmarkEnd w:id="599"/>
    </w:p>
    <w:p w:rsidR="009C279D" w:rsidRDefault="009C279D" w:rsidP="009C279D">
      <w:pPr>
        <w:keepNext/>
        <w:jc w:val="center"/>
      </w:pPr>
      <w:r>
        <w:rPr>
          <w:noProof/>
        </w:rPr>
        <w:drawing>
          <wp:inline distT="0" distB="0" distL="0" distR="0" wp14:anchorId="0AD21966" wp14:editId="392509F7">
            <wp:extent cx="4140000" cy="2340000"/>
            <wp:effectExtent l="0" t="0" r="13335" b="22225"/>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9C279D" w:rsidRDefault="009C279D" w:rsidP="009C279D">
      <w:pPr>
        <w:pStyle w:val="Caption"/>
        <w:jc w:val="center"/>
      </w:pPr>
      <w:bookmarkStart w:id="600" w:name="_Ref463511809"/>
      <w:bookmarkStart w:id="601" w:name="_Toc50293203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14</w:t>
      </w:r>
      <w:r w:rsidR="00A97A6C">
        <w:rPr>
          <w:noProof/>
        </w:rPr>
        <w:fldChar w:fldCharType="end"/>
      </w:r>
      <w:bookmarkEnd w:id="600"/>
      <w:r>
        <w:rPr>
          <w:rFonts w:hint="eastAsia"/>
        </w:rPr>
        <w:t xml:space="preserve">: </w:t>
      </w:r>
      <w:bookmarkStart w:id="602" w:name="OLE_LINK167"/>
      <w:bookmarkStart w:id="603" w:name="OLE_LINK168"/>
      <w:bookmarkStart w:id="604" w:name="OLE_LINK180"/>
      <w:bookmarkStart w:id="605" w:name="OLE_LINK182"/>
      <w:r>
        <w:t>Tablet hardness of FBG</w:t>
      </w:r>
      <w:r>
        <w:rPr>
          <w:rFonts w:hint="eastAsia"/>
        </w:rPr>
        <w:t xml:space="preserve"> 0.97 m/s </w:t>
      </w:r>
      <w:r>
        <w:t xml:space="preserve">at </w:t>
      </w:r>
      <w:r>
        <w:rPr>
          <w:rFonts w:hint="eastAsia"/>
        </w:rPr>
        <w:t>1</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01"/>
      <w:bookmarkEnd w:id="602"/>
      <w:bookmarkEnd w:id="603"/>
      <w:bookmarkEnd w:id="604"/>
      <w:bookmarkEnd w:id="605"/>
    </w:p>
    <w:p w:rsidR="009C279D" w:rsidRDefault="009C279D" w:rsidP="009C279D">
      <w:pPr>
        <w:keepNext/>
        <w:jc w:val="center"/>
      </w:pPr>
      <w:r>
        <w:rPr>
          <w:noProof/>
        </w:rPr>
        <w:lastRenderedPageBreak/>
        <w:drawing>
          <wp:inline distT="0" distB="0" distL="0" distR="0" wp14:anchorId="5CFC0D23" wp14:editId="4C90F1B3">
            <wp:extent cx="4140000" cy="2340000"/>
            <wp:effectExtent l="0" t="0" r="13335" b="22225"/>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9C279D" w:rsidRPr="009C279D" w:rsidRDefault="009C279D" w:rsidP="009C279D">
      <w:pPr>
        <w:pStyle w:val="Caption"/>
        <w:jc w:val="center"/>
      </w:pPr>
      <w:bookmarkStart w:id="606" w:name="_Ref463511811"/>
      <w:bookmarkStart w:id="607" w:name="_Toc50293203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15</w:t>
      </w:r>
      <w:r w:rsidR="00A97A6C">
        <w:rPr>
          <w:noProof/>
        </w:rPr>
        <w:fldChar w:fldCharType="end"/>
      </w:r>
      <w:bookmarkEnd w:id="606"/>
      <w:r>
        <w:rPr>
          <w:rFonts w:hint="eastAsia"/>
        </w:rPr>
        <w:t xml:space="preserve">: </w:t>
      </w:r>
      <w:bookmarkStart w:id="608" w:name="OLE_LINK181"/>
      <w:bookmarkStart w:id="609" w:name="OLE_LINK183"/>
      <w:bookmarkStart w:id="610" w:name="OLE_LINK184"/>
      <w:bookmarkStart w:id="611" w:name="OLE_LINK185"/>
      <w:r>
        <w:t>Tablet hardness of FBG</w:t>
      </w:r>
      <w:r>
        <w:rPr>
          <w:rFonts w:hint="eastAsia"/>
        </w:rPr>
        <w:t xml:space="preserve"> 1.21 m/s </w:t>
      </w:r>
      <w:r>
        <w:t xml:space="preserve">at </w:t>
      </w:r>
      <w:r>
        <w:rPr>
          <w:rFonts w:hint="eastAsia"/>
        </w:rPr>
        <w:t>1</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07"/>
      <w:bookmarkEnd w:id="608"/>
    </w:p>
    <w:bookmarkEnd w:id="609"/>
    <w:bookmarkEnd w:id="610"/>
    <w:bookmarkEnd w:id="611"/>
    <w:p w:rsidR="00907DD2" w:rsidRDefault="00907DD2" w:rsidP="00907DD2">
      <w:pPr>
        <w:jc w:val="both"/>
      </w:pPr>
      <w:r>
        <w:rPr>
          <w:rFonts w:hint="eastAsia"/>
        </w:rPr>
        <w:t xml:space="preserve">centre of tablet), </w:t>
      </w:r>
      <w:r>
        <w:t xml:space="preserve">it is then assumed </w:t>
      </w:r>
      <w:r>
        <w:rPr>
          <w:rFonts w:hint="eastAsia"/>
        </w:rPr>
        <w:t xml:space="preserve">that the area where the indenter is to more likely to penetrate a granule. Based on the results of granule strength in Chapter </w:t>
      </w:r>
      <w:r>
        <w:t>5</w:t>
      </w:r>
      <w:r>
        <w:rPr>
          <w:rFonts w:hint="eastAsia"/>
        </w:rPr>
        <w:t>, it is known that the granules of larger sizes are stronger than that of smaller sizes due to higher binder amount contained.</w:t>
      </w:r>
    </w:p>
    <w:p w:rsidR="00804C6D" w:rsidRDefault="00907DD2" w:rsidP="00907DD2">
      <w:pPr>
        <w:jc w:val="both"/>
      </w:pPr>
      <w:r>
        <w:rPr>
          <w:rFonts w:hint="eastAsia"/>
        </w:rPr>
        <w:t>The effect of air velocity on tablet hardness is not showing a significant different at this compression force, as the tablets produced by using the granules from both the same size class and binder amount have a small difference in tablet hardness at different air velocities.</w:t>
      </w:r>
    </w:p>
    <w:p w:rsidR="00804C6D" w:rsidRPr="00D14F29" w:rsidRDefault="00804C6D" w:rsidP="00907DD2">
      <w:pPr>
        <w:jc w:val="both"/>
      </w:pPr>
    </w:p>
    <w:p w:rsidR="00754852" w:rsidRDefault="00754852" w:rsidP="00754852">
      <w:pPr>
        <w:pStyle w:val="Heading4"/>
        <w:rPr>
          <w:lang w:eastAsia="zh-CN"/>
        </w:rPr>
      </w:pPr>
      <w:r>
        <w:t xml:space="preserve">Tablet hardness in FBG at 5 </w:t>
      </w:r>
      <w:r w:rsidR="00554C6F">
        <w:t>kN</w:t>
      </w:r>
    </w:p>
    <w:p w:rsidR="00C05DAB" w:rsidRDefault="00C05DAB" w:rsidP="00C05DAB">
      <w:pPr>
        <w:keepNext/>
        <w:jc w:val="both"/>
        <w:rPr>
          <w:noProof/>
        </w:rPr>
      </w:pPr>
      <w:r>
        <w:rPr>
          <w:rFonts w:hint="eastAsia"/>
        </w:rPr>
        <w:t xml:space="preserve">The results of tablet hardness of FBG </w:t>
      </w:r>
      <w:r w:rsidR="00F54164">
        <w:t xml:space="preserve">at different air velocities </w:t>
      </w:r>
      <w:r w:rsidR="00907DD2">
        <w:t xml:space="preserve">which were </w:t>
      </w:r>
      <w:r>
        <w:rPr>
          <w:rFonts w:hint="eastAsia"/>
        </w:rPr>
        <w:t xml:space="preserve">compressed at 5 </w:t>
      </w:r>
      <w:proofErr w:type="gramStart"/>
      <w:r>
        <w:rPr>
          <w:rFonts w:hint="eastAsia"/>
        </w:rPr>
        <w:t>kN</w:t>
      </w:r>
      <w:proofErr w:type="gramEnd"/>
      <w:r>
        <w:rPr>
          <w:rFonts w:hint="eastAsia"/>
        </w:rPr>
        <w:t xml:space="preserve"> are shown in</w:t>
      </w:r>
      <w:r>
        <w:rPr>
          <w:noProof/>
        </w:rPr>
        <w:t xml:space="preserve"> </w:t>
      </w:r>
      <w:r>
        <w:rPr>
          <w:noProof/>
        </w:rPr>
        <w:fldChar w:fldCharType="begin"/>
      </w:r>
      <w:r>
        <w:rPr>
          <w:noProof/>
        </w:rPr>
        <w:instrText xml:space="preserve"> REF _Ref463513114 \h </w:instrText>
      </w:r>
      <w:r>
        <w:rPr>
          <w:noProof/>
        </w:rPr>
      </w:r>
      <w:r>
        <w:rPr>
          <w:noProof/>
        </w:rPr>
        <w:fldChar w:fldCharType="separate"/>
      </w:r>
      <w:r w:rsidR="00232435">
        <w:t xml:space="preserve">Figure </w:t>
      </w:r>
      <w:r w:rsidR="00232435">
        <w:rPr>
          <w:noProof/>
          <w:cs/>
        </w:rPr>
        <w:t>‎</w:t>
      </w:r>
      <w:r w:rsidR="00232435">
        <w:rPr>
          <w:noProof/>
        </w:rPr>
        <w:t>6</w:t>
      </w:r>
      <w:r w:rsidR="00232435">
        <w:noBreakHyphen/>
      </w:r>
      <w:r w:rsidR="00232435">
        <w:rPr>
          <w:noProof/>
        </w:rPr>
        <w:t>16</w:t>
      </w:r>
      <w:r>
        <w:rPr>
          <w:noProof/>
        </w:rPr>
        <w:fldChar w:fldCharType="end"/>
      </w:r>
      <w:r>
        <w:rPr>
          <w:rFonts w:hint="eastAsia"/>
          <w:noProof/>
        </w:rPr>
        <w:t xml:space="preserve">, </w:t>
      </w:r>
      <w:r>
        <w:rPr>
          <w:noProof/>
        </w:rPr>
        <w:fldChar w:fldCharType="begin"/>
      </w:r>
      <w:r>
        <w:rPr>
          <w:noProof/>
        </w:rPr>
        <w:instrText xml:space="preserve"> REF _Ref463513115 \h </w:instrText>
      </w:r>
      <w:r>
        <w:rPr>
          <w:noProof/>
        </w:rPr>
      </w:r>
      <w:r>
        <w:rPr>
          <w:noProof/>
        </w:rPr>
        <w:fldChar w:fldCharType="separate"/>
      </w:r>
      <w:r w:rsidR="00232435">
        <w:t xml:space="preserve">Figure </w:t>
      </w:r>
      <w:r w:rsidR="00232435">
        <w:rPr>
          <w:noProof/>
          <w:cs/>
        </w:rPr>
        <w:t>‎</w:t>
      </w:r>
      <w:r w:rsidR="00232435">
        <w:rPr>
          <w:noProof/>
        </w:rPr>
        <w:t>6</w:t>
      </w:r>
      <w:r w:rsidR="00232435">
        <w:noBreakHyphen/>
      </w:r>
      <w:r w:rsidR="00232435">
        <w:rPr>
          <w:noProof/>
        </w:rPr>
        <w:t>17</w:t>
      </w:r>
      <w:r>
        <w:rPr>
          <w:noProof/>
        </w:rPr>
        <w:fldChar w:fldCharType="end"/>
      </w:r>
      <w:r>
        <w:rPr>
          <w:rFonts w:hint="eastAsia"/>
          <w:noProof/>
        </w:rPr>
        <w:t xml:space="preserve"> and </w:t>
      </w:r>
      <w:r>
        <w:rPr>
          <w:noProof/>
        </w:rPr>
        <w:fldChar w:fldCharType="begin"/>
      </w:r>
      <w:r>
        <w:rPr>
          <w:noProof/>
        </w:rPr>
        <w:instrText xml:space="preserve"> REF _Ref463513117 \h </w:instrText>
      </w:r>
      <w:r>
        <w:rPr>
          <w:noProof/>
        </w:rPr>
      </w:r>
      <w:r>
        <w:rPr>
          <w:noProof/>
        </w:rPr>
        <w:fldChar w:fldCharType="separate"/>
      </w:r>
      <w:r w:rsidR="00232435">
        <w:t xml:space="preserve">Figure </w:t>
      </w:r>
      <w:r w:rsidR="00232435">
        <w:rPr>
          <w:noProof/>
          <w:cs/>
        </w:rPr>
        <w:t>‎</w:t>
      </w:r>
      <w:r w:rsidR="00232435">
        <w:rPr>
          <w:noProof/>
        </w:rPr>
        <w:t>6</w:t>
      </w:r>
      <w:r w:rsidR="00232435">
        <w:noBreakHyphen/>
      </w:r>
      <w:r w:rsidR="00232435">
        <w:rPr>
          <w:noProof/>
        </w:rPr>
        <w:t>18</w:t>
      </w:r>
      <w:r>
        <w:rPr>
          <w:noProof/>
        </w:rPr>
        <w:fldChar w:fldCharType="end"/>
      </w:r>
      <w:r w:rsidR="00F54164">
        <w:rPr>
          <w:noProof/>
        </w:rPr>
        <w:t>, respectively</w:t>
      </w:r>
      <w:r>
        <w:rPr>
          <w:rFonts w:hint="eastAsia"/>
          <w:noProof/>
        </w:rPr>
        <w:t>. Compared to the results of tablet hardness compressed at 1 kN, it is found that the tablet hardness of different air velocities have a notable increase. However, it is noticed that the trend of tablet hardness has changed, as the tablets produced by the smaller sizes of granules with low binder amount are shown to have higher hardness.</w:t>
      </w:r>
    </w:p>
    <w:p w:rsidR="00C05DAB" w:rsidRDefault="00C05DAB" w:rsidP="00C05DAB">
      <w:pPr>
        <w:keepNext/>
        <w:jc w:val="both"/>
        <w:rPr>
          <w:noProof/>
        </w:rPr>
      </w:pPr>
      <w:r>
        <w:rPr>
          <w:rFonts w:hint="eastAsia"/>
          <w:noProof/>
        </w:rPr>
        <w:t xml:space="preserve">These results are different than those of HSM at the same compression force. The results of </w:t>
      </w:r>
      <w:r>
        <w:rPr>
          <w:noProof/>
        </w:rPr>
        <w:fldChar w:fldCharType="begin"/>
      </w:r>
      <w:r>
        <w:rPr>
          <w:noProof/>
        </w:rPr>
        <w:instrText xml:space="preserve"> REF _Ref463513114 \h </w:instrText>
      </w:r>
      <w:r>
        <w:rPr>
          <w:noProof/>
        </w:rPr>
      </w:r>
      <w:r>
        <w:rPr>
          <w:noProof/>
        </w:rPr>
        <w:fldChar w:fldCharType="separate"/>
      </w:r>
      <w:r w:rsidR="00232435">
        <w:t xml:space="preserve">Figure </w:t>
      </w:r>
      <w:r w:rsidR="00232435">
        <w:rPr>
          <w:noProof/>
          <w:cs/>
        </w:rPr>
        <w:t>‎</w:t>
      </w:r>
      <w:r w:rsidR="00232435">
        <w:rPr>
          <w:noProof/>
        </w:rPr>
        <w:t>6</w:t>
      </w:r>
      <w:r w:rsidR="00232435">
        <w:noBreakHyphen/>
      </w:r>
      <w:r w:rsidR="00232435">
        <w:rPr>
          <w:noProof/>
        </w:rPr>
        <w:t>16</w:t>
      </w:r>
      <w:r>
        <w:rPr>
          <w:noProof/>
        </w:rPr>
        <w:fldChar w:fldCharType="end"/>
      </w:r>
      <w:r>
        <w:rPr>
          <w:rFonts w:hint="eastAsia"/>
          <w:noProof/>
        </w:rPr>
        <w:t xml:space="preserve">, </w:t>
      </w:r>
      <w:r>
        <w:rPr>
          <w:noProof/>
        </w:rPr>
        <w:fldChar w:fldCharType="begin"/>
      </w:r>
      <w:r>
        <w:rPr>
          <w:noProof/>
        </w:rPr>
        <w:instrText xml:space="preserve"> REF _Ref463513115 \h </w:instrText>
      </w:r>
      <w:r>
        <w:rPr>
          <w:noProof/>
        </w:rPr>
      </w:r>
      <w:r>
        <w:rPr>
          <w:noProof/>
        </w:rPr>
        <w:fldChar w:fldCharType="separate"/>
      </w:r>
      <w:r w:rsidR="00232435">
        <w:t xml:space="preserve">Figure </w:t>
      </w:r>
      <w:r w:rsidR="00232435">
        <w:rPr>
          <w:noProof/>
          <w:cs/>
        </w:rPr>
        <w:t>‎</w:t>
      </w:r>
      <w:r w:rsidR="00232435">
        <w:rPr>
          <w:noProof/>
        </w:rPr>
        <w:t>6</w:t>
      </w:r>
      <w:r w:rsidR="00232435">
        <w:noBreakHyphen/>
      </w:r>
      <w:r w:rsidR="00232435">
        <w:rPr>
          <w:noProof/>
        </w:rPr>
        <w:t>17</w:t>
      </w:r>
      <w:r>
        <w:rPr>
          <w:noProof/>
        </w:rPr>
        <w:fldChar w:fldCharType="end"/>
      </w:r>
      <w:r>
        <w:rPr>
          <w:rFonts w:hint="eastAsia"/>
          <w:noProof/>
        </w:rPr>
        <w:t xml:space="preserve"> and </w:t>
      </w:r>
      <w:r>
        <w:rPr>
          <w:noProof/>
        </w:rPr>
        <w:fldChar w:fldCharType="begin"/>
      </w:r>
      <w:r>
        <w:rPr>
          <w:noProof/>
        </w:rPr>
        <w:instrText xml:space="preserve"> REF _Ref463513117 \h </w:instrText>
      </w:r>
      <w:r>
        <w:rPr>
          <w:noProof/>
        </w:rPr>
      </w:r>
      <w:r>
        <w:rPr>
          <w:noProof/>
        </w:rPr>
        <w:fldChar w:fldCharType="separate"/>
      </w:r>
      <w:r w:rsidR="00232435">
        <w:t xml:space="preserve">Figure </w:t>
      </w:r>
      <w:r w:rsidR="00232435">
        <w:rPr>
          <w:noProof/>
          <w:cs/>
        </w:rPr>
        <w:t>‎</w:t>
      </w:r>
      <w:r w:rsidR="00232435">
        <w:rPr>
          <w:noProof/>
        </w:rPr>
        <w:t>6</w:t>
      </w:r>
      <w:r w:rsidR="00232435">
        <w:noBreakHyphen/>
      </w:r>
      <w:r w:rsidR="00232435">
        <w:rPr>
          <w:noProof/>
        </w:rPr>
        <w:t>18</w:t>
      </w:r>
      <w:r>
        <w:rPr>
          <w:noProof/>
        </w:rPr>
        <w:fldChar w:fldCharType="end"/>
      </w:r>
      <w:r>
        <w:rPr>
          <w:rFonts w:hint="eastAsia"/>
          <w:noProof/>
        </w:rPr>
        <w:t xml:space="preserve"> are indicating that at this compression force, the tablet hardness is likely to have been determined by the </w:t>
      </w:r>
      <w:r w:rsidR="00F54164">
        <w:rPr>
          <w:noProof/>
        </w:rPr>
        <w:t>tablet</w:t>
      </w:r>
      <w:r>
        <w:rPr>
          <w:rFonts w:hint="eastAsia"/>
          <w:noProof/>
        </w:rPr>
        <w:t xml:space="preserve"> strength. As the results of tablet strength of FBG shown in Section 5.3.3, it is seen that </w:t>
      </w:r>
      <w:r>
        <w:rPr>
          <w:rFonts w:hint="eastAsia"/>
          <w:noProof/>
        </w:rPr>
        <w:lastRenderedPageBreak/>
        <w:t>in FBG, the tablet strength dcreased with an increase in size and binder amount, which is also similar to the trend of tablet hardness of FBG compressed at 5 kN.</w:t>
      </w:r>
    </w:p>
    <w:p w:rsidR="00D24CC7" w:rsidRDefault="00C05DAB" w:rsidP="00C05DAB">
      <w:pPr>
        <w:keepNext/>
        <w:jc w:val="both"/>
        <w:rPr>
          <w:noProof/>
        </w:rPr>
      </w:pPr>
      <w:r>
        <w:rPr>
          <w:rFonts w:hint="eastAsia"/>
          <w:noProof/>
        </w:rPr>
        <w:t xml:space="preserve">Comparing to the results of tablet hardness of HSM compressed at 5 kN, it </w:t>
      </w:r>
      <w:r w:rsidR="00D24CC7">
        <w:rPr>
          <w:rFonts w:hint="eastAsia"/>
          <w:noProof/>
        </w:rPr>
        <w:t>is found that the tablet hardness is still determined by the strength of granules, as the tablets produced with larger sizes of granules and higher amount of binder generally have higher tablet hardness, indicating that the deformation of granules in HSM at 5 kN is still limited, and the granules are seemed still be able to hold their sturctures.</w:t>
      </w:r>
    </w:p>
    <w:p w:rsidR="00C05DAB" w:rsidRDefault="00D24CC7" w:rsidP="00C05DAB">
      <w:pPr>
        <w:keepNext/>
        <w:jc w:val="both"/>
        <w:rPr>
          <w:noProof/>
        </w:rPr>
      </w:pPr>
      <w:r>
        <w:rPr>
          <w:rFonts w:hint="eastAsia"/>
          <w:noProof/>
        </w:rPr>
        <w:t>However, for the FBG granules, it is esi</w:t>
      </w:r>
      <w:r w:rsidR="00F54164">
        <w:rPr>
          <w:rFonts w:hint="eastAsia"/>
          <w:noProof/>
        </w:rPr>
        <w:t>mated that at 5 kN the majority</w:t>
      </w:r>
      <w:r>
        <w:rPr>
          <w:rFonts w:hint="eastAsia"/>
          <w:noProof/>
        </w:rPr>
        <w:t xml:space="preserve"> of granules are broken in </w:t>
      </w:r>
      <w:r w:rsidR="00F54164">
        <w:rPr>
          <w:noProof/>
        </w:rPr>
        <w:t>fragments</w:t>
      </w:r>
      <w:r>
        <w:rPr>
          <w:rFonts w:hint="eastAsia"/>
          <w:noProof/>
        </w:rPr>
        <w:t xml:space="preserve">, evident from the results of </w:t>
      </w:r>
      <w:r>
        <w:rPr>
          <w:noProof/>
        </w:rPr>
        <w:fldChar w:fldCharType="begin"/>
      </w:r>
      <w:r>
        <w:rPr>
          <w:noProof/>
        </w:rPr>
        <w:instrText xml:space="preserve"> REF _Ref463513114 \h </w:instrText>
      </w:r>
      <w:r>
        <w:rPr>
          <w:noProof/>
        </w:rPr>
      </w:r>
      <w:r>
        <w:rPr>
          <w:noProof/>
        </w:rPr>
        <w:fldChar w:fldCharType="separate"/>
      </w:r>
      <w:r w:rsidR="00232435">
        <w:t xml:space="preserve">Figure </w:t>
      </w:r>
      <w:r w:rsidR="00232435">
        <w:rPr>
          <w:noProof/>
          <w:cs/>
        </w:rPr>
        <w:t>‎</w:t>
      </w:r>
      <w:r w:rsidR="00232435">
        <w:rPr>
          <w:noProof/>
        </w:rPr>
        <w:t>6</w:t>
      </w:r>
      <w:r w:rsidR="00232435">
        <w:noBreakHyphen/>
      </w:r>
      <w:r w:rsidR="00232435">
        <w:rPr>
          <w:noProof/>
        </w:rPr>
        <w:t>16</w:t>
      </w:r>
      <w:r>
        <w:rPr>
          <w:noProof/>
        </w:rPr>
        <w:fldChar w:fldCharType="end"/>
      </w:r>
      <w:r>
        <w:rPr>
          <w:rFonts w:hint="eastAsia"/>
          <w:noProof/>
        </w:rPr>
        <w:t xml:space="preserve">, </w:t>
      </w:r>
      <w:r>
        <w:rPr>
          <w:noProof/>
        </w:rPr>
        <w:fldChar w:fldCharType="begin"/>
      </w:r>
      <w:r>
        <w:rPr>
          <w:noProof/>
        </w:rPr>
        <w:instrText xml:space="preserve"> REF _Ref463513115 \h </w:instrText>
      </w:r>
      <w:r>
        <w:rPr>
          <w:noProof/>
        </w:rPr>
      </w:r>
      <w:r>
        <w:rPr>
          <w:noProof/>
        </w:rPr>
        <w:fldChar w:fldCharType="separate"/>
      </w:r>
      <w:r w:rsidR="00232435">
        <w:t xml:space="preserve">Figure </w:t>
      </w:r>
      <w:r w:rsidR="00232435">
        <w:rPr>
          <w:noProof/>
          <w:cs/>
        </w:rPr>
        <w:t>‎</w:t>
      </w:r>
      <w:r w:rsidR="00232435">
        <w:rPr>
          <w:noProof/>
        </w:rPr>
        <w:t>6</w:t>
      </w:r>
      <w:r w:rsidR="00232435">
        <w:noBreakHyphen/>
      </w:r>
      <w:r w:rsidR="00232435">
        <w:rPr>
          <w:noProof/>
        </w:rPr>
        <w:t>17</w:t>
      </w:r>
      <w:r>
        <w:rPr>
          <w:noProof/>
        </w:rPr>
        <w:fldChar w:fldCharType="end"/>
      </w:r>
      <w:r>
        <w:rPr>
          <w:rFonts w:hint="eastAsia"/>
          <w:noProof/>
        </w:rPr>
        <w:t xml:space="preserve"> and </w:t>
      </w:r>
      <w:r>
        <w:rPr>
          <w:noProof/>
        </w:rPr>
        <w:fldChar w:fldCharType="begin"/>
      </w:r>
      <w:r>
        <w:rPr>
          <w:noProof/>
        </w:rPr>
        <w:instrText xml:space="preserve"> REF _Ref463513117 \h </w:instrText>
      </w:r>
      <w:r>
        <w:rPr>
          <w:noProof/>
        </w:rPr>
      </w:r>
      <w:r>
        <w:rPr>
          <w:noProof/>
        </w:rPr>
        <w:fldChar w:fldCharType="separate"/>
      </w:r>
      <w:r w:rsidR="00232435">
        <w:t xml:space="preserve">Figure </w:t>
      </w:r>
      <w:r w:rsidR="00232435">
        <w:rPr>
          <w:noProof/>
          <w:cs/>
        </w:rPr>
        <w:t>‎</w:t>
      </w:r>
      <w:r w:rsidR="00232435">
        <w:rPr>
          <w:noProof/>
        </w:rPr>
        <w:t>6</w:t>
      </w:r>
      <w:r w:rsidR="00232435">
        <w:noBreakHyphen/>
      </w:r>
      <w:r w:rsidR="00232435">
        <w:rPr>
          <w:noProof/>
        </w:rPr>
        <w:t>18</w:t>
      </w:r>
      <w:r>
        <w:rPr>
          <w:noProof/>
        </w:rPr>
        <w:fldChar w:fldCharType="end"/>
      </w:r>
      <w:r>
        <w:rPr>
          <w:rFonts w:hint="eastAsia"/>
          <w:noProof/>
        </w:rPr>
        <w:t xml:space="preserve">. As many of the granules are having an obvious deformation in structure at this compression force, the tablet strength is then determined by the extent of granule deformation, which is shown in the granule strength of FBG in Section 5.3.2. As the granules of smaller sizes are easier to </w:t>
      </w:r>
      <w:r w:rsidR="00F54164">
        <w:rPr>
          <w:noProof/>
        </w:rPr>
        <w:t>be compressed</w:t>
      </w:r>
      <w:r>
        <w:rPr>
          <w:rFonts w:hint="eastAsia"/>
          <w:noProof/>
        </w:rPr>
        <w:t xml:space="preserve"> than those of larger sizes of granules, the strength of tablets made of smaller sizes of granules is higher than those made of larger sizes of granules due to higher degree of compression.</w:t>
      </w:r>
    </w:p>
    <w:p w:rsidR="00C757CA" w:rsidRDefault="00D24CC7" w:rsidP="00C05DAB">
      <w:pPr>
        <w:keepNext/>
        <w:jc w:val="both"/>
        <w:rPr>
          <w:noProof/>
        </w:rPr>
      </w:pPr>
      <w:r>
        <w:rPr>
          <w:rFonts w:hint="eastAsia"/>
          <w:noProof/>
        </w:rPr>
        <w:t xml:space="preserve">In addition, it is found that the tablets made of the granules produced by low air velocity have higher </w:t>
      </w:r>
      <w:r w:rsidR="00804C33">
        <w:rPr>
          <w:rFonts w:hint="eastAsia"/>
          <w:noProof/>
        </w:rPr>
        <w:t xml:space="preserve">hardness than those made of high air velocity, which can </w:t>
      </w:r>
      <w:r w:rsidR="00F54164">
        <w:rPr>
          <w:noProof/>
        </w:rPr>
        <w:t xml:space="preserve">be </w:t>
      </w:r>
      <w:r w:rsidR="00804C33">
        <w:rPr>
          <w:rFonts w:hint="eastAsia"/>
          <w:noProof/>
        </w:rPr>
        <w:t xml:space="preserve">explained by the </w:t>
      </w:r>
      <w:r w:rsidR="00F54164">
        <w:rPr>
          <w:noProof/>
        </w:rPr>
        <w:t xml:space="preserve">difference in </w:t>
      </w:r>
      <w:r w:rsidR="00804C33">
        <w:rPr>
          <w:rFonts w:hint="eastAsia"/>
          <w:noProof/>
        </w:rPr>
        <w:t xml:space="preserve">granule strength </w:t>
      </w:r>
      <w:r w:rsidR="00F54164">
        <w:rPr>
          <w:noProof/>
        </w:rPr>
        <w:t>as</w:t>
      </w:r>
      <w:r w:rsidR="00804C33">
        <w:rPr>
          <w:rFonts w:hint="eastAsia"/>
          <w:noProof/>
        </w:rPr>
        <w:t xml:space="preserve"> </w:t>
      </w:r>
      <w:r w:rsidR="00F54164">
        <w:rPr>
          <w:noProof/>
        </w:rPr>
        <w:t xml:space="preserve">lower </w:t>
      </w:r>
      <w:r w:rsidR="00804C33">
        <w:rPr>
          <w:rFonts w:hint="eastAsia"/>
          <w:noProof/>
        </w:rPr>
        <w:t xml:space="preserve">air velocity </w:t>
      </w:r>
      <w:r w:rsidR="00F54164">
        <w:rPr>
          <w:noProof/>
        </w:rPr>
        <w:t>produces weaker granules. Therefore, the granules will show more degree of breakage during compression and resukted in a compacted surface, and thus a higher value of hardness.</w:t>
      </w:r>
    </w:p>
    <w:p w:rsidR="00845D90" w:rsidRDefault="00845D90" w:rsidP="00C05DAB">
      <w:pPr>
        <w:keepNext/>
        <w:jc w:val="center"/>
      </w:pPr>
      <w:r>
        <w:rPr>
          <w:noProof/>
        </w:rPr>
        <w:drawing>
          <wp:inline distT="0" distB="0" distL="0" distR="0" wp14:anchorId="6F952EC6" wp14:editId="49305E76">
            <wp:extent cx="4140000" cy="2340000"/>
            <wp:effectExtent l="0" t="0" r="13335" b="22225"/>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9C279D" w:rsidRDefault="00845D90" w:rsidP="00845D90">
      <w:pPr>
        <w:pStyle w:val="Caption"/>
        <w:jc w:val="center"/>
      </w:pPr>
      <w:bookmarkStart w:id="612" w:name="_Ref463513114"/>
      <w:bookmarkStart w:id="613" w:name="_Toc50293203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16</w:t>
      </w:r>
      <w:r w:rsidR="00A97A6C">
        <w:rPr>
          <w:noProof/>
        </w:rPr>
        <w:fldChar w:fldCharType="end"/>
      </w:r>
      <w:bookmarkEnd w:id="612"/>
      <w:r>
        <w:rPr>
          <w:rFonts w:hint="eastAsia"/>
        </w:rPr>
        <w:t xml:space="preserve">: </w:t>
      </w:r>
      <w:bookmarkStart w:id="614" w:name="OLE_LINK186"/>
      <w:bookmarkStart w:id="615" w:name="OLE_LINK187"/>
      <w:bookmarkStart w:id="616" w:name="OLE_LINK199"/>
      <w:r>
        <w:t>Tablet hardness of FBG</w:t>
      </w:r>
      <w:r>
        <w:rPr>
          <w:rFonts w:hint="eastAsia"/>
        </w:rPr>
        <w:t xml:space="preserve"> 0.73 m/s </w:t>
      </w:r>
      <w:r>
        <w:t xml:space="preserve">at </w:t>
      </w:r>
      <w:r>
        <w:rPr>
          <w:rFonts w:hint="eastAsia"/>
        </w:rPr>
        <w:t>5</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13"/>
      <w:bookmarkEnd w:id="614"/>
      <w:bookmarkEnd w:id="615"/>
      <w:bookmarkEnd w:id="616"/>
    </w:p>
    <w:p w:rsidR="001A5148" w:rsidRDefault="001A5148" w:rsidP="001A5148">
      <w:pPr>
        <w:keepNext/>
        <w:jc w:val="center"/>
      </w:pPr>
      <w:r>
        <w:rPr>
          <w:noProof/>
        </w:rPr>
        <w:lastRenderedPageBreak/>
        <w:drawing>
          <wp:inline distT="0" distB="0" distL="0" distR="0" wp14:anchorId="5FA4AA5C" wp14:editId="4B286EED">
            <wp:extent cx="4140000" cy="2340000"/>
            <wp:effectExtent l="0" t="0" r="13335" b="22225"/>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845D90" w:rsidRDefault="001A5148" w:rsidP="001A5148">
      <w:pPr>
        <w:pStyle w:val="Caption"/>
        <w:jc w:val="center"/>
      </w:pPr>
      <w:bookmarkStart w:id="617" w:name="_Ref463513115"/>
      <w:bookmarkStart w:id="618" w:name="_Toc50293204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17</w:t>
      </w:r>
      <w:r w:rsidR="00A97A6C">
        <w:rPr>
          <w:noProof/>
        </w:rPr>
        <w:fldChar w:fldCharType="end"/>
      </w:r>
      <w:bookmarkEnd w:id="617"/>
      <w:r>
        <w:rPr>
          <w:rFonts w:hint="eastAsia"/>
        </w:rPr>
        <w:t xml:space="preserve">: </w:t>
      </w:r>
      <w:bookmarkStart w:id="619" w:name="OLE_LINK200"/>
      <w:bookmarkStart w:id="620" w:name="OLE_LINK201"/>
      <w:bookmarkStart w:id="621" w:name="OLE_LINK202"/>
      <w:r>
        <w:t>Tablet hardness of FBG</w:t>
      </w:r>
      <w:r>
        <w:rPr>
          <w:rFonts w:hint="eastAsia"/>
        </w:rPr>
        <w:t xml:space="preserve"> 0.97 m/s </w:t>
      </w:r>
      <w:r>
        <w:t xml:space="preserve">at </w:t>
      </w:r>
      <w:r>
        <w:rPr>
          <w:rFonts w:hint="eastAsia"/>
        </w:rPr>
        <w:t>5</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18"/>
      <w:bookmarkEnd w:id="619"/>
      <w:bookmarkEnd w:id="620"/>
      <w:bookmarkEnd w:id="621"/>
    </w:p>
    <w:p w:rsidR="001A5148" w:rsidRDefault="001A5148" w:rsidP="001A5148">
      <w:pPr>
        <w:keepNext/>
        <w:jc w:val="center"/>
      </w:pPr>
      <w:r>
        <w:rPr>
          <w:noProof/>
        </w:rPr>
        <w:drawing>
          <wp:inline distT="0" distB="0" distL="0" distR="0" wp14:anchorId="69345C54" wp14:editId="18C6E161">
            <wp:extent cx="4140000" cy="2340000"/>
            <wp:effectExtent l="0" t="0" r="13335" b="22225"/>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F54164" w:rsidRDefault="001A5148" w:rsidP="00804C6D">
      <w:pPr>
        <w:pStyle w:val="Caption"/>
        <w:jc w:val="center"/>
      </w:pPr>
      <w:bookmarkStart w:id="622" w:name="_Ref463513117"/>
      <w:bookmarkStart w:id="623" w:name="_Toc50293204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18</w:t>
      </w:r>
      <w:r w:rsidR="00A97A6C">
        <w:rPr>
          <w:noProof/>
        </w:rPr>
        <w:fldChar w:fldCharType="end"/>
      </w:r>
      <w:bookmarkEnd w:id="622"/>
      <w:r>
        <w:rPr>
          <w:rFonts w:hint="eastAsia"/>
        </w:rPr>
        <w:t xml:space="preserve">: </w:t>
      </w:r>
      <w:bookmarkStart w:id="624" w:name="OLE_LINK207"/>
      <w:bookmarkStart w:id="625" w:name="OLE_LINK208"/>
      <w:bookmarkStart w:id="626" w:name="OLE_LINK209"/>
      <w:r>
        <w:t>Tablet hardness of FBG</w:t>
      </w:r>
      <w:r>
        <w:rPr>
          <w:rFonts w:hint="eastAsia"/>
        </w:rPr>
        <w:t xml:space="preserve"> 1.21 m/s </w:t>
      </w:r>
      <w:r>
        <w:t xml:space="preserve">at </w:t>
      </w:r>
      <w:r>
        <w:rPr>
          <w:rFonts w:hint="eastAsia"/>
        </w:rPr>
        <w:t>5</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23"/>
      <w:bookmarkEnd w:id="624"/>
      <w:bookmarkEnd w:id="625"/>
      <w:bookmarkEnd w:id="626"/>
    </w:p>
    <w:p w:rsidR="00804C6D" w:rsidRPr="00804C6D" w:rsidRDefault="00804C6D" w:rsidP="00804C6D"/>
    <w:p w:rsidR="00754852" w:rsidRDefault="00754852" w:rsidP="00754852">
      <w:pPr>
        <w:pStyle w:val="Heading4"/>
        <w:rPr>
          <w:lang w:eastAsia="zh-CN"/>
        </w:rPr>
      </w:pPr>
      <w:r>
        <w:t xml:space="preserve">Tablet hardness in FBG at 15 </w:t>
      </w:r>
      <w:r w:rsidR="00554C6F">
        <w:t>kN</w:t>
      </w:r>
    </w:p>
    <w:p w:rsidR="00807BF7" w:rsidRDefault="00807BF7" w:rsidP="00807BF7">
      <w:pPr>
        <w:jc w:val="both"/>
        <w:rPr>
          <w:noProof/>
        </w:rPr>
      </w:pPr>
      <w:r>
        <w:rPr>
          <w:rFonts w:hint="eastAsia"/>
        </w:rPr>
        <w:t xml:space="preserve">The results of tablet hardness of FBG compressed at 15 </w:t>
      </w:r>
      <w:proofErr w:type="gramStart"/>
      <w:r>
        <w:rPr>
          <w:rFonts w:hint="eastAsia"/>
        </w:rPr>
        <w:t>kN</w:t>
      </w:r>
      <w:proofErr w:type="gramEnd"/>
      <w:r>
        <w:rPr>
          <w:rFonts w:hint="eastAsia"/>
        </w:rPr>
        <w:t xml:space="preserve"> are shown in</w:t>
      </w:r>
      <w:r>
        <w:rPr>
          <w:noProof/>
        </w:rPr>
        <w:t xml:space="preserve"> </w:t>
      </w:r>
      <w:r>
        <w:rPr>
          <w:noProof/>
        </w:rPr>
        <w:fldChar w:fldCharType="begin"/>
      </w:r>
      <w:r>
        <w:rPr>
          <w:noProof/>
        </w:rPr>
        <w:instrText xml:space="preserve"> REF _Ref463514492 \h  \* MERGEFORMAT </w:instrText>
      </w:r>
      <w:r>
        <w:rPr>
          <w:noProof/>
        </w:rPr>
      </w:r>
      <w:r>
        <w:rPr>
          <w:noProof/>
        </w:rPr>
        <w:fldChar w:fldCharType="separate"/>
      </w:r>
      <w:r w:rsidR="00232435">
        <w:t xml:space="preserve">Figure </w:t>
      </w:r>
      <w:r w:rsidR="00232435">
        <w:rPr>
          <w:noProof/>
          <w:cs/>
        </w:rPr>
        <w:t>‎</w:t>
      </w:r>
      <w:r w:rsidR="00232435">
        <w:rPr>
          <w:noProof/>
        </w:rPr>
        <w:t>6</w:t>
      </w:r>
      <w:r w:rsidR="00232435">
        <w:rPr>
          <w:noProof/>
        </w:rPr>
        <w:noBreakHyphen/>
        <w:t>19</w:t>
      </w:r>
      <w:r>
        <w:rPr>
          <w:noProof/>
        </w:rPr>
        <w:fldChar w:fldCharType="end"/>
      </w:r>
      <w:r>
        <w:rPr>
          <w:rFonts w:hint="eastAsia"/>
          <w:noProof/>
        </w:rPr>
        <w:t xml:space="preserve">, </w:t>
      </w:r>
      <w:r>
        <w:rPr>
          <w:noProof/>
        </w:rPr>
        <w:fldChar w:fldCharType="begin"/>
      </w:r>
      <w:r>
        <w:rPr>
          <w:noProof/>
        </w:rPr>
        <w:instrText xml:space="preserve"> REF _Ref463514493 \h  \* MERGEFORMAT </w:instrText>
      </w:r>
      <w:r>
        <w:rPr>
          <w:noProof/>
        </w:rPr>
      </w:r>
      <w:r>
        <w:rPr>
          <w:noProof/>
        </w:rPr>
        <w:fldChar w:fldCharType="separate"/>
      </w:r>
      <w:r w:rsidR="00232435">
        <w:t xml:space="preserve">Figure </w:t>
      </w:r>
      <w:r w:rsidR="00232435">
        <w:rPr>
          <w:noProof/>
          <w:cs/>
        </w:rPr>
        <w:t>‎</w:t>
      </w:r>
      <w:r w:rsidR="00232435">
        <w:rPr>
          <w:noProof/>
        </w:rPr>
        <w:t>6</w:t>
      </w:r>
      <w:r w:rsidR="00232435">
        <w:rPr>
          <w:noProof/>
        </w:rPr>
        <w:noBreakHyphen/>
        <w:t>20</w:t>
      </w:r>
      <w:r>
        <w:rPr>
          <w:noProof/>
        </w:rPr>
        <w:fldChar w:fldCharType="end"/>
      </w:r>
      <w:r>
        <w:rPr>
          <w:rFonts w:hint="eastAsia"/>
          <w:noProof/>
        </w:rPr>
        <w:t xml:space="preserve"> and </w:t>
      </w:r>
      <w:r>
        <w:rPr>
          <w:noProof/>
        </w:rPr>
        <w:fldChar w:fldCharType="begin"/>
      </w:r>
      <w:r>
        <w:rPr>
          <w:noProof/>
        </w:rPr>
        <w:instrText xml:space="preserve"> REF _Ref463514494 \h  \* MERGEFORMAT </w:instrText>
      </w:r>
      <w:r>
        <w:rPr>
          <w:noProof/>
        </w:rPr>
      </w:r>
      <w:r>
        <w:rPr>
          <w:noProof/>
        </w:rPr>
        <w:fldChar w:fldCharType="separate"/>
      </w:r>
      <w:r w:rsidR="00232435">
        <w:t xml:space="preserve">Figure </w:t>
      </w:r>
      <w:r w:rsidR="00232435">
        <w:rPr>
          <w:noProof/>
          <w:cs/>
        </w:rPr>
        <w:t>‎</w:t>
      </w:r>
      <w:r w:rsidR="00232435">
        <w:rPr>
          <w:noProof/>
        </w:rPr>
        <w:t>6</w:t>
      </w:r>
      <w:r w:rsidR="00232435">
        <w:rPr>
          <w:noProof/>
        </w:rPr>
        <w:noBreakHyphen/>
        <w:t>21</w:t>
      </w:r>
      <w:r>
        <w:rPr>
          <w:noProof/>
        </w:rPr>
        <w:fldChar w:fldCharType="end"/>
      </w:r>
      <w:r w:rsidR="002E3D67">
        <w:rPr>
          <w:noProof/>
        </w:rPr>
        <w:t>, respectively</w:t>
      </w:r>
      <w:r>
        <w:rPr>
          <w:rFonts w:hint="eastAsia"/>
          <w:noProof/>
        </w:rPr>
        <w:t xml:space="preserve">. Following the trend of tablet hardness in Section 6.3.2.2, it is found that the tablet hardness at all air velocities </w:t>
      </w:r>
      <w:r w:rsidR="002E3D67">
        <w:rPr>
          <w:noProof/>
        </w:rPr>
        <w:t xml:space="preserve">are significantly </w:t>
      </w:r>
      <w:r>
        <w:rPr>
          <w:rFonts w:hint="eastAsia"/>
          <w:noProof/>
        </w:rPr>
        <w:t>increased.</w:t>
      </w:r>
    </w:p>
    <w:p w:rsidR="00A36612" w:rsidRDefault="00807BF7" w:rsidP="00807BF7">
      <w:pPr>
        <w:jc w:val="both"/>
        <w:rPr>
          <w:noProof/>
        </w:rPr>
      </w:pPr>
      <w:r>
        <w:rPr>
          <w:rFonts w:hint="eastAsia"/>
          <w:noProof/>
        </w:rPr>
        <w:t xml:space="preserve">As discussed in Section 6.3.1.3, the compression force of 15 kN is considered as a </w:t>
      </w:r>
      <w:r>
        <w:rPr>
          <w:noProof/>
        </w:rPr>
        <w:t>“</w:t>
      </w:r>
      <w:r>
        <w:rPr>
          <w:rFonts w:hint="eastAsia"/>
          <w:noProof/>
        </w:rPr>
        <w:t>critical point</w:t>
      </w:r>
      <w:r>
        <w:rPr>
          <w:noProof/>
        </w:rPr>
        <w:t>”</w:t>
      </w:r>
      <w:r>
        <w:rPr>
          <w:rFonts w:hint="eastAsia"/>
          <w:noProof/>
        </w:rPr>
        <w:t xml:space="preserve">, which is defined as the compression force to cause a major change in granule strength and deformation of granule structure. </w:t>
      </w:r>
      <w:r w:rsidR="00A36612">
        <w:rPr>
          <w:noProof/>
        </w:rPr>
        <w:t xml:space="preserve">Compared to the increase in hardness of HSM tablets at 15 kN, it is seen that the FBG tablets are shown to have a </w:t>
      </w:r>
      <w:r w:rsidR="00A36612">
        <w:rPr>
          <w:noProof/>
        </w:rPr>
        <w:lastRenderedPageBreak/>
        <w:t>greater increase in tablet hardness when the compression force increased fron 5 to 15 kN</w:t>
      </w:r>
      <w:r>
        <w:rPr>
          <w:rFonts w:hint="eastAsia"/>
          <w:noProof/>
        </w:rPr>
        <w:t xml:space="preserve">. </w:t>
      </w:r>
    </w:p>
    <w:p w:rsidR="00BF531F" w:rsidRPr="00807BF7" w:rsidRDefault="00BF531F" w:rsidP="00807BF7">
      <w:pPr>
        <w:jc w:val="both"/>
        <w:rPr>
          <w:noProof/>
        </w:rPr>
      </w:pPr>
      <w:r>
        <w:rPr>
          <w:rFonts w:hint="eastAsia"/>
          <w:noProof/>
        </w:rPr>
        <w:t xml:space="preserve">Comparing the hardness of the tablets produced at 15 kN of HSM and FBG, it is found that the tablets of FBG have higher tablet hardness than that of HSM on average. This is considered to have attributed to </w:t>
      </w:r>
      <w:r w:rsidR="00A36612">
        <w:rPr>
          <w:noProof/>
        </w:rPr>
        <w:t xml:space="preserve">the surface of the tablets, as it is more compacted for the FBG tablets which is seen in </w:t>
      </w:r>
      <w:r w:rsidR="00A36612">
        <w:rPr>
          <w:noProof/>
        </w:rPr>
        <w:fldChar w:fldCharType="begin"/>
      </w:r>
      <w:r w:rsidR="00A36612">
        <w:rPr>
          <w:noProof/>
        </w:rPr>
        <w:instrText xml:space="preserve"> REF _Ref464595248 \h </w:instrText>
      </w:r>
      <w:r w:rsidR="00A36612">
        <w:rPr>
          <w:noProof/>
        </w:rPr>
      </w:r>
      <w:r w:rsidR="00A36612">
        <w:rPr>
          <w:noProof/>
        </w:rPr>
        <w:fldChar w:fldCharType="separate"/>
      </w:r>
      <w:r w:rsidR="00232435">
        <w:t xml:space="preserve">Figure </w:t>
      </w:r>
      <w:r w:rsidR="00232435">
        <w:rPr>
          <w:noProof/>
          <w:cs/>
        </w:rPr>
        <w:t>‎</w:t>
      </w:r>
      <w:r w:rsidR="00232435">
        <w:rPr>
          <w:noProof/>
        </w:rPr>
        <w:t>5</w:t>
      </w:r>
      <w:r w:rsidR="00232435">
        <w:noBreakHyphen/>
      </w:r>
      <w:r w:rsidR="00232435">
        <w:rPr>
          <w:noProof/>
        </w:rPr>
        <w:t>21</w:t>
      </w:r>
      <w:r w:rsidR="00A36612">
        <w:rPr>
          <w:noProof/>
        </w:rPr>
        <w:fldChar w:fldCharType="end"/>
      </w:r>
      <w:r w:rsidR="00A36612">
        <w:rPr>
          <w:noProof/>
        </w:rPr>
        <w:t xml:space="preserve">, compared to HSM tablets. This means the penetration of the indenter into the FBG tablet surface will be harder and thus requires </w:t>
      </w:r>
      <w:r w:rsidR="00804C6D">
        <w:rPr>
          <w:noProof/>
        </w:rPr>
        <w:t>more force than the HSM tablets</w:t>
      </w:r>
    </w:p>
    <w:p w:rsidR="00D67F7C" w:rsidRDefault="00D67F7C" w:rsidP="00D67F7C">
      <w:pPr>
        <w:keepNext/>
        <w:jc w:val="center"/>
      </w:pPr>
      <w:r>
        <w:rPr>
          <w:noProof/>
        </w:rPr>
        <w:drawing>
          <wp:inline distT="0" distB="0" distL="0" distR="0" wp14:anchorId="20C0F811" wp14:editId="25F97600">
            <wp:extent cx="4140000" cy="2340000"/>
            <wp:effectExtent l="0" t="0" r="13335" b="22225"/>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D14F29" w:rsidRDefault="00D67F7C" w:rsidP="00D67F7C">
      <w:pPr>
        <w:pStyle w:val="Caption"/>
        <w:jc w:val="center"/>
      </w:pPr>
      <w:bookmarkStart w:id="627" w:name="_Ref463514492"/>
      <w:bookmarkStart w:id="628" w:name="_Toc50293204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19</w:t>
      </w:r>
      <w:r w:rsidR="00A97A6C">
        <w:rPr>
          <w:noProof/>
        </w:rPr>
        <w:fldChar w:fldCharType="end"/>
      </w:r>
      <w:bookmarkEnd w:id="627"/>
      <w:r>
        <w:rPr>
          <w:rFonts w:hint="eastAsia"/>
        </w:rPr>
        <w:t xml:space="preserve">: </w:t>
      </w:r>
      <w:bookmarkStart w:id="629" w:name="OLE_LINK210"/>
      <w:bookmarkStart w:id="630" w:name="OLE_LINK214"/>
      <w:bookmarkStart w:id="631" w:name="OLE_LINK215"/>
      <w:r>
        <w:t>Tablet hardness of FBG</w:t>
      </w:r>
      <w:r>
        <w:rPr>
          <w:rFonts w:hint="eastAsia"/>
        </w:rPr>
        <w:t xml:space="preserve"> 0.73 m/s </w:t>
      </w:r>
      <w:r>
        <w:t xml:space="preserve">at </w:t>
      </w:r>
      <w:r>
        <w:rPr>
          <w:rFonts w:hint="eastAsia"/>
        </w:rPr>
        <w:t>15</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28"/>
      <w:bookmarkEnd w:id="629"/>
      <w:bookmarkEnd w:id="630"/>
      <w:bookmarkEnd w:id="631"/>
    </w:p>
    <w:p w:rsidR="00D67F7C" w:rsidRDefault="00D67F7C" w:rsidP="00D67F7C">
      <w:pPr>
        <w:keepNext/>
        <w:jc w:val="center"/>
      </w:pPr>
      <w:r>
        <w:rPr>
          <w:noProof/>
        </w:rPr>
        <w:drawing>
          <wp:inline distT="0" distB="0" distL="0" distR="0" wp14:anchorId="6E309EF6" wp14:editId="5A4F2FB6">
            <wp:extent cx="4140000" cy="2340000"/>
            <wp:effectExtent l="0" t="0" r="13335" b="22225"/>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D67F7C" w:rsidRDefault="00D67F7C" w:rsidP="00D67F7C">
      <w:pPr>
        <w:pStyle w:val="Caption"/>
        <w:jc w:val="center"/>
      </w:pPr>
      <w:bookmarkStart w:id="632" w:name="_Ref463514493"/>
      <w:bookmarkStart w:id="633" w:name="_Toc50293204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w:instrText>
      </w:r>
      <w:r w:rsidR="00A97A6C">
        <w:instrText xml:space="preserve">IC \s 1 </w:instrText>
      </w:r>
      <w:r w:rsidR="00A97A6C">
        <w:fldChar w:fldCharType="separate"/>
      </w:r>
      <w:r w:rsidR="00232435">
        <w:rPr>
          <w:noProof/>
        </w:rPr>
        <w:t>20</w:t>
      </w:r>
      <w:r w:rsidR="00A97A6C">
        <w:rPr>
          <w:noProof/>
        </w:rPr>
        <w:fldChar w:fldCharType="end"/>
      </w:r>
      <w:bookmarkEnd w:id="632"/>
      <w:r>
        <w:rPr>
          <w:rFonts w:hint="eastAsia"/>
        </w:rPr>
        <w:t xml:space="preserve">: </w:t>
      </w:r>
      <w:bookmarkStart w:id="634" w:name="OLE_LINK216"/>
      <w:bookmarkStart w:id="635" w:name="OLE_LINK217"/>
      <w:bookmarkStart w:id="636" w:name="OLE_LINK221"/>
      <w:r>
        <w:t>Tablet hardness of FBG</w:t>
      </w:r>
      <w:r>
        <w:rPr>
          <w:rFonts w:hint="eastAsia"/>
        </w:rPr>
        <w:t xml:space="preserve"> 0.97 m/s </w:t>
      </w:r>
      <w:r>
        <w:t xml:space="preserve">at </w:t>
      </w:r>
      <w:r>
        <w:rPr>
          <w:rFonts w:hint="eastAsia"/>
        </w:rPr>
        <w:t>15</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33"/>
      <w:bookmarkEnd w:id="634"/>
      <w:bookmarkEnd w:id="635"/>
      <w:bookmarkEnd w:id="636"/>
    </w:p>
    <w:p w:rsidR="00A9191C" w:rsidRDefault="00D67F7C" w:rsidP="00A9191C">
      <w:pPr>
        <w:keepNext/>
        <w:jc w:val="center"/>
      </w:pPr>
      <w:r>
        <w:rPr>
          <w:noProof/>
        </w:rPr>
        <w:lastRenderedPageBreak/>
        <w:drawing>
          <wp:inline distT="0" distB="0" distL="0" distR="0" wp14:anchorId="2AE64BFC" wp14:editId="5FFDC77B">
            <wp:extent cx="4140000" cy="2340000"/>
            <wp:effectExtent l="0" t="0" r="13335" b="22225"/>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D67F7C" w:rsidRDefault="00A9191C" w:rsidP="00A9191C">
      <w:pPr>
        <w:pStyle w:val="Caption"/>
        <w:jc w:val="center"/>
      </w:pPr>
      <w:bookmarkStart w:id="637" w:name="_Ref463514494"/>
      <w:bookmarkStart w:id="638" w:name="_Toc50293204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21</w:t>
      </w:r>
      <w:r w:rsidR="00A97A6C">
        <w:rPr>
          <w:noProof/>
        </w:rPr>
        <w:fldChar w:fldCharType="end"/>
      </w:r>
      <w:bookmarkEnd w:id="637"/>
      <w:r>
        <w:rPr>
          <w:rFonts w:hint="eastAsia"/>
        </w:rPr>
        <w:t xml:space="preserve">: </w:t>
      </w:r>
      <w:bookmarkStart w:id="639" w:name="OLE_LINK222"/>
      <w:bookmarkStart w:id="640" w:name="OLE_LINK223"/>
      <w:r>
        <w:t>Tablet hardness of FBG</w:t>
      </w:r>
      <w:r>
        <w:rPr>
          <w:rFonts w:hint="eastAsia"/>
        </w:rPr>
        <w:t xml:space="preserve"> 1.21 m/s </w:t>
      </w:r>
      <w:r>
        <w:t xml:space="preserve">at </w:t>
      </w:r>
      <w:r>
        <w:rPr>
          <w:rFonts w:hint="eastAsia"/>
        </w:rPr>
        <w:t>15</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38"/>
      <w:bookmarkEnd w:id="639"/>
      <w:bookmarkEnd w:id="640"/>
    </w:p>
    <w:p w:rsidR="00274309" w:rsidRPr="00274309" w:rsidRDefault="00274309" w:rsidP="00274309"/>
    <w:p w:rsidR="00754852" w:rsidRDefault="00754852" w:rsidP="00754852">
      <w:pPr>
        <w:pStyle w:val="Heading4"/>
        <w:rPr>
          <w:lang w:eastAsia="zh-CN"/>
        </w:rPr>
      </w:pPr>
      <w:r>
        <w:t xml:space="preserve">Tablet hardness in FBG at 29 </w:t>
      </w:r>
      <w:r w:rsidR="00554C6F">
        <w:t>kN</w:t>
      </w:r>
    </w:p>
    <w:p w:rsidR="00BF531F" w:rsidRDefault="00BF531F" w:rsidP="00BF531F">
      <w:pPr>
        <w:jc w:val="both"/>
      </w:pPr>
      <w:r>
        <w:rPr>
          <w:rFonts w:hint="eastAsia"/>
        </w:rPr>
        <w:t xml:space="preserve">The results of tablet hardness of FBG compressed at 15 </w:t>
      </w:r>
      <w:proofErr w:type="gramStart"/>
      <w:r>
        <w:rPr>
          <w:rFonts w:hint="eastAsia"/>
        </w:rPr>
        <w:t>kN</w:t>
      </w:r>
      <w:proofErr w:type="gramEnd"/>
      <w:r>
        <w:rPr>
          <w:rFonts w:hint="eastAsia"/>
        </w:rPr>
        <w:t xml:space="preserve"> are shown in </w:t>
      </w:r>
      <w:r>
        <w:fldChar w:fldCharType="begin"/>
      </w:r>
      <w:r>
        <w:instrText xml:space="preserve"> </w:instrText>
      </w:r>
      <w:r>
        <w:rPr>
          <w:rFonts w:hint="eastAsia"/>
        </w:rPr>
        <w:instrText>REF _Ref463515162 \h</w:instrText>
      </w:r>
      <w:r>
        <w:instrText xml:space="preserve">  \* MERGEFORMAT </w:instrText>
      </w:r>
      <w:r>
        <w:fldChar w:fldCharType="separate"/>
      </w:r>
      <w:r w:rsidR="00232435">
        <w:t xml:space="preserve">Figure </w:t>
      </w:r>
      <w:r w:rsidR="00232435">
        <w:rPr>
          <w:noProof/>
          <w:cs/>
        </w:rPr>
        <w:t>‎</w:t>
      </w:r>
      <w:r w:rsidR="00232435">
        <w:rPr>
          <w:noProof/>
        </w:rPr>
        <w:t>6</w:t>
      </w:r>
      <w:r w:rsidR="00232435">
        <w:rPr>
          <w:noProof/>
        </w:rPr>
        <w:noBreakHyphen/>
        <w:t>22</w:t>
      </w:r>
      <w:r>
        <w:fldChar w:fldCharType="end"/>
      </w:r>
      <w:r>
        <w:rPr>
          <w:rFonts w:hint="eastAsia"/>
        </w:rPr>
        <w:t xml:space="preserve">, </w:t>
      </w:r>
      <w:r>
        <w:fldChar w:fldCharType="begin"/>
      </w:r>
      <w:r>
        <w:instrText xml:space="preserve"> REF _Ref463515163 \h  \* MERGEFORMAT </w:instrText>
      </w:r>
      <w:r>
        <w:fldChar w:fldCharType="separate"/>
      </w:r>
      <w:r w:rsidR="00232435">
        <w:t xml:space="preserve">Figure </w:t>
      </w:r>
      <w:r w:rsidR="00232435">
        <w:rPr>
          <w:noProof/>
          <w:cs/>
        </w:rPr>
        <w:t>‎</w:t>
      </w:r>
      <w:r w:rsidR="00232435">
        <w:rPr>
          <w:noProof/>
        </w:rPr>
        <w:t>6</w:t>
      </w:r>
      <w:r w:rsidR="00232435">
        <w:rPr>
          <w:noProof/>
        </w:rPr>
        <w:noBreakHyphen/>
        <w:t>23</w:t>
      </w:r>
      <w:r>
        <w:fldChar w:fldCharType="end"/>
      </w:r>
      <w:r>
        <w:rPr>
          <w:rFonts w:hint="eastAsia"/>
        </w:rPr>
        <w:t xml:space="preserve"> and </w:t>
      </w:r>
      <w:r>
        <w:fldChar w:fldCharType="begin"/>
      </w:r>
      <w:r>
        <w:instrText xml:space="preserve"> REF _Ref463515165 \h  \* MERGEFORMAT </w:instrText>
      </w:r>
      <w:r>
        <w:fldChar w:fldCharType="separate"/>
      </w:r>
      <w:r w:rsidR="00232435">
        <w:t xml:space="preserve">Figure </w:t>
      </w:r>
      <w:r w:rsidR="00232435">
        <w:rPr>
          <w:noProof/>
          <w:cs/>
        </w:rPr>
        <w:t>‎</w:t>
      </w:r>
      <w:r w:rsidR="00232435">
        <w:rPr>
          <w:noProof/>
        </w:rPr>
        <w:t>6</w:t>
      </w:r>
      <w:r w:rsidR="00232435">
        <w:rPr>
          <w:noProof/>
        </w:rPr>
        <w:noBreakHyphen/>
        <w:t>24</w:t>
      </w:r>
      <w:r>
        <w:fldChar w:fldCharType="end"/>
      </w:r>
      <w:r>
        <w:rPr>
          <w:rFonts w:hint="eastAsia"/>
        </w:rPr>
        <w:t xml:space="preserve">. From the results, it is noticed that a </w:t>
      </w:r>
      <w:r>
        <w:t>distinguishable</w:t>
      </w:r>
      <w:r>
        <w:rPr>
          <w:rFonts w:hint="eastAsia"/>
        </w:rPr>
        <w:t xml:space="preserve"> decrease in tablet hardness when the tablets are compressed at 29 kN at all air </w:t>
      </w:r>
      <w:r>
        <w:t>velocities</w:t>
      </w:r>
      <w:r>
        <w:rPr>
          <w:rFonts w:hint="eastAsia"/>
        </w:rPr>
        <w:t>, granule sizes and binder amount.</w:t>
      </w:r>
    </w:p>
    <w:p w:rsidR="00BF531F" w:rsidRDefault="00BF531F" w:rsidP="00BF531F">
      <w:pPr>
        <w:jc w:val="both"/>
      </w:pPr>
      <w:r>
        <w:rPr>
          <w:rFonts w:hint="eastAsia"/>
        </w:rPr>
        <w:t xml:space="preserve">This trend shared the similarity of the results of HSM tablet hardness of 29 kN in Section 6.3.1.4. As discussed in that section, the phenomenon of </w:t>
      </w:r>
      <w:r>
        <w:t>“</w:t>
      </w:r>
      <w:r>
        <w:rPr>
          <w:rFonts w:hint="eastAsia"/>
        </w:rPr>
        <w:t>tablet sweat</w:t>
      </w:r>
      <w:r>
        <w:t>”</w:t>
      </w:r>
      <w:r>
        <w:rPr>
          <w:rFonts w:hint="eastAsia"/>
        </w:rPr>
        <w:t xml:space="preserve"> is assumed to have an effect on the indentation of the tablets. The same phenomenon is also found during the compression of FBG tablets at 29 kN, as the binder migrates from both top and bottom of the tablets. The binder layer is also existed on the tablet surface; however, no further investigation of the thickness of </w:t>
      </w:r>
      <w:r w:rsidR="00804C6D">
        <w:rPr>
          <w:rFonts w:hint="eastAsia"/>
        </w:rPr>
        <w:t>this layer on either HSM or FBG</w:t>
      </w:r>
      <w:r w:rsidR="00804C6D">
        <w:t>.</w:t>
      </w:r>
    </w:p>
    <w:p w:rsidR="00BF531F" w:rsidRDefault="00BF531F" w:rsidP="00BF531F">
      <w:pPr>
        <w:jc w:val="both"/>
      </w:pPr>
    </w:p>
    <w:p w:rsidR="00EF412E" w:rsidRDefault="00EF412E" w:rsidP="00804C6D">
      <w:pPr>
        <w:keepNext/>
        <w:jc w:val="center"/>
      </w:pPr>
      <w:r>
        <w:rPr>
          <w:noProof/>
        </w:rPr>
        <w:lastRenderedPageBreak/>
        <w:drawing>
          <wp:inline distT="0" distB="0" distL="0" distR="0" wp14:anchorId="25DA97B8" wp14:editId="4DFB461C">
            <wp:extent cx="4140000" cy="2340000"/>
            <wp:effectExtent l="0" t="0" r="13335" b="22225"/>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EF412E" w:rsidRDefault="00EF412E" w:rsidP="00EF412E">
      <w:pPr>
        <w:pStyle w:val="Caption"/>
        <w:jc w:val="center"/>
      </w:pPr>
      <w:bookmarkStart w:id="641" w:name="_Ref463515162"/>
      <w:bookmarkStart w:id="642" w:name="_Toc50293204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22</w:t>
      </w:r>
      <w:r w:rsidR="00A97A6C">
        <w:rPr>
          <w:noProof/>
        </w:rPr>
        <w:fldChar w:fldCharType="end"/>
      </w:r>
      <w:bookmarkEnd w:id="641"/>
      <w:r>
        <w:rPr>
          <w:rFonts w:hint="eastAsia"/>
        </w:rPr>
        <w:t xml:space="preserve">: </w:t>
      </w:r>
      <w:r>
        <w:t>Tablet hardness of FBG</w:t>
      </w:r>
      <w:r>
        <w:rPr>
          <w:rFonts w:hint="eastAsia"/>
        </w:rPr>
        <w:t xml:space="preserve"> 0.73 m/s </w:t>
      </w:r>
      <w:r>
        <w:t xml:space="preserve">at </w:t>
      </w:r>
      <w:r>
        <w:rPr>
          <w:rFonts w:hint="eastAsia"/>
        </w:rPr>
        <w:t>29</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42"/>
    </w:p>
    <w:p w:rsidR="00EF412E" w:rsidRDefault="00EF412E" w:rsidP="00EF412E">
      <w:pPr>
        <w:keepNext/>
        <w:jc w:val="center"/>
      </w:pPr>
      <w:r>
        <w:rPr>
          <w:noProof/>
        </w:rPr>
        <w:drawing>
          <wp:inline distT="0" distB="0" distL="0" distR="0" wp14:anchorId="3BBD78F6" wp14:editId="6ED65892">
            <wp:extent cx="4165200" cy="2340000"/>
            <wp:effectExtent l="0" t="0" r="26035" b="22225"/>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EF412E" w:rsidRDefault="00EF412E" w:rsidP="00EF412E">
      <w:pPr>
        <w:pStyle w:val="Caption"/>
        <w:jc w:val="center"/>
      </w:pPr>
      <w:bookmarkStart w:id="643" w:name="_Ref463515163"/>
      <w:bookmarkStart w:id="644" w:name="_Toc50293204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23</w:t>
      </w:r>
      <w:r w:rsidR="00A97A6C">
        <w:rPr>
          <w:noProof/>
        </w:rPr>
        <w:fldChar w:fldCharType="end"/>
      </w:r>
      <w:bookmarkEnd w:id="643"/>
      <w:r>
        <w:rPr>
          <w:rFonts w:hint="eastAsia"/>
        </w:rPr>
        <w:t xml:space="preserve">: </w:t>
      </w:r>
      <w:r>
        <w:t>Tablet hardness of FBG</w:t>
      </w:r>
      <w:r>
        <w:rPr>
          <w:rFonts w:hint="eastAsia"/>
        </w:rPr>
        <w:t xml:space="preserve"> 0.97 m/s </w:t>
      </w:r>
      <w:r>
        <w:t xml:space="preserve">at </w:t>
      </w:r>
      <w:r>
        <w:rPr>
          <w:rFonts w:hint="eastAsia"/>
        </w:rPr>
        <w:t>29</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44"/>
    </w:p>
    <w:p w:rsidR="000D7D20" w:rsidRDefault="000D7D20" w:rsidP="000D7D20">
      <w:pPr>
        <w:keepNext/>
        <w:jc w:val="center"/>
      </w:pPr>
      <w:r>
        <w:rPr>
          <w:noProof/>
        </w:rPr>
        <w:drawing>
          <wp:inline distT="0" distB="0" distL="0" distR="0" wp14:anchorId="3010C5C3" wp14:editId="0E7F92E6">
            <wp:extent cx="4140000" cy="2340000"/>
            <wp:effectExtent l="0" t="0" r="13335" b="22225"/>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E40D76" w:rsidRDefault="000D7D20" w:rsidP="00EA7C0B">
      <w:pPr>
        <w:pStyle w:val="Caption"/>
        <w:jc w:val="center"/>
      </w:pPr>
      <w:bookmarkStart w:id="645" w:name="_Ref463515165"/>
      <w:bookmarkStart w:id="646" w:name="_Toc50293204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6</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24</w:t>
      </w:r>
      <w:r w:rsidR="00A97A6C">
        <w:rPr>
          <w:noProof/>
        </w:rPr>
        <w:fldChar w:fldCharType="end"/>
      </w:r>
      <w:bookmarkEnd w:id="645"/>
      <w:r>
        <w:rPr>
          <w:rFonts w:hint="eastAsia"/>
        </w:rPr>
        <w:t xml:space="preserve">: </w:t>
      </w:r>
      <w:r>
        <w:t>Tablet hardness of FBG</w:t>
      </w:r>
      <w:r>
        <w:rPr>
          <w:rFonts w:hint="eastAsia"/>
        </w:rPr>
        <w:t xml:space="preserve"> 1.21 m/s </w:t>
      </w:r>
      <w:r>
        <w:t xml:space="preserve">at </w:t>
      </w:r>
      <w:r>
        <w:rPr>
          <w:rFonts w:hint="eastAsia"/>
        </w:rPr>
        <w:t>29</w:t>
      </w:r>
      <w:r>
        <w:t xml:space="preserve"> </w:t>
      </w:r>
      <w:r>
        <w:rPr>
          <w:rFonts w:hint="eastAsia"/>
        </w:rPr>
        <w:t>k</w:t>
      </w:r>
      <w:r>
        <w:t xml:space="preserve">N of </w:t>
      </w:r>
      <w:r>
        <w:rPr>
          <w:rFonts w:hint="eastAsia"/>
        </w:rPr>
        <w:t>different</w:t>
      </w:r>
      <w:r>
        <w:t xml:space="preserve"> L/S ratios</w:t>
      </w:r>
      <w:r>
        <w:rPr>
          <w:rFonts w:hint="eastAsia"/>
        </w:rPr>
        <w:t xml:space="preserve"> </w:t>
      </w:r>
      <w:r>
        <w:t xml:space="preserve">with </w:t>
      </w:r>
      <w:r>
        <w:rPr>
          <w:rFonts w:hint="eastAsia"/>
        </w:rPr>
        <w:t>different</w:t>
      </w:r>
      <w:r>
        <w:t xml:space="preserve"> size classes</w:t>
      </w:r>
      <w:r>
        <w:rPr>
          <w:rFonts w:hint="eastAsia"/>
        </w:rPr>
        <w:t>.</w:t>
      </w:r>
      <w:bookmarkEnd w:id="646"/>
    </w:p>
    <w:p w:rsidR="00877EC3" w:rsidRPr="00877EC3" w:rsidRDefault="00877EC3" w:rsidP="00877EC3"/>
    <w:p w:rsidR="00EA7C0B" w:rsidRDefault="007F3670" w:rsidP="007F3670">
      <w:pPr>
        <w:pStyle w:val="Heading2"/>
      </w:pPr>
      <w:bookmarkStart w:id="647" w:name="_Toc502932163"/>
      <w:r>
        <w:lastRenderedPageBreak/>
        <w:t>Conclusion</w:t>
      </w:r>
      <w:bookmarkEnd w:id="647"/>
    </w:p>
    <w:p w:rsidR="00064805" w:rsidRDefault="00EA7C0B" w:rsidP="00EA7C0B">
      <w:pPr>
        <w:jc w:val="both"/>
      </w:pPr>
      <w:r>
        <w:rPr>
          <w:rFonts w:hint="eastAsia"/>
        </w:rPr>
        <w:t xml:space="preserve">As a conclusion, it is found that in HSM, the tablet hardness seemed to be determined by the granule strength when the tablets are compressed below 15 kN, as the granules of HSM are having a limited </w:t>
      </w:r>
      <w:r w:rsidR="00064805">
        <w:rPr>
          <w:rFonts w:hint="eastAsia"/>
        </w:rPr>
        <w:t xml:space="preserve">deformation in granule structure. When the indenter </w:t>
      </w:r>
      <w:r w:rsidR="00877EC3">
        <w:t>penetrates</w:t>
      </w:r>
      <w:r w:rsidR="00064805">
        <w:rPr>
          <w:rFonts w:hint="eastAsia"/>
        </w:rPr>
        <w:t xml:space="preserve"> the tablet surface, it is likely that the tip of indenter is going to penetrate a granule rather than the compacted granule fractures. The trend of tablet hardness becomes unclear when the tablets are compressed at 29 kN, and it assumed to have been affected by the formation of binder layer which is squeezed from the granules inside tablets and then </w:t>
      </w:r>
      <w:r w:rsidR="00064805">
        <w:t>solidified</w:t>
      </w:r>
      <w:r w:rsidR="00064805">
        <w:rPr>
          <w:rFonts w:hint="eastAsia"/>
        </w:rPr>
        <w:t xml:space="preserve"> on the tablet surface. Also, it is found that the tablet hardness is</w:t>
      </w:r>
      <w:r w:rsidR="00A36612">
        <w:rPr>
          <w:rFonts w:hint="eastAsia"/>
        </w:rPr>
        <w:t xml:space="preserve"> higher when the</w:t>
      </w:r>
      <w:r w:rsidR="00064805">
        <w:rPr>
          <w:rFonts w:hint="eastAsia"/>
        </w:rPr>
        <w:t xml:space="preserve"> tablets are compressed by using the granules of high impeller speed, as the granules are stronger due to higher densification by the impeller.</w:t>
      </w:r>
    </w:p>
    <w:p w:rsidR="00774D9A" w:rsidRDefault="00064805" w:rsidP="00EA7C0B">
      <w:pPr>
        <w:jc w:val="both"/>
      </w:pPr>
      <w:r>
        <w:rPr>
          <w:rFonts w:hint="eastAsia"/>
        </w:rPr>
        <w:t xml:space="preserve">For FBG, the tablet hardness is found to have been determined by the granule strength at 1kN, as this compression force is insufficient to cause a major deformation of granule </w:t>
      </w:r>
      <w:r>
        <w:t>structure</w:t>
      </w:r>
      <w:r>
        <w:rPr>
          <w:rFonts w:hint="eastAsia"/>
        </w:rPr>
        <w:t xml:space="preserve">. When the compression </w:t>
      </w:r>
      <w:r>
        <w:t>force is</w:t>
      </w:r>
      <w:r>
        <w:rPr>
          <w:rFonts w:hint="eastAsia"/>
        </w:rPr>
        <w:t xml:space="preserve"> in the range of 5 to 15 kN, it is found in the results that the tablet hardness began to be determined by the tablet strength. The tablet hardness is found to have decreased with an increase in air velocity, as the granules produced by high air velocity are stronger due to higher </w:t>
      </w:r>
      <w:r>
        <w:t>coalescence</w:t>
      </w:r>
      <w:r>
        <w:rPr>
          <w:rFonts w:hint="eastAsia"/>
        </w:rPr>
        <w:t xml:space="preserve">. The same phenomenon of </w:t>
      </w:r>
      <w:r>
        <w:t>“</w:t>
      </w:r>
      <w:r w:rsidR="00A36612">
        <w:t>binder movement</w:t>
      </w:r>
      <w:r>
        <w:t>”</w:t>
      </w:r>
      <w:r>
        <w:rPr>
          <w:rFonts w:hint="eastAsia"/>
        </w:rPr>
        <w:t xml:space="preserve"> is found of the FBG tablets compressed at 29 kN, and </w:t>
      </w:r>
      <w:r w:rsidR="00774D9A">
        <w:rPr>
          <w:rFonts w:hint="eastAsia"/>
        </w:rPr>
        <w:t>a layer of binder is also form during tableting, which as a result, causing a decreased in tablet hardness when the compression force increased from 15 to 29 kN.</w:t>
      </w:r>
    </w:p>
    <w:p w:rsidR="00EA7C0B" w:rsidRDefault="00EA7C0B" w:rsidP="00EA7C0B">
      <w:pPr>
        <w:jc w:val="both"/>
      </w:pPr>
    </w:p>
    <w:p w:rsidR="00274309" w:rsidRDefault="00274309" w:rsidP="00EA7C0B">
      <w:pPr>
        <w:jc w:val="both"/>
      </w:pPr>
    </w:p>
    <w:p w:rsidR="00274309" w:rsidRDefault="00274309" w:rsidP="00EA7C0B">
      <w:pPr>
        <w:jc w:val="both"/>
      </w:pPr>
    </w:p>
    <w:p w:rsidR="00C757CA" w:rsidRDefault="00C757CA" w:rsidP="00EA7C0B">
      <w:pPr>
        <w:jc w:val="both"/>
      </w:pPr>
    </w:p>
    <w:p w:rsidR="00274309" w:rsidRDefault="00274309" w:rsidP="00EA7C0B">
      <w:pPr>
        <w:jc w:val="both"/>
      </w:pPr>
    </w:p>
    <w:p w:rsidR="00FE468B" w:rsidRDefault="00FE468B" w:rsidP="00EA7C0B">
      <w:pPr>
        <w:jc w:val="both"/>
      </w:pPr>
    </w:p>
    <w:p w:rsidR="00FE468B" w:rsidRDefault="00FE468B" w:rsidP="00EA7C0B">
      <w:pPr>
        <w:jc w:val="both"/>
      </w:pPr>
    </w:p>
    <w:p w:rsidR="00FE468B" w:rsidRDefault="00FE468B" w:rsidP="00EA7C0B">
      <w:pPr>
        <w:jc w:val="both"/>
      </w:pPr>
    </w:p>
    <w:p w:rsidR="00877EC3" w:rsidRDefault="00877EC3" w:rsidP="00EA7C0B">
      <w:pPr>
        <w:jc w:val="both"/>
      </w:pPr>
    </w:p>
    <w:p w:rsidR="00877EC3" w:rsidRPr="00EA7C0B" w:rsidRDefault="00877EC3" w:rsidP="00EA7C0B">
      <w:pPr>
        <w:jc w:val="both"/>
      </w:pPr>
    </w:p>
    <w:p w:rsidR="00E64A35" w:rsidRPr="00E64A35" w:rsidRDefault="00C25008" w:rsidP="00E64A35">
      <w:pPr>
        <w:pStyle w:val="Heading1"/>
      </w:pPr>
      <w:r>
        <w:t xml:space="preserve"> </w:t>
      </w:r>
      <w:r w:rsidR="00CF5697">
        <w:t xml:space="preserve"> </w:t>
      </w:r>
      <w:bookmarkStart w:id="648" w:name="_Toc502932164"/>
      <w:r w:rsidR="00CF5697">
        <w:t xml:space="preserve">dissolution of </w:t>
      </w:r>
      <w:r w:rsidR="00810A60">
        <w:t>granule</w:t>
      </w:r>
      <w:r w:rsidR="00CF5697">
        <w:t>s</w:t>
      </w:r>
      <w:r w:rsidR="00810A60">
        <w:t xml:space="preserve"> and tablet</w:t>
      </w:r>
      <w:r w:rsidR="00CF5697">
        <w:t>s</w:t>
      </w:r>
      <w:r w:rsidR="00810A60">
        <w:t xml:space="preserve"> of high shear mixer and fluidized bed</w:t>
      </w:r>
      <w:r w:rsidR="00CF5697">
        <w:t xml:space="preserve"> granulator</w:t>
      </w:r>
      <w:bookmarkEnd w:id="648"/>
    </w:p>
    <w:p w:rsidR="00AE1772" w:rsidRDefault="00810A60" w:rsidP="00AE1772">
      <w:pPr>
        <w:pStyle w:val="Heading2"/>
      </w:pPr>
      <w:bookmarkStart w:id="649" w:name="_Toc502932165"/>
      <w:r>
        <w:t>Introductio</w:t>
      </w:r>
      <w:r w:rsidR="00AE1772">
        <w:rPr>
          <w:rFonts w:hint="eastAsia"/>
          <w:lang w:eastAsia="zh-CN"/>
        </w:rPr>
        <w:t>n</w:t>
      </w:r>
      <w:bookmarkEnd w:id="649"/>
    </w:p>
    <w:p w:rsidR="00CF5697" w:rsidRDefault="00674CD9" w:rsidP="00B76155">
      <w:pPr>
        <w:jc w:val="both"/>
      </w:pPr>
      <w:r>
        <w:t>Tablet</w:t>
      </w:r>
      <w:r w:rsidR="00A907D8">
        <w:rPr>
          <w:rFonts w:hint="eastAsia"/>
        </w:rPr>
        <w:t xml:space="preserve"> dissolution </w:t>
      </w:r>
      <w:r>
        <w:t xml:space="preserve">time </w:t>
      </w:r>
      <w:r w:rsidR="00A907D8">
        <w:rPr>
          <w:rFonts w:hint="eastAsia"/>
        </w:rPr>
        <w:t xml:space="preserve">is considered as one of the most important parameters in pharmaceutical industry, as it determines how fast the </w:t>
      </w:r>
      <w:r w:rsidR="00CF5697">
        <w:t>material will dissolve.</w:t>
      </w:r>
      <w:r>
        <w:rPr>
          <w:rFonts w:hint="eastAsia"/>
        </w:rPr>
        <w:t xml:space="preserve"> </w:t>
      </w:r>
      <w:r w:rsidR="00CF5697">
        <w:t xml:space="preserve">In pharmaceutical industry, this will control the active pharmaceutical ingredient (API) </w:t>
      </w:r>
      <w:r>
        <w:rPr>
          <w:rFonts w:hint="eastAsia"/>
        </w:rPr>
        <w:t>release</w:t>
      </w:r>
      <w:r w:rsidR="00CF5697">
        <w:t xml:space="preserve">. </w:t>
      </w:r>
    </w:p>
    <w:p w:rsidR="00810A60" w:rsidRDefault="00CF5697" w:rsidP="00B76155">
      <w:pPr>
        <w:jc w:val="both"/>
      </w:pPr>
      <w:r>
        <w:t>T</w:t>
      </w:r>
      <w:r w:rsidR="00674CD9">
        <w:t>he tablet dissolution time</w:t>
      </w:r>
      <w:r w:rsidR="00A907D8">
        <w:rPr>
          <w:rFonts w:hint="eastAsia"/>
        </w:rPr>
        <w:t xml:space="preserve"> is determined by the </w:t>
      </w:r>
      <w:r w:rsidR="00B76155">
        <w:rPr>
          <w:rFonts w:hint="eastAsia"/>
        </w:rPr>
        <w:t xml:space="preserve">tablet porosity, strength and the </w:t>
      </w:r>
      <w:r w:rsidR="00674CD9">
        <w:t>properties of primary material</w:t>
      </w:r>
      <w:r w:rsidR="00B76155">
        <w:rPr>
          <w:rFonts w:hint="eastAsia"/>
        </w:rPr>
        <w:t>.</w:t>
      </w:r>
    </w:p>
    <w:p w:rsidR="00B76155" w:rsidRDefault="00B76155" w:rsidP="00B76155">
      <w:pPr>
        <w:pStyle w:val="Heading2"/>
        <w:jc w:val="both"/>
      </w:pPr>
      <w:bookmarkStart w:id="650" w:name="_Toc502932166"/>
      <w:r>
        <w:rPr>
          <w:rFonts w:hint="eastAsia"/>
          <w:lang w:eastAsia="zh-CN"/>
        </w:rPr>
        <w:t>Experiment</w:t>
      </w:r>
      <w:bookmarkEnd w:id="650"/>
    </w:p>
    <w:p w:rsidR="008B0706" w:rsidRPr="00C2040F" w:rsidRDefault="00CF5697" w:rsidP="00F77410">
      <w:pPr>
        <w:jc w:val="both"/>
      </w:pPr>
      <w:r w:rsidRPr="00C2040F">
        <w:t>The same material</w:t>
      </w:r>
      <w:r w:rsidR="00B91D2B" w:rsidRPr="00C2040F">
        <w:t>s</w:t>
      </w:r>
      <w:r w:rsidRPr="00C2040F">
        <w:t xml:space="preserve"> that </w:t>
      </w:r>
      <w:r w:rsidR="00B91D2B" w:rsidRPr="00C2040F">
        <w:t xml:space="preserve">have been </w:t>
      </w:r>
      <w:r w:rsidRPr="00C2040F">
        <w:t xml:space="preserve">described </w:t>
      </w:r>
      <w:r w:rsidR="00B91D2B" w:rsidRPr="00C2040F">
        <w:t xml:space="preserve">in Section </w:t>
      </w:r>
      <w:r w:rsidR="00B91D2B" w:rsidRPr="00C2040F">
        <w:fldChar w:fldCharType="begin"/>
      </w:r>
      <w:r w:rsidR="00B91D2B" w:rsidRPr="00C2040F">
        <w:instrText xml:space="preserve"> REF _Ref464897585 \r \h </w:instrText>
      </w:r>
      <w:r w:rsidR="00EF7170" w:rsidRPr="00C2040F">
        <w:instrText xml:space="preserve"> \* MERGEFORMAT </w:instrText>
      </w:r>
      <w:r w:rsidR="00B91D2B" w:rsidRPr="00C2040F">
        <w:fldChar w:fldCharType="separate"/>
      </w:r>
      <w:r w:rsidR="00232435">
        <w:rPr>
          <w:cs/>
        </w:rPr>
        <w:t>‎</w:t>
      </w:r>
      <w:r w:rsidR="00232435">
        <w:t>3.2.1</w:t>
      </w:r>
      <w:r w:rsidR="00B91D2B" w:rsidRPr="00C2040F">
        <w:fldChar w:fldCharType="end"/>
      </w:r>
      <w:r w:rsidR="00B91D2B" w:rsidRPr="00C2040F">
        <w:t xml:space="preserve"> and </w:t>
      </w:r>
      <w:r w:rsidR="00B91D2B" w:rsidRPr="00C2040F">
        <w:fldChar w:fldCharType="begin"/>
      </w:r>
      <w:r w:rsidR="00B91D2B" w:rsidRPr="00C2040F">
        <w:instrText xml:space="preserve"> REF _Ref464897587 \r \h </w:instrText>
      </w:r>
      <w:r w:rsidR="00EF7170" w:rsidRPr="00C2040F">
        <w:instrText xml:space="preserve"> \* MERGEFORMAT </w:instrText>
      </w:r>
      <w:r w:rsidR="00B91D2B" w:rsidRPr="00C2040F">
        <w:fldChar w:fldCharType="separate"/>
      </w:r>
      <w:r w:rsidR="00232435">
        <w:rPr>
          <w:cs/>
        </w:rPr>
        <w:t>‎</w:t>
      </w:r>
      <w:r w:rsidR="00232435">
        <w:t>3.2.2</w:t>
      </w:r>
      <w:r w:rsidR="00B91D2B" w:rsidRPr="00C2040F">
        <w:fldChar w:fldCharType="end"/>
      </w:r>
      <w:r w:rsidR="00B91D2B" w:rsidRPr="00C2040F">
        <w:t xml:space="preserve"> were used as a primary powder and binder, respectively. For granule dissolution test, the granules used in the experiment were produced by HSM at impeller speeds of 400, 600 and 800 rpm, with L/S=0.13; while the granules of FBG were produced at air velocities of 0.73, 0.</w:t>
      </w:r>
      <w:r w:rsidR="00EF7170" w:rsidRPr="00C2040F">
        <w:t>97 and 1.21 m/s, with L/S=0.13, too.</w:t>
      </w:r>
    </w:p>
    <w:p w:rsidR="008B0706" w:rsidRDefault="0081792C" w:rsidP="00F77410">
      <w:pPr>
        <w:jc w:val="both"/>
      </w:pPr>
      <w:r w:rsidRPr="00C2040F">
        <w:rPr>
          <w:rFonts w:hint="eastAsia"/>
        </w:rPr>
        <w:t>The tablet</w:t>
      </w:r>
      <w:r w:rsidR="005003B6" w:rsidRPr="00C2040F">
        <w:rPr>
          <w:rFonts w:hint="eastAsia"/>
        </w:rPr>
        <w:t xml:space="preserve">s for dissolution tests were </w:t>
      </w:r>
      <w:r w:rsidR="008B0706" w:rsidRPr="00C2040F">
        <w:t>produced</w:t>
      </w:r>
      <w:r w:rsidR="005003B6" w:rsidRPr="00C2040F">
        <w:rPr>
          <w:rFonts w:hint="eastAsia"/>
        </w:rPr>
        <w:t xml:space="preserve"> </w:t>
      </w:r>
      <w:r w:rsidR="008B0706" w:rsidRPr="00C2040F">
        <w:t xml:space="preserve">by compressing 1 gram of granules from the same size class </w:t>
      </w:r>
      <w:r w:rsidR="00C256F1" w:rsidRPr="00C2040F">
        <w:rPr>
          <w:rFonts w:hint="eastAsia"/>
        </w:rPr>
        <w:t xml:space="preserve">at </w:t>
      </w:r>
      <w:r w:rsidR="00C256F1" w:rsidRPr="00C2040F">
        <w:t>three</w:t>
      </w:r>
      <w:r w:rsidR="005003B6" w:rsidRPr="00C2040F">
        <w:rPr>
          <w:rFonts w:hint="eastAsia"/>
        </w:rPr>
        <w:t xml:space="preserve"> </w:t>
      </w:r>
      <w:r w:rsidR="00C65C5A" w:rsidRPr="00C2040F">
        <w:rPr>
          <w:rFonts w:hint="eastAsia"/>
        </w:rPr>
        <w:t>compression force</w:t>
      </w:r>
      <w:r w:rsidR="008B0706" w:rsidRPr="00C2040F">
        <w:t>s,</w:t>
      </w:r>
      <w:r w:rsidR="008B0706" w:rsidRPr="00C2040F">
        <w:rPr>
          <w:rFonts w:hint="eastAsia"/>
        </w:rPr>
        <w:t xml:space="preserve"> </w:t>
      </w:r>
      <w:r w:rsidR="00C256F1" w:rsidRPr="00C2040F">
        <w:rPr>
          <w:rFonts w:hint="eastAsia"/>
        </w:rPr>
        <w:t xml:space="preserve">1, </w:t>
      </w:r>
      <w:r w:rsidR="005003B6" w:rsidRPr="00C2040F">
        <w:rPr>
          <w:rFonts w:hint="eastAsia"/>
        </w:rPr>
        <w:t xml:space="preserve">15 and 29 </w:t>
      </w:r>
      <w:r w:rsidR="00F33591" w:rsidRPr="00C2040F">
        <w:t>k</w:t>
      </w:r>
      <w:r w:rsidR="00554C6F" w:rsidRPr="00C2040F">
        <w:rPr>
          <w:rFonts w:hint="eastAsia"/>
        </w:rPr>
        <w:t>N</w:t>
      </w:r>
      <w:r w:rsidR="005003B6" w:rsidRPr="00C2040F">
        <w:rPr>
          <w:rFonts w:hint="eastAsia"/>
        </w:rPr>
        <w:t>.</w:t>
      </w:r>
      <w:r w:rsidR="005003B6">
        <w:rPr>
          <w:rFonts w:hint="eastAsia"/>
        </w:rPr>
        <w:t xml:space="preserve"> </w:t>
      </w:r>
    </w:p>
    <w:p w:rsidR="00665873" w:rsidRDefault="007C4270" w:rsidP="00F77410">
      <w:pPr>
        <w:jc w:val="both"/>
        <w:rPr>
          <w:rFonts w:cs="Times New Roman"/>
          <w:color w:val="000000" w:themeColor="text1"/>
        </w:rPr>
      </w:pPr>
      <w:r>
        <w:rPr>
          <w:rFonts w:hint="eastAsia"/>
        </w:rPr>
        <w:t xml:space="preserve">Before the test started, </w:t>
      </w:r>
      <w:r w:rsidR="00995C84">
        <w:rPr>
          <w:rFonts w:hint="eastAsia"/>
        </w:rPr>
        <w:t>the distilled water in beaker was heated by the hot plate</w:t>
      </w:r>
      <w:r w:rsidR="003E5EB3">
        <w:rPr>
          <w:rFonts w:hint="eastAsia"/>
        </w:rPr>
        <w:t xml:space="preserve"> to 30</w:t>
      </w:r>
      <w:r w:rsidR="00F33591">
        <w:rPr>
          <w:rFonts w:cs="Times New Roman"/>
        </w:rPr>
        <w:t>°</w:t>
      </w:r>
      <w:r w:rsidR="00F33591">
        <w:t>C</w:t>
      </w:r>
      <w:r w:rsidR="00995C84">
        <w:rPr>
          <w:rFonts w:hint="eastAsia"/>
        </w:rPr>
        <w:t xml:space="preserve"> </w:t>
      </w:r>
      <w:r w:rsidR="003E5EB3">
        <w:rPr>
          <w:rFonts w:cs="Times New Roman" w:hint="eastAsia"/>
          <w:color w:val="000000" w:themeColor="text1"/>
        </w:rPr>
        <w:t>(</w:t>
      </w:r>
      <w:r w:rsidR="003E5EB3">
        <w:rPr>
          <w:rFonts w:cs="Times New Roman"/>
          <w:color w:val="000000" w:themeColor="text1"/>
        </w:rPr>
        <w:t>±</w:t>
      </w:r>
      <w:r w:rsidR="003E5EB3">
        <w:rPr>
          <w:rFonts w:cs="Times New Roman" w:hint="eastAsia"/>
          <w:color w:val="000000" w:themeColor="text1"/>
        </w:rPr>
        <w:t>1</w:t>
      </w:r>
      <w:r w:rsidR="00F33591">
        <w:rPr>
          <w:rFonts w:cs="Times New Roman"/>
        </w:rPr>
        <w:t>°</w:t>
      </w:r>
      <w:r w:rsidR="00F33591">
        <w:t>C</w:t>
      </w:r>
      <w:r w:rsidR="003E5EB3">
        <w:rPr>
          <w:rFonts w:cs="Times New Roman" w:hint="eastAsia"/>
          <w:color w:val="000000" w:themeColor="text1"/>
        </w:rPr>
        <w:t>)</w:t>
      </w:r>
      <w:r w:rsidR="00995C84">
        <w:rPr>
          <w:rFonts w:cs="Times New Roman" w:hint="eastAsia"/>
          <w:color w:val="000000" w:themeColor="text1"/>
        </w:rPr>
        <w:t>.</w:t>
      </w:r>
      <w:r w:rsidR="00C87034">
        <w:rPr>
          <w:rFonts w:cs="Times New Roman" w:hint="eastAsia"/>
          <w:color w:val="000000" w:themeColor="text1"/>
        </w:rPr>
        <w:t xml:space="preserve"> For granule </w:t>
      </w:r>
      <w:r w:rsidR="008B0706">
        <w:rPr>
          <w:rFonts w:cs="Times New Roman"/>
          <w:color w:val="000000" w:themeColor="text1"/>
        </w:rPr>
        <w:t xml:space="preserve">and tablet </w:t>
      </w:r>
      <w:r w:rsidR="00C87034">
        <w:rPr>
          <w:rFonts w:cs="Times New Roman" w:hint="eastAsia"/>
          <w:color w:val="000000" w:themeColor="text1"/>
        </w:rPr>
        <w:t xml:space="preserve">dissolution test, the amount </w:t>
      </w:r>
      <w:r w:rsidR="008B0706">
        <w:rPr>
          <w:rFonts w:cs="Times New Roman"/>
          <w:color w:val="000000" w:themeColor="text1"/>
        </w:rPr>
        <w:t xml:space="preserve">of material </w:t>
      </w:r>
      <w:r w:rsidR="00C87034">
        <w:rPr>
          <w:rFonts w:cs="Times New Roman" w:hint="eastAsia"/>
          <w:color w:val="000000" w:themeColor="text1"/>
        </w:rPr>
        <w:t xml:space="preserve">used was 1 gram. </w:t>
      </w:r>
      <w:r w:rsidR="00373CDC">
        <w:rPr>
          <w:rFonts w:cs="Times New Roman" w:hint="eastAsia"/>
          <w:color w:val="000000" w:themeColor="text1"/>
        </w:rPr>
        <w:t xml:space="preserve">For both granule and tablet </w:t>
      </w:r>
      <w:r w:rsidR="00373CDC">
        <w:rPr>
          <w:rFonts w:cs="Times New Roman"/>
          <w:color w:val="000000" w:themeColor="text1"/>
        </w:rPr>
        <w:t>dissolution</w:t>
      </w:r>
      <w:r w:rsidR="008B0706">
        <w:rPr>
          <w:rFonts w:cs="Times New Roman"/>
          <w:color w:val="000000" w:themeColor="text1"/>
        </w:rPr>
        <w:t xml:space="preserve"> tests</w:t>
      </w:r>
      <w:r w:rsidR="00373CDC">
        <w:rPr>
          <w:rFonts w:cs="Times New Roman" w:hint="eastAsia"/>
          <w:color w:val="000000" w:themeColor="text1"/>
        </w:rPr>
        <w:t xml:space="preserve">, the sample was dissolved in 500 ml of </w:t>
      </w:r>
      <w:r w:rsidR="00373CDC">
        <w:rPr>
          <w:rFonts w:cs="Times New Roman"/>
          <w:color w:val="000000" w:themeColor="text1"/>
        </w:rPr>
        <w:t>distilled</w:t>
      </w:r>
      <w:r w:rsidR="00373CDC">
        <w:rPr>
          <w:rFonts w:cs="Times New Roman" w:hint="eastAsia"/>
          <w:color w:val="000000" w:themeColor="text1"/>
        </w:rPr>
        <w:t xml:space="preserve"> water. </w:t>
      </w:r>
      <w:r w:rsidR="00C87034">
        <w:rPr>
          <w:rFonts w:cs="Times New Roman"/>
          <w:color w:val="000000" w:themeColor="text1"/>
        </w:rPr>
        <w:t>A</w:t>
      </w:r>
      <w:r w:rsidR="00C87034">
        <w:rPr>
          <w:rFonts w:cs="Times New Roman" w:hint="eastAsia"/>
          <w:color w:val="000000" w:themeColor="text1"/>
        </w:rPr>
        <w:t xml:space="preserve"> magnetic stir</w:t>
      </w:r>
      <w:r w:rsidR="008B0706">
        <w:rPr>
          <w:rFonts w:cs="Times New Roman"/>
          <w:color w:val="000000" w:themeColor="text1"/>
        </w:rPr>
        <w:t>rer (Dragon Lab, MS7-H550-Pro)</w:t>
      </w:r>
      <w:r w:rsidR="00C87034">
        <w:rPr>
          <w:rFonts w:cs="Times New Roman" w:hint="eastAsia"/>
          <w:color w:val="000000" w:themeColor="text1"/>
        </w:rPr>
        <w:t xml:space="preserve"> was u</w:t>
      </w:r>
      <w:r w:rsidR="008866B5">
        <w:rPr>
          <w:rFonts w:cs="Times New Roman" w:hint="eastAsia"/>
          <w:color w:val="000000" w:themeColor="text1"/>
        </w:rPr>
        <w:t xml:space="preserve">sed to </w:t>
      </w:r>
      <w:r w:rsidR="00ED55C9">
        <w:rPr>
          <w:rFonts w:cs="Times New Roman"/>
          <w:color w:val="000000" w:themeColor="text1"/>
        </w:rPr>
        <w:t xml:space="preserve">agitate and mix the material with distilled water </w:t>
      </w:r>
      <w:r w:rsidR="0081792C">
        <w:rPr>
          <w:rFonts w:cs="Times New Roman" w:hint="eastAsia"/>
          <w:color w:val="000000" w:themeColor="text1"/>
        </w:rPr>
        <w:t xml:space="preserve">with </w:t>
      </w:r>
      <w:r w:rsidR="0081792C">
        <w:rPr>
          <w:rFonts w:cs="Times New Roman"/>
          <w:color w:val="000000" w:themeColor="text1"/>
        </w:rPr>
        <w:t xml:space="preserve">a </w:t>
      </w:r>
      <w:r w:rsidR="0081792C">
        <w:rPr>
          <w:rFonts w:cs="Times New Roman" w:hint="eastAsia"/>
          <w:color w:val="000000" w:themeColor="text1"/>
        </w:rPr>
        <w:t xml:space="preserve">speed </w:t>
      </w:r>
      <w:r w:rsidR="0081792C">
        <w:rPr>
          <w:rFonts w:cs="Times New Roman"/>
          <w:color w:val="000000" w:themeColor="text1"/>
        </w:rPr>
        <w:t>of</w:t>
      </w:r>
      <w:r w:rsidR="00C87034">
        <w:rPr>
          <w:rFonts w:cs="Times New Roman" w:hint="eastAsia"/>
          <w:color w:val="000000" w:themeColor="text1"/>
        </w:rPr>
        <w:t xml:space="preserve"> 300 rpm.</w:t>
      </w:r>
    </w:p>
    <w:p w:rsidR="00414637" w:rsidRDefault="00DB45B9" w:rsidP="00F77410">
      <w:pPr>
        <w:jc w:val="both"/>
        <w:rPr>
          <w:rFonts w:cs="Times New Roman"/>
          <w:color w:val="000000" w:themeColor="text1"/>
        </w:rPr>
      </w:pPr>
      <w:r>
        <w:rPr>
          <w:rFonts w:cs="Times New Roman"/>
          <w:color w:val="000000" w:themeColor="text1"/>
        </w:rPr>
        <w:t>The conductivity meter (</w:t>
      </w:r>
      <w:r w:rsidR="00665873" w:rsidRPr="00817FD0">
        <w:rPr>
          <w:rFonts w:cs="Times New Roman"/>
          <w:color w:val="000000" w:themeColor="text1"/>
        </w:rPr>
        <w:t>JENWAY Model 4520</w:t>
      </w:r>
      <w:r>
        <w:rPr>
          <w:rFonts w:cs="Times New Roman"/>
          <w:color w:val="000000" w:themeColor="text1"/>
        </w:rPr>
        <w:t>)</w:t>
      </w:r>
      <w:r w:rsidR="00665873" w:rsidRPr="00817FD0">
        <w:rPr>
          <w:rFonts w:cs="Times New Roman"/>
          <w:color w:val="000000" w:themeColor="text1"/>
        </w:rPr>
        <w:t xml:space="preserve"> </w:t>
      </w:r>
      <w:r w:rsidR="004D003D">
        <w:rPr>
          <w:rFonts w:cs="Times New Roman" w:hint="eastAsia"/>
          <w:color w:val="000000" w:themeColor="text1"/>
        </w:rPr>
        <w:t>was used to monitor</w:t>
      </w:r>
      <w:r w:rsidR="00665873">
        <w:rPr>
          <w:rFonts w:cs="Times New Roman" w:hint="eastAsia"/>
          <w:color w:val="000000" w:themeColor="text1"/>
        </w:rPr>
        <w:t xml:space="preserve"> both the temperature and the conductivity of the solution. The readings of conductivity were </w:t>
      </w:r>
      <w:r w:rsidR="00665873">
        <w:rPr>
          <w:rFonts w:cs="Times New Roman" w:hint="eastAsia"/>
          <w:color w:val="000000" w:themeColor="text1"/>
        </w:rPr>
        <w:lastRenderedPageBreak/>
        <w:t>recorded automatically at 3 seconds intervals</w:t>
      </w:r>
      <w:r w:rsidR="004B7E5F">
        <w:rPr>
          <w:rFonts w:cs="Times New Roman"/>
          <w:color w:val="000000" w:themeColor="text1"/>
        </w:rPr>
        <w:t xml:space="preserve"> for a</w:t>
      </w:r>
      <w:r w:rsidR="00665873">
        <w:rPr>
          <w:rFonts w:cs="Times New Roman" w:hint="eastAsia"/>
          <w:color w:val="000000" w:themeColor="text1"/>
        </w:rPr>
        <w:t xml:space="preserve"> total </w:t>
      </w:r>
      <w:r w:rsidR="00665873">
        <w:rPr>
          <w:rFonts w:cs="Times New Roman"/>
          <w:color w:val="000000" w:themeColor="text1"/>
        </w:rPr>
        <w:t>measurement</w:t>
      </w:r>
      <w:r w:rsidR="00665873">
        <w:rPr>
          <w:rFonts w:cs="Times New Roman" w:hint="eastAsia"/>
          <w:color w:val="000000" w:themeColor="text1"/>
        </w:rPr>
        <w:t xml:space="preserve"> time </w:t>
      </w:r>
      <w:r w:rsidR="004B7E5F">
        <w:rPr>
          <w:rFonts w:cs="Times New Roman"/>
          <w:color w:val="000000" w:themeColor="text1"/>
        </w:rPr>
        <w:t xml:space="preserve">of </w:t>
      </w:r>
      <w:r w:rsidR="00F33591">
        <w:rPr>
          <w:rFonts w:cs="Times New Roman" w:hint="eastAsia"/>
          <w:color w:val="000000" w:themeColor="text1"/>
        </w:rPr>
        <w:t>10 minutes</w:t>
      </w:r>
      <w:r w:rsidR="000B2268">
        <w:rPr>
          <w:rFonts w:cs="Times New Roman"/>
          <w:color w:val="000000" w:themeColor="text1"/>
        </w:rPr>
        <w:t xml:space="preserve"> for granules</w:t>
      </w:r>
      <w:r w:rsidR="004B7E5F">
        <w:rPr>
          <w:rFonts w:cs="Times New Roman"/>
          <w:color w:val="000000" w:themeColor="text1"/>
        </w:rPr>
        <w:t>.</w:t>
      </w:r>
      <w:r w:rsidR="00F33591">
        <w:rPr>
          <w:rFonts w:cs="Times New Roman"/>
          <w:color w:val="000000" w:themeColor="text1"/>
        </w:rPr>
        <w:t xml:space="preserve"> </w:t>
      </w:r>
      <w:r w:rsidR="004B7E5F">
        <w:rPr>
          <w:rFonts w:cs="Times New Roman"/>
          <w:color w:val="000000" w:themeColor="text1"/>
        </w:rPr>
        <w:t xml:space="preserve">For the tablet dissolution test, the total time </w:t>
      </w:r>
      <w:r w:rsidR="00F33591">
        <w:rPr>
          <w:rFonts w:cs="Times New Roman"/>
          <w:color w:val="000000" w:themeColor="text1"/>
        </w:rPr>
        <w:t>was 20 minutes</w:t>
      </w:r>
      <w:r w:rsidR="004B7E5F">
        <w:rPr>
          <w:rFonts w:cs="Times New Roman"/>
          <w:color w:val="000000" w:themeColor="text1"/>
        </w:rPr>
        <w:t xml:space="preserve">. </w:t>
      </w:r>
      <w:r w:rsidR="00F5371A">
        <w:rPr>
          <w:rFonts w:cs="Times New Roman" w:hint="eastAsia"/>
          <w:color w:val="000000" w:themeColor="text1"/>
        </w:rPr>
        <w:t xml:space="preserve">The measurement was completed </w:t>
      </w:r>
      <w:r w:rsidR="00F33591">
        <w:rPr>
          <w:rFonts w:cs="Times New Roman"/>
          <w:color w:val="000000" w:themeColor="text1"/>
        </w:rPr>
        <w:t xml:space="preserve">when </w:t>
      </w:r>
      <w:r w:rsidR="00F5371A">
        <w:rPr>
          <w:rFonts w:cs="Times New Roman" w:hint="eastAsia"/>
          <w:color w:val="000000" w:themeColor="text1"/>
        </w:rPr>
        <w:t xml:space="preserve">the reading of conductivity became </w:t>
      </w:r>
      <w:r w:rsidR="000B2268">
        <w:rPr>
          <w:rFonts w:cs="Times New Roman"/>
          <w:color w:val="000000" w:themeColor="text1"/>
        </w:rPr>
        <w:t>steady state</w:t>
      </w:r>
      <w:r w:rsidR="00F5371A">
        <w:rPr>
          <w:rFonts w:cs="Times New Roman" w:hint="eastAsia"/>
          <w:color w:val="000000" w:themeColor="text1"/>
        </w:rPr>
        <w:t>.</w:t>
      </w:r>
    </w:p>
    <w:p w:rsidR="00414637" w:rsidRPr="00C2040F" w:rsidRDefault="00414637" w:rsidP="001D06F1">
      <w:pPr>
        <w:jc w:val="both"/>
        <w:rPr>
          <w:rFonts w:cs="Times New Roman"/>
          <w:color w:val="000000" w:themeColor="text1"/>
        </w:rPr>
      </w:pPr>
      <w:r w:rsidRPr="00C2040F">
        <w:rPr>
          <w:rFonts w:cs="Times New Roman"/>
          <w:color w:val="000000" w:themeColor="text1"/>
        </w:rPr>
        <w:t>Based on the ingredient of tablets produced in this rese</w:t>
      </w:r>
      <w:r w:rsidR="001D06F1" w:rsidRPr="00C2040F">
        <w:rPr>
          <w:rFonts w:cs="Times New Roman"/>
          <w:color w:val="000000" w:themeColor="text1"/>
        </w:rPr>
        <w:t>arch, it was found</w:t>
      </w:r>
      <w:r w:rsidRPr="00C2040F">
        <w:rPr>
          <w:rFonts w:cs="Times New Roman"/>
          <w:color w:val="000000" w:themeColor="text1"/>
        </w:rPr>
        <w:t xml:space="preserve"> that the tablet dissolution model </w:t>
      </w:r>
      <w:r w:rsidR="001D06F1" w:rsidRPr="00C2040F">
        <w:rPr>
          <w:rFonts w:cs="Times New Roman"/>
          <w:color w:val="000000" w:themeColor="text1"/>
        </w:rPr>
        <w:t>behaviour was</w:t>
      </w:r>
      <w:r w:rsidRPr="00C2040F">
        <w:rPr>
          <w:rFonts w:cs="Times New Roman"/>
          <w:color w:val="000000" w:themeColor="text1"/>
        </w:rPr>
        <w:t xml:space="preserve"> the first-order</w:t>
      </w:r>
      <w:r w:rsidR="001D06F1" w:rsidRPr="00C2040F">
        <w:rPr>
          <w:rFonts w:cs="Times New Roman"/>
          <w:color w:val="000000" w:themeColor="text1"/>
        </w:rPr>
        <w:t xml:space="preserve"> model</w:t>
      </w:r>
      <w:r w:rsidRPr="00C2040F">
        <w:rPr>
          <w:rFonts w:cs="Times New Roman"/>
          <w:color w:val="000000" w:themeColor="text1"/>
        </w:rPr>
        <w:t>, as the solvent concentration variation is proportional to the current concentration</w:t>
      </w:r>
      <w:r w:rsidR="00FB30D4" w:rsidRPr="00C2040F">
        <w:rPr>
          <w:rFonts w:cs="Times New Roman"/>
          <w:color w:val="000000" w:themeColor="text1"/>
        </w:rPr>
        <w:t xml:space="preserve"> which is shown in </w:t>
      </w:r>
      <w:bookmarkStart w:id="651" w:name="OLE_LINK303"/>
      <w:bookmarkStart w:id="652" w:name="OLE_LINK304"/>
      <w:bookmarkStart w:id="653" w:name="OLE_LINK305"/>
      <w:r w:rsidR="00FB30D4" w:rsidRPr="00C2040F">
        <w:rPr>
          <w:rFonts w:cs="Times New Roman"/>
          <w:color w:val="000000" w:themeColor="text1"/>
        </w:rPr>
        <w:t xml:space="preserve">Equation 7-1 </w:t>
      </w:r>
      <w:bookmarkEnd w:id="651"/>
      <w:bookmarkEnd w:id="652"/>
      <w:bookmarkEnd w:id="653"/>
      <w:r w:rsidR="002E0DDD" w:rsidRPr="00C2040F">
        <w:rPr>
          <w:rFonts w:cs="Times New Roman"/>
          <w:color w:val="000000" w:themeColor="text1"/>
        </w:rPr>
        <w:fldChar w:fldCharType="begin"/>
      </w:r>
      <w:r w:rsidR="002E0DDD" w:rsidRPr="00C2040F">
        <w:rPr>
          <w:rFonts w:cs="Times New Roman"/>
          <w:color w:val="000000" w:themeColor="text1"/>
        </w:rPr>
        <w:instrText xml:space="preserve"> ADDIN EN.CITE &lt;EndNote&gt;&lt;Cite&gt;&lt;Author&gt;Cascone&lt;/Author&gt;&lt;Year&gt;2017&lt;/Year&gt;&lt;RecNum&gt;147&lt;/RecNum&gt;&lt;DisplayText&gt;(Cascone, 2017)&lt;/DisplayText&gt;&lt;record&gt;&lt;rec-number&gt;147&lt;/rec-number&gt;&lt;foreign-keys&gt;&lt;key app="EN" db-id="saxdz2dempatpzetpdrvtszhxze2aaes2f59" timestamp="1512092778"&gt;147&lt;/key&gt;&lt;/foreign-keys&gt;&lt;ref-type name="Journal Article"&gt;17&lt;/ref-type&gt;&lt;contributors&gt;&lt;authors&gt;&lt;author&gt;Cascone, Sara&lt;/author&gt;&lt;/authors&gt;&lt;/contributors&gt;&lt;titles&gt;&lt;title&gt;Modeling and comparison of release profiles: Effect of the dissolution method&lt;/title&gt;&lt;secondary-title&gt;European Journal of Pharmaceutical Sciences&lt;/secondary-title&gt;&lt;/titles&gt;&lt;periodical&gt;&lt;full-title&gt;European Journal of Pharmaceutical Sciences&lt;/full-title&gt;&lt;/periodical&gt;&lt;pages&gt;352-361&lt;/pages&gt;&lt;volume&gt;106&lt;/volume&gt;&lt;number&gt;Supplement C&lt;/number&gt;&lt;keywords&gt;&lt;keyword&gt;Dissolution&lt;/keyword&gt;&lt;keyword&gt;Diclofenac&lt;/keyword&gt;&lt;keyword&gt;In vitro release&lt;/keyword&gt;&lt;keyword&gt;USP apparatuses&lt;/keyword&gt;&lt;/keywords&gt;&lt;dates&gt;&lt;year&gt;2017&lt;/year&gt;&lt;pub-dates&gt;&lt;date&gt;2017/08/30/&lt;/date&gt;&lt;/pub-dates&gt;&lt;/dates&gt;&lt;isbn&gt;0928-0987&lt;/isbn&gt;&lt;urls&gt;&lt;related-urls&gt;&lt;url&gt;http://www.sciencedirect.com/science/article/pii/S092809871730355X&lt;/url&gt;&lt;/related-urls&gt;&lt;/urls&gt;&lt;electronic-resource-num&gt;https://doi.org/10.1016/j.ejps.2017.06.021&lt;/electronic-resource-num&gt;&lt;/record&gt;&lt;/Cite&gt;&lt;/EndNote&gt;</w:instrText>
      </w:r>
      <w:r w:rsidR="002E0DDD" w:rsidRPr="00C2040F">
        <w:rPr>
          <w:rFonts w:cs="Times New Roman"/>
          <w:color w:val="000000" w:themeColor="text1"/>
        </w:rPr>
        <w:fldChar w:fldCharType="separate"/>
      </w:r>
      <w:r w:rsidR="002E0DDD" w:rsidRPr="00C2040F">
        <w:rPr>
          <w:rFonts w:cs="Times New Roman"/>
          <w:noProof/>
          <w:color w:val="000000" w:themeColor="text1"/>
        </w:rPr>
        <w:t>(</w:t>
      </w:r>
      <w:hyperlink w:anchor="_ENREF_8" w:tooltip="Cascone, 2017 #147" w:history="1">
        <w:r w:rsidR="00E23B4A" w:rsidRPr="00C2040F">
          <w:rPr>
            <w:rFonts w:cs="Times New Roman"/>
            <w:noProof/>
            <w:color w:val="000000" w:themeColor="text1"/>
          </w:rPr>
          <w:t>Cascone, 2017</w:t>
        </w:r>
      </w:hyperlink>
      <w:r w:rsidR="002E0DDD" w:rsidRPr="00C2040F">
        <w:rPr>
          <w:rFonts w:cs="Times New Roman"/>
          <w:noProof/>
          <w:color w:val="000000" w:themeColor="text1"/>
        </w:rPr>
        <w:t>)</w:t>
      </w:r>
      <w:r w:rsidR="002E0DDD" w:rsidRPr="00C2040F">
        <w:rPr>
          <w:rFonts w:cs="Times New Roman"/>
          <w:color w:val="000000" w:themeColor="text1"/>
        </w:rPr>
        <w:fldChar w:fldCharType="end"/>
      </w:r>
      <w:r w:rsidRPr="00C2040F">
        <w:rPr>
          <w:rFonts w:cs="Times New Roman"/>
          <w:color w:val="000000" w:themeColor="text1"/>
        </w:rPr>
        <w:t>.</w:t>
      </w:r>
    </w:p>
    <w:p w:rsidR="009B7857" w:rsidRPr="00CA6EAE" w:rsidRDefault="00414637" w:rsidP="00FB30D4">
      <w:pPr>
        <w:pStyle w:val="Caption"/>
        <w:jc w:val="both"/>
        <w:rPr>
          <w:rFonts w:cs="Times New Roman"/>
          <w:b w:val="0"/>
          <w:color w:val="000000" w:themeColor="text1"/>
        </w:rPr>
      </w:pPr>
      <w:r w:rsidRPr="00C2040F">
        <w:rPr>
          <w:rFonts w:cs="Times New Roman"/>
          <w:b w:val="0"/>
          <w:bCs w:val="0"/>
          <w:color w:val="000000" w:themeColor="text1"/>
          <w:sz w:val="24"/>
          <w:szCs w:val="22"/>
        </w:rPr>
        <w:t xml:space="preserve">                             </w:t>
      </w:r>
      <w:r w:rsidR="00FB30D4" w:rsidRPr="00C2040F">
        <w:rPr>
          <w:rFonts w:cs="Times New Roman"/>
          <w:b w:val="0"/>
          <w:bCs w:val="0"/>
          <w:color w:val="000000" w:themeColor="text1"/>
          <w:sz w:val="24"/>
          <w:szCs w:val="22"/>
        </w:rPr>
        <w:t xml:space="preserve">       </w:t>
      </w:r>
      <w:r w:rsidRPr="00C2040F">
        <w:rPr>
          <w:rFonts w:cs="Times New Roman"/>
          <w:b w:val="0"/>
          <w:bCs w:val="0"/>
          <w:color w:val="000000" w:themeColor="text1"/>
          <w:sz w:val="24"/>
          <w:szCs w:val="22"/>
        </w:rPr>
        <w:t xml:space="preserve">          </w:t>
      </w:r>
      <m:oMath>
        <m:sSub>
          <m:sSubPr>
            <m:ctrlPr>
              <w:rPr>
                <w:rFonts w:ascii="Cambria Math" w:hAnsi="Cambria Math" w:cs="Times New Roman"/>
                <w:b w:val="0"/>
                <w:bCs w:val="0"/>
                <w:i/>
                <w:color w:val="000000" w:themeColor="text1"/>
                <w:sz w:val="24"/>
                <w:szCs w:val="22"/>
              </w:rPr>
            </m:ctrlPr>
          </m:sSubPr>
          <m:e>
            <m:r>
              <w:rPr>
                <w:rFonts w:ascii="Cambria Math" w:hAnsi="Cambria Math" w:cs="Times New Roman"/>
                <w:color w:val="000000" w:themeColor="text1"/>
              </w:rPr>
              <m:t xml:space="preserve"> R</m:t>
            </m:r>
          </m:e>
          <m:sub>
            <m:r>
              <w:rPr>
                <w:rFonts w:ascii="Cambria Math" w:hAnsi="Cambria Math" w:cs="Times New Roman"/>
                <w:color w:val="000000" w:themeColor="text1"/>
              </w:rPr>
              <m:t>%</m:t>
            </m:r>
          </m:sub>
        </m:sSub>
        <m:r>
          <w:rPr>
            <w:rFonts w:ascii="Cambria Math" w:hAnsi="Cambria Math" w:cs="Times New Roman"/>
            <w:color w:val="000000" w:themeColor="text1"/>
          </w:rPr>
          <m:t>=</m:t>
        </m:r>
        <m:sSub>
          <m:sSubPr>
            <m:ctrlPr>
              <w:rPr>
                <w:rFonts w:ascii="Cambria Math" w:hAnsi="Cambria Math" w:cs="Times New Roman"/>
                <w:b w:val="0"/>
                <w:bCs w:val="0"/>
                <w:i/>
                <w:color w:val="000000" w:themeColor="text1"/>
                <w:sz w:val="24"/>
                <w:szCs w:val="22"/>
              </w:rPr>
            </m:ctrlPr>
          </m:sSubPr>
          <m:e>
            <m:r>
              <w:rPr>
                <w:rFonts w:ascii="Cambria Math" w:hAnsi="Cambria Math" w:cs="Times New Roman"/>
                <w:color w:val="000000" w:themeColor="text1"/>
              </w:rPr>
              <m:t>C</m:t>
            </m:r>
          </m:e>
          <m:sub>
            <m:r>
              <w:rPr>
                <w:rFonts w:ascii="Cambria Math" w:hAnsi="Cambria Math" w:cs="Times New Roman"/>
                <w:color w:val="000000" w:themeColor="text1"/>
              </w:rPr>
              <m:t>2</m:t>
            </m:r>
          </m:sub>
        </m:sSub>
        <m:r>
          <w:rPr>
            <w:rFonts w:ascii="Cambria Math" w:hAnsi="Cambria Math" w:cs="Times New Roman"/>
            <w:color w:val="000000" w:themeColor="text1"/>
          </w:rPr>
          <m:t>*(1-</m:t>
        </m:r>
        <m:r>
          <m:rPr>
            <m:sty m:val="p"/>
          </m:rPr>
          <w:rPr>
            <w:rFonts w:ascii="Cambria Math" w:hAnsi="Cambria Math" w:cs="Times New Roman"/>
            <w:color w:val="000000" w:themeColor="text1"/>
          </w:rPr>
          <m:t>exp(-</m:t>
        </m:r>
        <m:sSub>
          <m:sSubPr>
            <m:ctrlPr>
              <w:rPr>
                <w:rFonts w:ascii="Cambria Math" w:hAnsi="Cambria Math" w:cs="Times New Roman"/>
                <w:b w:val="0"/>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1</m:t>
            </m:r>
          </m:sub>
        </m:sSub>
        <m:r>
          <m:rPr>
            <m:sty m:val="p"/>
          </m:rPr>
          <w:rPr>
            <w:rFonts w:ascii="Cambria Math" w:hAnsi="Cambria Math" w:cs="Times New Roman"/>
            <w:color w:val="000000" w:themeColor="text1"/>
          </w:rPr>
          <m:t>*t))</m:t>
        </m:r>
      </m:oMath>
      <w:r w:rsidRPr="00CA6EAE">
        <w:rPr>
          <w:rFonts w:cs="Times New Roman"/>
          <w:b w:val="0"/>
          <w:color w:val="000000" w:themeColor="text1"/>
        </w:rPr>
        <w:t xml:space="preserve">                   </w:t>
      </w:r>
      <w:r w:rsidR="00FB30D4" w:rsidRPr="00CA6EAE">
        <w:rPr>
          <w:rFonts w:cs="Times New Roman"/>
          <w:b w:val="0"/>
          <w:color w:val="000000" w:themeColor="text1"/>
        </w:rPr>
        <w:t xml:space="preserve">                                </w:t>
      </w:r>
    </w:p>
    <w:p w:rsidR="00164930" w:rsidRPr="00C2040F" w:rsidRDefault="00FB30D4" w:rsidP="009B7857">
      <w:pPr>
        <w:pStyle w:val="Caption"/>
        <w:jc w:val="right"/>
        <w:rPr>
          <w:b w:val="0"/>
        </w:rPr>
      </w:pPr>
      <w:bookmarkStart w:id="654" w:name="_Ref500630372"/>
      <w:r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1</w:t>
      </w:r>
      <w:r w:rsidR="00A97A6C">
        <w:rPr>
          <w:noProof/>
        </w:rPr>
        <w:fldChar w:fldCharType="end"/>
      </w:r>
      <w:bookmarkEnd w:id="654"/>
      <w:r w:rsidR="00414637" w:rsidRPr="00C2040F">
        <w:rPr>
          <w:rFonts w:cs="Times New Roman"/>
          <w:b w:val="0"/>
          <w:color w:val="000000" w:themeColor="text1"/>
        </w:rPr>
        <w:t xml:space="preserve">                                        </w:t>
      </w:r>
    </w:p>
    <w:p w:rsidR="00640407" w:rsidRPr="00C2040F" w:rsidRDefault="00640407" w:rsidP="006016C3">
      <w:pPr>
        <w:jc w:val="both"/>
        <w:rPr>
          <w:rFonts w:cs="Times New Roman"/>
          <w:noProof/>
          <w:szCs w:val="24"/>
        </w:rPr>
      </w:pPr>
      <w:r w:rsidRPr="00C2040F">
        <w:rPr>
          <w:rFonts w:cs="Times New Roman"/>
          <w:noProof/>
          <w:szCs w:val="24"/>
        </w:rPr>
        <w:t>where R</w:t>
      </w:r>
      <w:r w:rsidRPr="00C2040F">
        <w:rPr>
          <w:rFonts w:cs="Times New Roman"/>
          <w:noProof/>
          <w:szCs w:val="24"/>
          <w:vertAlign w:val="subscript"/>
        </w:rPr>
        <w:t>%</w:t>
      </w:r>
      <w:r w:rsidRPr="00C2040F">
        <w:rPr>
          <w:rFonts w:cs="Times New Roman"/>
          <w:noProof/>
          <w:szCs w:val="24"/>
        </w:rPr>
        <w:t xml:space="preserve"> is the percentage rele</w:t>
      </w:r>
      <w:r w:rsidR="001D06F1" w:rsidRPr="00C2040F">
        <w:rPr>
          <w:rFonts w:cs="Times New Roman"/>
          <w:noProof/>
          <w:szCs w:val="24"/>
        </w:rPr>
        <w:t xml:space="preserve">ase varying during the time t, </w:t>
      </w:r>
      <m:oMath>
        <m:sSub>
          <m:sSubPr>
            <m:ctrlPr>
              <w:rPr>
                <w:rFonts w:ascii="Cambria Math" w:hAnsi="Cambria Math" w:cs="Times New Roman"/>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1</m:t>
            </m:r>
          </m:sub>
        </m:sSub>
      </m:oMath>
      <w:r w:rsidR="001D06F1" w:rsidRPr="00C2040F">
        <w:rPr>
          <w:rFonts w:cs="Times New Roman"/>
          <w:noProof/>
          <w:szCs w:val="24"/>
        </w:rPr>
        <w:t xml:space="preserve"> and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2</m:t>
            </m:r>
          </m:sub>
        </m:sSub>
      </m:oMath>
      <w:r w:rsidRPr="00C2040F">
        <w:rPr>
          <w:rFonts w:cs="Times New Roman"/>
          <w:noProof/>
          <w:szCs w:val="24"/>
        </w:rPr>
        <w:t xml:space="preserve"> are the model parameter.</w:t>
      </w:r>
    </w:p>
    <w:p w:rsidR="006016C3" w:rsidRPr="00C2040F" w:rsidRDefault="006016C3" w:rsidP="006016C3">
      <w:pPr>
        <w:jc w:val="both"/>
        <w:rPr>
          <w:rStyle w:val="AuthorDetailsChar"/>
          <w:rFonts w:eastAsiaTheme="minorEastAsia"/>
        </w:rPr>
      </w:pPr>
      <w:r w:rsidRPr="00C2040F">
        <w:rPr>
          <w:rFonts w:cs="Times New Roman"/>
          <w:noProof/>
          <w:szCs w:val="24"/>
        </w:rPr>
        <w:t xml:space="preserve">The mean dissolution time (MDT) is used to describe the granule and tablet dissolution. The MDT is a measure of the rate of dissolution process; the higher the MDT, the slower the release rate, and vice versa. </w:t>
      </w:r>
      <w:r w:rsidRPr="00C2040F">
        <w:rPr>
          <w:rFonts w:cs="Times New Roman"/>
          <w:color w:val="000000" w:themeColor="text1"/>
        </w:rPr>
        <w:t xml:space="preserve">The MDT was calculated by using </w:t>
      </w:r>
      <w:r w:rsidR="00FB30D4" w:rsidRPr="00C2040F">
        <w:rPr>
          <w:rFonts w:cs="Times New Roman"/>
          <w:color w:val="000000" w:themeColor="text1"/>
        </w:rPr>
        <w:t xml:space="preserve">Equation 7-2 </w:t>
      </w:r>
      <w:r w:rsidRPr="00C2040F">
        <w:rPr>
          <w:rStyle w:val="AuthorDetailsChar"/>
          <w:rFonts w:eastAsiaTheme="minorEastAsia"/>
        </w:rPr>
        <w:fldChar w:fldCharType="begin"/>
      </w:r>
      <w:r w:rsidRPr="00C2040F">
        <w:rPr>
          <w:rStyle w:val="AuthorDetailsChar"/>
          <w:rFonts w:eastAsiaTheme="minorEastAsia"/>
        </w:rPr>
        <w:instrText xml:space="preserve"> ADDIN EN.CITE &lt;EndNote&gt;&lt;Cite&gt;&lt;Author&gt;Costa&lt;/Author&gt;&lt;Year&gt;2001&lt;/Year&gt;&lt;RecNum&gt;146&lt;/RecNum&gt;&lt;DisplayText&gt;(Costa and Sousa Lobo, 2001)&lt;/DisplayText&gt;&lt;record&gt;&lt;rec-number&gt;146&lt;/rec-number&gt;&lt;foreign-keys&gt;&lt;key app="EN" db-id="saxdz2dempatpzetpdrvtszhxze2aaes2f59" timestamp="1504196197"&gt;146&lt;/key&gt;&lt;/foreign-keys&gt;&lt;ref-type name="Journal Article"&gt;17&lt;/ref-type&gt;&lt;contributors&gt;&lt;authors&gt;&lt;author&gt;Costa, Paulo&lt;/author&gt;&lt;author&gt;Sousa Lobo, José Manuel&lt;/author&gt;&lt;/authors&gt;&lt;/contributors&gt;&lt;titles&gt;&lt;title&gt;Modeling and comparison of dissolution profiles&lt;/title&gt;&lt;secondary-title&gt;European Journal of Pharmaceutical Sciences&lt;/secondary-title&gt;&lt;/titles&gt;&lt;periodical&gt;&lt;full-title&gt;European Journal of Pharmaceutical Sciences&lt;/full-title&gt;&lt;/periodical&gt;&lt;pages&gt;123-133&lt;/pages&gt;&lt;volume&gt;13&lt;/volume&gt;&lt;number&gt;2&lt;/number&gt;&lt;keywords&gt;&lt;keyword&gt;Drug dissolution&lt;/keyword&gt;&lt;keyword&gt;Drug release&lt;/keyword&gt;&lt;keyword&gt;Drug release models&lt;/keyword&gt;&lt;keyword&gt;Release parameters&lt;/keyword&gt;&lt;/keywords&gt;&lt;dates&gt;&lt;year&gt;2001&lt;/year&gt;&lt;pub-dates&gt;&lt;date&gt;2001/05/01/&lt;/date&gt;&lt;/pub-dates&gt;&lt;/dates&gt;&lt;isbn&gt;0928-0987&lt;/isbn&gt;&lt;urls&gt;&lt;related-urls&gt;&lt;url&gt;http://www.sciencedirect.com/science/article/pii/S0928098701000951&lt;/url&gt;&lt;/related-urls&gt;&lt;/urls&gt;&lt;electronic-resource-num&gt;http://dx.doi.org/10.1016/S0928-0987(01)00095-1&lt;/electronic-resource-num&gt;&lt;/record&gt;&lt;/Cite&gt;&lt;/EndNote&gt;</w:instrText>
      </w:r>
      <w:r w:rsidRPr="00C2040F">
        <w:rPr>
          <w:rStyle w:val="AuthorDetailsChar"/>
          <w:rFonts w:eastAsiaTheme="minorEastAsia"/>
        </w:rPr>
        <w:fldChar w:fldCharType="separate"/>
      </w:r>
      <w:r w:rsidRPr="00C2040F">
        <w:rPr>
          <w:rStyle w:val="AuthorDetailsChar"/>
          <w:rFonts w:eastAsiaTheme="minorEastAsia"/>
        </w:rPr>
        <w:t>(</w:t>
      </w:r>
      <w:hyperlink w:anchor="_ENREF_13" w:tooltip="Costa, 2001 #146" w:history="1">
        <w:r w:rsidR="00E23B4A" w:rsidRPr="00C2040F">
          <w:rPr>
            <w:rStyle w:val="AuthorDetailsChar"/>
            <w:rFonts w:eastAsiaTheme="minorEastAsia"/>
          </w:rPr>
          <w:t>Costa and Sousa Lobo, 2001</w:t>
        </w:r>
      </w:hyperlink>
      <w:r w:rsidRPr="00C2040F">
        <w:rPr>
          <w:rStyle w:val="AuthorDetailsChar"/>
          <w:rFonts w:eastAsiaTheme="minorEastAsia"/>
        </w:rPr>
        <w:t>)</w:t>
      </w:r>
      <w:r w:rsidRPr="00C2040F">
        <w:rPr>
          <w:rStyle w:val="AuthorDetailsChar"/>
          <w:rFonts w:eastAsiaTheme="minorEastAsia"/>
        </w:rPr>
        <w:fldChar w:fldCharType="end"/>
      </w:r>
      <w:r w:rsidRPr="00C2040F">
        <w:rPr>
          <w:rStyle w:val="AuthorDetailsChar"/>
          <w:rFonts w:eastAsiaTheme="minorEastAsia"/>
        </w:rPr>
        <w:t>.</w:t>
      </w:r>
    </w:p>
    <w:p w:rsidR="009B7857" w:rsidRPr="00CA6EAE" w:rsidRDefault="006016C3" w:rsidP="00FB30D4">
      <w:pPr>
        <w:pStyle w:val="Caption"/>
        <w:rPr>
          <w:rFonts w:cs="Times New Roman"/>
          <w:b w:val="0"/>
          <w:i/>
          <w:color w:val="000000" w:themeColor="text1"/>
          <w:szCs w:val="24"/>
        </w:rPr>
      </w:pPr>
      <w:r w:rsidRPr="00C2040F">
        <w:rPr>
          <w:rFonts w:cs="Times New Roman"/>
          <w:color w:val="000000" w:themeColor="text1"/>
          <w:szCs w:val="24"/>
        </w:rPr>
        <w:t xml:space="preserve">                                                  </w:t>
      </w:r>
      <w:r w:rsidR="00FB30D4" w:rsidRPr="00C2040F">
        <w:rPr>
          <w:rFonts w:cs="Times New Roman"/>
          <w:color w:val="000000" w:themeColor="text1"/>
          <w:szCs w:val="24"/>
        </w:rPr>
        <w:t xml:space="preserve">                  </w:t>
      </w:r>
      <w:r w:rsidRPr="00CA6EAE">
        <w:rPr>
          <w:rFonts w:cs="Times New Roman"/>
          <w:b w:val="0"/>
          <w:color w:val="000000" w:themeColor="text1"/>
          <w:szCs w:val="24"/>
        </w:rPr>
        <w:t xml:space="preserve"> </w:t>
      </w:r>
      <m:oMath>
        <m:r>
          <w:rPr>
            <w:rFonts w:ascii="Cambria Math" w:hAnsi="Cambria Math" w:cs="Times New Roman"/>
            <w:color w:val="000000" w:themeColor="text1"/>
            <w:sz w:val="24"/>
            <w:szCs w:val="24"/>
          </w:rPr>
          <m:t>MDT=</m:t>
        </m:r>
        <m:f>
          <m:fPr>
            <m:ctrlPr>
              <w:rPr>
                <w:rFonts w:ascii="Cambria Math" w:hAnsi="Cambria Math" w:cs="Times New Roman"/>
                <w:b w:val="0"/>
                <w:i/>
                <w:color w:val="000000" w:themeColor="text1"/>
                <w:sz w:val="24"/>
                <w:szCs w:val="24"/>
              </w:rPr>
            </m:ctrlPr>
          </m:fPr>
          <m:num>
            <m:nary>
              <m:naryPr>
                <m:chr m:val="∑"/>
                <m:limLoc m:val="undOvr"/>
                <m:ctrlPr>
                  <w:rPr>
                    <w:rFonts w:ascii="Cambria Math" w:hAnsi="Cambria Math" w:cs="Times New Roman"/>
                    <w:b w:val="0"/>
                    <w:i/>
                    <w:color w:val="000000" w:themeColor="text1"/>
                    <w:sz w:val="24"/>
                    <w:szCs w:val="24"/>
                  </w:rPr>
                </m:ctrlPr>
              </m:naryPr>
              <m:sub>
                <m:r>
                  <w:rPr>
                    <w:rFonts w:ascii="Cambria Math" w:hAnsi="Cambria Math" w:cs="Times New Roman"/>
                    <w:color w:val="000000" w:themeColor="text1"/>
                    <w:sz w:val="24"/>
                    <w:szCs w:val="24"/>
                  </w:rPr>
                  <m:t>j=1</m:t>
                </m:r>
              </m:sub>
              <m:sup>
                <m:r>
                  <w:rPr>
                    <w:rFonts w:ascii="Cambria Math" w:hAnsi="Cambria Math" w:cs="Times New Roman"/>
                    <w:color w:val="000000" w:themeColor="text1"/>
                    <w:sz w:val="24"/>
                    <w:szCs w:val="24"/>
                  </w:rPr>
                  <m:t>n</m:t>
                </m:r>
              </m:sup>
              <m:e>
                <m:acc>
                  <m:accPr>
                    <m:ctrlPr>
                      <w:rPr>
                        <w:rFonts w:ascii="Cambria Math" w:hAnsi="Cambria Math" w:cs="Times New Roman"/>
                        <w:b w:val="0"/>
                        <w:i/>
                        <w:color w:val="000000" w:themeColor="text1"/>
                        <w:sz w:val="24"/>
                        <w:szCs w:val="24"/>
                      </w:rPr>
                    </m:ctrlPr>
                  </m:accPr>
                  <m:e>
                    <m:sSub>
                      <m:sSubPr>
                        <m:ctrlPr>
                          <w:rPr>
                            <w:rFonts w:ascii="Cambria Math" w:hAnsi="Cambria Math" w:cs="Times New Roman"/>
                            <w:b w:val="0"/>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j</m:t>
                        </m:r>
                      </m:sub>
                    </m:sSub>
                  </m:e>
                </m:acc>
              </m:e>
            </m:nary>
            <m:r>
              <w:rPr>
                <w:rFonts w:ascii="Cambria Math" w:hAnsi="Cambria Math" w:cs="Times New Roman"/>
                <w:color w:val="000000" w:themeColor="text1"/>
                <w:sz w:val="24"/>
                <w:szCs w:val="24"/>
              </w:rPr>
              <m:t>∆M</m:t>
            </m:r>
          </m:num>
          <m:den>
            <m:nary>
              <m:naryPr>
                <m:chr m:val="∑"/>
                <m:limLoc m:val="undOvr"/>
                <m:ctrlPr>
                  <w:rPr>
                    <w:rFonts w:ascii="Cambria Math" w:hAnsi="Cambria Math" w:cs="Times New Roman"/>
                    <w:b w:val="0"/>
                    <w:i/>
                    <w:color w:val="000000" w:themeColor="text1"/>
                    <w:sz w:val="24"/>
                    <w:szCs w:val="24"/>
                  </w:rPr>
                </m:ctrlPr>
              </m:naryPr>
              <m:sub>
                <m:r>
                  <w:rPr>
                    <w:rFonts w:ascii="Cambria Math" w:hAnsi="Cambria Math" w:cs="Times New Roman"/>
                    <w:color w:val="000000" w:themeColor="text1"/>
                    <w:sz w:val="24"/>
                    <w:szCs w:val="24"/>
                  </w:rPr>
                  <m:t>j=1</m:t>
                </m:r>
              </m:sub>
              <m:sup>
                <m:r>
                  <w:rPr>
                    <w:rFonts w:ascii="Cambria Math" w:hAnsi="Cambria Math" w:cs="Times New Roman"/>
                    <w:color w:val="000000" w:themeColor="text1"/>
                    <w:sz w:val="24"/>
                    <w:szCs w:val="24"/>
                  </w:rPr>
                  <m:t>n</m:t>
                </m:r>
              </m:sup>
              <m:e>
                <m:r>
                  <w:rPr>
                    <w:rFonts w:ascii="Cambria Math" w:hAnsi="Cambria Math" w:cs="Times New Roman"/>
                    <w:color w:val="000000" w:themeColor="text1"/>
                    <w:sz w:val="24"/>
                    <w:szCs w:val="24"/>
                  </w:rPr>
                  <m:t>∆M</m:t>
                </m:r>
              </m:e>
            </m:nary>
          </m:den>
        </m:f>
      </m:oMath>
      <w:r w:rsidRPr="00CA6EAE">
        <w:rPr>
          <w:rFonts w:cs="Times New Roman"/>
          <w:b w:val="0"/>
          <w:i/>
          <w:color w:val="000000" w:themeColor="text1"/>
          <w:sz w:val="26"/>
          <w:szCs w:val="26"/>
        </w:rPr>
        <w:t xml:space="preserve"> </w:t>
      </w:r>
      <w:r w:rsidRPr="00CA6EAE">
        <w:rPr>
          <w:rFonts w:cs="Times New Roman"/>
          <w:b w:val="0"/>
          <w:i/>
          <w:color w:val="000000" w:themeColor="text1"/>
          <w:szCs w:val="24"/>
        </w:rPr>
        <w:t xml:space="preserve">                                            </w:t>
      </w:r>
      <w:r w:rsidR="00FB30D4" w:rsidRPr="00CA6EAE">
        <w:rPr>
          <w:rFonts w:cs="Times New Roman"/>
          <w:b w:val="0"/>
          <w:i/>
          <w:color w:val="000000" w:themeColor="text1"/>
          <w:szCs w:val="24"/>
        </w:rPr>
        <w:t xml:space="preserve">          </w:t>
      </w:r>
      <w:bookmarkStart w:id="655" w:name="OLE_LINK193"/>
      <w:bookmarkStart w:id="656" w:name="OLE_LINK194"/>
      <w:bookmarkStart w:id="657" w:name="OLE_LINK195"/>
      <w:r w:rsidR="00FB30D4" w:rsidRPr="00CA6EAE">
        <w:rPr>
          <w:rFonts w:cs="Times New Roman"/>
          <w:b w:val="0"/>
          <w:i/>
          <w:color w:val="000000" w:themeColor="text1"/>
          <w:szCs w:val="24"/>
        </w:rPr>
        <w:t xml:space="preserve">      </w:t>
      </w:r>
    </w:p>
    <w:p w:rsidR="006016C3" w:rsidRPr="00C2040F" w:rsidRDefault="006016C3" w:rsidP="009B7857">
      <w:pPr>
        <w:pStyle w:val="Caption"/>
        <w:jc w:val="right"/>
        <w:rPr>
          <w:rFonts w:cs="Times New Roman"/>
          <w:color w:val="000000" w:themeColor="text1"/>
        </w:rPr>
      </w:pPr>
      <w:r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2</w:t>
      </w:r>
      <w:r w:rsidR="00A97A6C">
        <w:rPr>
          <w:noProof/>
        </w:rPr>
        <w:fldChar w:fldCharType="end"/>
      </w:r>
      <w:bookmarkEnd w:id="655"/>
      <w:bookmarkEnd w:id="656"/>
      <w:bookmarkEnd w:id="657"/>
    </w:p>
    <w:p w:rsidR="006016C3" w:rsidRPr="00C2040F" w:rsidRDefault="006016C3" w:rsidP="00925C82">
      <w:pPr>
        <w:jc w:val="both"/>
      </w:pPr>
      <w:r w:rsidRPr="00C2040F">
        <w:rPr>
          <w:rFonts w:cs="Times New Roman"/>
          <w:noProof/>
          <w:color w:val="000000" w:themeColor="text1"/>
          <w:szCs w:val="24"/>
        </w:rPr>
        <w:t xml:space="preserve">where </w:t>
      </w:r>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m:t>
            </m:r>
          </m:sub>
        </m:sSub>
      </m:oMath>
      <w:r w:rsidRPr="00C2040F">
        <w:rPr>
          <w:rFonts w:cs="Times New Roman"/>
          <w:noProof/>
          <w:color w:val="000000" w:themeColor="text1"/>
          <w:sz w:val="26"/>
          <w:szCs w:val="26"/>
        </w:rPr>
        <w:t xml:space="preserve"> </w:t>
      </w:r>
      <w:r w:rsidRPr="00C2040F">
        <w:rPr>
          <w:rFonts w:cs="Times New Roman"/>
          <w:color w:val="000000" w:themeColor="text1"/>
        </w:rPr>
        <w:t xml:space="preserve">is the time midpoint between time interval </w:t>
      </w:r>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m:t>
            </m:r>
          </m:sub>
        </m:sSub>
      </m:oMath>
      <w:r w:rsidRPr="00C2040F">
        <w:rPr>
          <w:rFonts w:cs="Times New Roman"/>
          <w:color w:val="000000" w:themeColor="text1"/>
          <w:sz w:val="26"/>
          <w:szCs w:val="26"/>
        </w:rPr>
        <w:t xml:space="preserve"> </w:t>
      </w:r>
      <w:proofErr w:type="gramStart"/>
      <w:r w:rsidRPr="00C2040F">
        <w:rPr>
          <w:rFonts w:cs="Times New Roman"/>
          <w:color w:val="000000" w:themeColor="text1"/>
        </w:rPr>
        <w:t xml:space="preserve">and </w:t>
      </w:r>
      <w:proofErr w:type="gramEnd"/>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j-1</m:t>
            </m:r>
          </m:sub>
        </m:sSub>
      </m:oMath>
      <w:r w:rsidRPr="00C2040F">
        <w:rPr>
          <w:rFonts w:cs="Times New Roman"/>
          <w:color w:val="000000" w:themeColor="text1"/>
          <w:sz w:val="26"/>
          <w:szCs w:val="26"/>
        </w:rPr>
        <w:t>,</w:t>
      </w:r>
      <w:r w:rsidRPr="00C2040F">
        <w:rPr>
          <w:rFonts w:cs="Times New Roman"/>
          <w:color w:val="000000" w:themeColor="text1"/>
        </w:rPr>
        <w:t xml:space="preserve"> and </w:t>
      </w:r>
      <w:r w:rsidRPr="00C2040F">
        <w:rPr>
          <w:rFonts w:cs="Times New Roman"/>
          <w:color w:val="000000" w:themeColor="text1"/>
          <w:position w:val="-4"/>
        </w:rPr>
        <w:object w:dxaOrig="46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12.75pt" o:ole="">
            <v:imagedata r:id="rId157" o:title=""/>
          </v:shape>
          <o:OLEObject Type="Embed" ProgID="Equation.3" ShapeID="_x0000_i1025" DrawAspect="Content" ObjectID="_1576879316" r:id="rId158"/>
        </w:object>
      </w:r>
      <w:r w:rsidRPr="00C2040F">
        <w:rPr>
          <w:rFonts w:cs="Times New Roman"/>
          <w:color w:val="000000" w:themeColor="text1"/>
        </w:rPr>
        <w:t xml:space="preserve"> is additional amount of </w:t>
      </w:r>
      <w:r w:rsidR="00FA1D2D" w:rsidRPr="00C2040F">
        <w:rPr>
          <w:rFonts w:cs="Times New Roman"/>
          <w:color w:val="000000" w:themeColor="text1"/>
        </w:rPr>
        <w:t>sample</w:t>
      </w:r>
      <w:r w:rsidRPr="00C2040F">
        <w:rPr>
          <w:rFonts w:cs="Times New Roman"/>
          <w:color w:val="000000" w:themeColor="text1"/>
        </w:rPr>
        <w:t xml:space="preserve"> dissolve between </w:t>
      </w:r>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m:t>
            </m:r>
          </m:sub>
        </m:sSub>
      </m:oMath>
      <w:r w:rsidRPr="00C2040F">
        <w:rPr>
          <w:rFonts w:cs="Times New Roman"/>
          <w:color w:val="000000" w:themeColor="text1"/>
          <w:sz w:val="26"/>
          <w:szCs w:val="26"/>
        </w:rPr>
        <w:t xml:space="preserve"> </w:t>
      </w:r>
      <w:r w:rsidRPr="00C2040F">
        <w:rPr>
          <w:rFonts w:cs="Times New Roman"/>
          <w:color w:val="000000" w:themeColor="text1"/>
        </w:rPr>
        <w:t xml:space="preserve">and </w:t>
      </w:r>
      <m:oMath>
        <m:sSub>
          <m:sSubPr>
            <m:ctrlPr>
              <w:rPr>
                <w:rFonts w:ascii="Cambria Math" w:hAnsi="Cambria Math" w:cs="Times New Roman"/>
                <w:i/>
                <w:color w:val="000000" w:themeColor="text1"/>
                <w:sz w:val="26"/>
                <w:szCs w:val="26"/>
              </w:rPr>
            </m:ctrlPr>
          </m:sSubPr>
          <m:e>
            <m:acc>
              <m:accPr>
                <m:ctrlPr>
                  <w:rPr>
                    <w:rFonts w:ascii="Cambria Math" w:hAnsi="Cambria Math" w:cs="Times New Roman"/>
                    <w:i/>
                    <w:color w:val="000000" w:themeColor="text1"/>
                    <w:sz w:val="26"/>
                    <w:szCs w:val="26"/>
                  </w:rPr>
                </m:ctrlPr>
              </m:accPr>
              <m:e>
                <m:r>
                  <w:rPr>
                    <w:rFonts w:ascii="Cambria Math" w:hAnsi="Cambria Math" w:cs="Times New Roman"/>
                    <w:color w:val="000000" w:themeColor="text1"/>
                    <w:sz w:val="26"/>
                    <w:szCs w:val="26"/>
                  </w:rPr>
                  <m:t>t</m:t>
                </m:r>
              </m:e>
            </m:acc>
          </m:e>
          <m:sub>
            <m:r>
              <w:rPr>
                <w:rFonts w:ascii="Cambria Math" w:hAnsi="Cambria Math" w:cs="Times New Roman"/>
                <w:color w:val="000000" w:themeColor="text1"/>
                <w:sz w:val="26"/>
                <w:szCs w:val="26"/>
              </w:rPr>
              <m:t>j-1</m:t>
            </m:r>
          </m:sub>
        </m:sSub>
      </m:oMath>
      <w:r w:rsidRPr="00C2040F">
        <w:rPr>
          <w:rFonts w:cs="Times New Roman"/>
          <w:color w:val="000000" w:themeColor="text1"/>
        </w:rPr>
        <w:t>.</w:t>
      </w:r>
    </w:p>
    <w:p w:rsidR="00810A60" w:rsidRPr="00C2040F" w:rsidRDefault="00810A60" w:rsidP="00810A60">
      <w:pPr>
        <w:pStyle w:val="Heading2"/>
      </w:pPr>
      <w:bookmarkStart w:id="658" w:name="_Toc502932167"/>
      <w:r w:rsidRPr="00C2040F">
        <w:t>Results and discussion</w:t>
      </w:r>
      <w:bookmarkEnd w:id="658"/>
    </w:p>
    <w:p w:rsidR="00D81CE1" w:rsidRPr="00C2040F" w:rsidRDefault="00C03207" w:rsidP="00C85D42">
      <w:pPr>
        <w:pStyle w:val="Heading3"/>
      </w:pPr>
      <w:bookmarkStart w:id="659" w:name="_Toc502932168"/>
      <w:r w:rsidRPr="00C2040F">
        <w:t>Dissolution of granules produced by HSM</w:t>
      </w:r>
      <w:bookmarkEnd w:id="659"/>
    </w:p>
    <w:p w:rsidR="00850C98" w:rsidRDefault="001119E7" w:rsidP="003A25C6">
      <w:pPr>
        <w:jc w:val="both"/>
      </w:pPr>
      <w:r w:rsidRPr="00C2040F">
        <w:t>The mean dissolution time</w:t>
      </w:r>
      <w:r w:rsidR="00C80B8A" w:rsidRPr="00C2040F">
        <w:t xml:space="preserve"> of HSM granules </w:t>
      </w:r>
      <w:r w:rsidRPr="00C2040F">
        <w:t xml:space="preserve">of varied sizes </w:t>
      </w:r>
      <w:r w:rsidR="00C80B8A" w:rsidRPr="00C2040F">
        <w:t>prod</w:t>
      </w:r>
      <w:r w:rsidR="004F2A21" w:rsidRPr="00C2040F">
        <w:t>uced at 400, 600 and 800 rpm</w:t>
      </w:r>
      <w:r w:rsidRPr="00C2040F">
        <w:t xml:space="preserve"> is shown in </w:t>
      </w:r>
      <w:r w:rsidRPr="00C2040F">
        <w:fldChar w:fldCharType="begin"/>
      </w:r>
      <w:r w:rsidRPr="00C2040F">
        <w:instrText xml:space="preserve"> REF _Ref461022370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1</w:t>
      </w:r>
      <w:r w:rsidRPr="00C2040F">
        <w:fldChar w:fldCharType="end"/>
      </w:r>
      <w:r w:rsidR="00066128" w:rsidRPr="00C2040F">
        <w:t xml:space="preserve">, with L/S ratio=0.13. As the results shown in </w:t>
      </w:r>
      <w:r w:rsidR="00066128" w:rsidRPr="00C2040F">
        <w:fldChar w:fldCharType="begin"/>
      </w:r>
      <w:r w:rsidR="00066128" w:rsidRPr="00C2040F">
        <w:instrText xml:space="preserve"> REF _Ref461022370 \h </w:instrText>
      </w:r>
      <w:r w:rsidR="002F14A3" w:rsidRPr="00C2040F">
        <w:instrText xml:space="preserve"> \* MERGEFORMAT </w:instrText>
      </w:r>
      <w:r w:rsidR="00066128" w:rsidRPr="00C2040F">
        <w:fldChar w:fldCharType="separate"/>
      </w:r>
      <w:r w:rsidR="00232435">
        <w:t xml:space="preserve">Figure </w:t>
      </w:r>
      <w:r w:rsidR="00232435">
        <w:rPr>
          <w:noProof/>
          <w:cs/>
        </w:rPr>
        <w:t>‎</w:t>
      </w:r>
      <w:r w:rsidR="00232435">
        <w:rPr>
          <w:noProof/>
        </w:rPr>
        <w:t>7</w:t>
      </w:r>
      <w:r w:rsidR="00232435">
        <w:rPr>
          <w:noProof/>
        </w:rPr>
        <w:noBreakHyphen/>
        <w:t>1</w:t>
      </w:r>
      <w:r w:rsidR="00066128" w:rsidRPr="00C2040F">
        <w:fldChar w:fldCharType="end"/>
      </w:r>
      <w:r w:rsidR="00066128" w:rsidRPr="00C2040F">
        <w:t>, i</w:t>
      </w:r>
      <w:r w:rsidR="00653C89" w:rsidRPr="00C2040F">
        <w:t xml:space="preserve">t can be seen </w:t>
      </w:r>
      <w:r w:rsidR="004D003D" w:rsidRPr="00C2040F">
        <w:t xml:space="preserve">that </w:t>
      </w:r>
      <w:r w:rsidR="00066128" w:rsidRPr="00C2040F">
        <w:t xml:space="preserve">for </w:t>
      </w:r>
      <w:r w:rsidR="00653C89" w:rsidRPr="00C2040F">
        <w:t>all impeller speeds</w:t>
      </w:r>
      <w:r w:rsidR="00F33591" w:rsidRPr="00C2040F">
        <w:t xml:space="preserve">, </w:t>
      </w:r>
      <w:bookmarkStart w:id="660" w:name="OLE_LINK450"/>
      <w:bookmarkStart w:id="661" w:name="OLE_LINK451"/>
      <w:bookmarkStart w:id="662" w:name="OLE_LINK452"/>
      <w:r w:rsidR="004D003D" w:rsidRPr="00C2040F">
        <w:t xml:space="preserve">the granules of the smallest size </w:t>
      </w:r>
      <w:r w:rsidR="00F33591" w:rsidRPr="00C2040F">
        <w:t xml:space="preserve">(0.18-0.425 mm) have the shortest </w:t>
      </w:r>
      <w:r w:rsidR="002F14A3" w:rsidRPr="00C2040F">
        <w:t>MDT</w:t>
      </w:r>
      <w:r w:rsidR="00066128" w:rsidRPr="00C2040F">
        <w:t xml:space="preserve">, followed by </w:t>
      </w:r>
      <w:r w:rsidR="00653C89" w:rsidRPr="00C2040F">
        <w:t xml:space="preserve">medium size </w:t>
      </w:r>
      <w:r w:rsidR="00F33591" w:rsidRPr="00C2040F">
        <w:t>(0.71-0.85 mm) and</w:t>
      </w:r>
      <w:r w:rsidR="00653C89" w:rsidRPr="00C2040F">
        <w:t xml:space="preserve"> largest size</w:t>
      </w:r>
      <w:r w:rsidR="00F33591" w:rsidRPr="00C2040F">
        <w:t xml:space="preserve"> </w:t>
      </w:r>
      <w:r w:rsidR="00850C98" w:rsidRPr="00C2040F">
        <w:t>(1.18-1.4 mm)</w:t>
      </w:r>
      <w:bookmarkEnd w:id="660"/>
      <w:bookmarkEnd w:id="661"/>
      <w:bookmarkEnd w:id="662"/>
      <w:r w:rsidR="00F33591" w:rsidRPr="00C2040F">
        <w:t xml:space="preserve">. </w:t>
      </w:r>
      <w:r w:rsidR="00953B79" w:rsidRPr="00C2040F">
        <w:t xml:space="preserve">The shortest MDT was seen in the </w:t>
      </w:r>
      <w:r w:rsidR="0029045E" w:rsidRPr="00C2040F">
        <w:t xml:space="preserve">0.18-0.425 mm granules of 400 rpm (58.5 seconds), while the longest MDT was 84.1 seconds for 1.18-1.4 mm of 800 rpm. </w:t>
      </w:r>
      <w:r w:rsidR="00066128" w:rsidRPr="00C2040F">
        <w:t xml:space="preserve">The reason of this trend could be related to the results of </w:t>
      </w:r>
      <w:r w:rsidR="006A71CC" w:rsidRPr="00C2040F">
        <w:t xml:space="preserve">HSM </w:t>
      </w:r>
      <w:r w:rsidR="00066128" w:rsidRPr="00C2040F">
        <w:t xml:space="preserve">bulk granule strength in </w:t>
      </w:r>
      <w:r w:rsidR="00066128" w:rsidRPr="00C2040F">
        <w:fldChar w:fldCharType="begin"/>
      </w:r>
      <w:r w:rsidR="00066128" w:rsidRPr="00C2040F">
        <w:instrText xml:space="preserve"> REF _Ref461020410 \h </w:instrText>
      </w:r>
      <w:r w:rsidR="002F14A3" w:rsidRPr="00C2040F">
        <w:instrText xml:space="preserve"> \* MERGEFORMAT </w:instrText>
      </w:r>
      <w:r w:rsidR="00066128" w:rsidRPr="00C2040F">
        <w:fldChar w:fldCharType="separate"/>
      </w:r>
      <w:r w:rsidR="00232435">
        <w:t xml:space="preserve">Figure </w:t>
      </w:r>
      <w:r w:rsidR="00232435">
        <w:rPr>
          <w:noProof/>
          <w:cs/>
        </w:rPr>
        <w:t>‎</w:t>
      </w:r>
      <w:r w:rsidR="00232435">
        <w:rPr>
          <w:noProof/>
        </w:rPr>
        <w:t>4</w:t>
      </w:r>
      <w:r w:rsidR="00232435">
        <w:rPr>
          <w:noProof/>
        </w:rPr>
        <w:noBreakHyphen/>
        <w:t>9</w:t>
      </w:r>
      <w:r w:rsidR="00066128" w:rsidRPr="00C2040F">
        <w:fldChar w:fldCharType="end"/>
      </w:r>
      <w:r w:rsidR="00066128" w:rsidRPr="00C2040F">
        <w:t xml:space="preserve">, </w:t>
      </w:r>
      <w:r w:rsidR="00066128" w:rsidRPr="00C2040F">
        <w:fldChar w:fldCharType="begin"/>
      </w:r>
      <w:r w:rsidR="00066128" w:rsidRPr="00C2040F">
        <w:instrText xml:space="preserve"> REF _Ref461020554 \h </w:instrText>
      </w:r>
      <w:r w:rsidR="002F14A3" w:rsidRPr="00C2040F">
        <w:instrText xml:space="preserve"> \* MERGEFORMAT </w:instrText>
      </w:r>
      <w:r w:rsidR="00066128" w:rsidRPr="00C2040F">
        <w:fldChar w:fldCharType="separate"/>
      </w:r>
      <w:r w:rsidR="00232435">
        <w:t xml:space="preserve">Figure </w:t>
      </w:r>
      <w:r w:rsidR="00232435">
        <w:rPr>
          <w:noProof/>
          <w:cs/>
        </w:rPr>
        <w:t>‎</w:t>
      </w:r>
      <w:r w:rsidR="00232435">
        <w:rPr>
          <w:noProof/>
        </w:rPr>
        <w:t>4</w:t>
      </w:r>
      <w:r w:rsidR="00232435">
        <w:rPr>
          <w:noProof/>
        </w:rPr>
        <w:noBreakHyphen/>
        <w:t>10</w:t>
      </w:r>
      <w:r w:rsidR="00066128" w:rsidRPr="00C2040F">
        <w:fldChar w:fldCharType="end"/>
      </w:r>
      <w:r w:rsidR="00066128" w:rsidRPr="00C2040F">
        <w:t xml:space="preserve"> and </w:t>
      </w:r>
      <w:r w:rsidR="00066128" w:rsidRPr="00C2040F">
        <w:fldChar w:fldCharType="begin"/>
      </w:r>
      <w:r w:rsidR="00066128" w:rsidRPr="00C2040F">
        <w:instrText xml:space="preserve"> REF _Ref461020607 \h </w:instrText>
      </w:r>
      <w:r w:rsidR="002F14A3" w:rsidRPr="00C2040F">
        <w:instrText xml:space="preserve"> \* MERGEFORMAT </w:instrText>
      </w:r>
      <w:r w:rsidR="00066128" w:rsidRPr="00C2040F">
        <w:fldChar w:fldCharType="separate"/>
      </w:r>
      <w:r w:rsidR="00232435">
        <w:t xml:space="preserve">Figure </w:t>
      </w:r>
      <w:r w:rsidR="00232435">
        <w:rPr>
          <w:noProof/>
          <w:cs/>
        </w:rPr>
        <w:t>‎</w:t>
      </w:r>
      <w:r w:rsidR="00232435">
        <w:rPr>
          <w:noProof/>
        </w:rPr>
        <w:t>4</w:t>
      </w:r>
      <w:r w:rsidR="00232435">
        <w:rPr>
          <w:noProof/>
        </w:rPr>
        <w:noBreakHyphen/>
        <w:t>11</w:t>
      </w:r>
      <w:r w:rsidR="00066128" w:rsidRPr="00C2040F">
        <w:fldChar w:fldCharType="end"/>
      </w:r>
      <w:r w:rsidR="00066128" w:rsidRPr="00C2040F">
        <w:t xml:space="preserve">, as the granules of smaller sizes were weaker </w:t>
      </w:r>
      <w:r w:rsidR="00066128" w:rsidRPr="00C2040F">
        <w:lastRenderedPageBreak/>
        <w:t xml:space="preserve">than those of larger sizes due to </w:t>
      </w:r>
      <w:r w:rsidR="002F14A3" w:rsidRPr="00C2040F">
        <w:t>differences in the binder amount. Also, it was found that at the same granule size class, the granules produced by higher impeller speed have longer MDT than those of lower impeller speed. As explained in the conclusion of Chapter 4, the granules produced at high impeller speed were considered to have higher consolidation during granulation, which resulted in higher granule strength, and therefore took longer time to completely dissolve in water.</w:t>
      </w:r>
    </w:p>
    <w:p w:rsidR="002A5C4E" w:rsidRDefault="00E5583C" w:rsidP="002A5C4E">
      <w:pPr>
        <w:jc w:val="center"/>
      </w:pPr>
      <w:r>
        <w:rPr>
          <w:noProof/>
        </w:rPr>
        <w:drawing>
          <wp:inline distT="0" distB="0" distL="0" distR="0" wp14:anchorId="4F3338DA" wp14:editId="7B18DEFB">
            <wp:extent cx="4320000" cy="2340000"/>
            <wp:effectExtent l="0" t="0" r="4445" b="317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E5583C" w:rsidRDefault="002A5C4E" w:rsidP="002C056C">
      <w:pPr>
        <w:pStyle w:val="Caption"/>
        <w:jc w:val="center"/>
      </w:pPr>
      <w:bookmarkStart w:id="663" w:name="_Ref461022370"/>
      <w:bookmarkStart w:id="664" w:name="_Toc50293204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w:t>
      </w:r>
      <w:r w:rsidR="00A97A6C">
        <w:rPr>
          <w:noProof/>
        </w:rPr>
        <w:fldChar w:fldCharType="end"/>
      </w:r>
      <w:bookmarkEnd w:id="663"/>
      <w:r>
        <w:rPr>
          <w:rFonts w:hint="eastAsia"/>
        </w:rPr>
        <w:t xml:space="preserve">: </w:t>
      </w:r>
      <w:r w:rsidR="00E5583C">
        <w:t>Mean dissolution time</w:t>
      </w:r>
      <w:r w:rsidR="00A21BB8">
        <w:t xml:space="preserve"> of HSM granules produced at 400</w:t>
      </w:r>
      <w:r w:rsidR="00E5583C">
        <w:t>, 600 and 800</w:t>
      </w:r>
      <w:r w:rsidR="00A21BB8">
        <w:t xml:space="preserve"> rpm, L/S=0.13.</w:t>
      </w:r>
      <w:bookmarkEnd w:id="664"/>
    </w:p>
    <w:p w:rsidR="002C056C" w:rsidRPr="002C056C" w:rsidRDefault="002C056C" w:rsidP="002C056C"/>
    <w:p w:rsidR="005859FA" w:rsidRPr="005859FA" w:rsidRDefault="00925051" w:rsidP="005859FA">
      <w:pPr>
        <w:pStyle w:val="Heading3"/>
      </w:pPr>
      <w:bookmarkStart w:id="665" w:name="_Toc502932169"/>
      <w:r>
        <w:t>Dissolution of HSM tablets at different compression forces</w:t>
      </w:r>
      <w:bookmarkEnd w:id="665"/>
    </w:p>
    <w:p w:rsidR="004A0E11" w:rsidRPr="00C2040F" w:rsidRDefault="00900A8A" w:rsidP="00760E21">
      <w:pPr>
        <w:jc w:val="both"/>
      </w:pPr>
      <w:bookmarkStart w:id="666" w:name="OLE_LINK406"/>
      <w:bookmarkStart w:id="667" w:name="OLE_LINK407"/>
      <w:bookmarkStart w:id="668" w:name="OLE_LINK408"/>
      <w:r w:rsidRPr="00C2040F">
        <w:t>T</w:t>
      </w:r>
      <w:r w:rsidR="009B27AD" w:rsidRPr="00C2040F">
        <w:t xml:space="preserve">he dissolution profiles of </w:t>
      </w:r>
      <w:r w:rsidR="0094235D" w:rsidRPr="00C2040F">
        <w:t>HSM tablet MDT</w:t>
      </w:r>
      <w:r w:rsidR="00646EFB" w:rsidRPr="00C2040F">
        <w:t xml:space="preserve"> </w:t>
      </w:r>
      <w:r w:rsidR="0094235D" w:rsidRPr="00C2040F">
        <w:t xml:space="preserve">with varied impeller speeds, granule size and compression forces are shown </w:t>
      </w:r>
      <w:bookmarkEnd w:id="666"/>
      <w:bookmarkEnd w:id="667"/>
      <w:bookmarkEnd w:id="668"/>
      <w:r w:rsidR="0094235D" w:rsidRPr="00C2040F">
        <w:t xml:space="preserve">in </w:t>
      </w:r>
      <w:bookmarkStart w:id="669" w:name="OLE_LINK403"/>
      <w:bookmarkStart w:id="670" w:name="OLE_LINK404"/>
      <w:bookmarkStart w:id="671" w:name="OLE_LINK405"/>
      <w:r w:rsidR="0094235D" w:rsidRPr="00C2040F">
        <w:fldChar w:fldCharType="begin"/>
      </w:r>
      <w:r w:rsidR="0094235D" w:rsidRPr="00C2040F">
        <w:instrText xml:space="preserve"> REF _Ref461022614 \h </w:instrText>
      </w:r>
      <w:r w:rsidR="00804545" w:rsidRPr="00C2040F">
        <w:instrText xml:space="preserve"> \* MERGEFORMAT </w:instrText>
      </w:r>
      <w:r w:rsidR="0094235D" w:rsidRPr="00C2040F">
        <w:fldChar w:fldCharType="separate"/>
      </w:r>
      <w:r w:rsidR="00232435">
        <w:t xml:space="preserve">Figure </w:t>
      </w:r>
      <w:r w:rsidR="00232435">
        <w:rPr>
          <w:noProof/>
          <w:cs/>
        </w:rPr>
        <w:t>‎</w:t>
      </w:r>
      <w:r w:rsidR="00232435">
        <w:rPr>
          <w:noProof/>
        </w:rPr>
        <w:t>7</w:t>
      </w:r>
      <w:r w:rsidR="00232435">
        <w:rPr>
          <w:noProof/>
        </w:rPr>
        <w:noBreakHyphen/>
        <w:t>2</w:t>
      </w:r>
      <w:r w:rsidR="0094235D" w:rsidRPr="00C2040F">
        <w:fldChar w:fldCharType="end"/>
      </w:r>
      <w:r w:rsidR="0094235D" w:rsidRPr="00C2040F">
        <w:t xml:space="preserve">, </w:t>
      </w:r>
      <w:r w:rsidR="0094235D" w:rsidRPr="00C2040F">
        <w:fldChar w:fldCharType="begin"/>
      </w:r>
      <w:r w:rsidR="0094235D" w:rsidRPr="00C2040F">
        <w:instrText xml:space="preserve"> REF _Ref461022616 \h </w:instrText>
      </w:r>
      <w:r w:rsidR="00804545" w:rsidRPr="00C2040F">
        <w:instrText xml:space="preserve"> \* MERGEFORMAT </w:instrText>
      </w:r>
      <w:r w:rsidR="0094235D" w:rsidRPr="00C2040F">
        <w:fldChar w:fldCharType="separate"/>
      </w:r>
      <w:r w:rsidR="00232435">
        <w:t xml:space="preserve">Figure </w:t>
      </w:r>
      <w:r w:rsidR="00232435">
        <w:rPr>
          <w:noProof/>
          <w:cs/>
        </w:rPr>
        <w:t>‎</w:t>
      </w:r>
      <w:r w:rsidR="00232435">
        <w:rPr>
          <w:noProof/>
        </w:rPr>
        <w:t>7</w:t>
      </w:r>
      <w:r w:rsidR="00232435">
        <w:rPr>
          <w:noProof/>
        </w:rPr>
        <w:noBreakHyphen/>
        <w:t>3</w:t>
      </w:r>
      <w:r w:rsidR="0094235D" w:rsidRPr="00C2040F">
        <w:fldChar w:fldCharType="end"/>
      </w:r>
      <w:r w:rsidR="0094235D" w:rsidRPr="00C2040F">
        <w:t xml:space="preserve"> and </w:t>
      </w:r>
      <w:r w:rsidR="0094235D" w:rsidRPr="00C2040F">
        <w:fldChar w:fldCharType="begin"/>
      </w:r>
      <w:r w:rsidR="0094235D" w:rsidRPr="00C2040F">
        <w:instrText xml:space="preserve"> REF _Ref461022618 \h </w:instrText>
      </w:r>
      <w:r w:rsidR="00804545" w:rsidRPr="00C2040F">
        <w:instrText xml:space="preserve"> \* MERGEFORMAT </w:instrText>
      </w:r>
      <w:r w:rsidR="0094235D" w:rsidRPr="00C2040F">
        <w:fldChar w:fldCharType="separate"/>
      </w:r>
      <w:r w:rsidR="00232435">
        <w:t xml:space="preserve">Figure </w:t>
      </w:r>
      <w:r w:rsidR="00232435">
        <w:rPr>
          <w:noProof/>
          <w:cs/>
        </w:rPr>
        <w:t>‎</w:t>
      </w:r>
      <w:r w:rsidR="00232435">
        <w:rPr>
          <w:noProof/>
        </w:rPr>
        <w:t>7</w:t>
      </w:r>
      <w:r w:rsidR="00232435">
        <w:rPr>
          <w:noProof/>
        </w:rPr>
        <w:noBreakHyphen/>
        <w:t>4</w:t>
      </w:r>
      <w:r w:rsidR="0094235D" w:rsidRPr="00C2040F">
        <w:fldChar w:fldCharType="end"/>
      </w:r>
      <w:bookmarkEnd w:id="669"/>
      <w:bookmarkEnd w:id="670"/>
      <w:bookmarkEnd w:id="671"/>
      <w:r w:rsidRPr="00C2040F">
        <w:t xml:space="preserve">. </w:t>
      </w:r>
      <w:r w:rsidR="004A0E11" w:rsidRPr="00C2040F">
        <w:t xml:space="preserve">In these </w:t>
      </w:r>
      <w:r w:rsidR="00845DBD" w:rsidRPr="00C2040F">
        <w:t xml:space="preserve">3D plot </w:t>
      </w:r>
      <w:r w:rsidR="004A0E11" w:rsidRPr="00C2040F">
        <w:t>figures, t</w:t>
      </w:r>
      <w:r w:rsidR="00760E21" w:rsidRPr="00C2040F">
        <w:t xml:space="preserve">he </w:t>
      </w:r>
      <w:r w:rsidR="00824725" w:rsidRPr="00C2040F">
        <w:t>horizontal-</w:t>
      </w:r>
      <w:r w:rsidR="00760E21" w:rsidRPr="00C2040F">
        <w:t xml:space="preserve">axis is </w:t>
      </w:r>
      <w:r w:rsidR="00824725" w:rsidRPr="00C2040F">
        <w:t>granule size;</w:t>
      </w:r>
      <w:r w:rsidR="00760E21" w:rsidRPr="00C2040F">
        <w:t xml:space="preserve"> </w:t>
      </w:r>
      <w:r w:rsidR="00824725" w:rsidRPr="00C2040F">
        <w:t>vertical</w:t>
      </w:r>
      <w:r w:rsidR="00760E21" w:rsidRPr="00C2040F">
        <w:t xml:space="preserve">-axis is </w:t>
      </w:r>
      <w:r w:rsidR="00824725" w:rsidRPr="00C2040F">
        <w:t>mean dissolution time (MDT) of tablets and depth-axis is compression force.</w:t>
      </w:r>
      <w:r w:rsidR="00EF7170" w:rsidRPr="00C2040F">
        <w:t xml:space="preserve"> </w:t>
      </w:r>
    </w:p>
    <w:p w:rsidR="00BC270D" w:rsidRPr="00C2040F" w:rsidRDefault="004A0E11" w:rsidP="00845DBD">
      <w:pPr>
        <w:jc w:val="both"/>
      </w:pPr>
      <w:r w:rsidRPr="00C2040F">
        <w:t>From the results shown</w:t>
      </w:r>
      <w:r w:rsidR="00FA0179" w:rsidRPr="00C2040F">
        <w:t xml:space="preserve"> in </w:t>
      </w:r>
      <w:r w:rsidR="00FA0179" w:rsidRPr="00C2040F">
        <w:fldChar w:fldCharType="begin"/>
      </w:r>
      <w:r w:rsidR="00FA0179" w:rsidRPr="00C2040F">
        <w:instrText xml:space="preserve"> REF _Ref461022614 \h  \* MERGEFORMAT </w:instrText>
      </w:r>
      <w:r w:rsidR="00FA0179" w:rsidRPr="00C2040F">
        <w:fldChar w:fldCharType="separate"/>
      </w:r>
      <w:r w:rsidR="00232435">
        <w:t xml:space="preserve">Figure </w:t>
      </w:r>
      <w:r w:rsidR="00232435">
        <w:rPr>
          <w:noProof/>
          <w:cs/>
        </w:rPr>
        <w:t>‎</w:t>
      </w:r>
      <w:r w:rsidR="00232435">
        <w:rPr>
          <w:noProof/>
        </w:rPr>
        <w:t>7</w:t>
      </w:r>
      <w:r w:rsidR="00232435">
        <w:rPr>
          <w:noProof/>
        </w:rPr>
        <w:noBreakHyphen/>
        <w:t>2</w:t>
      </w:r>
      <w:r w:rsidR="00FA0179" w:rsidRPr="00C2040F">
        <w:fldChar w:fldCharType="end"/>
      </w:r>
      <w:r w:rsidRPr="00C2040F">
        <w:t>,</w:t>
      </w:r>
      <w:r w:rsidR="00845DBD" w:rsidRPr="00C2040F">
        <w:t xml:space="preserve"> it was</w:t>
      </w:r>
      <w:r w:rsidRPr="00C2040F">
        <w:t xml:space="preserve"> found that no significant difference in tablet MDT was </w:t>
      </w:r>
      <w:r w:rsidR="00FA0179" w:rsidRPr="00C2040F">
        <w:t>observed</w:t>
      </w:r>
      <w:r w:rsidRPr="00C2040F">
        <w:t xml:space="preserve"> when the tablets were produced with 1 kN. </w:t>
      </w:r>
      <w:r w:rsidR="00845DBD" w:rsidRPr="00C2040F">
        <w:t>As the results indicated, it was seen</w:t>
      </w:r>
      <w:r w:rsidR="000B3620" w:rsidRPr="00C2040F">
        <w:t xml:space="preserve"> that th</w:t>
      </w:r>
      <w:r w:rsidR="00FA0179" w:rsidRPr="00C2040F">
        <w:t>e tablets produced with 1 kN have</w:t>
      </w:r>
      <w:r w:rsidR="000B3620" w:rsidRPr="00C2040F">
        <w:t xml:space="preserve"> a MDT lower than 1 minute. </w:t>
      </w:r>
      <w:r w:rsidRPr="00C2040F">
        <w:t>The reason was believed that when both of large and small granules were compressed into tablets with 1 kN, the force applied was not sufficient to cause a significant granule deformation and breakage</w:t>
      </w:r>
      <w:r w:rsidR="00FF6AF4" w:rsidRPr="00C2040F">
        <w:t xml:space="preserve"> so that</w:t>
      </w:r>
      <w:r w:rsidRPr="00C2040F">
        <w:t xml:space="preserve"> the tablets produced were </w:t>
      </w:r>
      <w:r w:rsidR="00FF6AF4" w:rsidRPr="00C2040F">
        <w:t xml:space="preserve">still </w:t>
      </w:r>
      <w:r w:rsidR="00BC270D" w:rsidRPr="00C2040F">
        <w:t>weak, and thus showing a less significant difference</w:t>
      </w:r>
      <w:r w:rsidR="005F2223" w:rsidRPr="00C2040F">
        <w:t xml:space="preserve"> in tablet MDT. This conclusion could be drawn to the results of tablet MDT at 1 </w:t>
      </w:r>
      <w:proofErr w:type="gramStart"/>
      <w:r w:rsidR="005F2223" w:rsidRPr="00C2040F">
        <w:t>kN</w:t>
      </w:r>
      <w:proofErr w:type="gramEnd"/>
      <w:r w:rsidR="005F2223" w:rsidRPr="00C2040F">
        <w:t xml:space="preserve"> in </w:t>
      </w:r>
      <w:r w:rsidR="005F2223" w:rsidRPr="00C2040F">
        <w:fldChar w:fldCharType="begin"/>
      </w:r>
      <w:r w:rsidR="005F2223" w:rsidRPr="00C2040F">
        <w:instrText xml:space="preserve"> REF _Ref461022616 \h  \* MERGEFORMAT </w:instrText>
      </w:r>
      <w:r w:rsidR="005F2223" w:rsidRPr="00C2040F">
        <w:fldChar w:fldCharType="separate"/>
      </w:r>
      <w:r w:rsidR="00232435">
        <w:t xml:space="preserve">Figure </w:t>
      </w:r>
      <w:r w:rsidR="00232435">
        <w:rPr>
          <w:noProof/>
          <w:cs/>
        </w:rPr>
        <w:t>‎</w:t>
      </w:r>
      <w:r w:rsidR="00232435">
        <w:rPr>
          <w:noProof/>
        </w:rPr>
        <w:t>7</w:t>
      </w:r>
      <w:r w:rsidR="00232435">
        <w:rPr>
          <w:noProof/>
        </w:rPr>
        <w:noBreakHyphen/>
        <w:t>3</w:t>
      </w:r>
      <w:r w:rsidR="005F2223" w:rsidRPr="00C2040F">
        <w:fldChar w:fldCharType="end"/>
      </w:r>
      <w:r w:rsidR="00BC1189" w:rsidRPr="00C2040F">
        <w:t xml:space="preserve"> </w:t>
      </w:r>
      <w:r w:rsidR="005F2223" w:rsidRPr="00C2040F">
        <w:t xml:space="preserve">and </w:t>
      </w:r>
      <w:r w:rsidR="005F2223" w:rsidRPr="00C2040F">
        <w:fldChar w:fldCharType="begin"/>
      </w:r>
      <w:r w:rsidR="005F2223" w:rsidRPr="00C2040F">
        <w:instrText xml:space="preserve"> REF _Ref461022618 \h  \* MERGEFORMAT </w:instrText>
      </w:r>
      <w:r w:rsidR="005F2223" w:rsidRPr="00C2040F">
        <w:fldChar w:fldCharType="separate"/>
      </w:r>
      <w:r w:rsidR="00232435">
        <w:t xml:space="preserve">Figure </w:t>
      </w:r>
      <w:r w:rsidR="00232435">
        <w:rPr>
          <w:noProof/>
          <w:cs/>
        </w:rPr>
        <w:t>‎</w:t>
      </w:r>
      <w:r w:rsidR="00232435">
        <w:rPr>
          <w:noProof/>
        </w:rPr>
        <w:t>7</w:t>
      </w:r>
      <w:r w:rsidR="00232435">
        <w:rPr>
          <w:noProof/>
        </w:rPr>
        <w:noBreakHyphen/>
        <w:t>4</w:t>
      </w:r>
      <w:r w:rsidR="005F2223" w:rsidRPr="00C2040F">
        <w:fldChar w:fldCharType="end"/>
      </w:r>
      <w:r w:rsidR="00BC1189" w:rsidRPr="00C2040F">
        <w:t xml:space="preserve">. At </w:t>
      </w:r>
      <w:r w:rsidR="00BC1189" w:rsidRPr="00C2040F">
        <w:lastRenderedPageBreak/>
        <w:t>this compression force, neither impeller speed nor granule size was shown to have a significant influence on tablet MDT.</w:t>
      </w:r>
    </w:p>
    <w:p w:rsidR="00A44E55" w:rsidRPr="00C2040F" w:rsidRDefault="00BC270D" w:rsidP="00BC270D">
      <w:pPr>
        <w:jc w:val="both"/>
      </w:pPr>
      <w:r w:rsidRPr="00C2040F">
        <w:t xml:space="preserve">However, the tablet MDT was found to have increased significantly when the tablets were produced with 15 kN. Compared with the tablet MDT of 1 kN, it was found that the tablet MDT of 15 kN is at least twice as high as that of 1 kN, </w:t>
      </w:r>
      <w:r w:rsidR="00BC1189" w:rsidRPr="00C2040F">
        <w:t>with</w:t>
      </w:r>
      <w:r w:rsidRPr="00C2040F">
        <w:t xml:space="preserve"> a value below 3 minute on average. Moreover, </w:t>
      </w:r>
      <w:r w:rsidR="005F2223" w:rsidRPr="00C2040F">
        <w:t>it was found that the</w:t>
      </w:r>
      <w:r w:rsidRPr="00C2040F">
        <w:t xml:space="preserve"> tablets made of granules in the range of 0.18-0.425 mm had the longest mean dissolution time</w:t>
      </w:r>
      <w:r w:rsidR="005F2223" w:rsidRPr="00C2040F">
        <w:t xml:space="preserve"> (3.23 minutes)</w:t>
      </w:r>
      <w:r w:rsidRPr="00C2040F">
        <w:t xml:space="preserve">, followed by the ones produced with 0.71-0.85 mm </w:t>
      </w:r>
      <w:r w:rsidR="005F2223" w:rsidRPr="00C2040F">
        <w:t xml:space="preserve">(3.09 minutes) </w:t>
      </w:r>
      <w:r w:rsidRPr="00C2040F">
        <w:t>and 1.18-1.4 mm</w:t>
      </w:r>
      <w:r w:rsidR="005F2223" w:rsidRPr="00C2040F">
        <w:t xml:space="preserve"> (2.96 minutes)</w:t>
      </w:r>
      <w:r w:rsidRPr="00C2040F">
        <w:t xml:space="preserve">. </w:t>
      </w:r>
      <w:r w:rsidR="00EA4BF4" w:rsidRPr="00C2040F">
        <w:t xml:space="preserve">This trend indicated that at this compression force, the effect of granule size has become obvious, since the tablets produced with smaller sizes of granules have longer MDT than those with larger sizes. </w:t>
      </w:r>
      <w:r w:rsidRPr="00C2040F">
        <w:t xml:space="preserve">The </w:t>
      </w:r>
      <w:r w:rsidR="00087F3B" w:rsidRPr="00C2040F">
        <w:t>observation</w:t>
      </w:r>
      <w:r w:rsidRPr="00C2040F">
        <w:t xml:space="preserve"> could be linked </w:t>
      </w:r>
      <w:r w:rsidR="00087F3B" w:rsidRPr="00C2040F">
        <w:t>to</w:t>
      </w:r>
      <w:r w:rsidRPr="00C2040F">
        <w:t xml:space="preserve"> </w:t>
      </w:r>
      <w:r w:rsidR="00087F3B" w:rsidRPr="00C2040F">
        <w:t xml:space="preserve">the </w:t>
      </w:r>
      <w:r w:rsidR="006A71CC" w:rsidRPr="00C2040F">
        <w:t xml:space="preserve">HSM </w:t>
      </w:r>
      <w:r w:rsidR="00087F3B" w:rsidRPr="00C2040F">
        <w:t xml:space="preserve">tablet strength results in </w:t>
      </w:r>
      <w:r w:rsidR="00087F3B" w:rsidRPr="00C2040F">
        <w:fldChar w:fldCharType="begin"/>
      </w:r>
      <w:r w:rsidR="00087F3B" w:rsidRPr="00C2040F">
        <w:instrText xml:space="preserve"> REF _Ref461021055 \h  \* MERGEFORMAT </w:instrText>
      </w:r>
      <w:r w:rsidR="00087F3B" w:rsidRPr="00C2040F">
        <w:fldChar w:fldCharType="separate"/>
      </w:r>
      <w:r w:rsidR="00232435">
        <w:t xml:space="preserve">Figure </w:t>
      </w:r>
      <w:r w:rsidR="00232435">
        <w:rPr>
          <w:noProof/>
          <w:cs/>
        </w:rPr>
        <w:t>‎</w:t>
      </w:r>
      <w:r w:rsidR="00232435">
        <w:rPr>
          <w:noProof/>
        </w:rPr>
        <w:t>4</w:t>
      </w:r>
      <w:r w:rsidR="00232435">
        <w:rPr>
          <w:noProof/>
        </w:rPr>
        <w:noBreakHyphen/>
        <w:t>23</w:t>
      </w:r>
      <w:r w:rsidR="00087F3B" w:rsidRPr="00C2040F">
        <w:fldChar w:fldCharType="end"/>
      </w:r>
      <w:r w:rsidR="00087F3B" w:rsidRPr="00C2040F">
        <w:t xml:space="preserve">, </w:t>
      </w:r>
      <w:r w:rsidR="00087F3B" w:rsidRPr="00C2040F">
        <w:fldChar w:fldCharType="begin"/>
      </w:r>
      <w:r w:rsidR="00087F3B" w:rsidRPr="00C2040F">
        <w:instrText xml:space="preserve"> REF _Ref461021057 \h  \* MERGEFORMAT </w:instrText>
      </w:r>
      <w:r w:rsidR="00087F3B" w:rsidRPr="00C2040F">
        <w:fldChar w:fldCharType="separate"/>
      </w:r>
      <w:r w:rsidR="00232435">
        <w:t xml:space="preserve">Figure </w:t>
      </w:r>
      <w:r w:rsidR="00232435">
        <w:rPr>
          <w:noProof/>
          <w:cs/>
        </w:rPr>
        <w:t>‎</w:t>
      </w:r>
      <w:r w:rsidR="00232435">
        <w:rPr>
          <w:noProof/>
        </w:rPr>
        <w:t>4</w:t>
      </w:r>
      <w:r w:rsidR="00232435">
        <w:rPr>
          <w:noProof/>
        </w:rPr>
        <w:noBreakHyphen/>
        <w:t>24</w:t>
      </w:r>
      <w:r w:rsidR="00087F3B" w:rsidRPr="00C2040F">
        <w:fldChar w:fldCharType="end"/>
      </w:r>
      <w:r w:rsidR="00087F3B" w:rsidRPr="00C2040F">
        <w:t xml:space="preserve"> and </w:t>
      </w:r>
      <w:r w:rsidR="00087F3B" w:rsidRPr="00C2040F">
        <w:fldChar w:fldCharType="begin"/>
      </w:r>
      <w:r w:rsidR="00087F3B" w:rsidRPr="00C2040F">
        <w:instrText xml:space="preserve"> REF _Ref461021058 \h  \* MERGEFORMAT </w:instrText>
      </w:r>
      <w:r w:rsidR="00087F3B" w:rsidRPr="00C2040F">
        <w:fldChar w:fldCharType="separate"/>
      </w:r>
      <w:r w:rsidR="00232435">
        <w:t xml:space="preserve">Figure </w:t>
      </w:r>
      <w:r w:rsidR="00232435">
        <w:rPr>
          <w:noProof/>
          <w:cs/>
        </w:rPr>
        <w:t>‎</w:t>
      </w:r>
      <w:r w:rsidR="00232435">
        <w:rPr>
          <w:noProof/>
        </w:rPr>
        <w:t>4</w:t>
      </w:r>
      <w:r w:rsidR="00232435">
        <w:rPr>
          <w:noProof/>
        </w:rPr>
        <w:noBreakHyphen/>
        <w:t>25</w:t>
      </w:r>
      <w:r w:rsidR="00087F3B" w:rsidRPr="00C2040F">
        <w:fldChar w:fldCharType="end"/>
      </w:r>
      <w:r w:rsidRPr="00C2040F">
        <w:t xml:space="preserve">, </w:t>
      </w:r>
      <w:r w:rsidR="00063F87" w:rsidRPr="00C2040F">
        <w:t>as the results showed that the tablets produced with the smallest size of granules were the strongest, which resulted in longest tablet MDT</w:t>
      </w:r>
      <w:r w:rsidRPr="00C2040F">
        <w:t>.</w:t>
      </w:r>
      <w:r w:rsidR="00543B7F" w:rsidRPr="00C2040F">
        <w:t xml:space="preserve"> Moreover, the effect of impeller speed on tablet MDT was not clear, as the results did not show a clear trend with the variation of impeller speed.  </w:t>
      </w:r>
    </w:p>
    <w:p w:rsidR="00FE468B" w:rsidRPr="00C2040F" w:rsidRDefault="00FE468B" w:rsidP="00FE468B">
      <w:pPr>
        <w:jc w:val="both"/>
      </w:pPr>
      <w:r w:rsidRPr="00C2040F">
        <w:t>A further increase in tablet MDT was found for the tablets produced with 29 kN. However, the increase in tablet MDT was limited as for most tablets the MDT was around 4 minutes, which has only been prolonged for approximately 1 minute compared to those of 15 kN. This was assumed to be related to limited increase in tablet strength, as the tablet strength had an obvious increase from 1 to 15 kN, and a less significant increase from 15 to 29 kN (</w:t>
      </w:r>
      <w:r w:rsidRPr="00C2040F">
        <w:fldChar w:fldCharType="begin"/>
      </w:r>
      <w:r w:rsidRPr="00C2040F">
        <w:instrText xml:space="preserve"> REF _Ref461021099 \h  \* MERGEFORMAT </w:instrText>
      </w:r>
      <w:r w:rsidRPr="00C2040F">
        <w:fldChar w:fldCharType="separate"/>
      </w:r>
      <w:r w:rsidR="00232435">
        <w:t xml:space="preserve">Figure </w:t>
      </w:r>
      <w:r w:rsidR="00232435">
        <w:rPr>
          <w:noProof/>
          <w:cs/>
        </w:rPr>
        <w:t>‎</w:t>
      </w:r>
      <w:r w:rsidR="00232435">
        <w:rPr>
          <w:noProof/>
        </w:rPr>
        <w:t>4</w:t>
      </w:r>
      <w:r w:rsidR="00232435">
        <w:rPr>
          <w:noProof/>
        </w:rPr>
        <w:noBreakHyphen/>
        <w:t>27</w:t>
      </w:r>
      <w:r w:rsidRPr="00C2040F">
        <w:fldChar w:fldCharType="end"/>
      </w:r>
      <w:r w:rsidRPr="00C2040F">
        <w:t xml:space="preserve">, </w:t>
      </w:r>
      <w:r w:rsidRPr="00C2040F">
        <w:fldChar w:fldCharType="begin"/>
      </w:r>
      <w:r w:rsidRPr="00C2040F">
        <w:instrText xml:space="preserve"> REF _Ref461021101 \h  \* MERGEFORMAT </w:instrText>
      </w:r>
      <w:r w:rsidRPr="00C2040F">
        <w:fldChar w:fldCharType="separate"/>
      </w:r>
      <w:r w:rsidR="00232435">
        <w:t xml:space="preserve">Figure </w:t>
      </w:r>
      <w:r w:rsidR="00232435">
        <w:rPr>
          <w:noProof/>
          <w:cs/>
        </w:rPr>
        <w:t>‎</w:t>
      </w:r>
      <w:r w:rsidR="00232435">
        <w:rPr>
          <w:noProof/>
        </w:rPr>
        <w:t>4</w:t>
      </w:r>
      <w:r w:rsidR="00232435">
        <w:rPr>
          <w:noProof/>
        </w:rPr>
        <w:noBreakHyphen/>
        <w:t>28</w:t>
      </w:r>
      <w:r w:rsidRPr="00C2040F">
        <w:fldChar w:fldCharType="end"/>
      </w:r>
      <w:r w:rsidRPr="00C2040F">
        <w:t xml:space="preserve"> and </w:t>
      </w:r>
      <w:r w:rsidRPr="00C2040F">
        <w:fldChar w:fldCharType="begin"/>
      </w:r>
      <w:r w:rsidRPr="00C2040F">
        <w:instrText xml:space="preserve"> REF _Ref461021102 \h  \* MERGEFORMAT </w:instrText>
      </w:r>
      <w:r w:rsidRPr="00C2040F">
        <w:fldChar w:fldCharType="separate"/>
      </w:r>
      <w:r w:rsidR="00232435">
        <w:t xml:space="preserve">Figure </w:t>
      </w:r>
      <w:r w:rsidR="00232435">
        <w:rPr>
          <w:noProof/>
          <w:cs/>
        </w:rPr>
        <w:t>‎</w:t>
      </w:r>
      <w:r w:rsidR="00232435">
        <w:rPr>
          <w:noProof/>
        </w:rPr>
        <w:t>4</w:t>
      </w:r>
      <w:r w:rsidR="00232435">
        <w:rPr>
          <w:noProof/>
        </w:rPr>
        <w:noBreakHyphen/>
        <w:t>29</w:t>
      </w:r>
      <w:r w:rsidRPr="00C2040F">
        <w:fldChar w:fldCharType="end"/>
      </w:r>
      <w:r w:rsidRPr="00C2040F">
        <w:t>), indicating that the tablets could have probably reached their maximum compressibility.</w:t>
      </w:r>
    </w:p>
    <w:p w:rsidR="00FE468B" w:rsidRPr="00C2040F" w:rsidRDefault="00FE468B" w:rsidP="00FE468B">
      <w:pPr>
        <w:jc w:val="both"/>
      </w:pPr>
      <w:r w:rsidRPr="00C2040F">
        <w:t xml:space="preserve">At 29 kN, it was found in all figures that neither the impeller speed nor granule size had a clear effect on the tablet MDT, as the results of tablet strength at 29 kN were scattered. What can be seen from the results was that the high compression force seemed to eliminate/minimize the effect of other variables. As a result, it can be concluded that the compression force was the most dominating variable at this compression force. </w:t>
      </w:r>
    </w:p>
    <w:p w:rsidR="00FE468B" w:rsidRDefault="00FE468B" w:rsidP="00BC270D">
      <w:pPr>
        <w:jc w:val="both"/>
        <w:rPr>
          <w:highlight w:val="yellow"/>
        </w:rPr>
      </w:pPr>
    </w:p>
    <w:p w:rsidR="00FE468B" w:rsidRDefault="00FE468B" w:rsidP="00BC270D">
      <w:pPr>
        <w:jc w:val="both"/>
        <w:rPr>
          <w:highlight w:val="yellow"/>
        </w:rPr>
      </w:pPr>
    </w:p>
    <w:p w:rsidR="00A44E55" w:rsidRDefault="00A44E55" w:rsidP="00845DBD">
      <w:pPr>
        <w:jc w:val="both"/>
      </w:pPr>
    </w:p>
    <w:p w:rsidR="00877269" w:rsidRDefault="00EA4BF4" w:rsidP="000954D8">
      <w:pPr>
        <w:jc w:val="center"/>
      </w:pPr>
      <w:bookmarkStart w:id="672" w:name="OLE_LINK400"/>
      <w:bookmarkStart w:id="673" w:name="OLE_LINK401"/>
      <w:bookmarkStart w:id="674" w:name="OLE_LINK402"/>
      <w:r>
        <w:rPr>
          <w:noProof/>
        </w:rPr>
        <w:lastRenderedPageBreak/>
        <w:drawing>
          <wp:inline distT="0" distB="0" distL="0" distR="0" wp14:anchorId="042F3095" wp14:editId="21677F1A">
            <wp:extent cx="4320000" cy="2340000"/>
            <wp:effectExtent l="0" t="0" r="4445" b="3175"/>
            <wp:docPr id="10506" name="Chart 105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845DBD" w:rsidRPr="00845DBD" w:rsidRDefault="00877269" w:rsidP="00845DBD">
      <w:pPr>
        <w:pStyle w:val="Caption"/>
        <w:jc w:val="center"/>
      </w:pPr>
      <w:bookmarkStart w:id="675" w:name="_Ref461022614"/>
      <w:bookmarkStart w:id="676" w:name="_Toc50293204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10619D">
        <w:noBreakHyphen/>
      </w:r>
      <w:r w:rsidR="00A97A6C">
        <w:fldChar w:fldCharType="begin"/>
      </w:r>
      <w:r w:rsidR="00A97A6C">
        <w:instrText xml:space="preserve"> SEQ</w:instrText>
      </w:r>
      <w:r w:rsidR="00A97A6C">
        <w:instrText xml:space="preserve"> Figure \* ARABIC \s 1 </w:instrText>
      </w:r>
      <w:r w:rsidR="00A97A6C">
        <w:fldChar w:fldCharType="separate"/>
      </w:r>
      <w:r w:rsidR="00232435">
        <w:rPr>
          <w:noProof/>
        </w:rPr>
        <w:t>2</w:t>
      </w:r>
      <w:r w:rsidR="00A97A6C">
        <w:rPr>
          <w:noProof/>
        </w:rPr>
        <w:fldChar w:fldCharType="end"/>
      </w:r>
      <w:bookmarkEnd w:id="675"/>
      <w:r>
        <w:t xml:space="preserve">: </w:t>
      </w:r>
      <w:bookmarkStart w:id="677" w:name="OLE_LINK368"/>
      <w:bookmarkStart w:id="678" w:name="OLE_LINK369"/>
      <w:bookmarkStart w:id="679" w:name="OLE_LINK370"/>
      <w:bookmarkStart w:id="680" w:name="OLE_LINK371"/>
      <w:r w:rsidR="00C722D9">
        <w:t>Mean d</w:t>
      </w:r>
      <w:r w:rsidR="00A73778">
        <w:t xml:space="preserve">issolution </w:t>
      </w:r>
      <w:r w:rsidR="00C722D9">
        <w:t xml:space="preserve">time </w:t>
      </w:r>
      <w:r w:rsidR="00A73778">
        <w:t xml:space="preserve">of tablets produced by </w:t>
      </w:r>
      <w:r w:rsidR="00A60DD7">
        <w:t>1</w:t>
      </w:r>
      <w:r w:rsidR="00C722D9">
        <w:t>,</w:t>
      </w:r>
      <w:r w:rsidR="00A60DD7">
        <w:t xml:space="preserve"> </w:t>
      </w:r>
      <w:r w:rsidR="00C722D9">
        <w:t xml:space="preserve">15 and 29 </w:t>
      </w:r>
      <w:r w:rsidR="00A60DD7">
        <w:t xml:space="preserve">kN using </w:t>
      </w:r>
      <w:r w:rsidR="00A73778">
        <w:t>different size classes of granules, 400 rpm, L/S=0.13</w:t>
      </w:r>
      <w:r w:rsidR="00A60DD7">
        <w:t>.</w:t>
      </w:r>
      <w:bookmarkEnd w:id="676"/>
      <w:bookmarkEnd w:id="677"/>
      <w:bookmarkEnd w:id="678"/>
      <w:bookmarkEnd w:id="679"/>
      <w:bookmarkEnd w:id="680"/>
    </w:p>
    <w:p w:rsidR="00877269" w:rsidRDefault="00EA4BF4" w:rsidP="00877269">
      <w:pPr>
        <w:keepNext/>
        <w:jc w:val="center"/>
      </w:pPr>
      <w:r>
        <w:rPr>
          <w:noProof/>
        </w:rPr>
        <w:drawing>
          <wp:inline distT="0" distB="0" distL="0" distR="0" wp14:anchorId="1A83BA0D" wp14:editId="4A8541A4">
            <wp:extent cx="4320000" cy="2340000"/>
            <wp:effectExtent l="0" t="0" r="4445" b="3175"/>
            <wp:docPr id="10500" name="Chart 105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A73778" w:rsidRDefault="00877269" w:rsidP="00A73778">
      <w:pPr>
        <w:pStyle w:val="Caption"/>
        <w:jc w:val="center"/>
      </w:pPr>
      <w:bookmarkStart w:id="681" w:name="_Ref461022616"/>
      <w:bookmarkStart w:id="682" w:name="_Toc50293205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3</w:t>
      </w:r>
      <w:r w:rsidR="00A97A6C">
        <w:rPr>
          <w:noProof/>
        </w:rPr>
        <w:fldChar w:fldCharType="end"/>
      </w:r>
      <w:bookmarkEnd w:id="681"/>
      <w:r>
        <w:t xml:space="preserve">: </w:t>
      </w:r>
      <w:r w:rsidR="00C722D9">
        <w:t>Mean dissolution time of tablets produced by 1, 15 and 29 kN using different size classes of granules, 600 rpm, L/S=0.13.</w:t>
      </w:r>
      <w:bookmarkEnd w:id="682"/>
    </w:p>
    <w:p w:rsidR="00700B62" w:rsidRDefault="000954D8" w:rsidP="00A73778">
      <w:pPr>
        <w:pStyle w:val="Caption"/>
        <w:jc w:val="center"/>
      </w:pPr>
      <w:r>
        <w:rPr>
          <w:noProof/>
        </w:rPr>
        <w:drawing>
          <wp:inline distT="0" distB="0" distL="0" distR="0" wp14:anchorId="7533FDE7" wp14:editId="66A07223">
            <wp:extent cx="4320000" cy="2340000"/>
            <wp:effectExtent l="0" t="0" r="4445" b="3175"/>
            <wp:docPr id="10561" name="Chart 105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FE468B" w:rsidRPr="00FE468B" w:rsidRDefault="00700B62" w:rsidP="00FE468B">
      <w:pPr>
        <w:pStyle w:val="Caption"/>
        <w:jc w:val="center"/>
      </w:pPr>
      <w:bookmarkStart w:id="683" w:name="_Ref461022618"/>
      <w:bookmarkStart w:id="684" w:name="_Toc50293205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4</w:t>
      </w:r>
      <w:r w:rsidR="00A97A6C">
        <w:rPr>
          <w:noProof/>
        </w:rPr>
        <w:fldChar w:fldCharType="end"/>
      </w:r>
      <w:bookmarkEnd w:id="683"/>
      <w:r>
        <w:t xml:space="preserve">: </w:t>
      </w:r>
      <w:r w:rsidR="00C722D9">
        <w:t>Mean dissolution time of tablets produced by 1, 15 and 29 kN using different size classes of granules, 800 rpm, L/S=0.13.</w:t>
      </w:r>
      <w:bookmarkEnd w:id="684"/>
    </w:p>
    <w:p w:rsidR="00DF03C4" w:rsidRDefault="00DF03C4" w:rsidP="00DF03C4">
      <w:pPr>
        <w:pStyle w:val="Heading3"/>
      </w:pPr>
      <w:bookmarkStart w:id="685" w:name="_Toc502932170"/>
      <w:bookmarkEnd w:id="672"/>
      <w:bookmarkEnd w:id="673"/>
      <w:bookmarkEnd w:id="674"/>
      <w:r>
        <w:lastRenderedPageBreak/>
        <w:t>Dissolution of granules produced by FBG</w:t>
      </w:r>
      <w:bookmarkEnd w:id="685"/>
    </w:p>
    <w:p w:rsidR="00C10A31" w:rsidRDefault="001119E7" w:rsidP="00C10A31">
      <w:pPr>
        <w:jc w:val="both"/>
      </w:pPr>
      <w:r w:rsidRPr="00C2040F">
        <w:t>The mean dissolution time of FBG granules of</w:t>
      </w:r>
      <w:r w:rsidR="00804D1B" w:rsidRPr="00C2040F">
        <w:t xml:space="preserve"> </w:t>
      </w:r>
      <w:r w:rsidRPr="00C2040F">
        <w:t xml:space="preserve">varied sizes produced at </w:t>
      </w:r>
      <w:r w:rsidR="00804D1B" w:rsidRPr="00C2040F">
        <w:t xml:space="preserve">0.73, 0.97 and 1.21 m/s at L/S=0.13 </w:t>
      </w:r>
      <w:r w:rsidRPr="00C2040F">
        <w:t xml:space="preserve">is shown in </w:t>
      </w:r>
      <w:r w:rsidRPr="00C2040F">
        <w:fldChar w:fldCharType="begin"/>
      </w:r>
      <w:r w:rsidRPr="00C2040F">
        <w:instrText xml:space="preserve"> REF _Ref465006731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5</w:t>
      </w:r>
      <w:r w:rsidRPr="00C2040F">
        <w:fldChar w:fldCharType="end"/>
      </w:r>
      <w:r w:rsidR="00953B79" w:rsidRPr="00C2040F">
        <w:t>, with L/S=0.13.</w:t>
      </w:r>
      <w:r w:rsidR="00C10A31" w:rsidRPr="00C2040F">
        <w:t xml:space="preserve"> As the result shown in </w:t>
      </w:r>
      <w:r w:rsidR="00C10A31" w:rsidRPr="00C2040F">
        <w:fldChar w:fldCharType="begin"/>
      </w:r>
      <w:r w:rsidR="00C10A31" w:rsidRPr="00C2040F">
        <w:instrText xml:space="preserve"> REF _Ref465006731 \h  \* MERGEFORMAT </w:instrText>
      </w:r>
      <w:r w:rsidR="00C10A31" w:rsidRPr="00C2040F">
        <w:fldChar w:fldCharType="separate"/>
      </w:r>
      <w:r w:rsidR="00232435">
        <w:t xml:space="preserve">Figure </w:t>
      </w:r>
      <w:r w:rsidR="00232435">
        <w:rPr>
          <w:noProof/>
          <w:cs/>
        </w:rPr>
        <w:t>‎</w:t>
      </w:r>
      <w:r w:rsidR="00232435">
        <w:rPr>
          <w:noProof/>
        </w:rPr>
        <w:t>7</w:t>
      </w:r>
      <w:r w:rsidR="00232435">
        <w:rPr>
          <w:noProof/>
        </w:rPr>
        <w:noBreakHyphen/>
        <w:t>5</w:t>
      </w:r>
      <w:r w:rsidR="00C10A31" w:rsidRPr="00C2040F">
        <w:fldChar w:fldCharType="end"/>
      </w:r>
      <w:r w:rsidR="00C10A31" w:rsidRPr="00C2040F">
        <w:t xml:space="preserve">, </w:t>
      </w:r>
      <w:r w:rsidR="00F53514" w:rsidRPr="00C2040F">
        <w:t xml:space="preserve">it was found that at all air velocities, </w:t>
      </w:r>
      <w:r w:rsidR="00C10A31" w:rsidRPr="00C2040F">
        <w:t xml:space="preserve">the granules of the smallest size (0.18-0.425 mm) have the shortest MDT, followed by medium size (0.71-0.85 mm) and largest size (1.18-1.4 mm). The shortest granule MDT was seen in the 0.18-0.425 mm of 0.73 m/s (49.5 seconds), while the longest granule MDT was seen in the 1.18-1.4 mm of 1.21 m/s (68.5 seconds). </w:t>
      </w:r>
      <w:r w:rsidR="00F53514" w:rsidRPr="00C2040F">
        <w:t xml:space="preserve">Also, it was noticed that at the same granule size class, the granules produced by higher air velocity have longer MDT. </w:t>
      </w:r>
      <w:r w:rsidR="00C10A31" w:rsidRPr="00C2040F">
        <w:t xml:space="preserve">The trend could be related to the </w:t>
      </w:r>
      <w:r w:rsidR="00F278EE" w:rsidRPr="00C2040F">
        <w:t xml:space="preserve">FBG bulk </w:t>
      </w:r>
      <w:r w:rsidR="00C10A31" w:rsidRPr="00C2040F">
        <w:t xml:space="preserve">granule strength results in </w:t>
      </w:r>
      <w:r w:rsidR="00C10A31" w:rsidRPr="00C2040F">
        <w:fldChar w:fldCharType="begin"/>
      </w:r>
      <w:r w:rsidR="00C10A31" w:rsidRPr="00C2040F">
        <w:instrText xml:space="preserve"> REF _Ref463395437 \h </w:instrText>
      </w:r>
      <w:r w:rsidR="00F53514" w:rsidRPr="00C2040F">
        <w:instrText xml:space="preserve"> \* MERGEFORMAT </w:instrText>
      </w:r>
      <w:r w:rsidR="00C10A31" w:rsidRPr="00C2040F">
        <w:fldChar w:fldCharType="separate"/>
      </w:r>
      <w:r w:rsidR="00232435">
        <w:t xml:space="preserve">Figure </w:t>
      </w:r>
      <w:r w:rsidR="00232435">
        <w:rPr>
          <w:noProof/>
          <w:cs/>
        </w:rPr>
        <w:t>‎</w:t>
      </w:r>
      <w:r w:rsidR="00232435">
        <w:rPr>
          <w:noProof/>
        </w:rPr>
        <w:t>5</w:t>
      </w:r>
      <w:r w:rsidR="00232435">
        <w:rPr>
          <w:noProof/>
        </w:rPr>
        <w:noBreakHyphen/>
        <w:t>4</w:t>
      </w:r>
      <w:r w:rsidR="00C10A31" w:rsidRPr="00C2040F">
        <w:fldChar w:fldCharType="end"/>
      </w:r>
      <w:r w:rsidR="00C10A31" w:rsidRPr="00C2040F">
        <w:t xml:space="preserve">, </w:t>
      </w:r>
      <w:r w:rsidR="00C10A31" w:rsidRPr="00C2040F">
        <w:fldChar w:fldCharType="begin"/>
      </w:r>
      <w:r w:rsidR="00C10A31" w:rsidRPr="00C2040F">
        <w:instrText xml:space="preserve"> REF _Ref461021317 \h </w:instrText>
      </w:r>
      <w:r w:rsidR="00F53514" w:rsidRPr="00C2040F">
        <w:instrText xml:space="preserve"> \* MERGEFORMAT </w:instrText>
      </w:r>
      <w:r w:rsidR="00C10A31" w:rsidRPr="00C2040F">
        <w:fldChar w:fldCharType="separate"/>
      </w:r>
      <w:r w:rsidR="00232435">
        <w:t xml:space="preserve">Figure </w:t>
      </w:r>
      <w:r w:rsidR="00232435">
        <w:rPr>
          <w:noProof/>
          <w:cs/>
        </w:rPr>
        <w:t>‎</w:t>
      </w:r>
      <w:r w:rsidR="00232435">
        <w:rPr>
          <w:noProof/>
        </w:rPr>
        <w:t>5</w:t>
      </w:r>
      <w:r w:rsidR="00232435">
        <w:rPr>
          <w:noProof/>
        </w:rPr>
        <w:noBreakHyphen/>
        <w:t>5</w:t>
      </w:r>
      <w:r w:rsidR="00C10A31" w:rsidRPr="00C2040F">
        <w:fldChar w:fldCharType="end"/>
      </w:r>
      <w:r w:rsidR="00C10A31" w:rsidRPr="00C2040F">
        <w:t xml:space="preserve"> and </w:t>
      </w:r>
      <w:r w:rsidR="00C10A31" w:rsidRPr="00C2040F">
        <w:fldChar w:fldCharType="begin"/>
      </w:r>
      <w:r w:rsidR="00C10A31" w:rsidRPr="00C2040F">
        <w:instrText xml:space="preserve"> REF _Ref463395477 \h </w:instrText>
      </w:r>
      <w:r w:rsidR="00F53514" w:rsidRPr="00C2040F">
        <w:instrText xml:space="preserve"> \* MERGEFORMAT </w:instrText>
      </w:r>
      <w:r w:rsidR="00C10A31" w:rsidRPr="00C2040F">
        <w:fldChar w:fldCharType="separate"/>
      </w:r>
      <w:r w:rsidR="00232435">
        <w:t xml:space="preserve">Figure </w:t>
      </w:r>
      <w:r w:rsidR="00232435">
        <w:rPr>
          <w:noProof/>
          <w:cs/>
        </w:rPr>
        <w:t>‎</w:t>
      </w:r>
      <w:r w:rsidR="00232435">
        <w:rPr>
          <w:noProof/>
        </w:rPr>
        <w:t>5</w:t>
      </w:r>
      <w:r w:rsidR="00232435">
        <w:rPr>
          <w:noProof/>
        </w:rPr>
        <w:noBreakHyphen/>
        <w:t>6</w:t>
      </w:r>
      <w:r w:rsidR="00C10A31" w:rsidRPr="00C2040F">
        <w:fldChar w:fldCharType="end"/>
      </w:r>
      <w:r w:rsidR="00C10A31" w:rsidRPr="00C2040F">
        <w:t xml:space="preserve">, </w:t>
      </w:r>
      <w:r w:rsidR="00F53514" w:rsidRPr="00C2040F">
        <w:t>as the results in these figures indicated that the granules of smaller sizes were weaker than those of larger sizes, while the granules of higher air velocity were assumed to have higher coalescence, which resulted in higher granule strength.</w:t>
      </w:r>
    </w:p>
    <w:p w:rsidR="00EC7386" w:rsidRDefault="00133C0A" w:rsidP="00C10A31">
      <w:pPr>
        <w:jc w:val="center"/>
      </w:pPr>
      <w:r>
        <w:rPr>
          <w:noProof/>
        </w:rPr>
        <w:drawing>
          <wp:inline distT="0" distB="0" distL="0" distR="0" wp14:anchorId="3447A639" wp14:editId="3BC095B3">
            <wp:extent cx="4320000" cy="2340000"/>
            <wp:effectExtent l="0" t="0" r="4445" b="3175"/>
            <wp:docPr id="10273" name="Chart 10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F53514" w:rsidRDefault="00EC7386" w:rsidP="00F53514">
      <w:pPr>
        <w:pStyle w:val="Caption"/>
        <w:jc w:val="center"/>
      </w:pPr>
      <w:bookmarkStart w:id="686" w:name="_Ref465006731"/>
      <w:bookmarkStart w:id="687" w:name="_Toc50293205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5</w:t>
      </w:r>
      <w:r w:rsidR="00A97A6C">
        <w:rPr>
          <w:noProof/>
        </w:rPr>
        <w:fldChar w:fldCharType="end"/>
      </w:r>
      <w:bookmarkEnd w:id="686"/>
      <w:r>
        <w:t xml:space="preserve">: </w:t>
      </w:r>
      <w:r w:rsidR="00890E59">
        <w:t>Mean dissolution time</w:t>
      </w:r>
      <w:r w:rsidR="00D72DF9">
        <w:t xml:space="preserve"> of FBG granules produced at 0.73</w:t>
      </w:r>
      <w:r w:rsidR="00133C0A">
        <w:t>, 0.97 and 1.21</w:t>
      </w:r>
      <w:r w:rsidR="00D72DF9">
        <w:t xml:space="preserve"> m/s, L/S=0.13.</w:t>
      </w:r>
      <w:bookmarkEnd w:id="687"/>
    </w:p>
    <w:p w:rsidR="00F53514" w:rsidRPr="00F53514" w:rsidRDefault="00F53514" w:rsidP="00F53514"/>
    <w:p w:rsidR="00925051" w:rsidRPr="00CA78F8" w:rsidRDefault="00DE03BB" w:rsidP="00925051">
      <w:pPr>
        <w:pStyle w:val="Heading3"/>
      </w:pPr>
      <w:bookmarkStart w:id="688" w:name="_Toc502932171"/>
      <w:r>
        <w:t>Dissolution of FBG</w:t>
      </w:r>
      <w:r w:rsidR="00925051">
        <w:t xml:space="preserve"> tablets at different compression forces</w:t>
      </w:r>
      <w:bookmarkEnd w:id="688"/>
    </w:p>
    <w:p w:rsidR="000448CA" w:rsidRPr="00C2040F" w:rsidRDefault="00AD033F" w:rsidP="00891898">
      <w:pPr>
        <w:jc w:val="both"/>
      </w:pPr>
      <w:r w:rsidRPr="00C2040F">
        <w:t xml:space="preserve">The dissolution profiles of FBG tablet MDT with varied air velocities, granule size and compression forces are shown </w:t>
      </w:r>
      <w:r w:rsidR="009B27AD" w:rsidRPr="00C2040F">
        <w:t>in</w:t>
      </w:r>
      <w:r w:rsidRPr="00C2040F">
        <w:t xml:space="preserve"> </w:t>
      </w:r>
      <w:bookmarkStart w:id="689" w:name="OLE_LINK453"/>
      <w:bookmarkStart w:id="690" w:name="OLE_LINK454"/>
      <w:bookmarkStart w:id="691" w:name="OLE_LINK455"/>
      <w:bookmarkStart w:id="692" w:name="OLE_LINK502"/>
      <w:bookmarkStart w:id="693" w:name="OLE_LINK503"/>
      <w:r w:rsidRPr="00C2040F">
        <w:fldChar w:fldCharType="begin"/>
      </w:r>
      <w:r w:rsidRPr="00C2040F">
        <w:instrText xml:space="preserve"> REF _Ref464999278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6</w:t>
      </w:r>
      <w:r w:rsidRPr="00C2040F">
        <w:fldChar w:fldCharType="end"/>
      </w:r>
      <w:bookmarkEnd w:id="689"/>
      <w:bookmarkEnd w:id="690"/>
      <w:bookmarkEnd w:id="691"/>
      <w:bookmarkEnd w:id="692"/>
      <w:bookmarkEnd w:id="693"/>
      <w:r w:rsidRPr="00C2040F">
        <w:t xml:space="preserve">, </w:t>
      </w:r>
      <w:r w:rsidRPr="00C2040F">
        <w:fldChar w:fldCharType="begin"/>
      </w:r>
      <w:r w:rsidRPr="00C2040F">
        <w:instrText xml:space="preserve"> REF _Ref500884897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7</w:t>
      </w:r>
      <w:r w:rsidRPr="00C2040F">
        <w:fldChar w:fldCharType="end"/>
      </w:r>
      <w:r w:rsidRPr="00C2040F">
        <w:t xml:space="preserve"> and </w:t>
      </w:r>
      <w:r w:rsidRPr="00C2040F">
        <w:fldChar w:fldCharType="begin"/>
      </w:r>
      <w:r w:rsidRPr="00C2040F">
        <w:instrText xml:space="preserve"> REF _Ref500884898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8</w:t>
      </w:r>
      <w:r w:rsidRPr="00C2040F">
        <w:fldChar w:fldCharType="end"/>
      </w:r>
      <w:r w:rsidR="009B27AD" w:rsidRPr="00C2040F">
        <w:t xml:space="preserve">. </w:t>
      </w:r>
      <w:r w:rsidR="00F278EE" w:rsidRPr="00C2040F">
        <w:t>From the results in</w:t>
      </w:r>
      <w:r w:rsidRPr="00C2040F">
        <w:t xml:space="preserve"> </w:t>
      </w:r>
      <w:r w:rsidR="00F278EE" w:rsidRPr="00C2040F">
        <w:t xml:space="preserve">of these figures, it was found that at 1 kN, </w:t>
      </w:r>
      <w:r w:rsidRPr="00C2040F">
        <w:t xml:space="preserve">the tablet MDT </w:t>
      </w:r>
      <w:r w:rsidR="00F278EE" w:rsidRPr="00C2040F">
        <w:t>of different size classes of granules was above 2 minutes</w:t>
      </w:r>
      <w:r w:rsidRPr="00C2040F">
        <w:t>.</w:t>
      </w:r>
      <w:r w:rsidR="002F1E37" w:rsidRPr="00C2040F">
        <w:t xml:space="preserve"> At this compression force, the correlations of both air velocity and granule size to tablet MDT were not clear, since the results of FBG tablet strength in </w:t>
      </w:r>
      <w:r w:rsidR="002F1E37" w:rsidRPr="00C2040F">
        <w:fldChar w:fldCharType="begin"/>
      </w:r>
      <w:r w:rsidR="002F1E37" w:rsidRPr="00C2040F">
        <w:instrText xml:space="preserve"> REF _Ref463395531 \h  \* MERGEFORMAT </w:instrText>
      </w:r>
      <w:r w:rsidR="002F1E37" w:rsidRPr="00C2040F">
        <w:fldChar w:fldCharType="separate"/>
      </w:r>
      <w:r w:rsidR="00232435">
        <w:t xml:space="preserve">Figure </w:t>
      </w:r>
      <w:r w:rsidR="00232435">
        <w:rPr>
          <w:noProof/>
          <w:cs/>
        </w:rPr>
        <w:t>‎</w:t>
      </w:r>
      <w:r w:rsidR="00232435">
        <w:rPr>
          <w:noProof/>
        </w:rPr>
        <w:t>5</w:t>
      </w:r>
      <w:r w:rsidR="00232435">
        <w:rPr>
          <w:noProof/>
        </w:rPr>
        <w:noBreakHyphen/>
        <w:t>10</w:t>
      </w:r>
      <w:r w:rsidR="002F1E37" w:rsidRPr="00C2040F">
        <w:fldChar w:fldCharType="end"/>
      </w:r>
      <w:r w:rsidR="002F1E37" w:rsidRPr="00C2040F">
        <w:t xml:space="preserve">, </w:t>
      </w:r>
      <w:r w:rsidR="002F1E37" w:rsidRPr="00C2040F">
        <w:fldChar w:fldCharType="begin"/>
      </w:r>
      <w:r w:rsidR="002F1E37" w:rsidRPr="00C2040F">
        <w:instrText xml:space="preserve"> REF _Ref461021427 \h  \* MERGEFORMAT </w:instrText>
      </w:r>
      <w:r w:rsidR="002F1E37" w:rsidRPr="00C2040F">
        <w:fldChar w:fldCharType="separate"/>
      </w:r>
      <w:r w:rsidR="00232435">
        <w:t xml:space="preserve">Figure </w:t>
      </w:r>
      <w:r w:rsidR="00232435">
        <w:rPr>
          <w:noProof/>
          <w:cs/>
        </w:rPr>
        <w:t>‎</w:t>
      </w:r>
      <w:r w:rsidR="00232435">
        <w:rPr>
          <w:noProof/>
        </w:rPr>
        <w:t>5</w:t>
      </w:r>
      <w:r w:rsidR="00232435">
        <w:rPr>
          <w:noProof/>
        </w:rPr>
        <w:noBreakHyphen/>
        <w:t>11</w:t>
      </w:r>
      <w:r w:rsidR="002F1E37" w:rsidRPr="00C2040F">
        <w:fldChar w:fldCharType="end"/>
      </w:r>
      <w:r w:rsidR="002F1E37" w:rsidRPr="00C2040F">
        <w:t xml:space="preserve"> and </w:t>
      </w:r>
      <w:r w:rsidR="002F1E37" w:rsidRPr="00C2040F">
        <w:fldChar w:fldCharType="begin"/>
      </w:r>
      <w:r w:rsidR="002F1E37" w:rsidRPr="00C2040F">
        <w:instrText xml:space="preserve"> REF _Ref463395538 \h  \* MERGEFORMAT </w:instrText>
      </w:r>
      <w:r w:rsidR="002F1E37" w:rsidRPr="00C2040F">
        <w:fldChar w:fldCharType="separate"/>
      </w:r>
      <w:r w:rsidR="00232435">
        <w:t xml:space="preserve">Figure </w:t>
      </w:r>
      <w:r w:rsidR="00232435">
        <w:rPr>
          <w:noProof/>
          <w:cs/>
        </w:rPr>
        <w:t>‎</w:t>
      </w:r>
      <w:r w:rsidR="00232435">
        <w:rPr>
          <w:noProof/>
        </w:rPr>
        <w:t>5</w:t>
      </w:r>
      <w:r w:rsidR="00232435">
        <w:rPr>
          <w:noProof/>
        </w:rPr>
        <w:noBreakHyphen/>
        <w:t>12</w:t>
      </w:r>
      <w:r w:rsidR="002F1E37" w:rsidRPr="00C2040F">
        <w:fldChar w:fldCharType="end"/>
      </w:r>
      <w:r w:rsidR="002F1E37" w:rsidRPr="00C2040F">
        <w:t xml:space="preserve"> were scattered.</w:t>
      </w:r>
    </w:p>
    <w:p w:rsidR="002F1E37" w:rsidRPr="00C2040F" w:rsidRDefault="001622F0" w:rsidP="002F1E37">
      <w:pPr>
        <w:jc w:val="both"/>
      </w:pPr>
      <w:r w:rsidRPr="00C2040F">
        <w:lastRenderedPageBreak/>
        <w:t>An</w:t>
      </w:r>
      <w:r w:rsidR="002F1E37" w:rsidRPr="00C2040F">
        <w:t xml:space="preserve"> obvious</w:t>
      </w:r>
      <w:r w:rsidRPr="00C2040F">
        <w:t xml:space="preserve"> increase in tablet MDT in all figures was seen at 15 </w:t>
      </w:r>
      <w:r w:rsidR="002F1E37" w:rsidRPr="00C2040F">
        <w:t xml:space="preserve">kN. </w:t>
      </w:r>
      <w:r w:rsidRPr="00C2040F">
        <w:t xml:space="preserve">For most of the </w:t>
      </w:r>
      <w:r w:rsidR="002F1E37" w:rsidRPr="00C2040F">
        <w:t>tablet</w:t>
      </w:r>
      <w:r w:rsidRPr="00C2040F">
        <w:t>s,</w:t>
      </w:r>
      <w:r w:rsidR="002F1E37" w:rsidRPr="00C2040F">
        <w:t xml:space="preserve"> </w:t>
      </w:r>
      <w:r w:rsidRPr="00C2040F">
        <w:t xml:space="preserve">the </w:t>
      </w:r>
      <w:r w:rsidR="002F1E37" w:rsidRPr="00C2040F">
        <w:t xml:space="preserve">MDT was approximately above 3 minute, which </w:t>
      </w:r>
      <w:r w:rsidRPr="00C2040F">
        <w:t>was</w:t>
      </w:r>
      <w:r w:rsidR="002F1E37" w:rsidRPr="00C2040F">
        <w:t xml:space="preserve"> </w:t>
      </w:r>
      <w:r w:rsidRPr="00C2040F">
        <w:t>prolonged by 1 minute than those at 1 kN</w:t>
      </w:r>
      <w:r w:rsidR="002F1E37" w:rsidRPr="00C2040F">
        <w:t>.</w:t>
      </w:r>
      <w:r w:rsidRPr="00C2040F">
        <w:t xml:space="preserve"> At this compression force, the t</w:t>
      </w:r>
      <w:r w:rsidR="002F1E37" w:rsidRPr="00C2040F">
        <w:t xml:space="preserve">ablet MDT was </w:t>
      </w:r>
      <w:r w:rsidRPr="00C2040F">
        <w:t>seen to have a trend with the variation of granule size.</w:t>
      </w:r>
      <w:r w:rsidR="002F1E37" w:rsidRPr="00C2040F">
        <w:t xml:space="preserve"> </w:t>
      </w:r>
      <w:r w:rsidRPr="00C2040F">
        <w:t xml:space="preserve">As shown in </w:t>
      </w:r>
      <w:bookmarkStart w:id="694" w:name="OLE_LINK504"/>
      <w:bookmarkStart w:id="695" w:name="OLE_LINK505"/>
      <w:bookmarkStart w:id="696" w:name="OLE_LINK506"/>
      <w:r w:rsidRPr="00C2040F">
        <w:fldChar w:fldCharType="begin"/>
      </w:r>
      <w:r w:rsidRPr="00C2040F">
        <w:instrText xml:space="preserve"> REF _Ref464999278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6</w:t>
      </w:r>
      <w:r w:rsidRPr="00C2040F">
        <w:fldChar w:fldCharType="end"/>
      </w:r>
      <w:bookmarkEnd w:id="694"/>
      <w:bookmarkEnd w:id="695"/>
      <w:bookmarkEnd w:id="696"/>
      <w:r w:rsidRPr="00C2040F">
        <w:t>, the tablets produced with 0.18-0.425 mm</w:t>
      </w:r>
      <w:r w:rsidR="002F1E37" w:rsidRPr="00C2040F">
        <w:t xml:space="preserve"> </w:t>
      </w:r>
      <w:r w:rsidR="003A31E6" w:rsidRPr="00C2040F">
        <w:t xml:space="preserve">have a MDT of 3.68 minutes, followed by 0.71-0.85 mm and 1.18-1.4 mm (3.49 and 3.21 minutes). This could be related to the results of FBG tablet strength at 15 kN in </w:t>
      </w:r>
      <w:r w:rsidR="003A31E6" w:rsidRPr="00C2040F">
        <w:fldChar w:fldCharType="begin"/>
      </w:r>
      <w:r w:rsidR="003A31E6" w:rsidRPr="00C2040F">
        <w:instrText xml:space="preserve"> REF _Ref463395685 \h  \* MERGEFORMAT </w:instrText>
      </w:r>
      <w:r w:rsidR="003A31E6" w:rsidRPr="00C2040F">
        <w:fldChar w:fldCharType="separate"/>
      </w:r>
      <w:r w:rsidR="00232435">
        <w:t xml:space="preserve">Figure </w:t>
      </w:r>
      <w:r w:rsidR="00232435">
        <w:rPr>
          <w:noProof/>
          <w:cs/>
        </w:rPr>
        <w:t>‎</w:t>
      </w:r>
      <w:r w:rsidR="00232435">
        <w:rPr>
          <w:noProof/>
        </w:rPr>
        <w:t>5</w:t>
      </w:r>
      <w:r w:rsidR="00232435">
        <w:rPr>
          <w:noProof/>
        </w:rPr>
        <w:noBreakHyphen/>
        <w:t>18</w:t>
      </w:r>
      <w:r w:rsidR="003A31E6" w:rsidRPr="00C2040F">
        <w:fldChar w:fldCharType="end"/>
      </w:r>
      <w:r w:rsidR="003A31E6" w:rsidRPr="00C2040F">
        <w:t xml:space="preserve">, </w:t>
      </w:r>
      <w:r w:rsidR="003A31E6" w:rsidRPr="00C2040F">
        <w:fldChar w:fldCharType="begin"/>
      </w:r>
      <w:r w:rsidR="003A31E6" w:rsidRPr="00C2040F">
        <w:instrText xml:space="preserve"> REF _Ref461021473 \h  \* MERGEFORMAT </w:instrText>
      </w:r>
      <w:r w:rsidR="003A31E6" w:rsidRPr="00C2040F">
        <w:fldChar w:fldCharType="separate"/>
      </w:r>
      <w:r w:rsidR="00232435">
        <w:t xml:space="preserve">Figure </w:t>
      </w:r>
      <w:r w:rsidR="00232435">
        <w:rPr>
          <w:noProof/>
          <w:cs/>
        </w:rPr>
        <w:t>‎</w:t>
      </w:r>
      <w:r w:rsidR="00232435">
        <w:rPr>
          <w:noProof/>
        </w:rPr>
        <w:t>5</w:t>
      </w:r>
      <w:r w:rsidR="00232435">
        <w:rPr>
          <w:noProof/>
        </w:rPr>
        <w:noBreakHyphen/>
        <w:t>19</w:t>
      </w:r>
      <w:r w:rsidR="003A31E6" w:rsidRPr="00C2040F">
        <w:fldChar w:fldCharType="end"/>
      </w:r>
      <w:r w:rsidR="003A31E6" w:rsidRPr="00C2040F">
        <w:t xml:space="preserve"> and </w:t>
      </w:r>
      <w:r w:rsidR="003A31E6" w:rsidRPr="00C2040F">
        <w:fldChar w:fldCharType="begin"/>
      </w:r>
      <w:r w:rsidR="003A31E6" w:rsidRPr="00C2040F">
        <w:instrText xml:space="preserve"> REF _Ref463395694 \h  \* MERGEFORMAT </w:instrText>
      </w:r>
      <w:r w:rsidR="003A31E6" w:rsidRPr="00C2040F">
        <w:fldChar w:fldCharType="separate"/>
      </w:r>
      <w:r w:rsidR="00232435">
        <w:t xml:space="preserve">Figure </w:t>
      </w:r>
      <w:r w:rsidR="00232435">
        <w:rPr>
          <w:noProof/>
          <w:cs/>
        </w:rPr>
        <w:t>‎</w:t>
      </w:r>
      <w:r w:rsidR="00232435">
        <w:rPr>
          <w:noProof/>
        </w:rPr>
        <w:t>5</w:t>
      </w:r>
      <w:r w:rsidR="00232435">
        <w:rPr>
          <w:noProof/>
        </w:rPr>
        <w:noBreakHyphen/>
        <w:t>20</w:t>
      </w:r>
      <w:r w:rsidR="003A31E6" w:rsidRPr="00C2040F">
        <w:fldChar w:fldCharType="end"/>
      </w:r>
      <w:r w:rsidR="003A31E6" w:rsidRPr="00C2040F">
        <w:t>, a</w:t>
      </w:r>
      <w:r w:rsidR="002F1E37" w:rsidRPr="00C2040F">
        <w:t xml:space="preserve">s the </w:t>
      </w:r>
      <w:r w:rsidR="003A31E6" w:rsidRPr="00C2040F">
        <w:t>tablet strength has a clear trend (smaller size of granules resulted in stronger tablets) with granule size.</w:t>
      </w:r>
      <w:r w:rsidR="002F1E37" w:rsidRPr="00C2040F">
        <w:t xml:space="preserve"> </w:t>
      </w:r>
      <w:r w:rsidR="001859E5" w:rsidRPr="00C2040F">
        <w:t xml:space="preserve">Similar trends were also found in </w:t>
      </w:r>
      <w:bookmarkStart w:id="697" w:name="OLE_LINK510"/>
      <w:bookmarkStart w:id="698" w:name="OLE_LINK511"/>
      <w:bookmarkStart w:id="699" w:name="OLE_LINK512"/>
      <w:r w:rsidR="001859E5" w:rsidRPr="00C2040F">
        <w:fldChar w:fldCharType="begin"/>
      </w:r>
      <w:r w:rsidR="001859E5" w:rsidRPr="00C2040F">
        <w:instrText xml:space="preserve"> REF _Ref500884897 \h  \* MERGEFORMAT </w:instrText>
      </w:r>
      <w:r w:rsidR="001859E5" w:rsidRPr="00C2040F">
        <w:fldChar w:fldCharType="separate"/>
      </w:r>
      <w:r w:rsidR="00232435">
        <w:t xml:space="preserve">Figure </w:t>
      </w:r>
      <w:r w:rsidR="00232435">
        <w:rPr>
          <w:noProof/>
          <w:cs/>
        </w:rPr>
        <w:t>‎</w:t>
      </w:r>
      <w:r w:rsidR="00232435">
        <w:rPr>
          <w:noProof/>
        </w:rPr>
        <w:t>7</w:t>
      </w:r>
      <w:r w:rsidR="00232435">
        <w:rPr>
          <w:noProof/>
        </w:rPr>
        <w:noBreakHyphen/>
        <w:t>7</w:t>
      </w:r>
      <w:r w:rsidR="001859E5" w:rsidRPr="00C2040F">
        <w:fldChar w:fldCharType="end"/>
      </w:r>
      <w:r w:rsidR="001859E5" w:rsidRPr="00C2040F">
        <w:t xml:space="preserve"> and </w:t>
      </w:r>
      <w:r w:rsidR="001859E5" w:rsidRPr="00C2040F">
        <w:fldChar w:fldCharType="begin"/>
      </w:r>
      <w:r w:rsidR="001859E5" w:rsidRPr="00C2040F">
        <w:instrText xml:space="preserve"> REF _Ref500884898 \h  \* MERGEFORMAT </w:instrText>
      </w:r>
      <w:r w:rsidR="001859E5" w:rsidRPr="00C2040F">
        <w:fldChar w:fldCharType="separate"/>
      </w:r>
      <w:r w:rsidR="00232435">
        <w:t xml:space="preserve">Figure </w:t>
      </w:r>
      <w:r w:rsidR="00232435">
        <w:rPr>
          <w:noProof/>
          <w:cs/>
        </w:rPr>
        <w:t>‎</w:t>
      </w:r>
      <w:r w:rsidR="00232435">
        <w:rPr>
          <w:noProof/>
        </w:rPr>
        <w:t>7</w:t>
      </w:r>
      <w:r w:rsidR="00232435">
        <w:rPr>
          <w:noProof/>
        </w:rPr>
        <w:noBreakHyphen/>
        <w:t>8</w:t>
      </w:r>
      <w:r w:rsidR="001859E5" w:rsidRPr="00C2040F">
        <w:fldChar w:fldCharType="end"/>
      </w:r>
      <w:bookmarkEnd w:id="697"/>
      <w:bookmarkEnd w:id="698"/>
      <w:bookmarkEnd w:id="699"/>
      <w:r w:rsidR="005E19A6" w:rsidRPr="00C2040F">
        <w:t>, indicating that the effect of granule size on tablet MDT was obvious at 15 kN. However, the effect of air velocity affect tablet MDT remained unclear, as the data was not showing a clear trend with it.</w:t>
      </w:r>
    </w:p>
    <w:p w:rsidR="00FE468B" w:rsidRPr="00C2040F" w:rsidRDefault="00FE468B" w:rsidP="00FE468B">
      <w:pPr>
        <w:jc w:val="both"/>
      </w:pPr>
      <w:r w:rsidRPr="00C2040F">
        <w:t xml:space="preserve">A further increase in tablet MDT was found in all figures when the tablets were produced at 29 </w:t>
      </w:r>
      <w:proofErr w:type="gramStart"/>
      <w:r w:rsidRPr="00C2040F">
        <w:t>kN</w:t>
      </w:r>
      <w:proofErr w:type="gramEnd"/>
      <w:r w:rsidRPr="00C2040F">
        <w:t xml:space="preserve">, especially for the tablets produced with air velocity of 0.73 m/s in </w:t>
      </w:r>
      <w:bookmarkStart w:id="700" w:name="OLE_LINK507"/>
      <w:bookmarkStart w:id="701" w:name="OLE_LINK508"/>
      <w:bookmarkStart w:id="702" w:name="OLE_LINK509"/>
      <w:r w:rsidRPr="00C2040F">
        <w:fldChar w:fldCharType="begin"/>
      </w:r>
      <w:r w:rsidRPr="00C2040F">
        <w:instrText xml:space="preserve"> REF _Ref464999278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6</w:t>
      </w:r>
      <w:r w:rsidRPr="00C2040F">
        <w:fldChar w:fldCharType="end"/>
      </w:r>
      <w:bookmarkEnd w:id="700"/>
      <w:bookmarkEnd w:id="701"/>
      <w:bookmarkEnd w:id="702"/>
      <w:r w:rsidRPr="00C2040F">
        <w:t xml:space="preserve">, where the change was the most obvious compared to the other two air velocities. In </w:t>
      </w:r>
      <w:r w:rsidRPr="00C2040F">
        <w:fldChar w:fldCharType="begin"/>
      </w:r>
      <w:r w:rsidRPr="00C2040F">
        <w:instrText xml:space="preserve"> REF _Ref464999278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6</w:t>
      </w:r>
      <w:r w:rsidRPr="00C2040F">
        <w:fldChar w:fldCharType="end"/>
      </w:r>
      <w:r w:rsidRPr="00C2040F">
        <w:t xml:space="preserve">, it was found that the average tablet MDT was approximately 5 minutes, where the same value was 4.0-4.4 minutes in </w:t>
      </w:r>
      <w:r w:rsidRPr="00C2040F">
        <w:fldChar w:fldCharType="begin"/>
      </w:r>
      <w:r w:rsidRPr="00C2040F">
        <w:instrText xml:space="preserve"> REF _Ref500884897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7</w:t>
      </w:r>
      <w:r w:rsidRPr="00C2040F">
        <w:fldChar w:fldCharType="end"/>
      </w:r>
      <w:r w:rsidRPr="00C2040F">
        <w:t xml:space="preserve"> and </w:t>
      </w:r>
      <w:r w:rsidRPr="00C2040F">
        <w:fldChar w:fldCharType="begin"/>
      </w:r>
      <w:r w:rsidRPr="00C2040F">
        <w:instrText xml:space="preserve"> REF _Ref500884898 \h  \* MERGEFORMAT </w:instrText>
      </w:r>
      <w:r w:rsidRPr="00C2040F">
        <w:fldChar w:fldCharType="separate"/>
      </w:r>
      <w:r w:rsidR="00232435">
        <w:t xml:space="preserve">Figure </w:t>
      </w:r>
      <w:r w:rsidR="00232435">
        <w:rPr>
          <w:noProof/>
          <w:cs/>
        </w:rPr>
        <w:t>‎</w:t>
      </w:r>
      <w:r w:rsidR="00232435">
        <w:rPr>
          <w:noProof/>
        </w:rPr>
        <w:t>7</w:t>
      </w:r>
      <w:r w:rsidR="00232435">
        <w:rPr>
          <w:noProof/>
        </w:rPr>
        <w:noBreakHyphen/>
        <w:t>8</w:t>
      </w:r>
      <w:r w:rsidRPr="00C2040F">
        <w:fldChar w:fldCharType="end"/>
      </w:r>
      <w:r w:rsidRPr="00C2040F">
        <w:t>.</w:t>
      </w:r>
    </w:p>
    <w:p w:rsidR="00FE468B" w:rsidRDefault="00FE468B" w:rsidP="00FE468B">
      <w:pPr>
        <w:jc w:val="both"/>
      </w:pPr>
      <w:r w:rsidRPr="00C2040F">
        <w:t xml:space="preserve">From the results of FBG tablet strength at 29 kN in </w:t>
      </w:r>
      <w:r w:rsidRPr="00C2040F">
        <w:fldChar w:fldCharType="begin"/>
      </w:r>
      <w:r w:rsidRPr="00C2040F">
        <w:instrText xml:space="preserve"> REF _Ref463395752 \h  \* MERGEFORMAT </w:instrText>
      </w:r>
      <w:r w:rsidRPr="00C2040F">
        <w:fldChar w:fldCharType="separate"/>
      </w:r>
      <w:r w:rsidR="00232435">
        <w:t xml:space="preserve">Figure </w:t>
      </w:r>
      <w:r w:rsidR="00232435">
        <w:rPr>
          <w:noProof/>
          <w:cs/>
        </w:rPr>
        <w:t>‎</w:t>
      </w:r>
      <w:r w:rsidR="00232435">
        <w:rPr>
          <w:noProof/>
        </w:rPr>
        <w:t>5</w:t>
      </w:r>
      <w:r w:rsidR="00232435">
        <w:rPr>
          <w:noProof/>
        </w:rPr>
        <w:noBreakHyphen/>
        <w:t>22</w:t>
      </w:r>
      <w:r w:rsidRPr="00C2040F">
        <w:fldChar w:fldCharType="end"/>
      </w:r>
      <w:r w:rsidRPr="00C2040F">
        <w:t xml:space="preserve">, </w:t>
      </w:r>
      <w:r w:rsidRPr="00C2040F">
        <w:fldChar w:fldCharType="begin"/>
      </w:r>
      <w:r w:rsidRPr="00C2040F">
        <w:instrText xml:space="preserve"> REF _Ref461021598 \h  \* MERGEFORMAT </w:instrText>
      </w:r>
      <w:r w:rsidRPr="00C2040F">
        <w:fldChar w:fldCharType="separate"/>
      </w:r>
      <w:r w:rsidR="00232435">
        <w:t xml:space="preserve">Figure </w:t>
      </w:r>
      <w:r w:rsidR="00232435">
        <w:rPr>
          <w:noProof/>
          <w:cs/>
        </w:rPr>
        <w:t>‎</w:t>
      </w:r>
      <w:r w:rsidR="00232435">
        <w:rPr>
          <w:noProof/>
        </w:rPr>
        <w:t>5</w:t>
      </w:r>
      <w:r w:rsidR="00232435">
        <w:rPr>
          <w:noProof/>
        </w:rPr>
        <w:noBreakHyphen/>
        <w:t>23</w:t>
      </w:r>
      <w:r w:rsidRPr="00C2040F">
        <w:fldChar w:fldCharType="end"/>
      </w:r>
      <w:r w:rsidRPr="00C2040F">
        <w:t xml:space="preserve"> and </w:t>
      </w:r>
      <w:r w:rsidRPr="00C2040F">
        <w:fldChar w:fldCharType="begin"/>
      </w:r>
      <w:r w:rsidRPr="00C2040F">
        <w:instrText xml:space="preserve"> REF _Ref463395758 \h  \* MERGEFORMAT </w:instrText>
      </w:r>
      <w:r w:rsidRPr="00C2040F">
        <w:fldChar w:fldCharType="separate"/>
      </w:r>
      <w:r w:rsidR="00232435">
        <w:t xml:space="preserve">Figure </w:t>
      </w:r>
      <w:r w:rsidR="00232435">
        <w:rPr>
          <w:noProof/>
          <w:cs/>
        </w:rPr>
        <w:t>‎</w:t>
      </w:r>
      <w:r w:rsidR="00232435">
        <w:rPr>
          <w:noProof/>
        </w:rPr>
        <w:t>5</w:t>
      </w:r>
      <w:r w:rsidR="00232435">
        <w:rPr>
          <w:noProof/>
        </w:rPr>
        <w:noBreakHyphen/>
        <w:t>24</w:t>
      </w:r>
      <w:r w:rsidRPr="00C2040F">
        <w:fldChar w:fldCharType="end"/>
      </w:r>
      <w:r w:rsidRPr="00C2040F">
        <w:t>, it was found that the data was randomly scattered, which made it difficult to find either the effect of air velocity or granule size on tablet MDT. Here, it can be only concluded that at high compression force, the effects of all variables except compression force were minimized.</w:t>
      </w:r>
    </w:p>
    <w:p w:rsidR="00FE468B" w:rsidRDefault="00FE468B" w:rsidP="002F1E37">
      <w:pPr>
        <w:jc w:val="both"/>
        <w:rPr>
          <w:highlight w:val="yellow"/>
        </w:rPr>
      </w:pPr>
    </w:p>
    <w:p w:rsidR="00FE468B" w:rsidRDefault="00FE468B" w:rsidP="002F1E37">
      <w:pPr>
        <w:jc w:val="both"/>
        <w:rPr>
          <w:highlight w:val="yellow"/>
        </w:rPr>
      </w:pPr>
    </w:p>
    <w:p w:rsidR="00FE468B" w:rsidRDefault="00FE468B" w:rsidP="002F1E37">
      <w:pPr>
        <w:jc w:val="both"/>
        <w:rPr>
          <w:highlight w:val="yellow"/>
        </w:rPr>
      </w:pPr>
    </w:p>
    <w:p w:rsidR="00FE468B" w:rsidRDefault="00FE468B" w:rsidP="002F1E37">
      <w:pPr>
        <w:jc w:val="both"/>
        <w:rPr>
          <w:highlight w:val="yellow"/>
        </w:rPr>
      </w:pPr>
    </w:p>
    <w:p w:rsidR="00FE468B" w:rsidRDefault="00FE468B" w:rsidP="002F1E37">
      <w:pPr>
        <w:jc w:val="both"/>
        <w:rPr>
          <w:highlight w:val="yellow"/>
        </w:rPr>
      </w:pPr>
    </w:p>
    <w:p w:rsidR="002F1E37" w:rsidRPr="00B270F6" w:rsidRDefault="002F1E37" w:rsidP="00891898">
      <w:pPr>
        <w:jc w:val="both"/>
        <w:rPr>
          <w:highlight w:val="yellow"/>
        </w:rPr>
      </w:pPr>
    </w:p>
    <w:p w:rsidR="00B672E4" w:rsidRDefault="000954D8" w:rsidP="00B672E4">
      <w:pPr>
        <w:keepNext/>
        <w:jc w:val="center"/>
      </w:pPr>
      <w:bookmarkStart w:id="703" w:name="OLE_LINK397"/>
      <w:bookmarkStart w:id="704" w:name="OLE_LINK398"/>
      <w:bookmarkStart w:id="705" w:name="OLE_LINK399"/>
      <w:r>
        <w:rPr>
          <w:noProof/>
        </w:rPr>
        <w:lastRenderedPageBreak/>
        <w:drawing>
          <wp:inline distT="0" distB="0" distL="0" distR="0" wp14:anchorId="663BC852" wp14:editId="1E80D8E5">
            <wp:extent cx="4320000" cy="2340000"/>
            <wp:effectExtent l="0" t="0" r="4445" b="3175"/>
            <wp:docPr id="10562" name="Chart 105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0D164F" w:rsidRPr="00B270F6" w:rsidRDefault="00B672E4" w:rsidP="002F1E37">
      <w:pPr>
        <w:pStyle w:val="Caption"/>
        <w:jc w:val="center"/>
      </w:pPr>
      <w:bookmarkStart w:id="706" w:name="_Ref464999278"/>
      <w:bookmarkStart w:id="707" w:name="_Toc50293205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6</w:t>
      </w:r>
      <w:r w:rsidR="00A97A6C">
        <w:rPr>
          <w:noProof/>
        </w:rPr>
        <w:fldChar w:fldCharType="end"/>
      </w:r>
      <w:bookmarkEnd w:id="706"/>
      <w:r>
        <w:t xml:space="preserve">: </w:t>
      </w:r>
      <w:bookmarkStart w:id="708" w:name="OLE_LINK372"/>
      <w:bookmarkStart w:id="709" w:name="OLE_LINK373"/>
      <w:bookmarkStart w:id="710" w:name="OLE_LINK395"/>
      <w:bookmarkStart w:id="711" w:name="OLE_LINK396"/>
      <w:r w:rsidR="00C722D9">
        <w:t>Mean dissolution time of tablets produced by 1, 15 and 29 kN using different size classes of granules, air velocity=0.73 m/s, L/S=0.13</w:t>
      </w:r>
      <w:bookmarkEnd w:id="708"/>
      <w:bookmarkEnd w:id="709"/>
      <w:bookmarkEnd w:id="710"/>
      <w:bookmarkEnd w:id="711"/>
      <w:r w:rsidR="00C722D9">
        <w:t>.</w:t>
      </w:r>
      <w:bookmarkEnd w:id="707"/>
    </w:p>
    <w:p w:rsidR="009B1EA2" w:rsidRDefault="00A76112" w:rsidP="00362A68">
      <w:pPr>
        <w:pStyle w:val="Caption"/>
        <w:jc w:val="center"/>
      </w:pPr>
      <w:bookmarkStart w:id="712" w:name="_Ref461023165"/>
      <w:r>
        <w:rPr>
          <w:noProof/>
        </w:rPr>
        <w:drawing>
          <wp:inline distT="0" distB="0" distL="0" distR="0" wp14:anchorId="500D7A45" wp14:editId="301881EF">
            <wp:extent cx="4320000" cy="2340000"/>
            <wp:effectExtent l="0" t="0" r="4445" b="3175"/>
            <wp:docPr id="10571" name="Chart 105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B672E4" w:rsidRDefault="00A811CF" w:rsidP="00C30568">
      <w:pPr>
        <w:pStyle w:val="Caption"/>
        <w:jc w:val="center"/>
      </w:pPr>
      <w:bookmarkStart w:id="713" w:name="_Ref500884897"/>
      <w:bookmarkStart w:id="714" w:name="_Toc50293205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7</w:t>
      </w:r>
      <w:r w:rsidR="00A97A6C">
        <w:rPr>
          <w:noProof/>
        </w:rPr>
        <w:fldChar w:fldCharType="end"/>
      </w:r>
      <w:bookmarkEnd w:id="712"/>
      <w:bookmarkEnd w:id="713"/>
      <w:r>
        <w:t xml:space="preserve">: </w:t>
      </w:r>
      <w:r w:rsidR="00C722D9">
        <w:t>Mean dissolution time of tablets produced by 1, 15 and 29 kN using different size classes of granules, air velocity=0.97 m/s, L/S=0.13</w:t>
      </w:r>
      <w:bookmarkEnd w:id="714"/>
    </w:p>
    <w:p w:rsidR="00674C1D" w:rsidRDefault="00A76112" w:rsidP="00362A68">
      <w:pPr>
        <w:pStyle w:val="Caption"/>
        <w:jc w:val="center"/>
      </w:pPr>
      <w:bookmarkStart w:id="715" w:name="_Ref464999297"/>
      <w:r>
        <w:rPr>
          <w:noProof/>
        </w:rPr>
        <w:drawing>
          <wp:inline distT="0" distB="0" distL="0" distR="0" wp14:anchorId="373D71A3" wp14:editId="4B3D3C73">
            <wp:extent cx="4320000" cy="2340000"/>
            <wp:effectExtent l="0" t="0" r="4445" b="3175"/>
            <wp:docPr id="464" name="Chart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FE468B" w:rsidRPr="00FE468B" w:rsidRDefault="00B672E4" w:rsidP="00FE468B">
      <w:pPr>
        <w:pStyle w:val="Caption"/>
        <w:jc w:val="center"/>
      </w:pPr>
      <w:bookmarkStart w:id="716" w:name="_Ref500884898"/>
      <w:bookmarkStart w:id="717" w:name="_Toc50293205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7</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8</w:t>
      </w:r>
      <w:r w:rsidR="00A97A6C">
        <w:rPr>
          <w:noProof/>
        </w:rPr>
        <w:fldChar w:fldCharType="end"/>
      </w:r>
      <w:bookmarkEnd w:id="715"/>
      <w:bookmarkEnd w:id="716"/>
      <w:r>
        <w:t xml:space="preserve">: </w:t>
      </w:r>
      <w:r w:rsidR="00C722D9">
        <w:t>Mean dissolution time of tablets produced by 1, 15 and 29 kN using different size classes of granules, air velocity=1.21 m/s, L/S=0.13</w:t>
      </w:r>
      <w:bookmarkEnd w:id="717"/>
    </w:p>
    <w:p w:rsidR="007F3670" w:rsidRDefault="007F3670" w:rsidP="007F3670">
      <w:pPr>
        <w:pStyle w:val="Heading2"/>
      </w:pPr>
      <w:bookmarkStart w:id="718" w:name="_Toc502932172"/>
      <w:bookmarkEnd w:id="703"/>
      <w:bookmarkEnd w:id="704"/>
      <w:bookmarkEnd w:id="705"/>
      <w:r>
        <w:lastRenderedPageBreak/>
        <w:t>Conclusion</w:t>
      </w:r>
      <w:bookmarkEnd w:id="718"/>
    </w:p>
    <w:p w:rsidR="009A07DC" w:rsidRPr="00C2040F" w:rsidRDefault="000F6224" w:rsidP="00026868">
      <w:pPr>
        <w:jc w:val="both"/>
        <w:rPr>
          <w:lang w:eastAsia="en-US"/>
        </w:rPr>
      </w:pPr>
      <w:r w:rsidRPr="00C2040F">
        <w:rPr>
          <w:lang w:eastAsia="en-US"/>
        </w:rPr>
        <w:t>The MDT of granule and tablet of both HSM and FBG was measured</w:t>
      </w:r>
      <w:r w:rsidR="00465404" w:rsidRPr="00C2040F">
        <w:rPr>
          <w:lang w:eastAsia="en-US"/>
        </w:rPr>
        <w:t xml:space="preserve"> and shown in this chapter. In general, it was found that the granule MDT increased with an increase in impeller speed in HSM, while it increased with an increase in air velocity in FBG. By comparing the granule MDT of both HSM and FBG, it was found that the HSM granule MDT was longer due to its higher bulk granule strength than that of FBG.</w:t>
      </w:r>
    </w:p>
    <w:p w:rsidR="009C5469" w:rsidRPr="00C2040F" w:rsidRDefault="00465404" w:rsidP="00026868">
      <w:pPr>
        <w:jc w:val="both"/>
        <w:rPr>
          <w:lang w:eastAsia="en-US"/>
        </w:rPr>
      </w:pPr>
      <w:r w:rsidRPr="00C2040F">
        <w:rPr>
          <w:lang w:eastAsia="en-US"/>
        </w:rPr>
        <w:t>By investigating the effects of variables such as impeller speed/air velocity, granule size and compression force on tablet MDT of HSM/FBG, it was found that at 1 kN, none of these variables showed to have a clear influence on tablet MDT as the data was scattered. However, when the compression force rise to 15 kN, for both HSM and FBG, the tablet MDT was found to decrease with an increase in granule size. This was because for both equipment, the results of tablet st</w:t>
      </w:r>
      <w:r w:rsidR="0053290B" w:rsidRPr="00C2040F">
        <w:rPr>
          <w:lang w:eastAsia="en-US"/>
        </w:rPr>
        <w:t xml:space="preserve">rength profiles showed that </w:t>
      </w:r>
      <w:r w:rsidRPr="00C2040F">
        <w:rPr>
          <w:lang w:eastAsia="en-US"/>
        </w:rPr>
        <w:t xml:space="preserve">tablet strength was in a reverse correlation to granule size. </w:t>
      </w:r>
      <w:r w:rsidR="0053290B" w:rsidRPr="00C2040F">
        <w:rPr>
          <w:lang w:eastAsia="en-US"/>
        </w:rPr>
        <w:t>When the compression force reached 29 kN, the effects of all the other variables became less significant, since compression force was the most dominating variable at this stage.</w:t>
      </w:r>
    </w:p>
    <w:p w:rsidR="009C5469" w:rsidRPr="00C2040F" w:rsidRDefault="0053290B" w:rsidP="00026868">
      <w:pPr>
        <w:jc w:val="both"/>
        <w:rPr>
          <w:lang w:eastAsia="en-US"/>
        </w:rPr>
      </w:pPr>
      <w:r w:rsidRPr="00C2040F">
        <w:rPr>
          <w:lang w:eastAsia="en-US"/>
        </w:rPr>
        <w:t>By comparing the tablet MDT of both HSM and FBG at the same compression force, it was found that the later always has higher tablet MDT values. This was attributed to their higher tablet strength which could be evidenced by the relevant results in earlier chapters.</w:t>
      </w:r>
    </w:p>
    <w:p w:rsidR="009C5469" w:rsidRDefault="0053290B" w:rsidP="00026868">
      <w:pPr>
        <w:jc w:val="both"/>
        <w:rPr>
          <w:lang w:eastAsia="en-US"/>
        </w:rPr>
      </w:pPr>
      <w:r w:rsidRPr="00C2040F">
        <w:rPr>
          <w:lang w:eastAsia="en-US"/>
        </w:rPr>
        <w:t>In addition, how the impeller speed and air velocity affect tablet MDT in HSM and FBG was still unknown, as the results shown in this chapter did not give clear trends. Hereby, it could only be assumed that these two variables may indirectly affect the tablet MDT.</w:t>
      </w:r>
    </w:p>
    <w:p w:rsidR="009C5469" w:rsidRDefault="009C5469" w:rsidP="00026868">
      <w:pPr>
        <w:jc w:val="both"/>
        <w:rPr>
          <w:lang w:eastAsia="en-US"/>
        </w:rPr>
      </w:pPr>
    </w:p>
    <w:p w:rsidR="009C5469" w:rsidRDefault="009C5469" w:rsidP="00026868">
      <w:pPr>
        <w:jc w:val="both"/>
        <w:rPr>
          <w:lang w:eastAsia="en-US"/>
        </w:rPr>
      </w:pPr>
    </w:p>
    <w:p w:rsidR="009C5469" w:rsidRDefault="009C5469" w:rsidP="00026868">
      <w:pPr>
        <w:jc w:val="both"/>
        <w:rPr>
          <w:lang w:eastAsia="en-US"/>
        </w:rPr>
      </w:pPr>
    </w:p>
    <w:p w:rsidR="009C5469" w:rsidRDefault="009C5469" w:rsidP="00026868">
      <w:pPr>
        <w:jc w:val="both"/>
        <w:rPr>
          <w:lang w:eastAsia="en-US"/>
        </w:rPr>
      </w:pPr>
    </w:p>
    <w:p w:rsidR="00FE468B" w:rsidRDefault="00FE468B" w:rsidP="00026868">
      <w:pPr>
        <w:jc w:val="both"/>
        <w:rPr>
          <w:lang w:eastAsia="en-US"/>
        </w:rPr>
      </w:pPr>
    </w:p>
    <w:p w:rsidR="007A232E" w:rsidRPr="007F3670" w:rsidRDefault="007A232E" w:rsidP="007F3670">
      <w:pPr>
        <w:rPr>
          <w:lang w:eastAsia="en-US"/>
        </w:rPr>
      </w:pPr>
    </w:p>
    <w:p w:rsidR="00A811CF" w:rsidRDefault="00285FBF" w:rsidP="0072073B">
      <w:pPr>
        <w:pStyle w:val="Heading1"/>
        <w:jc w:val="both"/>
      </w:pPr>
      <w:bookmarkStart w:id="719" w:name="_Toc502932173"/>
      <w:r>
        <w:lastRenderedPageBreak/>
        <w:t>Modelling</w:t>
      </w:r>
      <w:r w:rsidR="007F1A1A">
        <w:t xml:space="preserve"> of experimental results with </w:t>
      </w:r>
      <w:r w:rsidR="0072073B">
        <w:t xml:space="preserve">Design of </w:t>
      </w:r>
      <w:r w:rsidR="00001805">
        <w:t xml:space="preserve">experiment and artificial neural </w:t>
      </w:r>
      <w:r w:rsidR="0072073B">
        <w:t>networks</w:t>
      </w:r>
      <w:bookmarkEnd w:id="719"/>
    </w:p>
    <w:p w:rsidR="00285FBF" w:rsidRDefault="007F1A1A" w:rsidP="007F1A1A">
      <w:pPr>
        <w:pStyle w:val="Heading2"/>
      </w:pPr>
      <w:bookmarkStart w:id="720" w:name="_Toc502932174"/>
      <w:r>
        <w:t>Introduction</w:t>
      </w:r>
      <w:bookmarkEnd w:id="720"/>
    </w:p>
    <w:p w:rsidR="00ED33F3" w:rsidRDefault="00CA3844" w:rsidP="00ED33F3">
      <w:pPr>
        <w:jc w:val="both"/>
      </w:pPr>
      <w:r>
        <w:t>T</w:t>
      </w:r>
      <w:r w:rsidR="00ED33F3">
        <w:t xml:space="preserve">he optimizing </w:t>
      </w:r>
      <w:r>
        <w:t xml:space="preserve">is a </w:t>
      </w:r>
      <w:r w:rsidR="00ED33F3">
        <w:t>procedure aims to improve the performance of a system to obtain the maximum benefi</w:t>
      </w:r>
      <w:r w:rsidR="00E6606D">
        <w:t>t from it</w:t>
      </w:r>
      <w:r w:rsidR="00ED33F3">
        <w:t xml:space="preserve">. </w:t>
      </w:r>
      <w:r w:rsidR="002228D4">
        <w:t xml:space="preserve">To study the influence of </w:t>
      </w:r>
      <w:r w:rsidR="00FE7418">
        <w:t>many factors in an</w:t>
      </w:r>
      <w:r w:rsidR="002228D4">
        <w:t xml:space="preserve"> experiment, </w:t>
      </w:r>
      <w:r w:rsidR="00FE7418">
        <w:t xml:space="preserve">one factor changes at a time </w:t>
      </w:r>
      <w:r w:rsidR="002228D4">
        <w:t>while keeping other factors constant. This approach is called “one variable at a time”, and the influence of individual factor is intensively studied. However, there are several disadvantages of this technique, which are</w:t>
      </w:r>
      <w:r w:rsidR="00E6606D">
        <w:t xml:space="preserve"> </w:t>
      </w:r>
      <w:r w:rsidR="00E6606D">
        <w:fldChar w:fldCharType="begin"/>
      </w:r>
      <w:r w:rsidR="00E6606D">
        <w:instrText xml:space="preserve"> ADDIN EN.CITE &lt;EndNote&gt;&lt;Cite&gt;&lt;Author&gt;Bezerra&lt;/Author&gt;&lt;Year&gt;2008&lt;/Year&gt;&lt;RecNum&gt;83&lt;/RecNum&gt;&lt;DisplayText&gt;(Bezerra et al., 2008)&lt;/DisplayText&gt;&lt;record&gt;&lt;rec-number&gt;83&lt;/rec-number&gt;&lt;foreign-keys&gt;&lt;key app="EN" db-id="saxdz2dempatpzetpdrvtszhxze2aaes2f59" timestamp="1472337390"&gt;83&lt;/key&gt;&lt;/foreign-keys&gt;&lt;ref-type name="Journal Article"&gt;17&lt;/ref-type&gt;&lt;contributors&gt;&lt;authors&gt;&lt;author&gt;Bezerra, Marcos Almeida&lt;/author&gt;&lt;author&gt;Santelli, Ricardo Erthal&lt;/author&gt;&lt;author&gt;Oliveira, Eliane Padua&lt;/author&gt;&lt;author&gt;Villar, Leonardo Silveira&lt;/author&gt;&lt;author&gt;Escaleira, Luciane Amélia&lt;/author&gt;&lt;/authors&gt;&lt;/contributors&gt;&lt;titles&gt;&lt;title&gt;Response surface methodology (RSM) as a tool for optimization in analytical chemistry&lt;/title&gt;&lt;secondary-title&gt;Talanta&lt;/secondary-title&gt;&lt;/titles&gt;&lt;periodical&gt;&lt;full-title&gt;Talanta&lt;/full-title&gt;&lt;/periodical&gt;&lt;pages&gt;965-977&lt;/pages&gt;&lt;volume&gt;76&lt;/volume&gt;&lt;number&gt;5&lt;/number&gt;&lt;keywords&gt;&lt;keyword&gt;Response surface methodology&lt;/keyword&gt;&lt;keyword&gt;Three-level factorial design&lt;/keyword&gt;&lt;keyword&gt;Box–Behnken design&lt;/keyword&gt;&lt;keyword&gt;Central composite design&lt;/keyword&gt;&lt;keyword&gt;Doehlert design&lt;/keyword&gt;&lt;keyword&gt;Desirability function&lt;/keyword&gt;&lt;keyword&gt;Artificial neural network modeling&lt;/keyword&gt;&lt;/keywords&gt;&lt;dates&gt;&lt;year&gt;2008&lt;/year&gt;&lt;pub-dates&gt;&lt;date&gt;9/15/&lt;/date&gt;&lt;/pub-dates&gt;&lt;/dates&gt;&lt;isbn&gt;0039-9140&lt;/isbn&gt;&lt;urls&gt;&lt;related-urls&gt;&lt;url&gt;http://www.sciencedirect.com/science/article/pii/S0039914008004050&lt;/url&gt;&lt;/related-urls&gt;&lt;/urls&gt;&lt;electronic-resource-num&gt;http://dx.doi.org/10.1016/j.talanta.2008.05.019&lt;/electronic-resource-num&gt;&lt;/record&gt;&lt;/Cite&gt;&lt;/EndNote&gt;</w:instrText>
      </w:r>
      <w:r w:rsidR="00E6606D">
        <w:fldChar w:fldCharType="separate"/>
      </w:r>
      <w:r w:rsidR="00E6606D">
        <w:rPr>
          <w:noProof/>
        </w:rPr>
        <w:t>(</w:t>
      </w:r>
      <w:hyperlink w:anchor="_ENREF_6" w:tooltip="Bezerra, 2008 #83" w:history="1">
        <w:r w:rsidR="00E23B4A">
          <w:rPr>
            <w:noProof/>
          </w:rPr>
          <w:t>Bezerra et al., 2008</w:t>
        </w:r>
      </w:hyperlink>
      <w:r w:rsidR="00E6606D">
        <w:rPr>
          <w:noProof/>
        </w:rPr>
        <w:t>)</w:t>
      </w:r>
      <w:r w:rsidR="00E6606D">
        <w:fldChar w:fldCharType="end"/>
      </w:r>
      <w:r w:rsidR="002228D4">
        <w:t>:</w:t>
      </w:r>
    </w:p>
    <w:p w:rsidR="002228D4" w:rsidRDefault="002228D4" w:rsidP="000C38F0">
      <w:pPr>
        <w:pStyle w:val="ListParagraph"/>
        <w:numPr>
          <w:ilvl w:val="0"/>
          <w:numId w:val="16"/>
        </w:numPr>
        <w:jc w:val="both"/>
      </w:pPr>
      <w:r>
        <w:t>The interactive effects among the variables are excluded</w:t>
      </w:r>
    </w:p>
    <w:p w:rsidR="002228D4" w:rsidRDefault="002228D4" w:rsidP="000C38F0">
      <w:pPr>
        <w:pStyle w:val="ListParagraph"/>
        <w:numPr>
          <w:ilvl w:val="0"/>
          <w:numId w:val="16"/>
        </w:numPr>
        <w:jc w:val="both"/>
      </w:pPr>
      <w:r>
        <w:t>Difficult to reveal the effects of variables on the response</w:t>
      </w:r>
    </w:p>
    <w:p w:rsidR="002228D4" w:rsidRDefault="002228D4" w:rsidP="000C38F0">
      <w:pPr>
        <w:pStyle w:val="ListParagraph"/>
        <w:numPr>
          <w:ilvl w:val="0"/>
          <w:numId w:val="16"/>
        </w:numPr>
        <w:jc w:val="both"/>
      </w:pPr>
      <w:r>
        <w:t>Relatively high cost as the time and expenses spent in optimization is high</w:t>
      </w:r>
    </w:p>
    <w:p w:rsidR="00ED33F3" w:rsidRDefault="002228D4" w:rsidP="007F1A1A">
      <w:pPr>
        <w:jc w:val="both"/>
      </w:pPr>
      <w:r>
        <w:t>To overcome these difficulties, the optimization has used multivariate statistic</w:t>
      </w:r>
      <w:r w:rsidR="00212FD3">
        <w:t>al</w:t>
      </w:r>
      <w:r>
        <w:t xml:space="preserve"> techniques. A</w:t>
      </w:r>
      <w:r w:rsidR="00924DA6">
        <w:t>mong these techniques, the response surface methodology (RSM) is th</w:t>
      </w:r>
      <w:r w:rsidR="00212FD3">
        <w:t>e most widely used</w:t>
      </w:r>
      <w:r w:rsidR="001820AE">
        <w:t xml:space="preserve"> </w:t>
      </w:r>
      <w:r w:rsidR="001820AE">
        <w:fldChar w:fldCharType="begin"/>
      </w:r>
      <w:r w:rsidR="001820AE">
        <w:instrText xml:space="preserve"> ADDIN EN.CITE &lt;EndNote&gt;&lt;Cite&gt;&lt;Author&gt;Bezerra&lt;/Author&gt;&lt;Year&gt;2008&lt;/Year&gt;&lt;RecNum&gt;83&lt;/RecNum&gt;&lt;DisplayText&gt;(Bezerra et al., 2008)&lt;/DisplayText&gt;&lt;record&gt;&lt;rec-number&gt;83&lt;/rec-number&gt;&lt;foreign-keys&gt;&lt;key app="EN" db-id="saxdz2dempatpzetpdrvtszhxze2aaes2f59" timestamp="1472337390"&gt;83&lt;/key&gt;&lt;/foreign-keys&gt;&lt;ref-type name="Journal Article"&gt;17&lt;/ref-type&gt;&lt;contributors&gt;&lt;authors&gt;&lt;author&gt;Bezerra, Marcos Almeida&lt;/author&gt;&lt;author&gt;Santelli, Ricardo Erthal&lt;/author&gt;&lt;author&gt;Oliveira, Eliane Padua&lt;/author&gt;&lt;author&gt;Villar, Leonardo Silveira&lt;/author&gt;&lt;author&gt;Escaleira, Luciane Amélia&lt;/author&gt;&lt;/authors&gt;&lt;/contributors&gt;&lt;titles&gt;&lt;title&gt;Response surface methodology (RSM) as a tool for optimization in analytical chemistry&lt;/title&gt;&lt;secondary-title&gt;Talanta&lt;/secondary-title&gt;&lt;/titles&gt;&lt;periodical&gt;&lt;full-title&gt;Talanta&lt;/full-title&gt;&lt;/periodical&gt;&lt;pages&gt;965-977&lt;/pages&gt;&lt;volume&gt;76&lt;/volume&gt;&lt;number&gt;5&lt;/number&gt;&lt;keywords&gt;&lt;keyword&gt;Response surface methodology&lt;/keyword&gt;&lt;keyword&gt;Three-level factorial design&lt;/keyword&gt;&lt;keyword&gt;Box–Behnken design&lt;/keyword&gt;&lt;keyword&gt;Central composite design&lt;/keyword&gt;&lt;keyword&gt;Doehlert design&lt;/keyword&gt;&lt;keyword&gt;Desirability function&lt;/keyword&gt;&lt;keyword&gt;Artificial neural network modeling&lt;/keyword&gt;&lt;/keywords&gt;&lt;dates&gt;&lt;year&gt;2008&lt;/year&gt;&lt;pub-dates&gt;&lt;date&gt;9/15/&lt;/date&gt;&lt;/pub-dates&gt;&lt;/dates&gt;&lt;isbn&gt;0039-9140&lt;/isbn&gt;&lt;urls&gt;&lt;related-urls&gt;&lt;url&gt;http://www.sciencedirect.com/science/article/pii/S0039914008004050&lt;/url&gt;&lt;/related-urls&gt;&lt;/urls&gt;&lt;electronic-resource-num&gt;http://dx.doi.org/10.1016/j.talanta.2008.05.019&lt;/electronic-resource-num&gt;&lt;/record&gt;&lt;/Cite&gt;&lt;/EndNote&gt;</w:instrText>
      </w:r>
      <w:r w:rsidR="001820AE">
        <w:fldChar w:fldCharType="separate"/>
      </w:r>
      <w:r w:rsidR="001820AE">
        <w:rPr>
          <w:noProof/>
        </w:rPr>
        <w:t>(</w:t>
      </w:r>
      <w:hyperlink w:anchor="_ENREF_6" w:tooltip="Bezerra, 2008 #83" w:history="1">
        <w:r w:rsidR="00E23B4A">
          <w:rPr>
            <w:noProof/>
          </w:rPr>
          <w:t>Bezerra et al., 2008</w:t>
        </w:r>
      </w:hyperlink>
      <w:r w:rsidR="001820AE">
        <w:rPr>
          <w:noProof/>
        </w:rPr>
        <w:t>)</w:t>
      </w:r>
      <w:r w:rsidR="001820AE">
        <w:fldChar w:fldCharType="end"/>
      </w:r>
      <w:r w:rsidR="00924DA6">
        <w:t xml:space="preserve">.  </w:t>
      </w:r>
    </w:p>
    <w:p w:rsidR="007F0852" w:rsidRDefault="00FE7418" w:rsidP="007F1A1A">
      <w:pPr>
        <w:jc w:val="both"/>
      </w:pPr>
      <w:r>
        <w:t xml:space="preserve">The </w:t>
      </w:r>
      <w:r w:rsidR="00924DA6">
        <w:t xml:space="preserve">RSM </w:t>
      </w:r>
      <w:r w:rsidR="007F1A1A">
        <w:t xml:space="preserve">is a collection of mathematical and statistical techniques </w:t>
      </w:r>
      <w:r>
        <w:t>to build</w:t>
      </w:r>
      <w:r w:rsidR="007F1A1A">
        <w:t xml:space="preserve"> </w:t>
      </w:r>
      <w:r>
        <w:t xml:space="preserve">an </w:t>
      </w:r>
      <w:r w:rsidR="007F1A1A">
        <w:t xml:space="preserve">empirical model. </w:t>
      </w:r>
      <w:r w:rsidR="007F0852">
        <w:t xml:space="preserve">It </w:t>
      </w:r>
      <w:r w:rsidR="00726527">
        <w:t>was firstly applied</w:t>
      </w:r>
      <w:r w:rsidR="007F0852">
        <w:t xml:space="preserve"> to model </w:t>
      </w:r>
      <w:r w:rsidR="00726527">
        <w:t xml:space="preserve">the </w:t>
      </w:r>
      <w:r w:rsidR="007F0852">
        <w:t xml:space="preserve">experimental responses and then </w:t>
      </w:r>
      <w:r w:rsidR="00726527">
        <w:t xml:space="preserve">transferred to the models of </w:t>
      </w:r>
      <w:r w:rsidR="007F0852">
        <w:t>numerical experiments</w:t>
      </w:r>
      <w:r w:rsidR="00CA3844">
        <w:t>. The</w:t>
      </w:r>
      <w:r w:rsidR="007F1A1A">
        <w:t xml:space="preserve"> objective of RSM is to optimize a response which is influenced by several input variables. In this way</w:t>
      </w:r>
      <w:r>
        <w:t>, it is possible to find out which</w:t>
      </w:r>
      <w:r w:rsidR="0072073B">
        <w:t xml:space="preserve"> input variables are responsible</w:t>
      </w:r>
      <w:r w:rsidR="007F1A1A">
        <w:t xml:space="preserve"> for </w:t>
      </w:r>
      <w:r>
        <w:t xml:space="preserve">the </w:t>
      </w:r>
      <w:r w:rsidR="007F1A1A">
        <w:t>changes in the output response.</w:t>
      </w:r>
    </w:p>
    <w:p w:rsidR="007F1A1A" w:rsidRDefault="007F0852" w:rsidP="007F1A1A">
      <w:pPr>
        <w:jc w:val="both"/>
      </w:pPr>
      <w:r>
        <w:t>One of the most important applications of RSM</w:t>
      </w:r>
      <w:r w:rsidR="007F1A1A">
        <w:t xml:space="preserve"> </w:t>
      </w:r>
      <w:r>
        <w:t>optimizatio</w:t>
      </w:r>
      <w:r w:rsidR="001820AE">
        <w:t xml:space="preserve">n is to reduce the cost of data </w:t>
      </w:r>
      <w:r>
        <w:t>analysis methods and their numerical noise. In computer experiments, the numerical noise is defined as the incomplete convergence of continuous physical phenomena</w:t>
      </w:r>
      <w:r w:rsidR="001820AE">
        <w:t xml:space="preserve"> </w:t>
      </w:r>
      <w:r w:rsidR="001820AE">
        <w:fldChar w:fldCharType="begin"/>
      </w:r>
      <w:r w:rsidR="001820AE">
        <w:instrText xml:space="preserve"> ADDIN EN.CITE &lt;EndNote&gt;&lt;Cite&gt;&lt;Author&gt;Mangwandi&lt;/Author&gt;&lt;Year&gt;2015&lt;/Year&gt;&lt;RecNum&gt;120&lt;/RecNum&gt;&lt;DisplayText&gt;(Mangwandi et al., 2015)&lt;/DisplayText&gt;&lt;record&gt;&lt;rec-number&gt;120&lt;/rec-number&gt;&lt;foreign-keys&gt;&lt;key app="EN" db-id="saxdz2dempatpzetpdrvtszhxze2aaes2f59" timestamp="1475503257"&gt;120&lt;/key&gt;&lt;/foreign-keys&gt;&lt;ref-type name="Journal Article"&gt;17&lt;/ref-type&gt;&lt;contributors&gt;&lt;authors&gt;&lt;author&gt;Mangwandi, Chirangano&lt;/author&gt;&lt;author&gt;Zainal, N. A.&lt;/author&gt;&lt;author&gt;JiangTao, Liu&lt;/author&gt;&lt;author&gt;Glocheux, Y.&lt;/author&gt;&lt;author&gt;Albadarin, Ahmad B.&lt;/author&gt;&lt;/authors&gt;&lt;/contributors&gt;&lt;titles&gt;&lt;title&gt;Investigation of influence of process variables on mechanical strength, size and homogeneity of pharmaceutical granules produced by fluidised hot melt granulation&lt;/title&gt;&lt;secondary-title&gt;Powder Technology&lt;/secondary-title&gt;&lt;/titles&gt;&lt;periodical&gt;&lt;full-title&gt;Powder Technology&lt;/full-title&gt;&lt;/periodical&gt;&lt;pages&gt;173-180&lt;/pages&gt;&lt;volume&gt;272&lt;/volume&gt;&lt;keywords&gt;&lt;keyword&gt;Active pharmaceutical ingredient&lt;/keyword&gt;&lt;keyword&gt;Homogeneity&lt;/keyword&gt;&lt;keyword&gt;Granule strength&lt;/keyword&gt;&lt;keyword&gt;Granule size&lt;/keyword&gt;&lt;keyword&gt;Fluidised hot melt granulation (FHMG)&lt;/keyword&gt;&lt;keyword&gt;Methylene blue&lt;/keyword&gt;&lt;/keywords&gt;&lt;dates&gt;&lt;year&gt;2015&lt;/year&gt;&lt;pub-dates&gt;&lt;date&gt;3//&lt;/date&gt;&lt;/pub-dates&gt;&lt;/dates&gt;&lt;isbn&gt;0032-5910&lt;/isbn&gt;&lt;urls&gt;&lt;related-urls&gt;&lt;url&gt;http://www.sciencedirect.com/science/article/pii/S0032591014009723&lt;/url&gt;&lt;/related-urls&gt;&lt;/urls&gt;&lt;electronic-resource-num&gt;http://dx.doi.org/10.1016/j.powtec.2014.11.042&lt;/electronic-resource-num&gt;&lt;/record&gt;&lt;/Cite&gt;&lt;/EndNote&gt;</w:instrText>
      </w:r>
      <w:r w:rsidR="001820AE">
        <w:fldChar w:fldCharType="separate"/>
      </w:r>
      <w:r w:rsidR="001820AE">
        <w:rPr>
          <w:noProof/>
        </w:rPr>
        <w:t>(</w:t>
      </w:r>
      <w:hyperlink w:anchor="_ENREF_38" w:tooltip="Mangwandi, 2015 #120" w:history="1">
        <w:r w:rsidR="00E23B4A">
          <w:rPr>
            <w:noProof/>
          </w:rPr>
          <w:t>Mangwandi et al., 2015</w:t>
        </w:r>
      </w:hyperlink>
      <w:r w:rsidR="001820AE">
        <w:rPr>
          <w:noProof/>
        </w:rPr>
        <w:t>)</w:t>
      </w:r>
      <w:r w:rsidR="001820AE">
        <w:fldChar w:fldCharType="end"/>
      </w:r>
      <w:r w:rsidR="009B471C">
        <w:t>.</w:t>
      </w:r>
    </w:p>
    <w:p w:rsidR="00E216CA" w:rsidRPr="00C2040F" w:rsidRDefault="00E216CA" w:rsidP="007F1A1A">
      <w:pPr>
        <w:jc w:val="both"/>
      </w:pPr>
      <w:r>
        <w:t xml:space="preserve">Design of experiments (DoE) is served as a significant aspect of RSM. It is developed for both the fitting of physical and numerical experiments. </w:t>
      </w:r>
      <w:r w:rsidR="003E4F68">
        <w:t xml:space="preserve">This approach is designed to identify the importance of variables during the process, as some variables have more effect on the response while the others have little effect. </w:t>
      </w:r>
      <w:r>
        <w:t xml:space="preserve">These designs, by their </w:t>
      </w:r>
      <w:r w:rsidRPr="00C2040F">
        <w:lastRenderedPageBreak/>
        <w:t>definitions, are usually associated with the mathematical model of the proces</w:t>
      </w:r>
      <w:r w:rsidR="00AE38ED" w:rsidRPr="00C2040F">
        <w:t>ses.</w:t>
      </w:r>
      <w:r w:rsidR="009252DB" w:rsidRPr="00C2040F">
        <w:t xml:space="preserve"> In this study, the program used for building up the DoE modelling was Design Expert 10 (Stat-Ease, Inc, US).</w:t>
      </w:r>
    </w:p>
    <w:p w:rsidR="009F4664" w:rsidRPr="00C2040F" w:rsidRDefault="00AE38ED" w:rsidP="009F4664">
      <w:pPr>
        <w:jc w:val="both"/>
      </w:pPr>
      <w:r w:rsidRPr="00C2040F">
        <w:t>The simplest model which is commonly used in RSM is based on a linear f</w:t>
      </w:r>
      <w:r w:rsidR="003D4E13" w:rsidRPr="00C2040F">
        <w:t>unction, and it should fit</w:t>
      </w:r>
      <w:r w:rsidR="00CF16D2" w:rsidRPr="00C2040F">
        <w:t xml:space="preserve"> </w:t>
      </w:r>
      <w:r w:rsidR="00F17473" w:rsidRPr="00C2040F">
        <w:fldChar w:fldCharType="begin"/>
      </w:r>
      <w:r w:rsidR="00F17473" w:rsidRPr="00C2040F">
        <w:instrText xml:space="preserve"> REF _Ref500363843 </w:instrText>
      </w:r>
      <w:r w:rsidR="00C2040F">
        <w:instrText xml:space="preserve"> \* MERGEFORMAT </w:instrText>
      </w:r>
      <w:r w:rsidR="00F17473" w:rsidRPr="00C2040F">
        <w:fldChar w:fldCharType="separate"/>
      </w:r>
      <w:r w:rsidR="00232435" w:rsidRPr="00C2040F">
        <w:t xml:space="preserve">Equation </w:t>
      </w:r>
      <w:r w:rsidR="00232435">
        <w:rPr>
          <w:noProof/>
          <w:cs/>
        </w:rPr>
        <w:t>‎</w:t>
      </w:r>
      <w:r w:rsidR="00232435">
        <w:rPr>
          <w:noProof/>
        </w:rPr>
        <w:t>8</w:t>
      </w:r>
      <w:r w:rsidR="00232435" w:rsidRPr="00C2040F">
        <w:rPr>
          <w:noProof/>
        </w:rPr>
        <w:noBreakHyphen/>
      </w:r>
      <w:r w:rsidR="00232435">
        <w:rPr>
          <w:noProof/>
        </w:rPr>
        <w:t>1</w:t>
      </w:r>
      <w:r w:rsidR="00F17473" w:rsidRPr="00C2040F">
        <w:rPr>
          <w:noProof/>
        </w:rPr>
        <w:fldChar w:fldCharType="end"/>
      </w:r>
      <w:r w:rsidR="001D2F2C" w:rsidRPr="00C2040F">
        <w:t xml:space="preserve"> </w:t>
      </w:r>
      <w:bookmarkStart w:id="721" w:name="OLE_LINK428"/>
      <w:bookmarkStart w:id="722" w:name="OLE_LINK513"/>
      <w:bookmarkStart w:id="723" w:name="OLE_LINK514"/>
      <w:r w:rsidR="001820AE" w:rsidRPr="00C2040F">
        <w:fldChar w:fldCharType="begin"/>
      </w:r>
      <w:r w:rsidR="001820AE" w:rsidRPr="00C2040F">
        <w:instrText xml:space="preserve"> ADDIN EN.CITE &lt;EndNote&gt;&lt;Cite&gt;&lt;Author&gt;Bezerra&lt;/Author&gt;&lt;Year&gt;2008&lt;/Year&gt;&lt;RecNum&gt;83&lt;/RecNum&gt;&lt;DisplayText&gt;(Bezerra et al., 2008)&lt;/DisplayText&gt;&lt;record&gt;&lt;rec-number&gt;83&lt;/rec-number&gt;&lt;foreign-keys&gt;&lt;key app="EN" db-id="saxdz2dempatpzetpdrvtszhxze2aaes2f59" timestamp="1472337390"&gt;83&lt;/key&gt;&lt;/foreign-keys&gt;&lt;ref-type name="Journal Article"&gt;17&lt;/ref-type&gt;&lt;contributors&gt;&lt;authors&gt;&lt;author&gt;Bezerra, Marcos Almeida&lt;/author&gt;&lt;author&gt;Santelli, Ricardo Erthal&lt;/author&gt;&lt;author&gt;Oliveira, Eliane Padua&lt;/author&gt;&lt;author&gt;Villar, Leonardo Silveira&lt;/author&gt;&lt;author&gt;Escaleira, Luciane Amélia&lt;/author&gt;&lt;/authors&gt;&lt;/contributors&gt;&lt;titles&gt;&lt;title&gt;Response surface methodology (RSM) as a tool for optimization in analytical chemistry&lt;/title&gt;&lt;secondary-title&gt;Talanta&lt;/secondary-title&gt;&lt;/titles&gt;&lt;periodical&gt;&lt;full-title&gt;Talanta&lt;/full-title&gt;&lt;/periodical&gt;&lt;pages&gt;965-977&lt;/pages&gt;&lt;volume&gt;76&lt;/volume&gt;&lt;number&gt;5&lt;/number&gt;&lt;keywords&gt;&lt;keyword&gt;Response surface methodology&lt;/keyword&gt;&lt;keyword&gt;Three-level factorial design&lt;/keyword&gt;&lt;keyword&gt;Box–Behnken design&lt;/keyword&gt;&lt;keyword&gt;Central composite design&lt;/keyword&gt;&lt;keyword&gt;Doehlert design&lt;/keyword&gt;&lt;keyword&gt;Desirability function&lt;/keyword&gt;&lt;keyword&gt;Artificial neural network modeling&lt;/keyword&gt;&lt;/keywords&gt;&lt;dates&gt;&lt;year&gt;2008&lt;/year&gt;&lt;pub-dates&gt;&lt;date&gt;9/15/&lt;/date&gt;&lt;/pub-dates&gt;&lt;/dates&gt;&lt;isbn&gt;0039-9140&lt;/isbn&gt;&lt;urls&gt;&lt;related-urls&gt;&lt;url&gt;http://www.sciencedirect.com/science/article/pii/S0039914008004050&lt;/url&gt;&lt;/related-urls&gt;&lt;/urls&gt;&lt;electronic-resource-num&gt;http://dx.doi.org/10.1016/j.talanta.2008.05.019&lt;/electronic-resource-num&gt;&lt;/record&gt;&lt;/Cite&gt;&lt;/EndNote&gt;</w:instrText>
      </w:r>
      <w:r w:rsidR="001820AE" w:rsidRPr="00C2040F">
        <w:fldChar w:fldCharType="separate"/>
      </w:r>
      <w:r w:rsidR="001820AE" w:rsidRPr="00C2040F">
        <w:rPr>
          <w:noProof/>
        </w:rPr>
        <w:t>(</w:t>
      </w:r>
      <w:hyperlink w:anchor="_ENREF_6" w:tooltip="Bezerra, 2008 #83" w:history="1">
        <w:r w:rsidR="00E23B4A" w:rsidRPr="00C2040F">
          <w:rPr>
            <w:noProof/>
          </w:rPr>
          <w:t>Bezerra et al., 2008</w:t>
        </w:r>
      </w:hyperlink>
      <w:r w:rsidR="001820AE" w:rsidRPr="00C2040F">
        <w:rPr>
          <w:noProof/>
        </w:rPr>
        <w:t>)</w:t>
      </w:r>
      <w:r w:rsidR="001820AE" w:rsidRPr="00C2040F">
        <w:fldChar w:fldCharType="end"/>
      </w:r>
      <w:bookmarkEnd w:id="721"/>
      <w:bookmarkEnd w:id="722"/>
      <w:bookmarkEnd w:id="723"/>
      <w:r w:rsidRPr="00C2040F">
        <w:t>.</w:t>
      </w:r>
    </w:p>
    <w:p w:rsidR="001D2F2C" w:rsidRPr="00CA6EAE" w:rsidRDefault="0008265E" w:rsidP="0008265E">
      <w:pPr>
        <w:pStyle w:val="Caption"/>
        <w:rPr>
          <w:b w:val="0"/>
        </w:rPr>
      </w:pPr>
      <w:r w:rsidRPr="00C2040F">
        <w:rPr>
          <w:sz w:val="24"/>
          <w:szCs w:val="24"/>
        </w:rPr>
        <w:t xml:space="preserve">         </w:t>
      </w:r>
      <w:r w:rsidR="00655F5E" w:rsidRPr="00C2040F">
        <w:rPr>
          <w:sz w:val="24"/>
          <w:szCs w:val="24"/>
        </w:rPr>
        <w:t xml:space="preserve">  </w:t>
      </w:r>
      <m:oMath>
        <m:r>
          <m:rPr>
            <m:sty m:val="bi"/>
          </m:rPr>
          <w:rPr>
            <w:rFonts w:ascii="Cambria Math" w:hAnsi="Cambria Math"/>
            <w:sz w:val="24"/>
            <w:szCs w:val="24"/>
          </w:rPr>
          <m:t xml:space="preserve">                                                </m:t>
        </m:r>
        <m:r>
          <w:rPr>
            <w:rFonts w:ascii="Cambria Math" w:hAnsi="Cambria Math"/>
            <w:sz w:val="24"/>
            <w:szCs w:val="24"/>
          </w:rPr>
          <m:t>y=</m:t>
        </m:r>
        <w:bookmarkStart w:id="724" w:name="OLE_LINK61"/>
        <w:bookmarkStart w:id="725" w:name="OLE_LINK62"/>
        <w:bookmarkStart w:id="726" w:name="OLE_LINK63"/>
        <m:sSub>
          <m:sSubPr>
            <m:ctrlPr>
              <w:rPr>
                <w:rFonts w:ascii="Cambria Math" w:hAnsi="Cambria Math"/>
                <w:b w:val="0"/>
                <w:i/>
                <w:sz w:val="24"/>
                <w:szCs w:val="24"/>
              </w:rPr>
            </m:ctrlPr>
          </m:sSubPr>
          <m:e>
            <m:r>
              <w:rPr>
                <w:rFonts w:ascii="Cambria Math" w:hAnsi="Cambria Math"/>
                <w:sz w:val="24"/>
                <w:szCs w:val="24"/>
              </w:rPr>
              <m:t>β</m:t>
            </m:r>
          </m:e>
          <m:sub>
            <m:r>
              <w:rPr>
                <w:rFonts w:ascii="Cambria Math" w:hAnsi="Cambria Math"/>
                <w:sz w:val="24"/>
                <w:szCs w:val="24"/>
              </w:rPr>
              <m:t>0</m:t>
            </m:r>
          </m:sub>
        </m:sSub>
        <w:bookmarkEnd w:id="724"/>
        <w:bookmarkEnd w:id="725"/>
        <w:bookmarkEnd w:id="726"/>
        <m:r>
          <w:rPr>
            <w:rFonts w:ascii="Cambria Math" w:hAnsi="Cambria Math"/>
            <w:sz w:val="24"/>
            <w:szCs w:val="24"/>
          </w:rPr>
          <m:t>+</m:t>
        </m:r>
        <m:nary>
          <m:naryPr>
            <m:chr m:val="∑"/>
            <m:limLoc m:val="undOvr"/>
            <m:ctrlPr>
              <w:rPr>
                <w:rFonts w:ascii="Cambria Math" w:hAnsi="Cambria Math"/>
                <w:b w:val="0"/>
                <w:i/>
                <w:sz w:val="24"/>
                <w:szCs w:val="24"/>
              </w:rPr>
            </m:ctrlPr>
          </m:naryPr>
          <m:sub>
            <m:r>
              <w:rPr>
                <w:rFonts w:ascii="Cambria Math" w:hAnsi="Cambria Math"/>
                <w:sz w:val="24"/>
                <w:szCs w:val="24"/>
              </w:rPr>
              <m:t>i=1</m:t>
            </m:r>
          </m:sub>
          <m:sup>
            <m:r>
              <w:rPr>
                <w:rFonts w:ascii="Cambria Math" w:hAnsi="Cambria Math"/>
                <w:sz w:val="24"/>
                <w:szCs w:val="24"/>
              </w:rPr>
              <m:t>k</m:t>
            </m:r>
          </m:sup>
          <m:e>
            <w:bookmarkStart w:id="727" w:name="OLE_LINK67"/>
            <w:bookmarkStart w:id="728" w:name="OLE_LINK68"/>
            <m:sSub>
              <m:sSubPr>
                <m:ctrlPr>
                  <w:rPr>
                    <w:rFonts w:ascii="Cambria Math" w:hAnsi="Cambria Math"/>
                    <w:b w:val="0"/>
                    <w:i/>
                    <w:sz w:val="24"/>
                    <w:szCs w:val="24"/>
                  </w:rPr>
                </m:ctrlPr>
              </m:sSubPr>
              <m:e>
                <m:r>
                  <w:rPr>
                    <w:rFonts w:ascii="Cambria Math" w:hAnsi="Cambria Math"/>
                    <w:sz w:val="24"/>
                    <w:szCs w:val="24"/>
                  </w:rPr>
                  <m:t>β</m:t>
                </m:r>
              </m:e>
              <m:sub>
                <m:r>
                  <w:rPr>
                    <w:rFonts w:ascii="Cambria Math" w:hAnsi="Cambria Math"/>
                    <w:sz w:val="24"/>
                    <w:szCs w:val="24"/>
                  </w:rPr>
                  <m:t>i</m:t>
                </m:r>
              </m:sub>
            </m:sSub>
            <w:bookmarkStart w:id="729" w:name="OLE_LINK64"/>
            <w:bookmarkStart w:id="730" w:name="OLE_LINK65"/>
            <w:bookmarkStart w:id="731" w:name="OLE_LINK66"/>
            <w:bookmarkStart w:id="732" w:name="OLE_LINK69"/>
            <w:bookmarkStart w:id="733" w:name="OLE_LINK70"/>
            <w:bookmarkEnd w:id="727"/>
            <w:bookmarkEnd w:id="728"/>
            <m:sSub>
              <m:sSubPr>
                <m:ctrlPr>
                  <w:rPr>
                    <w:rFonts w:ascii="Cambria Math" w:hAnsi="Cambria Math"/>
                    <w:b w:val="0"/>
                    <w:i/>
                    <w:sz w:val="24"/>
                    <w:szCs w:val="24"/>
                  </w:rPr>
                </m:ctrlPr>
              </m:sSubPr>
              <m:e>
                <m:r>
                  <w:rPr>
                    <w:rFonts w:ascii="Cambria Math" w:hAnsi="Cambria Math"/>
                    <w:sz w:val="24"/>
                    <w:szCs w:val="24"/>
                  </w:rPr>
                  <m:t>x</m:t>
                </m:r>
              </m:e>
              <m:sub>
                <m:r>
                  <w:rPr>
                    <w:rFonts w:ascii="Cambria Math" w:hAnsi="Cambria Math"/>
                    <w:sz w:val="24"/>
                    <w:szCs w:val="24"/>
                  </w:rPr>
                  <m:t>i</m:t>
                </m:r>
              </m:sub>
            </m:sSub>
            <w:bookmarkEnd w:id="729"/>
            <w:bookmarkEnd w:id="730"/>
            <w:bookmarkEnd w:id="731"/>
            <w:bookmarkEnd w:id="732"/>
            <w:bookmarkEnd w:id="733"/>
            <m:r>
              <w:rPr>
                <w:rFonts w:ascii="Cambria Math" w:hAnsi="Cambria Math"/>
                <w:sz w:val="24"/>
                <w:szCs w:val="24"/>
              </w:rPr>
              <m:t>+ε</m:t>
            </m:r>
          </m:e>
        </m:nary>
      </m:oMath>
      <w:r w:rsidR="00AE38ED" w:rsidRPr="00CA6EAE">
        <w:rPr>
          <w:b w:val="0"/>
        </w:rPr>
        <w:t xml:space="preserve">      </w:t>
      </w:r>
      <w:r w:rsidR="0071405B" w:rsidRPr="00CA6EAE">
        <w:rPr>
          <w:b w:val="0"/>
        </w:rPr>
        <w:t xml:space="preserve">                               </w:t>
      </w:r>
      <w:r w:rsidRPr="00CA6EAE">
        <w:rPr>
          <w:b w:val="0"/>
        </w:rPr>
        <w:t xml:space="preserve">      </w:t>
      </w:r>
    </w:p>
    <w:p w:rsidR="00AE38ED" w:rsidRPr="00C2040F" w:rsidRDefault="00AE38ED" w:rsidP="009252DB">
      <w:pPr>
        <w:pStyle w:val="Caption"/>
        <w:jc w:val="right"/>
      </w:pPr>
      <w:bookmarkStart w:id="734" w:name="_Ref500363843"/>
      <w:r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1</w:t>
      </w:r>
      <w:r w:rsidR="00A97A6C">
        <w:rPr>
          <w:noProof/>
        </w:rPr>
        <w:fldChar w:fldCharType="end"/>
      </w:r>
      <w:bookmarkEnd w:id="734"/>
      <w:r w:rsidR="008B2C4B" w:rsidRPr="00C2040F">
        <w:rPr>
          <w:noProof/>
        </w:rPr>
        <w:t xml:space="preserve"> </w:t>
      </w:r>
    </w:p>
    <w:p w:rsidR="00A811CF" w:rsidRPr="00C2040F" w:rsidRDefault="00212FD3" w:rsidP="00B75D4E">
      <w:pPr>
        <w:jc w:val="both"/>
        <w:rPr>
          <w:szCs w:val="24"/>
        </w:rPr>
      </w:pPr>
      <w:r w:rsidRPr="00C2040F">
        <w:t>w</w:t>
      </w:r>
      <w:r w:rsidR="00B75D4E" w:rsidRPr="00C2040F">
        <w:t xml:space="preserve">here k is the number of variables, </w:t>
      </w:r>
      <m:oMath>
        <m:sSub>
          <m:sSubPr>
            <m:ctrlPr>
              <w:rPr>
                <w:rFonts w:ascii="Cambria Math" w:hAnsi="Cambria Math"/>
                <w:i/>
                <w:szCs w:val="24"/>
              </w:rPr>
            </m:ctrlPr>
          </m:sSubPr>
          <m:e>
            <m:r>
              <w:rPr>
                <w:rFonts w:ascii="Cambria Math" w:hAnsi="Cambria Math"/>
                <w:szCs w:val="24"/>
              </w:rPr>
              <m:t>β</m:t>
            </m:r>
          </m:e>
          <m:sub>
            <m:r>
              <w:rPr>
                <w:rFonts w:ascii="Cambria Math" w:hAnsi="Cambria Math"/>
                <w:szCs w:val="24"/>
              </w:rPr>
              <m:t>0</m:t>
            </m:r>
          </m:sub>
        </m:sSub>
      </m:oMath>
      <w:r w:rsidR="00B75D4E" w:rsidRPr="00C2040F">
        <w:t xml:space="preserve"> is the constant term,</w:t>
      </w:r>
      <m:oMath>
        <m:r>
          <m:rPr>
            <m:sty m:val="bi"/>
          </m:rP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i</m:t>
            </m:r>
          </m:sub>
        </m:sSub>
      </m:oMath>
      <w:r w:rsidR="00B75D4E" w:rsidRPr="00C2040F">
        <w:t xml:space="preserve"> </w:t>
      </w:r>
      <w:r w:rsidR="00740F1A" w:rsidRPr="00C2040F">
        <w:t xml:space="preserve">is the coefficient of the linear parameters, </w:t>
      </w:r>
      <m:oMath>
        <m:sSub>
          <m:sSubPr>
            <m:ctrlPr>
              <w:rPr>
                <w:rFonts w:ascii="Cambria Math" w:hAnsi="Cambria Math"/>
                <w:b/>
                <w:i/>
                <w:szCs w:val="24"/>
              </w:rPr>
            </m:ctrlPr>
          </m:sSubPr>
          <m:e>
            <m:r>
              <m:rPr>
                <m:sty m:val="bi"/>
              </m:rPr>
              <w:rPr>
                <w:rFonts w:ascii="Cambria Math" w:hAnsi="Cambria Math"/>
                <w:szCs w:val="24"/>
              </w:rPr>
              <m:t>x</m:t>
            </m:r>
          </m:e>
          <m:sub>
            <m:r>
              <m:rPr>
                <m:sty m:val="bi"/>
              </m:rPr>
              <w:rPr>
                <w:rFonts w:ascii="Cambria Math" w:hAnsi="Cambria Math"/>
                <w:szCs w:val="24"/>
              </w:rPr>
              <m:t>i</m:t>
            </m:r>
          </m:sub>
        </m:sSub>
      </m:oMath>
      <w:r w:rsidR="00740F1A" w:rsidRPr="00C2040F">
        <w:rPr>
          <w:b/>
          <w:szCs w:val="24"/>
        </w:rPr>
        <w:t xml:space="preserve"> </w:t>
      </w:r>
      <w:r w:rsidR="00740F1A" w:rsidRPr="00C2040F">
        <w:rPr>
          <w:szCs w:val="24"/>
        </w:rPr>
        <w:t xml:space="preserve">is the variable in the analysis and </w:t>
      </w:r>
      <m:oMath>
        <m:r>
          <m:rPr>
            <m:sty m:val="bi"/>
          </m:rPr>
          <w:rPr>
            <w:rFonts w:ascii="Cambria Math" w:hAnsi="Cambria Math"/>
            <w:szCs w:val="24"/>
          </w:rPr>
          <m:t>ε</m:t>
        </m:r>
      </m:oMath>
      <w:r w:rsidR="00740F1A" w:rsidRPr="00C2040F">
        <w:rPr>
          <w:b/>
          <w:szCs w:val="24"/>
        </w:rPr>
        <w:t xml:space="preserve"> </w:t>
      </w:r>
      <w:r w:rsidR="00493C75" w:rsidRPr="00C2040F">
        <w:rPr>
          <w:szCs w:val="24"/>
        </w:rPr>
        <w:t xml:space="preserve">is the residual </w:t>
      </w:r>
      <w:r w:rsidR="00740F1A" w:rsidRPr="00C2040F">
        <w:rPr>
          <w:szCs w:val="24"/>
        </w:rPr>
        <w:t>associated to the experiments.</w:t>
      </w:r>
    </w:p>
    <w:p w:rsidR="00740F1A" w:rsidRPr="00C2040F" w:rsidRDefault="00734F06" w:rsidP="00B75D4E">
      <w:pPr>
        <w:jc w:val="both"/>
        <w:rPr>
          <w:szCs w:val="24"/>
        </w:rPr>
      </w:pPr>
      <w:r w:rsidRPr="00C2040F">
        <w:rPr>
          <w:szCs w:val="24"/>
        </w:rPr>
        <w:t>By using t</w:t>
      </w:r>
      <w:r w:rsidR="00CA3844" w:rsidRPr="00C2040F">
        <w:rPr>
          <w:szCs w:val="24"/>
        </w:rPr>
        <w:t>he</w:t>
      </w:r>
      <w:r w:rsidR="00C901AE" w:rsidRPr="00C2040F">
        <w:rPr>
          <w:szCs w:val="24"/>
        </w:rPr>
        <w:t xml:space="preserve"> simplest DoE</w:t>
      </w:r>
      <w:r w:rsidRPr="00C2040F">
        <w:rPr>
          <w:szCs w:val="24"/>
        </w:rPr>
        <w:t>,</w:t>
      </w:r>
      <w:r w:rsidR="00C901AE" w:rsidRPr="00C2040F">
        <w:rPr>
          <w:szCs w:val="24"/>
        </w:rPr>
        <w:t xml:space="preserve"> </w:t>
      </w:r>
      <w:r w:rsidRPr="00C2040F">
        <w:rPr>
          <w:szCs w:val="24"/>
        </w:rPr>
        <w:t xml:space="preserve">it </w:t>
      </w:r>
      <w:r w:rsidR="00C901AE" w:rsidRPr="00C2040F">
        <w:rPr>
          <w:szCs w:val="24"/>
        </w:rPr>
        <w:t xml:space="preserve">is difficult to characterize the influence of interactive effects among the variables. </w:t>
      </w:r>
      <w:r w:rsidR="003D4E13" w:rsidRPr="00C2040F">
        <w:rPr>
          <w:szCs w:val="24"/>
        </w:rPr>
        <w:t>So Equ</w:t>
      </w:r>
      <w:r w:rsidR="006522C0" w:rsidRPr="00C2040F">
        <w:rPr>
          <w:szCs w:val="24"/>
        </w:rPr>
        <w:t>ation 8</w:t>
      </w:r>
      <w:r w:rsidR="003D4E13" w:rsidRPr="00C2040F">
        <w:rPr>
          <w:szCs w:val="24"/>
        </w:rPr>
        <w:t>-1</w:t>
      </w:r>
      <w:r w:rsidR="006A54A4" w:rsidRPr="00C2040F">
        <w:rPr>
          <w:szCs w:val="24"/>
        </w:rPr>
        <w:t xml:space="preserve"> </w:t>
      </w:r>
      <w:r w:rsidRPr="00C2040F">
        <w:rPr>
          <w:szCs w:val="24"/>
        </w:rPr>
        <w:t>has been developed</w:t>
      </w:r>
      <w:r w:rsidR="006A54A4" w:rsidRPr="00C2040F">
        <w:rPr>
          <w:szCs w:val="24"/>
        </w:rPr>
        <w:t xml:space="preserve"> </w:t>
      </w:r>
      <w:r w:rsidRPr="00C2040F">
        <w:rPr>
          <w:szCs w:val="24"/>
        </w:rPr>
        <w:t xml:space="preserve">to </w:t>
      </w:r>
      <w:r w:rsidR="006522C0" w:rsidRPr="00C2040F">
        <w:rPr>
          <w:szCs w:val="24"/>
        </w:rPr>
        <w:t>Equation 8</w:t>
      </w:r>
      <w:r w:rsidR="003D4E13" w:rsidRPr="00C2040F">
        <w:rPr>
          <w:szCs w:val="24"/>
        </w:rPr>
        <w:t>-2</w:t>
      </w:r>
      <w:r w:rsidR="00804D7A" w:rsidRPr="00C2040F">
        <w:rPr>
          <w:szCs w:val="24"/>
        </w:rPr>
        <w:t>, a second-order interaction by adding additional terms</w:t>
      </w:r>
      <w:r w:rsidR="001820AE" w:rsidRPr="00C2040F">
        <w:rPr>
          <w:szCs w:val="24"/>
        </w:rPr>
        <w:t xml:space="preserve"> </w:t>
      </w:r>
      <w:r w:rsidR="001820AE" w:rsidRPr="00C2040F">
        <w:fldChar w:fldCharType="begin"/>
      </w:r>
      <w:r w:rsidR="001820AE" w:rsidRPr="00C2040F">
        <w:instrText xml:space="preserve"> ADDIN EN.CITE &lt;EndNote&gt;&lt;Cite&gt;&lt;Author&gt;Bezerra&lt;/Author&gt;&lt;Year&gt;2008&lt;/Year&gt;&lt;RecNum&gt;83&lt;/RecNum&gt;&lt;DisplayText&gt;(Bezerra et al., 2008)&lt;/DisplayText&gt;&lt;record&gt;&lt;rec-number&gt;83&lt;/rec-number&gt;&lt;foreign-keys&gt;&lt;key app="EN" db-id="saxdz2dempatpzetpdrvtszhxze2aaes2f59" timestamp="1472337390"&gt;83&lt;/key&gt;&lt;/foreign-keys&gt;&lt;ref-type name="Journal Article"&gt;17&lt;/ref-type&gt;&lt;contributors&gt;&lt;authors&gt;&lt;author&gt;Bezerra, Marcos Almeida&lt;/author&gt;&lt;author&gt;Santelli, Ricardo Erthal&lt;/author&gt;&lt;author&gt;Oliveira, Eliane Padua&lt;/author&gt;&lt;author&gt;Villar, Leonardo Silveira&lt;/author&gt;&lt;author&gt;Escaleira, Luciane Amélia&lt;/author&gt;&lt;/authors&gt;&lt;/contributors&gt;&lt;titles&gt;&lt;title&gt;Response surface methodology (RSM) as a tool for optimization in analytical chemistry&lt;/title&gt;&lt;secondary-title&gt;Talanta&lt;/secondary-title&gt;&lt;/titles&gt;&lt;periodical&gt;&lt;full-title&gt;Talanta&lt;/full-title&gt;&lt;/periodical&gt;&lt;pages&gt;965-977&lt;/pages&gt;&lt;volume&gt;76&lt;/volume&gt;&lt;number&gt;5&lt;/number&gt;&lt;keywords&gt;&lt;keyword&gt;Response surface methodology&lt;/keyword&gt;&lt;keyword&gt;Three-level factorial design&lt;/keyword&gt;&lt;keyword&gt;Box–Behnken design&lt;/keyword&gt;&lt;keyword&gt;Central composite design&lt;/keyword&gt;&lt;keyword&gt;Doehlert design&lt;/keyword&gt;&lt;keyword&gt;Desirability function&lt;/keyword&gt;&lt;keyword&gt;Artificial neural network modeling&lt;/keyword&gt;&lt;/keywords&gt;&lt;dates&gt;&lt;year&gt;2008&lt;/year&gt;&lt;pub-dates&gt;&lt;date&gt;9/15/&lt;/date&gt;&lt;/pub-dates&gt;&lt;/dates&gt;&lt;isbn&gt;0039-9140&lt;/isbn&gt;&lt;urls&gt;&lt;related-urls&gt;&lt;url&gt;http://www.sciencedirect.com/science/article/pii/S0039914008004050&lt;/url&gt;&lt;/related-urls&gt;&lt;/urls&gt;&lt;electronic-resource-num&gt;http://dx.doi.org/10.1016/j.talanta.2008.05.019&lt;/electronic-resource-num&gt;&lt;/record&gt;&lt;/Cite&gt;&lt;/EndNote&gt;</w:instrText>
      </w:r>
      <w:r w:rsidR="001820AE" w:rsidRPr="00C2040F">
        <w:fldChar w:fldCharType="separate"/>
      </w:r>
      <w:r w:rsidR="001820AE" w:rsidRPr="00C2040F">
        <w:rPr>
          <w:noProof/>
        </w:rPr>
        <w:t>(</w:t>
      </w:r>
      <w:hyperlink w:anchor="_ENREF_6" w:tooltip="Bezerra, 2008 #83" w:history="1">
        <w:r w:rsidR="00E23B4A" w:rsidRPr="00C2040F">
          <w:rPr>
            <w:noProof/>
          </w:rPr>
          <w:t>Bezerra et al., 2008</w:t>
        </w:r>
      </w:hyperlink>
      <w:r w:rsidR="001820AE" w:rsidRPr="00C2040F">
        <w:rPr>
          <w:noProof/>
        </w:rPr>
        <w:t>)</w:t>
      </w:r>
      <w:r w:rsidR="001820AE" w:rsidRPr="00C2040F">
        <w:fldChar w:fldCharType="end"/>
      </w:r>
      <w:r w:rsidR="00804D7A" w:rsidRPr="00C2040F">
        <w:rPr>
          <w:szCs w:val="24"/>
        </w:rPr>
        <w:t>.</w:t>
      </w:r>
    </w:p>
    <w:p w:rsidR="001D2F2C" w:rsidRPr="00CA6EAE" w:rsidRDefault="00F73007" w:rsidP="00F73007">
      <w:pPr>
        <w:pStyle w:val="Caption"/>
        <w:jc w:val="center"/>
        <w:rPr>
          <w:b w:val="0"/>
          <w:bCs w:val="0"/>
          <w:sz w:val="24"/>
          <w:szCs w:val="24"/>
        </w:rPr>
      </w:pPr>
      <w:r w:rsidRPr="00C2040F">
        <w:rPr>
          <w:b w:val="0"/>
          <w:sz w:val="24"/>
          <w:szCs w:val="24"/>
        </w:rPr>
        <w:t xml:space="preserve">  </w:t>
      </w:r>
      <m:oMath>
        <m:r>
          <w:rPr>
            <w:rFonts w:ascii="Cambria Math" w:hAnsi="Cambria Math"/>
            <w:sz w:val="24"/>
            <w:szCs w:val="24"/>
          </w:rPr>
          <m:t>y=</m:t>
        </m:r>
        <m:sSub>
          <m:sSubPr>
            <m:ctrlPr>
              <w:rPr>
                <w:rFonts w:ascii="Cambria Math" w:hAnsi="Cambria Math"/>
                <w:b w:val="0"/>
                <w:bCs w:val="0"/>
                <w:i/>
                <w:sz w:val="24"/>
                <w:szCs w:val="24"/>
              </w:rPr>
            </m:ctrlPr>
          </m:sSubPr>
          <m:e>
            <m:r>
              <w:rPr>
                <w:rFonts w:ascii="Cambria Math" w:hAnsi="Cambria Math"/>
                <w:sz w:val="24"/>
                <w:szCs w:val="24"/>
              </w:rPr>
              <m:t>β</m:t>
            </m:r>
          </m:e>
          <m:sub>
            <m:r>
              <w:rPr>
                <w:rFonts w:ascii="Cambria Math" w:hAnsi="Cambria Math"/>
                <w:sz w:val="24"/>
                <w:szCs w:val="24"/>
              </w:rPr>
              <m:t>0</m:t>
            </m:r>
          </m:sub>
        </m:sSub>
        <m:r>
          <w:rPr>
            <w:rFonts w:ascii="Cambria Math" w:hAnsi="Cambria Math"/>
            <w:sz w:val="24"/>
            <w:szCs w:val="24"/>
          </w:rPr>
          <m:t>+</m:t>
        </m:r>
        <m:nary>
          <m:naryPr>
            <m:chr m:val="∑"/>
            <m:limLoc m:val="subSup"/>
            <m:ctrlPr>
              <w:rPr>
                <w:rFonts w:ascii="Cambria Math" w:hAnsi="Cambria Math"/>
                <w:b w:val="0"/>
                <w:bCs w:val="0"/>
                <w:i/>
                <w:sz w:val="24"/>
                <w:szCs w:val="24"/>
              </w:rPr>
            </m:ctrlPr>
          </m:naryPr>
          <m:sub>
            <m:r>
              <w:rPr>
                <w:rFonts w:ascii="Cambria Math" w:hAnsi="Cambria Math"/>
                <w:sz w:val="24"/>
                <w:szCs w:val="24"/>
              </w:rPr>
              <m:t>i=1</m:t>
            </m:r>
          </m:sub>
          <m:sup>
            <m:r>
              <w:rPr>
                <w:rFonts w:ascii="Cambria Math" w:hAnsi="Cambria Math"/>
                <w:sz w:val="24"/>
                <w:szCs w:val="24"/>
              </w:rPr>
              <m:t>k</m:t>
            </m:r>
          </m:sup>
          <m:e>
            <m:sSub>
              <m:sSubPr>
                <m:ctrlPr>
                  <w:rPr>
                    <w:rFonts w:ascii="Cambria Math" w:hAnsi="Cambria Math"/>
                    <w:b w:val="0"/>
                    <w:bCs w:val="0"/>
                    <w:i/>
                    <w:sz w:val="24"/>
                    <w:szCs w:val="24"/>
                  </w:rPr>
                </m:ctrlPr>
              </m:sSubPr>
              <m:e>
                <m:r>
                  <w:rPr>
                    <w:rFonts w:ascii="Cambria Math" w:hAnsi="Cambria Math"/>
                    <w:sz w:val="24"/>
                    <w:szCs w:val="24"/>
                  </w:rPr>
                  <m:t>β</m:t>
                </m:r>
              </m:e>
              <m:sub>
                <m:r>
                  <w:rPr>
                    <w:rFonts w:ascii="Cambria Math" w:hAnsi="Cambria Math"/>
                    <w:sz w:val="24"/>
                    <w:szCs w:val="24"/>
                  </w:rPr>
                  <m:t>i</m:t>
                </m:r>
              </m:sub>
            </m:sSub>
            <m:sSub>
              <m:sSubPr>
                <m:ctrlPr>
                  <w:rPr>
                    <w:rFonts w:ascii="Cambria Math" w:hAnsi="Cambria Math"/>
                    <w:b w:val="0"/>
                    <w:bCs w:val="0"/>
                    <w:i/>
                    <w:sz w:val="24"/>
                    <w:szCs w:val="24"/>
                  </w:rPr>
                </m:ctrlPr>
              </m:sSubPr>
              <m:e>
                <m:r>
                  <w:rPr>
                    <w:rFonts w:ascii="Cambria Math" w:hAnsi="Cambria Math"/>
                    <w:sz w:val="24"/>
                    <w:szCs w:val="24"/>
                  </w:rPr>
                  <m:t>x</m:t>
                </m:r>
              </m:e>
              <m:sub>
                <m:r>
                  <w:rPr>
                    <w:rFonts w:ascii="Cambria Math" w:hAnsi="Cambria Math"/>
                    <w:sz w:val="24"/>
                    <w:szCs w:val="24"/>
                  </w:rPr>
                  <m:t>i</m:t>
                </m:r>
              </m:sub>
            </m:sSub>
            <m:r>
              <w:rPr>
                <w:rFonts w:ascii="Cambria Math" w:hAnsi="Cambria Math"/>
                <w:sz w:val="24"/>
                <w:szCs w:val="24"/>
              </w:rPr>
              <m:t>+</m:t>
            </m:r>
            <m:nary>
              <m:naryPr>
                <m:chr m:val="∑"/>
                <m:limLoc m:val="subSup"/>
                <m:ctrlPr>
                  <w:rPr>
                    <w:rFonts w:ascii="Cambria Math" w:hAnsi="Cambria Math"/>
                    <w:b w:val="0"/>
                    <w:bCs w:val="0"/>
                    <w:i/>
                    <w:sz w:val="24"/>
                    <w:szCs w:val="24"/>
                  </w:rPr>
                </m:ctrlPr>
              </m:naryPr>
              <m:sub>
                <m:r>
                  <w:rPr>
                    <w:rFonts w:ascii="Cambria Math" w:hAnsi="Cambria Math"/>
                    <w:sz w:val="24"/>
                    <w:szCs w:val="24"/>
                  </w:rPr>
                  <m:t>1≤i≤j</m:t>
                </m:r>
              </m:sub>
              <m:sup>
                <m:r>
                  <w:rPr>
                    <w:rFonts w:ascii="Cambria Math" w:hAnsi="Cambria Math"/>
                    <w:sz w:val="24"/>
                    <w:szCs w:val="24"/>
                  </w:rPr>
                  <m:t>k</m:t>
                </m:r>
              </m:sup>
              <m:e>
                <w:bookmarkStart w:id="735" w:name="OLE_LINK73"/>
                <w:bookmarkStart w:id="736" w:name="OLE_LINK74"/>
                <w:bookmarkStart w:id="737" w:name="OLE_LINK75"/>
                <m:sSub>
                  <m:sSubPr>
                    <m:ctrlPr>
                      <w:rPr>
                        <w:rFonts w:ascii="Cambria Math" w:hAnsi="Cambria Math"/>
                        <w:b w:val="0"/>
                        <w:bCs w:val="0"/>
                        <w:i/>
                        <w:sz w:val="24"/>
                        <w:szCs w:val="24"/>
                      </w:rPr>
                    </m:ctrlPr>
                  </m:sSubPr>
                  <m:e>
                    <m:r>
                      <w:rPr>
                        <w:rFonts w:ascii="Cambria Math" w:hAnsi="Cambria Math"/>
                        <w:sz w:val="24"/>
                        <w:szCs w:val="24"/>
                      </w:rPr>
                      <m:t>β</m:t>
                    </m:r>
                  </m:e>
                  <m:sub>
                    <m:r>
                      <w:rPr>
                        <w:rFonts w:ascii="Cambria Math" w:hAnsi="Cambria Math"/>
                        <w:sz w:val="24"/>
                        <w:szCs w:val="24"/>
                      </w:rPr>
                      <m:t>ij</m:t>
                    </m:r>
                  </m:sub>
                </m:sSub>
                <w:bookmarkEnd w:id="735"/>
                <w:bookmarkEnd w:id="736"/>
                <w:bookmarkEnd w:id="737"/>
                <m:sSub>
                  <m:sSubPr>
                    <m:ctrlPr>
                      <w:rPr>
                        <w:rFonts w:ascii="Cambria Math" w:hAnsi="Cambria Math"/>
                        <w:b w:val="0"/>
                        <w:bCs w:val="0"/>
                        <w:i/>
                        <w:sz w:val="24"/>
                        <w:szCs w:val="24"/>
                      </w:rPr>
                    </m:ctrlPr>
                  </m:sSubPr>
                  <m:e>
                    <m:r>
                      <w:rPr>
                        <w:rFonts w:ascii="Cambria Math" w:hAnsi="Cambria Math"/>
                        <w:sz w:val="24"/>
                        <w:szCs w:val="24"/>
                      </w:rPr>
                      <m:t>x</m:t>
                    </m:r>
                  </m:e>
                  <m:sub>
                    <m:r>
                      <w:rPr>
                        <w:rFonts w:ascii="Cambria Math" w:hAnsi="Cambria Math"/>
                        <w:sz w:val="24"/>
                        <w:szCs w:val="24"/>
                      </w:rPr>
                      <m:t>i</m:t>
                    </m:r>
                  </m:sub>
                </m:sSub>
                <m:sSub>
                  <m:sSubPr>
                    <m:ctrlPr>
                      <w:rPr>
                        <w:rFonts w:ascii="Cambria Math" w:hAnsi="Cambria Math"/>
                        <w:b w:val="0"/>
                        <w:bCs w:val="0"/>
                        <w:i/>
                        <w:sz w:val="24"/>
                        <w:szCs w:val="24"/>
                      </w:rPr>
                    </m:ctrlPr>
                  </m:sSubPr>
                  <m:e>
                    <m:r>
                      <w:rPr>
                        <w:rFonts w:ascii="Cambria Math" w:hAnsi="Cambria Math"/>
                        <w:sz w:val="24"/>
                        <w:szCs w:val="24"/>
                      </w:rPr>
                      <m:t>x</m:t>
                    </m:r>
                  </m:e>
                  <m:sub>
                    <m:r>
                      <w:rPr>
                        <w:rFonts w:ascii="Cambria Math" w:hAnsi="Cambria Math"/>
                        <w:sz w:val="24"/>
                        <w:szCs w:val="24"/>
                      </w:rPr>
                      <m:t>j</m:t>
                    </m:r>
                  </m:sub>
                </m:sSub>
                <m:r>
                  <w:rPr>
                    <w:rFonts w:ascii="Cambria Math" w:hAnsi="Cambria Math"/>
                    <w:sz w:val="24"/>
                    <w:szCs w:val="24"/>
                  </w:rPr>
                  <m:t>+ε</m:t>
                </m:r>
              </m:e>
            </m:nary>
          </m:e>
        </m:nary>
      </m:oMath>
      <w:r w:rsidRPr="00CA6EAE">
        <w:rPr>
          <w:b w:val="0"/>
          <w:bCs w:val="0"/>
          <w:sz w:val="24"/>
          <w:szCs w:val="24"/>
        </w:rPr>
        <w:t xml:space="preserve">    </w:t>
      </w:r>
      <w:r w:rsidR="00212FD3" w:rsidRPr="00CA6EAE">
        <w:rPr>
          <w:b w:val="0"/>
          <w:bCs w:val="0"/>
          <w:sz w:val="24"/>
          <w:szCs w:val="24"/>
        </w:rPr>
        <w:t xml:space="preserve">          </w:t>
      </w:r>
      <w:r w:rsidR="009F4664" w:rsidRPr="00CA6EAE">
        <w:rPr>
          <w:b w:val="0"/>
          <w:bCs w:val="0"/>
          <w:sz w:val="24"/>
          <w:szCs w:val="24"/>
        </w:rPr>
        <w:t xml:space="preserve">    </w:t>
      </w:r>
      <w:r w:rsidR="0008265E" w:rsidRPr="00CA6EAE">
        <w:rPr>
          <w:b w:val="0"/>
          <w:bCs w:val="0"/>
          <w:sz w:val="24"/>
          <w:szCs w:val="24"/>
        </w:rPr>
        <w:t xml:space="preserve"> </w:t>
      </w:r>
    </w:p>
    <w:p w:rsidR="00655F5E" w:rsidRPr="00C2040F" w:rsidRDefault="00655F5E" w:rsidP="009252DB">
      <w:pPr>
        <w:pStyle w:val="Caption"/>
        <w:jc w:val="right"/>
        <w:rPr>
          <w:sz w:val="20"/>
          <w:szCs w:val="20"/>
        </w:rPr>
      </w:pPr>
      <w:bookmarkStart w:id="738" w:name="_Ref500363801"/>
      <w:r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2</w:t>
      </w:r>
      <w:r w:rsidR="00A97A6C">
        <w:rPr>
          <w:noProof/>
        </w:rPr>
        <w:fldChar w:fldCharType="end"/>
      </w:r>
      <w:bookmarkEnd w:id="738"/>
      <w:r w:rsidR="008B2C4B" w:rsidRPr="00C2040F">
        <w:rPr>
          <w:noProof/>
        </w:rPr>
        <w:t xml:space="preserve"> </w:t>
      </w:r>
    </w:p>
    <w:p w:rsidR="00655F5E" w:rsidRPr="00C2040F" w:rsidRDefault="00096CBB" w:rsidP="00B75D4E">
      <w:pPr>
        <w:jc w:val="both"/>
        <w:rPr>
          <w:szCs w:val="24"/>
        </w:rPr>
      </w:pPr>
      <w:r w:rsidRPr="00C2040F">
        <w:rPr>
          <w:szCs w:val="24"/>
        </w:rPr>
        <w:t>w</w:t>
      </w:r>
      <w:r w:rsidR="00655F5E" w:rsidRPr="00C2040F">
        <w:rPr>
          <w:szCs w:val="24"/>
        </w:rPr>
        <w:t xml:space="preserve">here </w:t>
      </w:r>
      <m:oMath>
        <m:sSub>
          <m:sSubPr>
            <m:ctrlPr>
              <w:rPr>
                <w:rFonts w:ascii="Cambria Math" w:hAnsi="Cambria Math"/>
                <w:i/>
                <w:szCs w:val="24"/>
              </w:rPr>
            </m:ctrlPr>
          </m:sSubPr>
          <m:e>
            <m:r>
              <w:rPr>
                <w:rFonts w:ascii="Cambria Math" w:hAnsi="Cambria Math"/>
                <w:szCs w:val="24"/>
              </w:rPr>
              <m:t>β</m:t>
            </m:r>
          </m:e>
          <m:sub>
            <m:r>
              <w:rPr>
                <w:rFonts w:ascii="Cambria Math" w:hAnsi="Cambria Math"/>
                <w:szCs w:val="24"/>
              </w:rPr>
              <m:t>ij</m:t>
            </m:r>
          </m:sub>
        </m:sSub>
      </m:oMath>
      <w:r w:rsidR="00F73007" w:rsidRPr="00C2040F">
        <w:rPr>
          <w:szCs w:val="24"/>
        </w:rPr>
        <w:t xml:space="preserve"> is the coefficient of interaction parameter.</w:t>
      </w:r>
    </w:p>
    <w:p w:rsidR="00655F5E" w:rsidRPr="00C2040F" w:rsidRDefault="00655F5E" w:rsidP="00D44C11">
      <w:pPr>
        <w:jc w:val="both"/>
        <w:rPr>
          <w:szCs w:val="24"/>
        </w:rPr>
      </w:pPr>
      <w:r w:rsidRPr="00C2040F">
        <w:t>If the model is to determine a critical point, it is necessary for the polynomial function to contai</w:t>
      </w:r>
      <w:r w:rsidR="003D4E13" w:rsidRPr="00C2040F">
        <w:t>n qua</w:t>
      </w:r>
      <w:r w:rsidR="00FF111E" w:rsidRPr="00C2040F">
        <w:t xml:space="preserve">dratic terms based on </w:t>
      </w:r>
      <w:r w:rsidR="00D44C11" w:rsidRPr="00C2040F">
        <w:t xml:space="preserve">Equation 8-2 </w:t>
      </w:r>
      <w:r w:rsidR="003D4E13" w:rsidRPr="00C2040F">
        <w:t xml:space="preserve">and </w:t>
      </w:r>
      <w:r w:rsidR="00D44C11" w:rsidRPr="00C2040F">
        <w:t>Equation 8-3</w:t>
      </w:r>
      <w:r w:rsidR="00D44C11" w:rsidRPr="00C2040F">
        <w:rPr>
          <w:szCs w:val="24"/>
        </w:rPr>
        <w:t xml:space="preserve"> </w:t>
      </w:r>
      <w:r w:rsidR="003D4E13" w:rsidRPr="00C2040F">
        <w:rPr>
          <w:szCs w:val="24"/>
        </w:rPr>
        <w:t>bec</w:t>
      </w:r>
      <w:r w:rsidR="006522C0" w:rsidRPr="00C2040F">
        <w:rPr>
          <w:szCs w:val="24"/>
        </w:rPr>
        <w:t xml:space="preserve">omes </w:t>
      </w:r>
      <w:bookmarkStart w:id="739" w:name="OLE_LINK422"/>
      <w:bookmarkStart w:id="740" w:name="OLE_LINK423"/>
      <w:bookmarkStart w:id="741" w:name="OLE_LINK426"/>
      <w:bookmarkStart w:id="742" w:name="OLE_LINK427"/>
      <w:r w:rsidR="001820AE" w:rsidRPr="00C2040F">
        <w:fldChar w:fldCharType="begin"/>
      </w:r>
      <w:r w:rsidR="001820AE" w:rsidRPr="00C2040F">
        <w:instrText xml:space="preserve"> ADDIN EN.CITE &lt;EndNote&gt;&lt;Cite&gt;&lt;Author&gt;Bezerra&lt;/Author&gt;&lt;Year&gt;2008&lt;/Year&gt;&lt;RecNum&gt;83&lt;/RecNum&gt;&lt;DisplayText&gt;(Bezerra et al., 2008)&lt;/DisplayText&gt;&lt;record&gt;&lt;rec-number&gt;83&lt;/rec-number&gt;&lt;foreign-keys&gt;&lt;key app="EN" db-id="saxdz2dempatpzetpdrvtszhxze2aaes2f59" timestamp="1472337390"&gt;83&lt;/key&gt;&lt;/foreign-keys&gt;&lt;ref-type name="Journal Article"&gt;17&lt;/ref-type&gt;&lt;contributors&gt;&lt;authors&gt;&lt;author&gt;Bezerra, Marcos Almeida&lt;/author&gt;&lt;author&gt;Santelli, Ricardo Erthal&lt;/author&gt;&lt;author&gt;Oliveira, Eliane Padua&lt;/author&gt;&lt;author&gt;Villar, Leonardo Silveira&lt;/author&gt;&lt;author&gt;Escaleira, Luciane Amélia&lt;/author&gt;&lt;/authors&gt;&lt;/contributors&gt;&lt;titles&gt;&lt;title&gt;Response surface methodology (RSM) as a tool for optimization in analytical chemistry&lt;/title&gt;&lt;secondary-title&gt;Talanta&lt;/secondary-title&gt;&lt;/titles&gt;&lt;periodical&gt;&lt;full-title&gt;Talanta&lt;/full-title&gt;&lt;/periodical&gt;&lt;pages&gt;965-977&lt;/pages&gt;&lt;volume&gt;76&lt;/volume&gt;&lt;number&gt;5&lt;/number&gt;&lt;keywords&gt;&lt;keyword&gt;Response surface methodology&lt;/keyword&gt;&lt;keyword&gt;Three-level factorial design&lt;/keyword&gt;&lt;keyword&gt;Box–Behnken design&lt;/keyword&gt;&lt;keyword&gt;Central composite design&lt;/keyword&gt;&lt;keyword&gt;Doehlert design&lt;/keyword&gt;&lt;keyword&gt;Desirability function&lt;/keyword&gt;&lt;keyword&gt;Artificial neural network modeling&lt;/keyword&gt;&lt;/keywords&gt;&lt;dates&gt;&lt;year&gt;2008&lt;/year&gt;&lt;pub-dates&gt;&lt;date&gt;9/15/&lt;/date&gt;&lt;/pub-dates&gt;&lt;/dates&gt;&lt;isbn&gt;0039-9140&lt;/isbn&gt;&lt;urls&gt;&lt;related-urls&gt;&lt;url&gt;http://www.sciencedirect.com/science/article/pii/S0039914008004050&lt;/url&gt;&lt;/related-urls&gt;&lt;/urls&gt;&lt;electronic-resource-num&gt;http://dx.doi.org/10.1016/j.talanta.2008.05.019&lt;/electronic-resource-num&gt;&lt;/record&gt;&lt;/Cite&gt;&lt;/EndNote&gt;</w:instrText>
      </w:r>
      <w:r w:rsidR="001820AE" w:rsidRPr="00C2040F">
        <w:fldChar w:fldCharType="separate"/>
      </w:r>
      <w:r w:rsidR="001820AE" w:rsidRPr="00C2040F">
        <w:rPr>
          <w:noProof/>
        </w:rPr>
        <w:t>(</w:t>
      </w:r>
      <w:hyperlink w:anchor="_ENREF_6" w:tooltip="Bezerra, 2008 #83" w:history="1">
        <w:r w:rsidR="00E23B4A" w:rsidRPr="00C2040F">
          <w:rPr>
            <w:noProof/>
          </w:rPr>
          <w:t>Bezerra et al., 2008</w:t>
        </w:r>
      </w:hyperlink>
      <w:r w:rsidR="001820AE" w:rsidRPr="00C2040F">
        <w:rPr>
          <w:noProof/>
        </w:rPr>
        <w:t>)</w:t>
      </w:r>
      <w:r w:rsidR="001820AE" w:rsidRPr="00C2040F">
        <w:fldChar w:fldCharType="end"/>
      </w:r>
      <w:bookmarkEnd w:id="739"/>
      <w:bookmarkEnd w:id="740"/>
      <w:bookmarkEnd w:id="741"/>
      <w:bookmarkEnd w:id="742"/>
      <w:r w:rsidRPr="00C2040F">
        <w:rPr>
          <w:szCs w:val="24"/>
        </w:rPr>
        <w:t>.</w:t>
      </w:r>
    </w:p>
    <w:p w:rsidR="001D2F2C" w:rsidRPr="00CA6EAE" w:rsidRDefault="004837E8" w:rsidP="004837E8">
      <w:pPr>
        <w:pStyle w:val="Caption"/>
        <w:jc w:val="both"/>
        <w:rPr>
          <w:b w:val="0"/>
          <w:bCs w:val="0"/>
          <w:sz w:val="24"/>
          <w:szCs w:val="24"/>
        </w:rPr>
      </w:pPr>
      <w:r w:rsidRPr="00C2040F">
        <w:rPr>
          <w:sz w:val="24"/>
          <w:szCs w:val="24"/>
        </w:rPr>
        <w:t xml:space="preserve">                         </w:t>
      </w:r>
      <m:oMath>
        <m:r>
          <w:rPr>
            <w:rFonts w:ascii="Cambria Math" w:hAnsi="Cambria Math"/>
            <w:sz w:val="24"/>
            <w:szCs w:val="24"/>
          </w:rPr>
          <m:t>y=</m:t>
        </m:r>
        <m:sSub>
          <m:sSubPr>
            <m:ctrlPr>
              <w:rPr>
                <w:rFonts w:ascii="Cambria Math" w:hAnsi="Cambria Math"/>
                <w:b w:val="0"/>
                <w:bCs w:val="0"/>
                <w:i/>
                <w:sz w:val="24"/>
                <w:szCs w:val="24"/>
              </w:rPr>
            </m:ctrlPr>
          </m:sSubPr>
          <m:e>
            <m:r>
              <w:rPr>
                <w:rFonts w:ascii="Cambria Math" w:hAnsi="Cambria Math"/>
                <w:sz w:val="24"/>
                <w:szCs w:val="24"/>
              </w:rPr>
              <m:t>β</m:t>
            </m:r>
          </m:e>
          <m:sub>
            <m:r>
              <w:rPr>
                <w:rFonts w:ascii="Cambria Math" w:hAnsi="Cambria Math"/>
                <w:sz w:val="24"/>
                <w:szCs w:val="24"/>
              </w:rPr>
              <m:t>0</m:t>
            </m:r>
          </m:sub>
        </m:sSub>
        <m:r>
          <w:rPr>
            <w:rFonts w:ascii="Cambria Math" w:hAnsi="Cambria Math"/>
            <w:sz w:val="24"/>
            <w:szCs w:val="24"/>
          </w:rPr>
          <m:t>+</m:t>
        </m:r>
        <m:nary>
          <m:naryPr>
            <m:chr m:val="∑"/>
            <m:limLoc m:val="undOvr"/>
            <m:ctrlPr>
              <w:rPr>
                <w:rFonts w:ascii="Cambria Math" w:hAnsi="Cambria Math"/>
                <w:b w:val="0"/>
                <w:bCs w:val="0"/>
                <w:i/>
                <w:sz w:val="24"/>
                <w:szCs w:val="24"/>
              </w:rPr>
            </m:ctrlPr>
          </m:naryPr>
          <m:sub>
            <m:r>
              <w:rPr>
                <w:rFonts w:ascii="Cambria Math" w:hAnsi="Cambria Math"/>
                <w:sz w:val="24"/>
                <w:szCs w:val="24"/>
              </w:rPr>
              <m:t>i=1</m:t>
            </m:r>
          </m:sub>
          <m:sup>
            <m:r>
              <w:rPr>
                <w:rFonts w:ascii="Cambria Math" w:hAnsi="Cambria Math"/>
                <w:sz w:val="24"/>
                <w:szCs w:val="24"/>
              </w:rPr>
              <m:t>k</m:t>
            </m:r>
          </m:sup>
          <m:e>
            <m:sSub>
              <m:sSubPr>
                <m:ctrlPr>
                  <w:rPr>
                    <w:rFonts w:ascii="Cambria Math" w:hAnsi="Cambria Math"/>
                    <w:b w:val="0"/>
                    <w:bCs w:val="0"/>
                    <w:i/>
                    <w:sz w:val="24"/>
                    <w:szCs w:val="24"/>
                  </w:rPr>
                </m:ctrlPr>
              </m:sSubPr>
              <m:e>
                <m:r>
                  <w:rPr>
                    <w:rFonts w:ascii="Cambria Math" w:hAnsi="Cambria Math"/>
                    <w:sz w:val="24"/>
                    <w:szCs w:val="24"/>
                  </w:rPr>
                  <m:t>β</m:t>
                </m:r>
              </m:e>
              <m:sub>
                <m:r>
                  <w:rPr>
                    <w:rFonts w:ascii="Cambria Math" w:hAnsi="Cambria Math"/>
                    <w:sz w:val="24"/>
                    <w:szCs w:val="24"/>
                  </w:rPr>
                  <m:t>i</m:t>
                </m:r>
              </m:sub>
            </m:sSub>
            <m:sSub>
              <m:sSubPr>
                <m:ctrlPr>
                  <w:rPr>
                    <w:rFonts w:ascii="Cambria Math" w:hAnsi="Cambria Math"/>
                    <w:b w:val="0"/>
                    <w:bCs w:val="0"/>
                    <w:i/>
                    <w:sz w:val="24"/>
                    <w:szCs w:val="24"/>
                  </w:rPr>
                </m:ctrlPr>
              </m:sSubPr>
              <m:e>
                <m:r>
                  <w:rPr>
                    <w:rFonts w:ascii="Cambria Math" w:hAnsi="Cambria Math"/>
                    <w:sz w:val="24"/>
                    <w:szCs w:val="24"/>
                  </w:rPr>
                  <m:t>x</m:t>
                </m:r>
              </m:e>
              <m:sub>
                <m:r>
                  <w:rPr>
                    <w:rFonts w:ascii="Cambria Math" w:hAnsi="Cambria Math"/>
                    <w:sz w:val="24"/>
                    <w:szCs w:val="24"/>
                  </w:rPr>
                  <m:t>i</m:t>
                </m:r>
              </m:sub>
            </m:sSub>
            <m:r>
              <w:rPr>
                <w:rFonts w:ascii="Cambria Math" w:hAnsi="Cambria Math"/>
                <w:sz w:val="24"/>
                <w:szCs w:val="24"/>
              </w:rPr>
              <m:t>+</m:t>
            </m:r>
            <m:nary>
              <m:naryPr>
                <m:chr m:val="∑"/>
                <m:limLoc m:val="subSup"/>
                <m:ctrlPr>
                  <w:rPr>
                    <w:rFonts w:ascii="Cambria Math" w:hAnsi="Cambria Math"/>
                    <w:b w:val="0"/>
                    <w:bCs w:val="0"/>
                    <w:i/>
                    <w:sz w:val="24"/>
                    <w:szCs w:val="24"/>
                  </w:rPr>
                </m:ctrlPr>
              </m:naryPr>
              <m:sub>
                <m:r>
                  <w:rPr>
                    <w:rFonts w:ascii="Cambria Math" w:hAnsi="Cambria Math"/>
                    <w:sz w:val="24"/>
                    <w:szCs w:val="24"/>
                  </w:rPr>
                  <m:t>i=1</m:t>
                </m:r>
              </m:sub>
              <m:sup>
                <m:r>
                  <w:rPr>
                    <w:rFonts w:ascii="Cambria Math" w:hAnsi="Cambria Math"/>
                    <w:sz w:val="24"/>
                    <w:szCs w:val="24"/>
                  </w:rPr>
                  <m:t>k</m:t>
                </m:r>
              </m:sup>
              <m:e>
                <w:bookmarkStart w:id="743" w:name="OLE_LINK76"/>
                <w:bookmarkStart w:id="744" w:name="OLE_LINK77"/>
                <w:bookmarkStart w:id="745" w:name="OLE_LINK78"/>
                <m:sSub>
                  <m:sSubPr>
                    <m:ctrlPr>
                      <w:rPr>
                        <w:rFonts w:ascii="Cambria Math" w:hAnsi="Cambria Math"/>
                        <w:b w:val="0"/>
                        <w:bCs w:val="0"/>
                        <w:i/>
                        <w:sz w:val="24"/>
                        <w:szCs w:val="24"/>
                      </w:rPr>
                    </m:ctrlPr>
                  </m:sSubPr>
                  <m:e>
                    <m:r>
                      <w:rPr>
                        <w:rFonts w:ascii="Cambria Math" w:hAnsi="Cambria Math"/>
                        <w:sz w:val="24"/>
                        <w:szCs w:val="24"/>
                      </w:rPr>
                      <m:t>β</m:t>
                    </m:r>
                  </m:e>
                  <m:sub>
                    <m:r>
                      <w:rPr>
                        <w:rFonts w:ascii="Cambria Math" w:hAnsi="Cambria Math"/>
                        <w:sz w:val="24"/>
                        <w:szCs w:val="24"/>
                      </w:rPr>
                      <m:t>ii</m:t>
                    </m:r>
                  </m:sub>
                </m:sSub>
                <w:bookmarkEnd w:id="743"/>
                <w:bookmarkEnd w:id="744"/>
                <w:bookmarkEnd w:id="745"/>
                <m:sSubSup>
                  <m:sSubSupPr>
                    <m:ctrlPr>
                      <w:rPr>
                        <w:rFonts w:ascii="Cambria Math" w:hAnsi="Cambria Math"/>
                        <w:b w:val="0"/>
                        <w:bCs w:val="0"/>
                        <w:i/>
                        <w:sz w:val="24"/>
                        <w:szCs w:val="24"/>
                      </w:rPr>
                    </m:ctrlPr>
                  </m:sSubSupPr>
                  <m:e>
                    <m:r>
                      <w:rPr>
                        <w:rFonts w:ascii="Cambria Math" w:hAnsi="Cambria Math"/>
                        <w:sz w:val="24"/>
                        <w:szCs w:val="24"/>
                      </w:rPr>
                      <m:t>x</m:t>
                    </m:r>
                  </m:e>
                  <m:sub>
                    <m:r>
                      <w:rPr>
                        <w:rFonts w:ascii="Cambria Math" w:hAnsi="Cambria Math"/>
                        <w:sz w:val="24"/>
                        <w:szCs w:val="24"/>
                      </w:rPr>
                      <m:t>i</m:t>
                    </m:r>
                  </m:sub>
                  <m:sup>
                    <m:r>
                      <w:rPr>
                        <w:rFonts w:ascii="Cambria Math" w:hAnsi="Cambria Math"/>
                        <w:sz w:val="24"/>
                        <w:szCs w:val="24"/>
                      </w:rPr>
                      <m:t>2</m:t>
                    </m:r>
                  </m:sup>
                </m:sSubSup>
                <m:r>
                  <w:rPr>
                    <w:rFonts w:ascii="Cambria Math" w:hAnsi="Cambria Math"/>
                    <w:sz w:val="24"/>
                    <w:szCs w:val="24"/>
                  </w:rPr>
                  <m:t>+</m:t>
                </m:r>
                <m:nary>
                  <m:naryPr>
                    <m:chr m:val="∑"/>
                    <m:limLoc m:val="subSup"/>
                    <m:ctrlPr>
                      <w:rPr>
                        <w:rFonts w:ascii="Cambria Math" w:hAnsi="Cambria Math"/>
                        <w:b w:val="0"/>
                        <w:bCs w:val="0"/>
                        <w:i/>
                        <w:sz w:val="24"/>
                        <w:szCs w:val="24"/>
                      </w:rPr>
                    </m:ctrlPr>
                  </m:naryPr>
                  <m:sub>
                    <m:r>
                      <w:rPr>
                        <w:rFonts w:ascii="Cambria Math" w:hAnsi="Cambria Math"/>
                        <w:sz w:val="24"/>
                        <w:szCs w:val="24"/>
                      </w:rPr>
                      <m:t>1≤i≤j</m:t>
                    </m:r>
                  </m:sub>
                  <m:sup>
                    <m:r>
                      <w:rPr>
                        <w:rFonts w:ascii="Cambria Math" w:hAnsi="Cambria Math"/>
                        <w:sz w:val="24"/>
                        <w:szCs w:val="24"/>
                      </w:rPr>
                      <m:t>k</m:t>
                    </m:r>
                  </m:sup>
                  <m:e>
                    <m:sSub>
                      <m:sSubPr>
                        <m:ctrlPr>
                          <w:rPr>
                            <w:rFonts w:ascii="Cambria Math" w:hAnsi="Cambria Math"/>
                            <w:b w:val="0"/>
                            <w:bCs w:val="0"/>
                            <w:i/>
                            <w:sz w:val="24"/>
                            <w:szCs w:val="24"/>
                          </w:rPr>
                        </m:ctrlPr>
                      </m:sSubPr>
                      <m:e>
                        <m:r>
                          <w:rPr>
                            <w:rFonts w:ascii="Cambria Math" w:hAnsi="Cambria Math"/>
                            <w:sz w:val="24"/>
                            <w:szCs w:val="24"/>
                          </w:rPr>
                          <m:t>β</m:t>
                        </m:r>
                      </m:e>
                      <m:sub>
                        <m:r>
                          <w:rPr>
                            <w:rFonts w:ascii="Cambria Math" w:hAnsi="Cambria Math"/>
                            <w:sz w:val="24"/>
                            <w:szCs w:val="24"/>
                          </w:rPr>
                          <m:t>ij</m:t>
                        </m:r>
                      </m:sub>
                    </m:sSub>
                    <m:sSub>
                      <m:sSubPr>
                        <m:ctrlPr>
                          <w:rPr>
                            <w:rFonts w:ascii="Cambria Math" w:hAnsi="Cambria Math"/>
                            <w:b w:val="0"/>
                            <w:bCs w:val="0"/>
                            <w:i/>
                            <w:sz w:val="24"/>
                            <w:szCs w:val="24"/>
                          </w:rPr>
                        </m:ctrlPr>
                      </m:sSubPr>
                      <m:e>
                        <m:r>
                          <w:rPr>
                            <w:rFonts w:ascii="Cambria Math" w:hAnsi="Cambria Math"/>
                            <w:sz w:val="24"/>
                            <w:szCs w:val="24"/>
                          </w:rPr>
                          <m:t>x</m:t>
                        </m:r>
                      </m:e>
                      <m:sub>
                        <m:r>
                          <w:rPr>
                            <w:rFonts w:ascii="Cambria Math" w:hAnsi="Cambria Math"/>
                            <w:sz w:val="24"/>
                            <w:szCs w:val="24"/>
                          </w:rPr>
                          <m:t>i</m:t>
                        </m:r>
                      </m:sub>
                    </m:sSub>
                    <m:sSub>
                      <m:sSubPr>
                        <m:ctrlPr>
                          <w:rPr>
                            <w:rFonts w:ascii="Cambria Math" w:hAnsi="Cambria Math"/>
                            <w:b w:val="0"/>
                            <w:bCs w:val="0"/>
                            <w:i/>
                            <w:sz w:val="24"/>
                            <w:szCs w:val="24"/>
                          </w:rPr>
                        </m:ctrlPr>
                      </m:sSubPr>
                      <m:e>
                        <m:r>
                          <w:rPr>
                            <w:rFonts w:ascii="Cambria Math" w:hAnsi="Cambria Math"/>
                            <w:sz w:val="24"/>
                            <w:szCs w:val="24"/>
                          </w:rPr>
                          <m:t>x</m:t>
                        </m:r>
                      </m:e>
                      <m:sub>
                        <m:r>
                          <w:rPr>
                            <w:rFonts w:ascii="Cambria Math" w:hAnsi="Cambria Math"/>
                            <w:sz w:val="24"/>
                            <w:szCs w:val="24"/>
                          </w:rPr>
                          <m:t>j</m:t>
                        </m:r>
                      </m:sub>
                    </m:sSub>
                    <m:r>
                      <w:rPr>
                        <w:rFonts w:ascii="Cambria Math" w:hAnsi="Cambria Math"/>
                        <w:sz w:val="24"/>
                        <w:szCs w:val="24"/>
                      </w:rPr>
                      <m:t>+ε</m:t>
                    </m:r>
                  </m:e>
                </m:nary>
              </m:e>
            </m:nary>
          </m:e>
        </m:nary>
      </m:oMath>
      <w:r w:rsidR="003D4E13" w:rsidRPr="00CA6EAE">
        <w:rPr>
          <w:b w:val="0"/>
          <w:bCs w:val="0"/>
          <w:sz w:val="24"/>
          <w:szCs w:val="24"/>
        </w:rPr>
        <w:t xml:space="preserve">         </w:t>
      </w:r>
    </w:p>
    <w:p w:rsidR="00F73007" w:rsidRDefault="0008265E" w:rsidP="009252DB">
      <w:pPr>
        <w:pStyle w:val="Caption"/>
        <w:jc w:val="right"/>
        <w:rPr>
          <w:szCs w:val="24"/>
        </w:rPr>
      </w:pPr>
      <w:r w:rsidRPr="00C2040F">
        <w:rPr>
          <w:b w:val="0"/>
          <w:bCs w:val="0"/>
          <w:sz w:val="24"/>
          <w:szCs w:val="24"/>
        </w:rPr>
        <w:t xml:space="preserve"> </w:t>
      </w:r>
      <w:bookmarkStart w:id="746" w:name="_Ref500363808"/>
      <w:r w:rsidR="004837E8"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3</w:t>
      </w:r>
      <w:r w:rsidR="00A97A6C">
        <w:rPr>
          <w:noProof/>
        </w:rPr>
        <w:fldChar w:fldCharType="end"/>
      </w:r>
      <w:bookmarkEnd w:id="746"/>
      <w:r w:rsidR="008B2C4B">
        <w:t xml:space="preserve"> </w:t>
      </w:r>
    </w:p>
    <w:p w:rsidR="00651250" w:rsidRDefault="00212FD3" w:rsidP="00B75D4E">
      <w:pPr>
        <w:jc w:val="both"/>
        <w:rPr>
          <w:szCs w:val="24"/>
        </w:rPr>
      </w:pPr>
      <w:r>
        <w:rPr>
          <w:szCs w:val="24"/>
        </w:rPr>
        <w:t>w</w:t>
      </w:r>
      <w:r w:rsidR="00651250">
        <w:rPr>
          <w:szCs w:val="24"/>
        </w:rPr>
        <w:t xml:space="preserve">here </w:t>
      </w:r>
      <w:r w:rsidR="00655F5E">
        <w:rPr>
          <w:szCs w:val="24"/>
        </w:rPr>
        <w:t xml:space="preserve"> </w:t>
      </w:r>
      <m:oMath>
        <m:sSub>
          <m:sSubPr>
            <m:ctrlPr>
              <w:rPr>
                <w:rFonts w:ascii="Cambria Math" w:hAnsi="Cambria Math"/>
                <w:i/>
                <w:szCs w:val="24"/>
              </w:rPr>
            </m:ctrlPr>
          </m:sSubPr>
          <m:e>
            <m:r>
              <w:rPr>
                <w:rFonts w:ascii="Cambria Math" w:hAnsi="Cambria Math"/>
                <w:szCs w:val="24"/>
              </w:rPr>
              <m:t>β</m:t>
            </m:r>
          </m:e>
          <m:sub>
            <m:r>
              <w:rPr>
                <w:rFonts w:ascii="Cambria Math" w:hAnsi="Cambria Math"/>
                <w:szCs w:val="24"/>
              </w:rPr>
              <m:t>ii</m:t>
            </m:r>
          </m:sub>
        </m:sSub>
      </m:oMath>
      <w:r w:rsidR="00651250">
        <w:rPr>
          <w:szCs w:val="24"/>
        </w:rPr>
        <w:t xml:space="preserve"> is the coefficient of the quadratic parameter.</w:t>
      </w:r>
    </w:p>
    <w:p w:rsidR="00CA2EAC" w:rsidRDefault="001D1FDC" w:rsidP="00B75D4E">
      <w:pPr>
        <w:jc w:val="both"/>
        <w:rPr>
          <w:szCs w:val="24"/>
        </w:rPr>
      </w:pPr>
      <w:r>
        <w:rPr>
          <w:szCs w:val="24"/>
        </w:rPr>
        <w:t>The</w:t>
      </w:r>
      <w:r w:rsidR="00CA3844">
        <w:rPr>
          <w:szCs w:val="24"/>
        </w:rPr>
        <w:t xml:space="preserve"> artificial neural network (ANN</w:t>
      </w:r>
      <w:r>
        <w:rPr>
          <w:szCs w:val="24"/>
        </w:rPr>
        <w:t xml:space="preserve">) is another alternative </w:t>
      </w:r>
      <w:r w:rsidR="009F4664">
        <w:rPr>
          <w:szCs w:val="24"/>
        </w:rPr>
        <w:t xml:space="preserve">technique </w:t>
      </w:r>
      <w:r w:rsidR="00FF111E">
        <w:rPr>
          <w:szCs w:val="24"/>
        </w:rPr>
        <w:t xml:space="preserve">that </w:t>
      </w:r>
      <w:r>
        <w:rPr>
          <w:szCs w:val="24"/>
        </w:rPr>
        <w:t>providing non-linear modelling for response surfaces and optim</w:t>
      </w:r>
      <w:r w:rsidR="0072073B">
        <w:rPr>
          <w:szCs w:val="24"/>
        </w:rPr>
        <w:t>ization</w:t>
      </w:r>
      <w:r w:rsidR="006A54A4">
        <w:rPr>
          <w:szCs w:val="24"/>
        </w:rPr>
        <w:t xml:space="preserve"> </w:t>
      </w:r>
      <w:r w:rsidR="00FD3001">
        <w:rPr>
          <w:szCs w:val="24"/>
        </w:rPr>
        <w:fldChar w:fldCharType="begin"/>
      </w:r>
      <w:r w:rsidR="00891A12">
        <w:rPr>
          <w:szCs w:val="24"/>
        </w:rPr>
        <w:instrText xml:space="preserve"> ADDIN EN.CITE &lt;EndNote&gt;&lt;Cite&gt;&lt;Author&gt;Watano&lt;/Author&gt;&lt;Year&gt;1997&lt;/Year&gt;&lt;RecNum&gt;134&lt;/RecNum&gt;&lt;DisplayText&gt;(Watano et al., 1997)&lt;/DisplayText&gt;&lt;record&gt;&lt;rec-number&gt;134&lt;/rec-number&gt;&lt;foreign-keys&gt;&lt;key app="EN" db-id="saxdz2dempatpzetpdrvtszhxze2aaes2f59" timestamp="1475588283"&gt;134&lt;/key&gt;&lt;/foreign-keys&gt;&lt;ref-type name="Journal Article"&gt;17&lt;/ref-type&gt;&lt;contributors&gt;&lt;authors&gt;&lt;author&gt;Watano, Satoru&lt;/author&gt;&lt;author&gt;Sato, Yoshinobu&lt;/author&gt;&lt;author&gt;Miyanami, Kei&lt;/author&gt;&lt;/authors&gt;&lt;/contributors&gt;&lt;titles&gt;&lt;title&gt;Application of a neural network to granulation scale-up&lt;/title&gt;&lt;secondary-title&gt;Powder Technology&lt;/secondary-title&gt;&lt;/titles&gt;&lt;periodical&gt;&lt;full-title&gt;Powder Technology&lt;/full-title&gt;&lt;/periodical&gt;&lt;pages&gt;153-159&lt;/pages&gt;&lt;volume&gt;90&lt;/volume&gt;&lt;number&gt;2&lt;/number&gt;&lt;keywords&gt;&lt;keyword&gt;Neural networks&lt;/keyword&gt;&lt;keyword&gt;Scale-up&lt;/keyword&gt;&lt;keyword&gt;Granulation&lt;/keyword&gt;&lt;keyword&gt;Fluidized beds&lt;/keyword&gt;&lt;keyword&gt;Granule properties&lt;/keyword&gt;&lt;keyword&gt;Back-propagation learning&lt;/keyword&gt;&lt;/keywords&gt;&lt;dates&gt;&lt;year&gt;1997&lt;/year&gt;&lt;pub-dates&gt;&lt;date&gt;2/1/&lt;/date&gt;&lt;/pub-dates&gt;&lt;/dates&gt;&lt;isbn&gt;0032-5910&lt;/isbn&gt;&lt;urls&gt;&lt;related-urls&gt;&lt;url&gt;http://www.sciencedirect.com/science/article/pii/S0032591096032196&lt;/url&gt;&lt;/related-urls&gt;&lt;/urls&gt;&lt;electronic-resource-num&gt;http://dx.doi.org/10.1016/S0032-5910(96)03219-6&lt;/electronic-resource-num&gt;&lt;/record&gt;&lt;/Cite&gt;&lt;/EndNote&gt;</w:instrText>
      </w:r>
      <w:r w:rsidR="00FD3001">
        <w:rPr>
          <w:szCs w:val="24"/>
        </w:rPr>
        <w:fldChar w:fldCharType="separate"/>
      </w:r>
      <w:r w:rsidR="00FD3001">
        <w:rPr>
          <w:noProof/>
          <w:szCs w:val="24"/>
        </w:rPr>
        <w:t>(</w:t>
      </w:r>
      <w:hyperlink w:anchor="_ENREF_69" w:tooltip="Watano, 1997 #134" w:history="1">
        <w:r w:rsidR="00E23B4A">
          <w:rPr>
            <w:noProof/>
            <w:szCs w:val="24"/>
          </w:rPr>
          <w:t>Watano et al., 1997</w:t>
        </w:r>
      </w:hyperlink>
      <w:r w:rsidR="00FD3001">
        <w:rPr>
          <w:noProof/>
          <w:szCs w:val="24"/>
        </w:rPr>
        <w:t>)</w:t>
      </w:r>
      <w:r w:rsidR="00FD3001">
        <w:rPr>
          <w:szCs w:val="24"/>
        </w:rPr>
        <w:fldChar w:fldCharType="end"/>
      </w:r>
      <w:r>
        <w:rPr>
          <w:szCs w:val="24"/>
        </w:rPr>
        <w:t xml:space="preserve">. It is mainly used to estimate or approximate functions that can depend on a large number of inputs that are generally </w:t>
      </w:r>
      <w:r w:rsidR="001820AE">
        <w:rPr>
          <w:szCs w:val="24"/>
        </w:rPr>
        <w:t>unknown</w:t>
      </w:r>
      <w:r w:rsidR="00CA3844">
        <w:rPr>
          <w:szCs w:val="24"/>
        </w:rPr>
        <w:t>. The main body of ANN</w:t>
      </w:r>
      <w:r>
        <w:rPr>
          <w:szCs w:val="24"/>
        </w:rPr>
        <w:t xml:space="preserve"> is consisted of groups of highly interconnected processing ele</w:t>
      </w:r>
      <w:r w:rsidR="0072073B">
        <w:rPr>
          <w:szCs w:val="24"/>
        </w:rPr>
        <w:t xml:space="preserve">ments called </w:t>
      </w:r>
      <w:r w:rsidR="008175C9">
        <w:rPr>
          <w:szCs w:val="24"/>
        </w:rPr>
        <w:t>neuro</w:t>
      </w:r>
      <w:r w:rsidR="0072073B">
        <w:rPr>
          <w:szCs w:val="24"/>
        </w:rPr>
        <w:t xml:space="preserve">ns. In </w:t>
      </w:r>
      <w:r w:rsidR="00FF111E">
        <w:rPr>
          <w:szCs w:val="24"/>
        </w:rPr>
        <w:t>ANN</w:t>
      </w:r>
      <w:r>
        <w:rPr>
          <w:szCs w:val="24"/>
        </w:rPr>
        <w:t xml:space="preserve">, the </w:t>
      </w:r>
      <w:r w:rsidR="008175C9">
        <w:rPr>
          <w:szCs w:val="24"/>
        </w:rPr>
        <w:t>neurons</w:t>
      </w:r>
      <w:r>
        <w:rPr>
          <w:szCs w:val="24"/>
        </w:rPr>
        <w:t xml:space="preserve"> are arranged in different layers. </w:t>
      </w:r>
      <w:r w:rsidR="00FB2DA3">
        <w:rPr>
          <w:szCs w:val="24"/>
        </w:rPr>
        <w:t xml:space="preserve">For example, the layer of input </w:t>
      </w:r>
      <w:r w:rsidR="008175C9">
        <w:rPr>
          <w:szCs w:val="24"/>
        </w:rPr>
        <w:t>neurons</w:t>
      </w:r>
      <w:r w:rsidR="00FB2DA3">
        <w:rPr>
          <w:szCs w:val="24"/>
        </w:rPr>
        <w:t xml:space="preserve"> are used to represent the independent variables, and likewise, the layer of output </w:t>
      </w:r>
      <w:r w:rsidR="008175C9">
        <w:rPr>
          <w:szCs w:val="24"/>
        </w:rPr>
        <w:t>neurons</w:t>
      </w:r>
      <w:r w:rsidR="00FB2DA3">
        <w:rPr>
          <w:szCs w:val="24"/>
        </w:rPr>
        <w:t xml:space="preserve"> are used </w:t>
      </w:r>
      <w:r w:rsidR="00FB2DA3">
        <w:rPr>
          <w:szCs w:val="24"/>
        </w:rPr>
        <w:lastRenderedPageBreak/>
        <w:t>to represent dependent variables. In addition, there are also some other layers called “hidden”, playi</w:t>
      </w:r>
      <w:r w:rsidR="00CA3844">
        <w:rPr>
          <w:szCs w:val="24"/>
        </w:rPr>
        <w:t>ng an important role in the ANN</w:t>
      </w:r>
      <w:r w:rsidR="00FB2DA3">
        <w:rPr>
          <w:szCs w:val="24"/>
        </w:rPr>
        <w:t xml:space="preserve"> as the input and output layers are associated by them</w:t>
      </w:r>
      <w:r w:rsidR="00E57663">
        <w:rPr>
          <w:szCs w:val="24"/>
        </w:rPr>
        <w:t xml:space="preserve"> as shown in </w:t>
      </w:r>
      <w:r w:rsidR="005727AD">
        <w:rPr>
          <w:szCs w:val="24"/>
        </w:rPr>
        <w:fldChar w:fldCharType="begin"/>
      </w:r>
      <w:r w:rsidR="005727AD">
        <w:rPr>
          <w:szCs w:val="24"/>
        </w:rPr>
        <w:instrText xml:space="preserve"> REF _Ref461023769 \h </w:instrText>
      </w:r>
      <w:r w:rsidR="005727AD">
        <w:rPr>
          <w:szCs w:val="24"/>
        </w:rPr>
      </w:r>
      <w:r w:rsidR="005727AD">
        <w:rPr>
          <w:szCs w:val="24"/>
        </w:rPr>
        <w:fldChar w:fldCharType="separate"/>
      </w:r>
      <w:r w:rsidR="00232435">
        <w:t xml:space="preserve">Figure </w:t>
      </w:r>
      <w:r w:rsidR="00232435">
        <w:rPr>
          <w:noProof/>
          <w:cs/>
        </w:rPr>
        <w:t>‎</w:t>
      </w:r>
      <w:r w:rsidR="00232435">
        <w:rPr>
          <w:noProof/>
        </w:rPr>
        <w:t>8</w:t>
      </w:r>
      <w:r w:rsidR="00232435">
        <w:noBreakHyphen/>
      </w:r>
      <w:r w:rsidR="00232435">
        <w:rPr>
          <w:noProof/>
        </w:rPr>
        <w:t>1</w:t>
      </w:r>
      <w:r w:rsidR="005727AD">
        <w:rPr>
          <w:szCs w:val="24"/>
        </w:rPr>
        <w:fldChar w:fldCharType="end"/>
      </w:r>
      <w:r w:rsidR="00E57663">
        <w:rPr>
          <w:szCs w:val="24"/>
        </w:rPr>
        <w:t xml:space="preserve"> </w:t>
      </w:r>
      <w:r w:rsidR="00E57663">
        <w:fldChar w:fldCharType="begin"/>
      </w:r>
      <w:r w:rsidR="00E57663">
        <w:instrText xml:space="preserve"> ADDIN EN.CITE &lt;EndNote&gt;&lt;Cite&gt;&lt;Author&gt;Bezerra&lt;/Author&gt;&lt;Year&gt;2008&lt;/Year&gt;&lt;RecNum&gt;83&lt;/RecNum&gt;&lt;DisplayText&gt;(Bezerra et al., 2008)&lt;/DisplayText&gt;&lt;record&gt;&lt;rec-number&gt;83&lt;/rec-number&gt;&lt;foreign-keys&gt;&lt;key app="EN" db-id="saxdz2dempatpzetpdrvtszhxze2aaes2f59" timestamp="1472337390"&gt;83&lt;/key&gt;&lt;/foreign-keys&gt;&lt;ref-type name="Journal Article"&gt;17&lt;/ref-type&gt;&lt;contributors&gt;&lt;authors&gt;&lt;author&gt;Bezerra, Marcos Almeida&lt;/author&gt;&lt;author&gt;Santelli, Ricardo Erthal&lt;/author&gt;&lt;author&gt;Oliveira, Eliane Padua&lt;/author&gt;&lt;author&gt;Villar, Leonardo Silveira&lt;/author&gt;&lt;author&gt;Escaleira, Luciane Amélia&lt;/author&gt;&lt;/authors&gt;&lt;/contributors&gt;&lt;titles&gt;&lt;title&gt;Response surface methodology (RSM) as a tool for optimization in analytical chemistry&lt;/title&gt;&lt;secondary-title&gt;Talanta&lt;/secondary-title&gt;&lt;/titles&gt;&lt;periodical&gt;&lt;full-title&gt;Talanta&lt;/full-title&gt;&lt;/periodical&gt;&lt;pages&gt;965-977&lt;/pages&gt;&lt;volume&gt;76&lt;/volume&gt;&lt;number&gt;5&lt;/number&gt;&lt;keywords&gt;&lt;keyword&gt;Response surface methodology&lt;/keyword&gt;&lt;keyword&gt;Three-level factorial design&lt;/keyword&gt;&lt;keyword&gt;Box–Behnken design&lt;/keyword&gt;&lt;keyword&gt;Central composite design&lt;/keyword&gt;&lt;keyword&gt;Doehlert design&lt;/keyword&gt;&lt;keyword&gt;Desirability function&lt;/keyword&gt;&lt;keyword&gt;Artificial neural network modeling&lt;/keyword&gt;&lt;/keywords&gt;&lt;dates&gt;&lt;year&gt;2008&lt;/year&gt;&lt;pub-dates&gt;&lt;date&gt;9/15/&lt;/date&gt;&lt;/pub-dates&gt;&lt;/dates&gt;&lt;isbn&gt;0039-9140&lt;/isbn&gt;&lt;urls&gt;&lt;related-urls&gt;&lt;url&gt;http://www.sciencedirect.com/science/article/pii/S0039914008004050&lt;/url&gt;&lt;/related-urls&gt;&lt;/urls&gt;&lt;electronic-resource-num&gt;http://dx.doi.org/10.1016/j.talanta.2008.05.019&lt;/electronic-resource-num&gt;&lt;/record&gt;&lt;/Cite&gt;&lt;/EndNote&gt;</w:instrText>
      </w:r>
      <w:r w:rsidR="00E57663">
        <w:fldChar w:fldCharType="separate"/>
      </w:r>
      <w:r w:rsidR="00E57663">
        <w:rPr>
          <w:noProof/>
        </w:rPr>
        <w:t>(</w:t>
      </w:r>
      <w:hyperlink w:anchor="_ENREF_6" w:tooltip="Bezerra, 2008 #83" w:history="1">
        <w:r w:rsidR="00E57663">
          <w:rPr>
            <w:noProof/>
          </w:rPr>
          <w:t>Bezerra et al., 2008</w:t>
        </w:r>
      </w:hyperlink>
      <w:r w:rsidR="00E57663">
        <w:rPr>
          <w:noProof/>
        </w:rPr>
        <w:t>)</w:t>
      </w:r>
      <w:r w:rsidR="00E57663">
        <w:fldChar w:fldCharType="end"/>
      </w:r>
      <w:r w:rsidR="00FB2DA3">
        <w:rPr>
          <w:szCs w:val="24"/>
        </w:rPr>
        <w:t>.</w:t>
      </w:r>
      <w:r w:rsidR="00CA2EAC">
        <w:rPr>
          <w:szCs w:val="24"/>
        </w:rPr>
        <w:t xml:space="preserve"> </w:t>
      </w:r>
    </w:p>
    <w:p w:rsidR="001D1FDC" w:rsidRPr="00C2040F" w:rsidRDefault="00CA2EAC" w:rsidP="00083BF2">
      <w:pPr>
        <w:jc w:val="both"/>
        <w:rPr>
          <w:szCs w:val="24"/>
        </w:rPr>
      </w:pPr>
      <w:r w:rsidRPr="00C2040F">
        <w:rPr>
          <w:szCs w:val="24"/>
        </w:rPr>
        <w:t>Figure 8-1 shows the schematic representation of the architecture of the neural network that was employed in this research. After a number of trials it was found that one hidden layer and 10 neurons were adequate to give reasonable fitting with low generalisation error. One hidden layer was adequate since the task at hand was simple, introducing to many layers would result in over-fitting and high generalisation error</w:t>
      </w:r>
      <w:bookmarkStart w:id="747" w:name="OLE_LINK281"/>
      <w:bookmarkStart w:id="748" w:name="OLE_LINK282"/>
      <w:r w:rsidR="00083BF2" w:rsidRPr="00C2040F">
        <w:rPr>
          <w:szCs w:val="24"/>
        </w:rPr>
        <w:t xml:space="preserve"> </w:t>
      </w:r>
      <w:r w:rsidR="00CE0BAC" w:rsidRPr="00C2040F">
        <w:rPr>
          <w:szCs w:val="24"/>
        </w:rPr>
        <w:t>(Geman et al.,</w:t>
      </w:r>
      <w:r w:rsidRPr="00C2040F">
        <w:rPr>
          <w:szCs w:val="24"/>
        </w:rPr>
        <w:t xml:space="preserve"> </w:t>
      </w:r>
      <w:bookmarkEnd w:id="747"/>
      <w:bookmarkEnd w:id="748"/>
      <w:r w:rsidRPr="00C2040F">
        <w:rPr>
          <w:szCs w:val="24"/>
        </w:rPr>
        <w:t>1992)</w:t>
      </w:r>
      <w:r w:rsidR="00083BF2" w:rsidRPr="00C2040F">
        <w:rPr>
          <w:szCs w:val="24"/>
        </w:rPr>
        <w:t>.</w:t>
      </w:r>
    </w:p>
    <w:p w:rsidR="00482ACF" w:rsidRDefault="00FB2DA3" w:rsidP="00B75D4E">
      <w:pPr>
        <w:jc w:val="both"/>
        <w:rPr>
          <w:szCs w:val="24"/>
        </w:rPr>
      </w:pPr>
      <w:r w:rsidRPr="00C2040F">
        <w:rPr>
          <w:szCs w:val="24"/>
        </w:rPr>
        <w:t xml:space="preserve">The </w:t>
      </w:r>
      <w:r w:rsidR="008175C9" w:rsidRPr="00C2040F">
        <w:rPr>
          <w:szCs w:val="24"/>
        </w:rPr>
        <w:t>neurons</w:t>
      </w:r>
      <w:r>
        <w:rPr>
          <w:szCs w:val="24"/>
        </w:rPr>
        <w:t xml:space="preserve"> in each layer are connected to one or more </w:t>
      </w:r>
      <w:r w:rsidR="008175C9">
        <w:rPr>
          <w:szCs w:val="24"/>
        </w:rPr>
        <w:t>neurons</w:t>
      </w:r>
      <w:r>
        <w:rPr>
          <w:szCs w:val="24"/>
        </w:rPr>
        <w:t xml:space="preserve"> in the other layer, and this pattern of interconnection is also called “architecture”</w:t>
      </w:r>
      <w:r w:rsidR="00482ACF">
        <w:rPr>
          <w:szCs w:val="24"/>
        </w:rPr>
        <w:t xml:space="preserve">, which specifies what variables are involved in the network and </w:t>
      </w:r>
      <w:r w:rsidR="00726527">
        <w:rPr>
          <w:szCs w:val="24"/>
        </w:rPr>
        <w:t>how they correlated to each other</w:t>
      </w:r>
      <w:r w:rsidR="00482ACF">
        <w:rPr>
          <w:szCs w:val="24"/>
        </w:rPr>
        <w:t>.</w:t>
      </w:r>
      <w:r w:rsidR="00F70FEE">
        <w:rPr>
          <w:szCs w:val="24"/>
        </w:rPr>
        <w:t xml:space="preserve"> After the architecture is formed, the input and output data can be trained.</w:t>
      </w:r>
    </w:p>
    <w:p w:rsidR="00FB2DA3" w:rsidRDefault="00F974DA" w:rsidP="00B75D4E">
      <w:pPr>
        <w:jc w:val="both"/>
        <w:rPr>
          <w:szCs w:val="24"/>
        </w:rPr>
      </w:pPr>
      <w:r>
        <w:rPr>
          <w:noProof/>
          <w:szCs w:val="24"/>
        </w:rPr>
        <mc:AlternateContent>
          <mc:Choice Requires="wps">
            <w:drawing>
              <wp:anchor distT="0" distB="0" distL="114300" distR="114300" simplePos="0" relativeHeight="250001920" behindDoc="0" locked="0" layoutInCell="1" allowOverlap="1" wp14:anchorId="0744F780" wp14:editId="7BD7964E">
                <wp:simplePos x="0" y="0"/>
                <wp:positionH relativeFrom="column">
                  <wp:posOffset>2855125</wp:posOffset>
                </wp:positionH>
                <wp:positionV relativeFrom="paragraph">
                  <wp:posOffset>373711</wp:posOffset>
                </wp:positionV>
                <wp:extent cx="1159289" cy="230588"/>
                <wp:effectExtent l="0" t="0" r="79375" b="93345"/>
                <wp:wrapNone/>
                <wp:docPr id="10471" name="Straight Arrow Connector 10471"/>
                <wp:cNvGraphicFramePr/>
                <a:graphic xmlns:a="http://schemas.openxmlformats.org/drawingml/2006/main">
                  <a:graphicData uri="http://schemas.microsoft.com/office/word/2010/wordprocessingShape">
                    <wps:wsp>
                      <wps:cNvCnPr/>
                      <wps:spPr>
                        <a:xfrm>
                          <a:off x="0" y="0"/>
                          <a:ext cx="1159289" cy="23058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FAD787" id="Straight Arrow Connector 10471" o:spid="_x0000_s1026" type="#_x0000_t32" style="position:absolute;margin-left:224.8pt;margin-top:29.45pt;width:91.3pt;height:18.15pt;z-index:25000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" strokecolor="black [3213]">
                <v:stroke endarrow="open"/>
              </v:shape>
            </w:pict>
          </mc:Fallback>
        </mc:AlternateContent>
      </w:r>
      <w:r>
        <w:rPr>
          <w:noProof/>
          <w:szCs w:val="24"/>
        </w:rPr>
        <mc:AlternateContent>
          <mc:Choice Requires="wps">
            <w:drawing>
              <wp:anchor distT="0" distB="0" distL="114300" distR="114300" simplePos="0" relativeHeight="249829888" behindDoc="0" locked="0" layoutInCell="1" allowOverlap="1" wp14:anchorId="18AE2001" wp14:editId="6B0E8EF7">
                <wp:simplePos x="0" y="0"/>
                <wp:positionH relativeFrom="column">
                  <wp:posOffset>1423890</wp:posOffset>
                </wp:positionH>
                <wp:positionV relativeFrom="paragraph">
                  <wp:posOffset>373711</wp:posOffset>
                </wp:positionV>
                <wp:extent cx="1071825" cy="135172"/>
                <wp:effectExtent l="0" t="76200" r="0" b="36830"/>
                <wp:wrapNone/>
                <wp:docPr id="349" name="Straight Arrow Connector 349"/>
                <wp:cNvGraphicFramePr/>
                <a:graphic xmlns:a="http://schemas.openxmlformats.org/drawingml/2006/main">
                  <a:graphicData uri="http://schemas.microsoft.com/office/word/2010/wordprocessingShape">
                    <wps:wsp>
                      <wps:cNvCnPr/>
                      <wps:spPr>
                        <a:xfrm flipV="1">
                          <a:off x="0" y="0"/>
                          <a:ext cx="1071825" cy="13517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E09FDF" id="Straight Arrow Connector 349" o:spid="_x0000_s1026" type="#_x0000_t32" style="position:absolute;margin-left:112.1pt;margin-top:29.45pt;width:84.4pt;height:10.65pt;flip:y;z-index:24982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" strokecolor="black [3213]">
                <v:stroke endarrow="open"/>
              </v:shape>
            </w:pict>
          </mc:Fallback>
        </mc:AlternateContent>
      </w:r>
      <w:r w:rsidR="0034347A">
        <w:rPr>
          <w:noProof/>
          <w:szCs w:val="24"/>
        </w:rPr>
        <mc:AlternateContent>
          <mc:Choice Requires="wps">
            <w:drawing>
              <wp:anchor distT="0" distB="0" distL="114300" distR="114300" simplePos="0" relativeHeight="249715200" behindDoc="0" locked="0" layoutInCell="1" allowOverlap="1" wp14:anchorId="288F9A4F" wp14:editId="281F96DA">
                <wp:simplePos x="0" y="0"/>
                <wp:positionH relativeFrom="column">
                  <wp:posOffset>1041400</wp:posOffset>
                </wp:positionH>
                <wp:positionV relativeFrom="paragraph">
                  <wp:posOffset>370840</wp:posOffset>
                </wp:positionV>
                <wp:extent cx="359410" cy="359410"/>
                <wp:effectExtent l="0" t="0" r="21590" b="21590"/>
                <wp:wrapNone/>
                <wp:docPr id="10453" name="Oval 10453"/>
                <wp:cNvGraphicFramePr/>
                <a:graphic xmlns:a="http://schemas.openxmlformats.org/drawingml/2006/main">
                  <a:graphicData uri="http://schemas.microsoft.com/office/word/2010/wordprocessingShape">
                    <wps:wsp>
                      <wps:cNvSpPr/>
                      <wps:spPr>
                        <a:xfrm>
                          <a:off x="0" y="0"/>
                          <a:ext cx="359410" cy="359410"/>
                        </a:xfrm>
                        <a:prstGeom prst="ellipse">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63BA305" id="Oval 10453" o:spid="_x0000_s1026" style="position:absolute;margin-left:82pt;margin-top:29.2pt;width:28.3pt;height:28.3pt;z-index:2497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" filled="f" strokecolor="#d99594 [1941]" strokeweight="2pt"/>
            </w:pict>
          </mc:Fallback>
        </mc:AlternateContent>
      </w:r>
      <w:r w:rsidR="0034347A">
        <w:rPr>
          <w:noProof/>
          <w:szCs w:val="24"/>
        </w:rPr>
        <mc:AlternateContent>
          <mc:Choice Requires="wps">
            <w:drawing>
              <wp:anchor distT="0" distB="0" distL="114300" distR="114300" simplePos="0" relativeHeight="249758208" behindDoc="0" locked="0" layoutInCell="1" allowOverlap="1" wp14:anchorId="5EEAEDFA" wp14:editId="75B88647">
                <wp:simplePos x="0" y="0"/>
                <wp:positionH relativeFrom="column">
                  <wp:posOffset>2496158</wp:posOffset>
                </wp:positionH>
                <wp:positionV relativeFrom="paragraph">
                  <wp:posOffset>191135</wp:posOffset>
                </wp:positionV>
                <wp:extent cx="359410" cy="359410"/>
                <wp:effectExtent l="0" t="0" r="21590" b="21590"/>
                <wp:wrapNone/>
                <wp:docPr id="10462" name="Oval 10462"/>
                <wp:cNvGraphicFramePr/>
                <a:graphic xmlns:a="http://schemas.openxmlformats.org/drawingml/2006/main">
                  <a:graphicData uri="http://schemas.microsoft.com/office/word/2010/wordprocessingShape">
                    <wps:wsp>
                      <wps:cNvSpPr/>
                      <wps:spPr>
                        <a:xfrm>
                          <a:off x="0" y="0"/>
                          <a:ext cx="359410" cy="359410"/>
                        </a:xfrm>
                        <a:prstGeom prst="ellipse">
                          <a:avLst/>
                        </a:pr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80B7B08" id="Oval 10462" o:spid="_x0000_s1026" style="position:absolute;margin-left:196.55pt;margin-top:15.05pt;width:28.3pt;height:28.3pt;z-index:2497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" filled="f" strokecolor="#b2a1c7 [1943]" strokeweight="2pt"/>
            </w:pict>
          </mc:Fallback>
        </mc:AlternateContent>
      </w:r>
    </w:p>
    <w:p w:rsidR="00655F5E" w:rsidRDefault="008A3DCE" w:rsidP="00B75D4E">
      <w:pPr>
        <w:jc w:val="both"/>
        <w:rPr>
          <w:szCs w:val="24"/>
        </w:rPr>
      </w:pPr>
      <w:r>
        <w:rPr>
          <w:noProof/>
          <w:szCs w:val="24"/>
        </w:rPr>
        <mc:AlternateContent>
          <mc:Choice Requires="wps">
            <w:drawing>
              <wp:anchor distT="0" distB="0" distL="114300" distR="114300" simplePos="0" relativeHeight="250231296" behindDoc="0" locked="0" layoutInCell="1" allowOverlap="1" wp14:anchorId="430458AA" wp14:editId="18CA49CD">
                <wp:simplePos x="0" y="0"/>
                <wp:positionH relativeFrom="column">
                  <wp:posOffset>5113655</wp:posOffset>
                </wp:positionH>
                <wp:positionV relativeFrom="paragraph">
                  <wp:posOffset>190169</wp:posOffset>
                </wp:positionV>
                <wp:extent cx="341906" cy="262393"/>
                <wp:effectExtent l="0" t="0" r="1270" b="4445"/>
                <wp:wrapNone/>
                <wp:docPr id="10487" name="Text Box 10487"/>
                <wp:cNvGraphicFramePr/>
                <a:graphic xmlns:a="http://schemas.openxmlformats.org/drawingml/2006/main">
                  <a:graphicData uri="http://schemas.microsoft.com/office/word/2010/wordprocessingShape">
                    <wps:wsp>
                      <wps:cNvSpPr txBox="1"/>
                      <wps:spPr>
                        <a:xfrm>
                          <a:off x="0" y="0"/>
                          <a:ext cx="341906" cy="26239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E34F6C" w:rsidRDefault="00F21E96" w:rsidP="008A3DCE">
                            <w:pPr>
                              <w:rPr>
                                <w:sz w:val="18"/>
                                <w:szCs w:val="18"/>
                              </w:rPr>
                            </w:pPr>
                            <w:r>
                              <w:rPr>
                                <w:sz w:val="18"/>
                                <w:szCs w:val="18"/>
                              </w:rPr>
                              <w:t>Y</w:t>
                            </w:r>
                            <w:r w:rsidRPr="00E34F6C">
                              <w:rPr>
                                <w:sz w:val="18"/>
                                <w:szCs w:val="18"/>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0458AA" id="Text Box 10487" o:spid="_x0000_s1175" type="#_x0000_t202" style="position:absolute;left:0;text-align:left;margin-left:402.65pt;margin-top:14.95pt;width:26.9pt;height:20.65pt;z-index:2502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" fillcolor="white [3201]" stroked="f" strokeweight=".5pt">
                <v:textbox>
                  <w:txbxContent>
                    <w:p w:rsidR="00F21E96" w:rsidRPr="00E34F6C" w:rsidRDefault="00F21E96" w:rsidP="008A3DCE">
                      <w:pPr>
                        <w:rPr>
                          <w:sz w:val="18"/>
                          <w:szCs w:val="18"/>
                        </w:rPr>
                      </w:pPr>
                      <w:r>
                        <w:rPr>
                          <w:sz w:val="18"/>
                          <w:szCs w:val="18"/>
                        </w:rPr>
                        <w:t>Y</w:t>
                      </w:r>
                      <w:r w:rsidRPr="00E34F6C">
                        <w:rPr>
                          <w:sz w:val="18"/>
                          <w:szCs w:val="18"/>
                          <w:vertAlign w:val="subscript"/>
                        </w:rPr>
                        <w:t>1</w:t>
                      </w:r>
                    </w:p>
                  </w:txbxContent>
                </v:textbox>
              </v:shape>
            </w:pict>
          </mc:Fallback>
        </mc:AlternateContent>
      </w:r>
      <w:r w:rsidR="00E34F6C">
        <w:rPr>
          <w:noProof/>
          <w:szCs w:val="24"/>
        </w:rPr>
        <mc:AlternateContent>
          <mc:Choice Requires="wps">
            <w:drawing>
              <wp:anchor distT="0" distB="0" distL="114300" distR="114300" simplePos="0" relativeHeight="250188288" behindDoc="0" locked="0" layoutInCell="1" allowOverlap="1" wp14:anchorId="237E015C" wp14:editId="3406EFA1">
                <wp:simplePos x="0" y="0"/>
                <wp:positionH relativeFrom="column">
                  <wp:posOffset>-72252</wp:posOffset>
                </wp:positionH>
                <wp:positionV relativeFrom="paragraph">
                  <wp:posOffset>80976</wp:posOffset>
                </wp:positionV>
                <wp:extent cx="341906" cy="262393"/>
                <wp:effectExtent l="0" t="0" r="1270" b="4445"/>
                <wp:wrapNone/>
                <wp:docPr id="10484" name="Text Box 10484"/>
                <wp:cNvGraphicFramePr/>
                <a:graphic xmlns:a="http://schemas.openxmlformats.org/drawingml/2006/main">
                  <a:graphicData uri="http://schemas.microsoft.com/office/word/2010/wordprocessingShape">
                    <wps:wsp>
                      <wps:cNvSpPr txBox="1"/>
                      <wps:spPr>
                        <a:xfrm>
                          <a:off x="0" y="0"/>
                          <a:ext cx="341906" cy="26239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E34F6C" w:rsidRDefault="00F21E96">
                            <w:pPr>
                              <w:rPr>
                                <w:sz w:val="18"/>
                                <w:szCs w:val="18"/>
                              </w:rPr>
                            </w:pPr>
                            <w:r w:rsidRPr="00E34F6C">
                              <w:rPr>
                                <w:sz w:val="18"/>
                                <w:szCs w:val="18"/>
                              </w:rPr>
                              <w:t>X</w:t>
                            </w:r>
                            <w:r w:rsidRPr="00E34F6C">
                              <w:rPr>
                                <w:sz w:val="18"/>
                                <w:szCs w:val="18"/>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7E015C" id="Text Box 10484" o:spid="_x0000_s1176" type="#_x0000_t202" style="position:absolute;left:0;text-align:left;margin-left:-5.7pt;margin-top:6.4pt;width:26.9pt;height:20.65pt;z-index:2501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" fillcolor="white [3201]" stroked="f" strokeweight=".5pt">
                <v:textbox>
                  <w:txbxContent>
                    <w:p w:rsidR="00F21E96" w:rsidRPr="00E34F6C" w:rsidRDefault="00F21E96">
                      <w:pPr>
                        <w:rPr>
                          <w:sz w:val="18"/>
                          <w:szCs w:val="18"/>
                        </w:rPr>
                      </w:pPr>
                      <w:r w:rsidRPr="00E34F6C">
                        <w:rPr>
                          <w:sz w:val="18"/>
                          <w:szCs w:val="18"/>
                        </w:rPr>
                        <w:t>X</w:t>
                      </w:r>
                      <w:r w:rsidRPr="00E34F6C">
                        <w:rPr>
                          <w:sz w:val="18"/>
                          <w:szCs w:val="18"/>
                          <w:vertAlign w:val="subscript"/>
                        </w:rPr>
                        <w:t>1</w:t>
                      </w:r>
                    </w:p>
                  </w:txbxContent>
                </v:textbox>
              </v:shape>
            </w:pict>
          </mc:Fallback>
        </mc:AlternateContent>
      </w:r>
      <w:r w:rsidR="009C0A91">
        <w:rPr>
          <w:noProof/>
          <w:szCs w:val="24"/>
        </w:rPr>
        <mc:AlternateContent>
          <mc:Choice Requires="wps">
            <w:drawing>
              <wp:anchor distT="0" distB="0" distL="114300" distR="114300" simplePos="0" relativeHeight="250159616" behindDoc="0" locked="0" layoutInCell="1" allowOverlap="1" wp14:anchorId="0923B8BA" wp14:editId="3A7264C1">
                <wp:simplePos x="0" y="0"/>
                <wp:positionH relativeFrom="column">
                  <wp:posOffset>4365625</wp:posOffset>
                </wp:positionH>
                <wp:positionV relativeFrom="paragraph">
                  <wp:posOffset>312420</wp:posOffset>
                </wp:positionV>
                <wp:extent cx="720000" cy="0"/>
                <wp:effectExtent l="0" t="76200" r="23495" b="114300"/>
                <wp:wrapNone/>
                <wp:docPr id="10482" name="Straight Arrow Connector 10482"/>
                <wp:cNvGraphicFramePr/>
                <a:graphic xmlns:a="http://schemas.openxmlformats.org/drawingml/2006/main">
                  <a:graphicData uri="http://schemas.microsoft.com/office/word/2010/wordprocessingShape">
                    <wps:wsp>
                      <wps:cNvCnPr/>
                      <wps:spPr>
                        <a:xfrm>
                          <a:off x="0" y="0"/>
                          <a:ext cx="7200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EB2CC9" id="Straight Arrow Connector 10482" o:spid="_x0000_s1026" type="#_x0000_t32" style="position:absolute;margin-left:343.75pt;margin-top:24.6pt;width:56.7pt;height:0;z-index:2501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" strokecolor="black [3213]">
                <v:stroke endarrow="open"/>
              </v:shape>
            </w:pict>
          </mc:Fallback>
        </mc:AlternateContent>
      </w:r>
      <w:r w:rsidR="009C0A91">
        <w:rPr>
          <w:noProof/>
          <w:szCs w:val="24"/>
        </w:rPr>
        <mc:AlternateContent>
          <mc:Choice Requires="wps">
            <w:drawing>
              <wp:anchor distT="0" distB="0" distL="114300" distR="114300" simplePos="0" relativeHeight="250116608" behindDoc="0" locked="0" layoutInCell="1" allowOverlap="1" wp14:anchorId="519007E5" wp14:editId="1D8BB67C">
                <wp:simplePos x="0" y="0"/>
                <wp:positionH relativeFrom="column">
                  <wp:posOffset>244779</wp:posOffset>
                </wp:positionH>
                <wp:positionV relativeFrom="paragraph">
                  <wp:posOffset>160020</wp:posOffset>
                </wp:positionV>
                <wp:extent cx="803082" cy="0"/>
                <wp:effectExtent l="0" t="76200" r="16510" b="114300"/>
                <wp:wrapNone/>
                <wp:docPr id="10479" name="Straight Arrow Connector 10479"/>
                <wp:cNvGraphicFramePr/>
                <a:graphic xmlns:a="http://schemas.openxmlformats.org/drawingml/2006/main">
                  <a:graphicData uri="http://schemas.microsoft.com/office/word/2010/wordprocessingShape">
                    <wps:wsp>
                      <wps:cNvCnPr/>
                      <wps:spPr>
                        <a:xfrm>
                          <a:off x="0" y="0"/>
                          <a:ext cx="803082"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0B7587" id="Straight Arrow Connector 10479" o:spid="_x0000_s1026" type="#_x0000_t32" style="position:absolute;margin-left:19.25pt;margin-top:12.6pt;width:63.25pt;height:0;z-index:2501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" strokecolor="black [3213]">
                <v:stroke endarrow="open"/>
              </v:shape>
            </w:pict>
          </mc:Fallback>
        </mc:AlternateContent>
      </w:r>
      <w:r w:rsidR="00F974DA">
        <w:rPr>
          <w:noProof/>
          <w:szCs w:val="24"/>
        </w:rPr>
        <mc:AlternateContent>
          <mc:Choice Requires="wps">
            <w:drawing>
              <wp:anchor distT="0" distB="0" distL="114300" distR="114300" simplePos="0" relativeHeight="250030592" behindDoc="0" locked="0" layoutInCell="1" allowOverlap="1" wp14:anchorId="13E461CE" wp14:editId="3B88DC80">
                <wp:simplePos x="0" y="0"/>
                <wp:positionH relativeFrom="column">
                  <wp:posOffset>2853523</wp:posOffset>
                </wp:positionH>
                <wp:positionV relativeFrom="paragraph">
                  <wp:posOffset>341630</wp:posOffset>
                </wp:positionV>
                <wp:extent cx="1160891" cy="136773"/>
                <wp:effectExtent l="0" t="76200" r="0" b="34925"/>
                <wp:wrapNone/>
                <wp:docPr id="10473" name="Straight Arrow Connector 10473"/>
                <wp:cNvGraphicFramePr/>
                <a:graphic xmlns:a="http://schemas.openxmlformats.org/drawingml/2006/main">
                  <a:graphicData uri="http://schemas.microsoft.com/office/word/2010/wordprocessingShape">
                    <wps:wsp>
                      <wps:cNvCnPr/>
                      <wps:spPr>
                        <a:xfrm flipV="1">
                          <a:off x="0" y="0"/>
                          <a:ext cx="1160891" cy="13677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D0B2A9" id="Straight Arrow Connector 10473" o:spid="_x0000_s1026" type="#_x0000_t32" style="position:absolute;margin-left:224.7pt;margin-top:26.9pt;width:91.4pt;height:10.75pt;flip:y;z-index:25003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" strokecolor="black [3213]">
                <v:stroke endarrow="open"/>
              </v:shape>
            </w:pict>
          </mc:Fallback>
        </mc:AlternateContent>
      </w:r>
      <w:r w:rsidR="00F974DA">
        <w:rPr>
          <w:noProof/>
          <w:szCs w:val="24"/>
        </w:rPr>
        <mc:AlternateContent>
          <mc:Choice Requires="wps">
            <w:drawing>
              <wp:anchor distT="0" distB="0" distL="114300" distR="114300" simplePos="0" relativeHeight="250016256" behindDoc="0" locked="0" layoutInCell="1" allowOverlap="1" wp14:anchorId="0C7FEAFA" wp14:editId="22662F72">
                <wp:simplePos x="0" y="0"/>
                <wp:positionH relativeFrom="column">
                  <wp:posOffset>2805817</wp:posOffset>
                </wp:positionH>
                <wp:positionV relativeFrom="paragraph">
                  <wp:posOffset>118441</wp:posOffset>
                </wp:positionV>
                <wp:extent cx="1207852" cy="777792"/>
                <wp:effectExtent l="0" t="0" r="68580" b="60960"/>
                <wp:wrapNone/>
                <wp:docPr id="10472" name="Straight Arrow Connector 10472"/>
                <wp:cNvGraphicFramePr/>
                <a:graphic xmlns:a="http://schemas.openxmlformats.org/drawingml/2006/main">
                  <a:graphicData uri="http://schemas.microsoft.com/office/word/2010/wordprocessingShape">
                    <wps:wsp>
                      <wps:cNvCnPr/>
                      <wps:spPr>
                        <a:xfrm>
                          <a:off x="0" y="0"/>
                          <a:ext cx="1207852" cy="77779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EAD98AC" id="Straight Arrow Connector 10472" o:spid="_x0000_s1026" type="#_x0000_t32" style="position:absolute;margin-left:220.95pt;margin-top:9.35pt;width:95.1pt;height:61.25pt;z-index:2500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" strokecolor="black [3213]">
                <v:stroke endarrow="open"/>
              </v:shape>
            </w:pict>
          </mc:Fallback>
        </mc:AlternateContent>
      </w:r>
      <w:r w:rsidR="00F974DA">
        <w:rPr>
          <w:noProof/>
          <w:szCs w:val="24"/>
        </w:rPr>
        <mc:AlternateContent>
          <mc:Choice Requires="wps">
            <w:drawing>
              <wp:anchor distT="0" distB="0" distL="114300" distR="114300" simplePos="0" relativeHeight="249944576" behindDoc="0" locked="0" layoutInCell="1" allowOverlap="1" wp14:anchorId="4536EBD9" wp14:editId="6702CFF4">
                <wp:simplePos x="0" y="0"/>
                <wp:positionH relativeFrom="column">
                  <wp:posOffset>1398436</wp:posOffset>
                </wp:positionH>
                <wp:positionV relativeFrom="paragraph">
                  <wp:posOffset>55383</wp:posOffset>
                </wp:positionV>
                <wp:extent cx="1091786" cy="1122680"/>
                <wp:effectExtent l="0" t="38100" r="51435" b="20320"/>
                <wp:wrapNone/>
                <wp:docPr id="10467" name="Straight Arrow Connector 10467"/>
                <wp:cNvGraphicFramePr/>
                <a:graphic xmlns:a="http://schemas.openxmlformats.org/drawingml/2006/main">
                  <a:graphicData uri="http://schemas.microsoft.com/office/word/2010/wordprocessingShape">
                    <wps:wsp>
                      <wps:cNvCnPr/>
                      <wps:spPr>
                        <a:xfrm flipV="1">
                          <a:off x="0" y="0"/>
                          <a:ext cx="1091786" cy="11226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36658C" id="Straight Arrow Connector 10467" o:spid="_x0000_s1026" type="#_x0000_t32" style="position:absolute;margin-left:110.1pt;margin-top:4.35pt;width:85.95pt;height:88.4pt;flip:y;z-index:2499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" strokecolor="black [3040]">
                <v:stroke endarrow="open"/>
              </v:shape>
            </w:pict>
          </mc:Fallback>
        </mc:AlternateContent>
      </w:r>
      <w:r w:rsidR="00F974DA">
        <w:rPr>
          <w:noProof/>
          <w:szCs w:val="24"/>
        </w:rPr>
        <mc:AlternateContent>
          <mc:Choice Requires="wps">
            <w:drawing>
              <wp:anchor distT="0" distB="0" distL="114300" distR="114300" simplePos="0" relativeHeight="249887232" behindDoc="0" locked="0" layoutInCell="1" allowOverlap="1" wp14:anchorId="71F0A199" wp14:editId="3774623E">
                <wp:simplePos x="0" y="0"/>
                <wp:positionH relativeFrom="column">
                  <wp:posOffset>1422290</wp:posOffset>
                </wp:positionH>
                <wp:positionV relativeFrom="paragraph">
                  <wp:posOffset>118441</wp:posOffset>
                </wp:positionV>
                <wp:extent cx="1152525" cy="582433"/>
                <wp:effectExtent l="0" t="38100" r="66675" b="27305"/>
                <wp:wrapNone/>
                <wp:docPr id="417" name="Straight Arrow Connector 417"/>
                <wp:cNvGraphicFramePr/>
                <a:graphic xmlns:a="http://schemas.openxmlformats.org/drawingml/2006/main">
                  <a:graphicData uri="http://schemas.microsoft.com/office/word/2010/wordprocessingShape">
                    <wps:wsp>
                      <wps:cNvCnPr/>
                      <wps:spPr>
                        <a:xfrm flipV="1">
                          <a:off x="0" y="0"/>
                          <a:ext cx="1152525" cy="5824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538DA5" id="Straight Arrow Connector 417" o:spid="_x0000_s1026" type="#_x0000_t32" style="position:absolute;margin-left:112pt;margin-top:9.35pt;width:90.75pt;height:45.85pt;flip:y;z-index:24988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" strokecolor="black [3040]">
                <v:stroke endarrow="open"/>
              </v:shape>
            </w:pict>
          </mc:Fallback>
        </mc:AlternateContent>
      </w:r>
      <w:r w:rsidR="00F974DA">
        <w:rPr>
          <w:noProof/>
          <w:szCs w:val="24"/>
        </w:rPr>
        <mc:AlternateContent>
          <mc:Choice Requires="wps">
            <w:drawing>
              <wp:anchor distT="0" distB="0" distL="114300" distR="114300" simplePos="0" relativeHeight="249872896" behindDoc="0" locked="0" layoutInCell="1" allowOverlap="1" wp14:anchorId="06E9C183" wp14:editId="50B18206">
                <wp:simplePos x="0" y="0"/>
                <wp:positionH relativeFrom="column">
                  <wp:posOffset>1342777</wp:posOffset>
                </wp:positionH>
                <wp:positionV relativeFrom="paragraph">
                  <wp:posOffset>301873</wp:posOffset>
                </wp:positionV>
                <wp:extent cx="1151669" cy="1159897"/>
                <wp:effectExtent l="0" t="0" r="67945" b="59690"/>
                <wp:wrapNone/>
                <wp:docPr id="416" name="Straight Arrow Connector 416"/>
                <wp:cNvGraphicFramePr/>
                <a:graphic xmlns:a="http://schemas.openxmlformats.org/drawingml/2006/main">
                  <a:graphicData uri="http://schemas.microsoft.com/office/word/2010/wordprocessingShape">
                    <wps:wsp>
                      <wps:cNvCnPr/>
                      <wps:spPr>
                        <a:xfrm>
                          <a:off x="0" y="0"/>
                          <a:ext cx="1151669" cy="1159897"/>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0A2980" id="Straight Arrow Connector 416" o:spid="_x0000_s1026" type="#_x0000_t32" style="position:absolute;margin-left:105.75pt;margin-top:23.75pt;width:90.7pt;height:91.35pt;z-index:2498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" strokecolor="black [3213]">
                <v:stroke endarrow="open"/>
              </v:shape>
            </w:pict>
          </mc:Fallback>
        </mc:AlternateContent>
      </w:r>
      <w:r w:rsidR="00F974DA">
        <w:rPr>
          <w:noProof/>
          <w:szCs w:val="24"/>
        </w:rPr>
        <mc:AlternateContent>
          <mc:Choice Requires="wps">
            <w:drawing>
              <wp:anchor distT="0" distB="0" distL="114300" distR="114300" simplePos="0" relativeHeight="249844224" behindDoc="0" locked="0" layoutInCell="1" allowOverlap="1" wp14:anchorId="44D60C4D" wp14:editId="62A2C3EE">
                <wp:simplePos x="0" y="0"/>
                <wp:positionH relativeFrom="column">
                  <wp:posOffset>1398270</wp:posOffset>
                </wp:positionH>
                <wp:positionV relativeFrom="paragraph">
                  <wp:posOffset>213995</wp:posOffset>
                </wp:positionV>
                <wp:extent cx="1097280" cy="676910"/>
                <wp:effectExtent l="0" t="0" r="64770" b="66040"/>
                <wp:wrapNone/>
                <wp:docPr id="350" name="Straight Arrow Connector 350"/>
                <wp:cNvGraphicFramePr/>
                <a:graphic xmlns:a="http://schemas.openxmlformats.org/drawingml/2006/main">
                  <a:graphicData uri="http://schemas.microsoft.com/office/word/2010/wordprocessingShape">
                    <wps:wsp>
                      <wps:cNvCnPr/>
                      <wps:spPr>
                        <a:xfrm>
                          <a:off x="0" y="0"/>
                          <a:ext cx="1097280" cy="67691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172C8C" id="Straight Arrow Connector 350" o:spid="_x0000_s1026" type="#_x0000_t32" style="position:absolute;margin-left:110.1pt;margin-top:16.85pt;width:86.4pt;height:53.3pt;z-index:2498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" strokecolor="black [3213]">
                <v:stroke endarrow="open"/>
              </v:shape>
            </w:pict>
          </mc:Fallback>
        </mc:AlternateContent>
      </w:r>
      <w:r w:rsidR="00F974DA">
        <w:rPr>
          <w:noProof/>
          <w:szCs w:val="24"/>
        </w:rPr>
        <mc:AlternateContent>
          <mc:Choice Requires="wps">
            <w:drawing>
              <wp:anchor distT="0" distB="0" distL="114300" distR="114300" simplePos="0" relativeHeight="249858560" behindDoc="0" locked="0" layoutInCell="1" allowOverlap="1" wp14:anchorId="19437920" wp14:editId="4C8A772C">
                <wp:simplePos x="0" y="0"/>
                <wp:positionH relativeFrom="column">
                  <wp:posOffset>1400810</wp:posOffset>
                </wp:positionH>
                <wp:positionV relativeFrom="paragraph">
                  <wp:posOffset>158888</wp:posOffset>
                </wp:positionV>
                <wp:extent cx="1093442" cy="264271"/>
                <wp:effectExtent l="0" t="0" r="69215" b="78740"/>
                <wp:wrapNone/>
                <wp:docPr id="351" name="Straight Arrow Connector 351"/>
                <wp:cNvGraphicFramePr/>
                <a:graphic xmlns:a="http://schemas.openxmlformats.org/drawingml/2006/main">
                  <a:graphicData uri="http://schemas.microsoft.com/office/word/2010/wordprocessingShape">
                    <wps:wsp>
                      <wps:cNvCnPr/>
                      <wps:spPr>
                        <a:xfrm>
                          <a:off x="0" y="0"/>
                          <a:ext cx="1093442" cy="26427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35C002" id="Straight Arrow Connector 351" o:spid="_x0000_s1026" type="#_x0000_t32" style="position:absolute;margin-left:110.3pt;margin-top:12.5pt;width:86.1pt;height:20.8pt;z-index:2498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" strokecolor="black [3213]">
                <v:stroke endarrow="open"/>
              </v:shape>
            </w:pict>
          </mc:Fallback>
        </mc:AlternateContent>
      </w:r>
      <w:r w:rsidR="0034347A">
        <w:rPr>
          <w:noProof/>
          <w:szCs w:val="24"/>
        </w:rPr>
        <mc:AlternateContent>
          <mc:Choice Requires="wps">
            <w:drawing>
              <wp:anchor distT="0" distB="0" distL="114300" distR="114300" simplePos="0" relativeHeight="249801216" behindDoc="0" locked="0" layoutInCell="1" allowOverlap="1" wp14:anchorId="770AB5D0" wp14:editId="70EDDCCD">
                <wp:simplePos x="0" y="0"/>
                <wp:positionH relativeFrom="column">
                  <wp:posOffset>4003344</wp:posOffset>
                </wp:positionH>
                <wp:positionV relativeFrom="paragraph">
                  <wp:posOffset>121920</wp:posOffset>
                </wp:positionV>
                <wp:extent cx="359410" cy="359410"/>
                <wp:effectExtent l="0" t="0" r="21590" b="21590"/>
                <wp:wrapNone/>
                <wp:docPr id="347" name="Oval 347"/>
                <wp:cNvGraphicFramePr/>
                <a:graphic xmlns:a="http://schemas.openxmlformats.org/drawingml/2006/main">
                  <a:graphicData uri="http://schemas.microsoft.com/office/word/2010/wordprocessingShape">
                    <wps:wsp>
                      <wps:cNvSpPr/>
                      <wps:spPr>
                        <a:xfrm>
                          <a:off x="0" y="0"/>
                          <a:ext cx="359410" cy="359410"/>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A05CBEB" id="Oval 347" o:spid="_x0000_s1026" style="position:absolute;margin-left:315.2pt;margin-top:9.6pt;width:28.3pt;height:28.3pt;z-index:2498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" filled="f" strokecolor="#92d050" strokeweight="2pt"/>
            </w:pict>
          </mc:Fallback>
        </mc:AlternateContent>
      </w:r>
      <w:r w:rsidR="0034347A">
        <w:rPr>
          <w:noProof/>
          <w:szCs w:val="24"/>
        </w:rPr>
        <mc:AlternateContent>
          <mc:Choice Requires="wps">
            <w:drawing>
              <wp:anchor distT="0" distB="0" distL="114300" distR="114300" simplePos="0" relativeHeight="249772544" behindDoc="0" locked="0" layoutInCell="1" allowOverlap="1" wp14:anchorId="703CA86B" wp14:editId="62160C20">
                <wp:simplePos x="0" y="0"/>
                <wp:positionH relativeFrom="column">
                  <wp:posOffset>2496820</wp:posOffset>
                </wp:positionH>
                <wp:positionV relativeFrom="paragraph">
                  <wp:posOffset>343535</wp:posOffset>
                </wp:positionV>
                <wp:extent cx="359410" cy="359410"/>
                <wp:effectExtent l="0" t="0" r="21590" b="21590"/>
                <wp:wrapNone/>
                <wp:docPr id="299" name="Oval 299"/>
                <wp:cNvGraphicFramePr/>
                <a:graphic xmlns:a="http://schemas.openxmlformats.org/drawingml/2006/main">
                  <a:graphicData uri="http://schemas.microsoft.com/office/word/2010/wordprocessingShape">
                    <wps:wsp>
                      <wps:cNvSpPr/>
                      <wps:spPr>
                        <a:xfrm>
                          <a:off x="0" y="0"/>
                          <a:ext cx="359410" cy="359410"/>
                        </a:xfrm>
                        <a:prstGeom prst="ellipse">
                          <a:avLst/>
                        </a:pr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CE1085A" id="Oval 299" o:spid="_x0000_s1026" style="position:absolute;margin-left:196.6pt;margin-top:27.05pt;width:28.3pt;height:28.3pt;z-index:2497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" filled="f" strokecolor="#b2a1c7 [1943]" strokeweight="2pt"/>
            </w:pict>
          </mc:Fallback>
        </mc:AlternateContent>
      </w:r>
    </w:p>
    <w:p w:rsidR="00655F5E" w:rsidRDefault="00E34F6C" w:rsidP="00B75D4E">
      <w:pPr>
        <w:jc w:val="both"/>
        <w:rPr>
          <w:szCs w:val="24"/>
        </w:rPr>
      </w:pPr>
      <w:r>
        <w:rPr>
          <w:noProof/>
          <w:szCs w:val="24"/>
        </w:rPr>
        <mc:AlternateContent>
          <mc:Choice Requires="wps">
            <w:drawing>
              <wp:anchor distT="0" distB="0" distL="114300" distR="114300" simplePos="0" relativeHeight="250202624" behindDoc="0" locked="0" layoutInCell="1" allowOverlap="1" wp14:anchorId="02DC2030" wp14:editId="51CB8EE1">
                <wp:simplePos x="0" y="0"/>
                <wp:positionH relativeFrom="column">
                  <wp:posOffset>-62451</wp:posOffset>
                </wp:positionH>
                <wp:positionV relativeFrom="paragraph">
                  <wp:posOffset>191825</wp:posOffset>
                </wp:positionV>
                <wp:extent cx="341630" cy="262255"/>
                <wp:effectExtent l="0" t="0" r="1270" b="4445"/>
                <wp:wrapNone/>
                <wp:docPr id="10485" name="Text Box 10485"/>
                <wp:cNvGraphicFramePr/>
                <a:graphic xmlns:a="http://schemas.openxmlformats.org/drawingml/2006/main">
                  <a:graphicData uri="http://schemas.microsoft.com/office/word/2010/wordprocessingShape">
                    <wps:wsp>
                      <wps:cNvSpPr txBox="1"/>
                      <wps:spPr>
                        <a:xfrm>
                          <a:off x="0" y="0"/>
                          <a:ext cx="341630"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E34F6C" w:rsidRDefault="00F21E96" w:rsidP="00E34F6C">
                            <w:pPr>
                              <w:rPr>
                                <w:sz w:val="18"/>
                                <w:szCs w:val="18"/>
                              </w:rPr>
                            </w:pPr>
                            <w:r w:rsidRPr="00E34F6C">
                              <w:rPr>
                                <w:sz w:val="18"/>
                                <w:szCs w:val="18"/>
                              </w:rPr>
                              <w:t>X</w:t>
                            </w:r>
                            <w:r>
                              <w:rPr>
                                <w:sz w:val="18"/>
                                <w:szCs w:val="18"/>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DC2030" id="Text Box 10485" o:spid="_x0000_s1177" type="#_x0000_t202" style="position:absolute;left:0;text-align:left;margin-left:-4.9pt;margin-top:15.1pt;width:26.9pt;height:20.65pt;z-index:2502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" fillcolor="white [3201]" stroked="f" strokeweight=".5pt">
                <v:textbox>
                  <w:txbxContent>
                    <w:p w:rsidR="00F21E96" w:rsidRPr="00E34F6C" w:rsidRDefault="00F21E96" w:rsidP="00E34F6C">
                      <w:pPr>
                        <w:rPr>
                          <w:sz w:val="18"/>
                          <w:szCs w:val="18"/>
                        </w:rPr>
                      </w:pPr>
                      <w:r w:rsidRPr="00E34F6C">
                        <w:rPr>
                          <w:sz w:val="18"/>
                          <w:szCs w:val="18"/>
                        </w:rPr>
                        <w:t>X</w:t>
                      </w:r>
                      <w:r>
                        <w:rPr>
                          <w:sz w:val="18"/>
                          <w:szCs w:val="18"/>
                          <w:vertAlign w:val="subscript"/>
                        </w:rPr>
                        <w:t>2</w:t>
                      </w:r>
                    </w:p>
                  </w:txbxContent>
                </v:textbox>
              </v:shape>
            </w:pict>
          </mc:Fallback>
        </mc:AlternateContent>
      </w:r>
      <w:r w:rsidR="009C0A91">
        <w:rPr>
          <w:noProof/>
          <w:szCs w:val="24"/>
        </w:rPr>
        <mc:AlternateContent>
          <mc:Choice Requires="wps">
            <w:drawing>
              <wp:anchor distT="0" distB="0" distL="114300" distR="114300" simplePos="0" relativeHeight="250130944" behindDoc="0" locked="0" layoutInCell="1" allowOverlap="1" wp14:anchorId="0935257C" wp14:editId="56EBC50F">
                <wp:simplePos x="0" y="0"/>
                <wp:positionH relativeFrom="column">
                  <wp:posOffset>261620</wp:posOffset>
                </wp:positionH>
                <wp:positionV relativeFrom="paragraph">
                  <wp:posOffset>271780</wp:posOffset>
                </wp:positionV>
                <wp:extent cx="802640" cy="0"/>
                <wp:effectExtent l="0" t="76200" r="16510" b="114300"/>
                <wp:wrapNone/>
                <wp:docPr id="10480" name="Straight Arrow Connector 10480"/>
                <wp:cNvGraphicFramePr/>
                <a:graphic xmlns:a="http://schemas.openxmlformats.org/drawingml/2006/main">
                  <a:graphicData uri="http://schemas.microsoft.com/office/word/2010/wordprocessingShape">
                    <wps:wsp>
                      <wps:cNvCnPr/>
                      <wps:spPr>
                        <a:xfrm>
                          <a:off x="0" y="0"/>
                          <a:ext cx="80264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BA55BE" id="Straight Arrow Connector 10480" o:spid="_x0000_s1026" type="#_x0000_t32" style="position:absolute;margin-left:20.6pt;margin-top:21.4pt;width:63.2pt;height:0;z-index:2501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" strokecolor="black [3213]">
                <v:stroke endarrow="open"/>
              </v:shape>
            </w:pict>
          </mc:Fallback>
        </mc:AlternateContent>
      </w:r>
      <w:r w:rsidR="009C0A91">
        <w:rPr>
          <w:noProof/>
          <w:szCs w:val="24"/>
        </w:rPr>
        <mc:AlternateContent>
          <mc:Choice Requires="wps">
            <w:drawing>
              <wp:anchor distT="0" distB="0" distL="114300" distR="114300" simplePos="0" relativeHeight="250087936" behindDoc="0" locked="0" layoutInCell="1" allowOverlap="1" wp14:anchorId="2DF3C770" wp14:editId="7C36D83E">
                <wp:simplePos x="0" y="0"/>
                <wp:positionH relativeFrom="column">
                  <wp:posOffset>2805816</wp:posOffset>
                </wp:positionH>
                <wp:positionV relativeFrom="paragraph">
                  <wp:posOffset>88513</wp:posOffset>
                </wp:positionV>
                <wp:extent cx="1311965" cy="952556"/>
                <wp:effectExtent l="0" t="38100" r="59690" b="19050"/>
                <wp:wrapNone/>
                <wp:docPr id="10477" name="Straight Arrow Connector 10477"/>
                <wp:cNvGraphicFramePr/>
                <a:graphic xmlns:a="http://schemas.openxmlformats.org/drawingml/2006/main">
                  <a:graphicData uri="http://schemas.microsoft.com/office/word/2010/wordprocessingShape">
                    <wps:wsp>
                      <wps:cNvCnPr/>
                      <wps:spPr>
                        <a:xfrm flipV="1">
                          <a:off x="0" y="0"/>
                          <a:ext cx="1311965" cy="95255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BC58C5" id="Straight Arrow Connector 10477" o:spid="_x0000_s1026" type="#_x0000_t32" style="position:absolute;margin-left:220.95pt;margin-top:6.95pt;width:103.3pt;height:75pt;flip:y;z-index:2500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" strokecolor="black [3213]">
                <v:stroke endarrow="open"/>
              </v:shape>
            </w:pict>
          </mc:Fallback>
        </mc:AlternateContent>
      </w:r>
      <w:r w:rsidR="00F974DA">
        <w:rPr>
          <w:noProof/>
          <w:szCs w:val="24"/>
        </w:rPr>
        <mc:AlternateContent>
          <mc:Choice Requires="wps">
            <w:drawing>
              <wp:anchor distT="0" distB="0" distL="114300" distR="114300" simplePos="0" relativeHeight="250059264" behindDoc="0" locked="0" layoutInCell="1" allowOverlap="1" wp14:anchorId="5F12CA71" wp14:editId="6EED3DEB">
                <wp:simplePos x="0" y="0"/>
                <wp:positionH relativeFrom="column">
                  <wp:posOffset>2853524</wp:posOffset>
                </wp:positionH>
                <wp:positionV relativeFrom="paragraph">
                  <wp:posOffset>31253</wp:posOffset>
                </wp:positionV>
                <wp:extent cx="1208323" cy="546100"/>
                <wp:effectExtent l="0" t="38100" r="49530" b="25400"/>
                <wp:wrapNone/>
                <wp:docPr id="10475" name="Straight Arrow Connector 10475"/>
                <wp:cNvGraphicFramePr/>
                <a:graphic xmlns:a="http://schemas.openxmlformats.org/drawingml/2006/main">
                  <a:graphicData uri="http://schemas.microsoft.com/office/word/2010/wordprocessingShape">
                    <wps:wsp>
                      <wps:cNvCnPr/>
                      <wps:spPr>
                        <a:xfrm flipV="1">
                          <a:off x="0" y="0"/>
                          <a:ext cx="1208323" cy="546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3DEE0A2" id="Straight Arrow Connector 10475" o:spid="_x0000_s1026" type="#_x0000_t32" style="position:absolute;margin-left:224.7pt;margin-top:2.45pt;width:95.15pt;height:43pt;flip:y;z-index:2500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" strokecolor="black [3213]">
                <v:stroke endarrow="open"/>
              </v:shape>
            </w:pict>
          </mc:Fallback>
        </mc:AlternateContent>
      </w:r>
      <w:r w:rsidR="00F974DA">
        <w:rPr>
          <w:noProof/>
          <w:szCs w:val="24"/>
        </w:rPr>
        <mc:AlternateContent>
          <mc:Choice Requires="wps">
            <w:drawing>
              <wp:anchor distT="0" distB="0" distL="114300" distR="114300" simplePos="0" relativeHeight="250044928" behindDoc="0" locked="0" layoutInCell="1" allowOverlap="1" wp14:anchorId="1E6D5DA7" wp14:editId="64AE9E1E">
                <wp:simplePos x="0" y="0"/>
                <wp:positionH relativeFrom="column">
                  <wp:posOffset>2853523</wp:posOffset>
                </wp:positionH>
                <wp:positionV relativeFrom="paragraph">
                  <wp:posOffset>214133</wp:posOffset>
                </wp:positionV>
                <wp:extent cx="1152939" cy="365180"/>
                <wp:effectExtent l="0" t="0" r="28575" b="73025"/>
                <wp:wrapNone/>
                <wp:docPr id="10474" name="Straight Arrow Connector 10474"/>
                <wp:cNvGraphicFramePr/>
                <a:graphic xmlns:a="http://schemas.openxmlformats.org/drawingml/2006/main">
                  <a:graphicData uri="http://schemas.microsoft.com/office/word/2010/wordprocessingShape">
                    <wps:wsp>
                      <wps:cNvCnPr/>
                      <wps:spPr>
                        <a:xfrm>
                          <a:off x="0" y="0"/>
                          <a:ext cx="1152939" cy="3651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123A97" id="Straight Arrow Connector 10474" o:spid="_x0000_s1026" type="#_x0000_t32" style="position:absolute;margin-left:224.7pt;margin-top:16.85pt;width:90.8pt;height:28.75pt;z-index:2500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" strokecolor="black [3213]">
                <v:stroke endarrow="open"/>
              </v:shape>
            </w:pict>
          </mc:Fallback>
        </mc:AlternateContent>
      </w:r>
      <w:r w:rsidR="00F974DA">
        <w:rPr>
          <w:noProof/>
          <w:szCs w:val="24"/>
        </w:rPr>
        <mc:AlternateContent>
          <mc:Choice Requires="wps">
            <w:drawing>
              <wp:anchor distT="0" distB="0" distL="114300" distR="114300" simplePos="0" relativeHeight="249958912" behindDoc="0" locked="0" layoutInCell="1" allowOverlap="1" wp14:anchorId="19F4C58F" wp14:editId="5E4BBE90">
                <wp:simplePos x="0" y="0"/>
                <wp:positionH relativeFrom="column">
                  <wp:posOffset>1422289</wp:posOffset>
                </wp:positionH>
                <wp:positionV relativeFrom="paragraph">
                  <wp:posOffset>261841</wp:posOffset>
                </wp:positionV>
                <wp:extent cx="1152525" cy="628153"/>
                <wp:effectExtent l="0" t="38100" r="66675" b="19685"/>
                <wp:wrapNone/>
                <wp:docPr id="10468" name="Straight Arrow Connector 10468"/>
                <wp:cNvGraphicFramePr/>
                <a:graphic xmlns:a="http://schemas.openxmlformats.org/drawingml/2006/main">
                  <a:graphicData uri="http://schemas.microsoft.com/office/word/2010/wordprocessingShape">
                    <wps:wsp>
                      <wps:cNvCnPr/>
                      <wps:spPr>
                        <a:xfrm flipV="1">
                          <a:off x="0" y="0"/>
                          <a:ext cx="1152525" cy="62815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3F47A1" id="Straight Arrow Connector 10468" o:spid="_x0000_s1026" type="#_x0000_t32" style="position:absolute;margin-left:112pt;margin-top:20.6pt;width:90.75pt;height:49.45pt;flip:y;z-index:249958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" strokecolor="black [3040]">
                <v:stroke endarrow="open"/>
              </v:shape>
            </w:pict>
          </mc:Fallback>
        </mc:AlternateContent>
      </w:r>
      <w:r w:rsidR="00F974DA">
        <w:rPr>
          <w:noProof/>
          <w:szCs w:val="24"/>
        </w:rPr>
        <mc:AlternateContent>
          <mc:Choice Requires="wps">
            <w:drawing>
              <wp:anchor distT="0" distB="0" distL="114300" distR="114300" simplePos="0" relativeHeight="249901568" behindDoc="0" locked="0" layoutInCell="1" allowOverlap="1" wp14:anchorId="1ADA7C52" wp14:editId="4AE01FBE">
                <wp:simplePos x="0" y="0"/>
                <wp:positionH relativeFrom="column">
                  <wp:posOffset>1423890</wp:posOffset>
                </wp:positionH>
                <wp:positionV relativeFrom="paragraph">
                  <wp:posOffset>214133</wp:posOffset>
                </wp:positionV>
                <wp:extent cx="1071825" cy="159026"/>
                <wp:effectExtent l="0" t="76200" r="0" b="31750"/>
                <wp:wrapNone/>
                <wp:docPr id="10464" name="Straight Arrow Connector 10464"/>
                <wp:cNvGraphicFramePr/>
                <a:graphic xmlns:a="http://schemas.openxmlformats.org/drawingml/2006/main">
                  <a:graphicData uri="http://schemas.microsoft.com/office/word/2010/wordprocessingShape">
                    <wps:wsp>
                      <wps:cNvCnPr/>
                      <wps:spPr>
                        <a:xfrm flipV="1">
                          <a:off x="0" y="0"/>
                          <a:ext cx="1071825" cy="15902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27C3BC" id="Straight Arrow Connector 10464" o:spid="_x0000_s1026" type="#_x0000_t32" style="position:absolute;margin-left:112.1pt;margin-top:16.85pt;width:84.4pt;height:12.5pt;flip:y;z-index:24990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" strokecolor="black [3040]">
                <v:stroke endarrow="open"/>
              </v:shape>
            </w:pict>
          </mc:Fallback>
        </mc:AlternateContent>
      </w:r>
      <w:r w:rsidR="0034347A">
        <w:rPr>
          <w:noProof/>
          <w:szCs w:val="24"/>
        </w:rPr>
        <mc:AlternateContent>
          <mc:Choice Requires="wps">
            <w:drawing>
              <wp:anchor distT="0" distB="0" distL="114300" distR="114300" simplePos="0" relativeHeight="249729536" behindDoc="0" locked="0" layoutInCell="1" allowOverlap="1" wp14:anchorId="132EA095" wp14:editId="7ED31E76">
                <wp:simplePos x="0" y="0"/>
                <wp:positionH relativeFrom="column">
                  <wp:posOffset>1062051</wp:posOffset>
                </wp:positionH>
                <wp:positionV relativeFrom="paragraph">
                  <wp:posOffset>142875</wp:posOffset>
                </wp:positionV>
                <wp:extent cx="359410" cy="359410"/>
                <wp:effectExtent l="0" t="0" r="21590" b="21590"/>
                <wp:wrapNone/>
                <wp:docPr id="10460" name="Oval 10460"/>
                <wp:cNvGraphicFramePr/>
                <a:graphic xmlns:a="http://schemas.openxmlformats.org/drawingml/2006/main">
                  <a:graphicData uri="http://schemas.microsoft.com/office/word/2010/wordprocessingShape">
                    <wps:wsp>
                      <wps:cNvSpPr/>
                      <wps:spPr>
                        <a:xfrm>
                          <a:off x="0" y="0"/>
                          <a:ext cx="359410" cy="359410"/>
                        </a:xfrm>
                        <a:prstGeom prst="ellipse">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1033871" id="Oval 10460" o:spid="_x0000_s1026" style="position:absolute;margin-left:83.65pt;margin-top:11.25pt;width:28.3pt;height:28.3pt;z-index:2497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" filled="f" strokecolor="#d99594 [1941]" strokeweight="2pt"/>
            </w:pict>
          </mc:Fallback>
        </mc:AlternateContent>
      </w:r>
    </w:p>
    <w:p w:rsidR="00804D7A" w:rsidRPr="00740F1A" w:rsidRDefault="00E57663" w:rsidP="00B75D4E">
      <w:pPr>
        <w:jc w:val="both"/>
      </w:pPr>
      <w:r>
        <w:rPr>
          <w:noProof/>
          <w:szCs w:val="24"/>
        </w:rPr>
        <mc:AlternateContent>
          <mc:Choice Requires="wps">
            <w:drawing>
              <wp:anchor distT="0" distB="0" distL="114300" distR="114300" simplePos="0" relativeHeight="253800960" behindDoc="0" locked="0" layoutInCell="1" allowOverlap="1" wp14:anchorId="044486C3" wp14:editId="53F29DE9">
                <wp:simplePos x="0" y="0"/>
                <wp:positionH relativeFrom="column">
                  <wp:posOffset>2634615</wp:posOffset>
                </wp:positionH>
                <wp:positionV relativeFrom="paragraph">
                  <wp:posOffset>313360</wp:posOffset>
                </wp:positionV>
                <wp:extent cx="71755" cy="71755"/>
                <wp:effectExtent l="0" t="0" r="23495" b="23495"/>
                <wp:wrapNone/>
                <wp:docPr id="58" name="Oval 58"/>
                <wp:cNvGraphicFramePr/>
                <a:graphic xmlns:a="http://schemas.openxmlformats.org/drawingml/2006/main">
                  <a:graphicData uri="http://schemas.microsoft.com/office/word/2010/wordprocessingShape">
                    <wps:wsp>
                      <wps:cNvSpPr/>
                      <wps:spPr>
                        <a:xfrm>
                          <a:off x="0" y="0"/>
                          <a:ext cx="71755" cy="71755"/>
                        </a:xfrm>
                        <a:prstGeom prst="ellipse">
                          <a:avLst/>
                        </a:pr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C338578" id="Oval 58" o:spid="_x0000_s1026" style="position:absolute;margin-left:207.45pt;margin-top:24.65pt;width:5.65pt;height:5.65pt;z-index:2538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" filled="f" strokecolor="#b2a1c7 [1943]" strokeweight="2pt"/>
            </w:pict>
          </mc:Fallback>
        </mc:AlternateContent>
      </w:r>
      <w:r>
        <w:rPr>
          <w:noProof/>
          <w:szCs w:val="24"/>
        </w:rPr>
        <mc:AlternateContent>
          <mc:Choice Requires="wps">
            <w:drawing>
              <wp:anchor distT="0" distB="0" distL="114300" distR="114300" simplePos="0" relativeHeight="253786624" behindDoc="0" locked="0" layoutInCell="1" allowOverlap="1" wp14:anchorId="1DA0E0E4" wp14:editId="3FE05E39">
                <wp:simplePos x="0" y="0"/>
                <wp:positionH relativeFrom="column">
                  <wp:posOffset>2636215</wp:posOffset>
                </wp:positionH>
                <wp:positionV relativeFrom="paragraph">
                  <wp:posOffset>183515</wp:posOffset>
                </wp:positionV>
                <wp:extent cx="71755" cy="71755"/>
                <wp:effectExtent l="0" t="0" r="23495" b="23495"/>
                <wp:wrapNone/>
                <wp:docPr id="51" name="Oval 51"/>
                <wp:cNvGraphicFramePr/>
                <a:graphic xmlns:a="http://schemas.openxmlformats.org/drawingml/2006/main">
                  <a:graphicData uri="http://schemas.microsoft.com/office/word/2010/wordprocessingShape">
                    <wps:wsp>
                      <wps:cNvSpPr/>
                      <wps:spPr>
                        <a:xfrm>
                          <a:off x="0" y="0"/>
                          <a:ext cx="71755" cy="71755"/>
                        </a:xfrm>
                        <a:prstGeom prst="ellipse">
                          <a:avLst/>
                        </a:pr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B4A78C4" id="Oval 51" o:spid="_x0000_s1026" style="position:absolute;margin-left:207.6pt;margin-top:14.45pt;width:5.65pt;height:5.65pt;z-index:2537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" filled="f" strokecolor="#b2a1c7 [1943]" strokeweight="2pt"/>
            </w:pict>
          </mc:Fallback>
        </mc:AlternateContent>
      </w:r>
      <w:r>
        <w:rPr>
          <w:noProof/>
          <w:szCs w:val="24"/>
        </w:rPr>
        <mc:AlternateContent>
          <mc:Choice Requires="wps">
            <w:drawing>
              <wp:anchor distT="0" distB="0" distL="114300" distR="114300" simplePos="0" relativeHeight="253772288" behindDoc="0" locked="0" layoutInCell="1" allowOverlap="1" wp14:anchorId="1D8B90EB" wp14:editId="0E43438B">
                <wp:simplePos x="0" y="0"/>
                <wp:positionH relativeFrom="column">
                  <wp:posOffset>2633980</wp:posOffset>
                </wp:positionH>
                <wp:positionV relativeFrom="paragraph">
                  <wp:posOffset>37465</wp:posOffset>
                </wp:positionV>
                <wp:extent cx="71755" cy="71755"/>
                <wp:effectExtent l="0" t="0" r="23495" b="23495"/>
                <wp:wrapNone/>
                <wp:docPr id="8" name="Oval 8"/>
                <wp:cNvGraphicFramePr/>
                <a:graphic xmlns:a="http://schemas.openxmlformats.org/drawingml/2006/main">
                  <a:graphicData uri="http://schemas.microsoft.com/office/word/2010/wordprocessingShape">
                    <wps:wsp>
                      <wps:cNvSpPr/>
                      <wps:spPr>
                        <a:xfrm>
                          <a:off x="0" y="0"/>
                          <a:ext cx="71755" cy="71755"/>
                        </a:xfrm>
                        <a:prstGeom prst="ellipse">
                          <a:avLst/>
                        </a:pr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3E4FFAB" id="Oval 8" o:spid="_x0000_s1026" style="position:absolute;margin-left:207.4pt;margin-top:2.95pt;width:5.65pt;height:5.65pt;z-index:2537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" filled="f" strokecolor="#b2a1c7 [1943]" strokeweight="2pt"/>
            </w:pict>
          </mc:Fallback>
        </mc:AlternateContent>
      </w:r>
      <w:r w:rsidR="008A3DCE">
        <w:rPr>
          <w:noProof/>
          <w:szCs w:val="24"/>
        </w:rPr>
        <mc:AlternateContent>
          <mc:Choice Requires="wps">
            <w:drawing>
              <wp:anchor distT="0" distB="0" distL="114300" distR="114300" simplePos="0" relativeHeight="250245632" behindDoc="0" locked="0" layoutInCell="1" allowOverlap="1" wp14:anchorId="4582D981" wp14:editId="47DEF192">
                <wp:simplePos x="0" y="0"/>
                <wp:positionH relativeFrom="column">
                  <wp:posOffset>5118073</wp:posOffset>
                </wp:positionH>
                <wp:positionV relativeFrom="paragraph">
                  <wp:posOffset>150219</wp:posOffset>
                </wp:positionV>
                <wp:extent cx="341630" cy="262255"/>
                <wp:effectExtent l="0" t="0" r="1270" b="4445"/>
                <wp:wrapNone/>
                <wp:docPr id="10488" name="Text Box 10488"/>
                <wp:cNvGraphicFramePr/>
                <a:graphic xmlns:a="http://schemas.openxmlformats.org/drawingml/2006/main">
                  <a:graphicData uri="http://schemas.microsoft.com/office/word/2010/wordprocessingShape">
                    <wps:wsp>
                      <wps:cNvSpPr txBox="1"/>
                      <wps:spPr>
                        <a:xfrm>
                          <a:off x="0" y="0"/>
                          <a:ext cx="341630"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E34F6C" w:rsidRDefault="00F21E96" w:rsidP="008A3DCE">
                            <w:pPr>
                              <w:rPr>
                                <w:sz w:val="18"/>
                                <w:szCs w:val="18"/>
                              </w:rPr>
                            </w:pPr>
                            <w:r>
                              <w:rPr>
                                <w:sz w:val="18"/>
                                <w:szCs w:val="18"/>
                              </w:rPr>
                              <w:t>Y</w:t>
                            </w:r>
                            <w:r>
                              <w:rPr>
                                <w:sz w:val="18"/>
                                <w:szCs w:val="18"/>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82D981" id="Text Box 10488" o:spid="_x0000_s1178" type="#_x0000_t202" style="position:absolute;left:0;text-align:left;margin-left:403pt;margin-top:11.85pt;width:26.9pt;height:20.65pt;z-index:2502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" fillcolor="white [3201]" stroked="f" strokeweight=".5pt">
                <v:textbox>
                  <w:txbxContent>
                    <w:p w:rsidR="00F21E96" w:rsidRPr="00E34F6C" w:rsidRDefault="00F21E96" w:rsidP="008A3DCE">
                      <w:pPr>
                        <w:rPr>
                          <w:sz w:val="18"/>
                          <w:szCs w:val="18"/>
                        </w:rPr>
                      </w:pPr>
                      <w:r>
                        <w:rPr>
                          <w:sz w:val="18"/>
                          <w:szCs w:val="18"/>
                        </w:rPr>
                        <w:t>Y</w:t>
                      </w:r>
                      <w:r>
                        <w:rPr>
                          <w:sz w:val="18"/>
                          <w:szCs w:val="18"/>
                          <w:vertAlign w:val="subscript"/>
                        </w:rPr>
                        <w:t>2</w:t>
                      </w:r>
                    </w:p>
                  </w:txbxContent>
                </v:textbox>
              </v:shape>
            </w:pict>
          </mc:Fallback>
        </mc:AlternateContent>
      </w:r>
      <w:r w:rsidR="009C0A91">
        <w:rPr>
          <w:noProof/>
          <w:szCs w:val="24"/>
        </w:rPr>
        <mc:AlternateContent>
          <mc:Choice Requires="wps">
            <w:drawing>
              <wp:anchor distT="0" distB="0" distL="114300" distR="114300" simplePos="0" relativeHeight="250173952" behindDoc="0" locked="0" layoutInCell="1" allowOverlap="1" wp14:anchorId="4EE6415C" wp14:editId="72663FA9">
                <wp:simplePos x="0" y="0"/>
                <wp:positionH relativeFrom="column">
                  <wp:posOffset>4376420</wp:posOffset>
                </wp:positionH>
                <wp:positionV relativeFrom="paragraph">
                  <wp:posOffset>225425</wp:posOffset>
                </wp:positionV>
                <wp:extent cx="720000" cy="0"/>
                <wp:effectExtent l="0" t="76200" r="23495" b="114300"/>
                <wp:wrapNone/>
                <wp:docPr id="10483" name="Straight Arrow Connector 10483"/>
                <wp:cNvGraphicFramePr/>
                <a:graphic xmlns:a="http://schemas.openxmlformats.org/drawingml/2006/main">
                  <a:graphicData uri="http://schemas.microsoft.com/office/word/2010/wordprocessingShape">
                    <wps:wsp>
                      <wps:cNvCnPr/>
                      <wps:spPr>
                        <a:xfrm>
                          <a:off x="0" y="0"/>
                          <a:ext cx="7200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1B89E0" id="Straight Arrow Connector 10483" o:spid="_x0000_s1026" type="#_x0000_t32" style="position:absolute;margin-left:344.6pt;margin-top:17.75pt;width:56.7pt;height:0;z-index:2501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" strokecolor="black [3213]">
                <v:stroke endarrow="open"/>
              </v:shape>
            </w:pict>
          </mc:Fallback>
        </mc:AlternateContent>
      </w:r>
      <w:r w:rsidR="00F974DA">
        <w:rPr>
          <w:noProof/>
        </w:rPr>
        <mc:AlternateContent>
          <mc:Choice Requires="wps">
            <w:drawing>
              <wp:anchor distT="0" distB="0" distL="114300" distR="114300" simplePos="0" relativeHeight="250073600" behindDoc="0" locked="0" layoutInCell="1" allowOverlap="1" wp14:anchorId="57A51D0C" wp14:editId="7458295A">
                <wp:simplePos x="0" y="0"/>
                <wp:positionH relativeFrom="column">
                  <wp:posOffset>2853524</wp:posOffset>
                </wp:positionH>
                <wp:positionV relativeFrom="paragraph">
                  <wp:posOffset>325175</wp:posOffset>
                </wp:positionV>
                <wp:extent cx="1207770" cy="0"/>
                <wp:effectExtent l="0" t="76200" r="11430" b="114300"/>
                <wp:wrapNone/>
                <wp:docPr id="10476" name="Straight Arrow Connector 10476"/>
                <wp:cNvGraphicFramePr/>
                <a:graphic xmlns:a="http://schemas.openxmlformats.org/drawingml/2006/main">
                  <a:graphicData uri="http://schemas.microsoft.com/office/word/2010/wordprocessingShape">
                    <wps:wsp>
                      <wps:cNvCnPr/>
                      <wps:spPr>
                        <a:xfrm>
                          <a:off x="0" y="0"/>
                          <a:ext cx="120777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50B443" id="Straight Arrow Connector 10476" o:spid="_x0000_s1026" type="#_x0000_t32" style="position:absolute;margin-left:224.7pt;margin-top:25.6pt;width:95.1pt;height:0;z-index:2500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" strokecolor="black [3213]">
                <v:stroke endarrow="open"/>
              </v:shape>
            </w:pict>
          </mc:Fallback>
        </mc:AlternateContent>
      </w:r>
      <w:r w:rsidR="00F974DA">
        <w:rPr>
          <w:noProof/>
        </w:rPr>
        <mc:AlternateContent>
          <mc:Choice Requires="wps">
            <w:drawing>
              <wp:anchor distT="0" distB="0" distL="114300" distR="114300" simplePos="0" relativeHeight="249930240" behindDoc="0" locked="0" layoutInCell="1" allowOverlap="1" wp14:anchorId="75375349" wp14:editId="6682FF71">
                <wp:simplePos x="0" y="0"/>
                <wp:positionH relativeFrom="column">
                  <wp:posOffset>1398270</wp:posOffset>
                </wp:positionH>
                <wp:positionV relativeFrom="paragraph">
                  <wp:posOffset>62230</wp:posOffset>
                </wp:positionV>
                <wp:extent cx="1091565" cy="683260"/>
                <wp:effectExtent l="0" t="0" r="51435" b="59690"/>
                <wp:wrapNone/>
                <wp:docPr id="10466" name="Straight Arrow Connector 10466"/>
                <wp:cNvGraphicFramePr/>
                <a:graphic xmlns:a="http://schemas.openxmlformats.org/drawingml/2006/main">
                  <a:graphicData uri="http://schemas.microsoft.com/office/word/2010/wordprocessingShape">
                    <wps:wsp>
                      <wps:cNvCnPr/>
                      <wps:spPr>
                        <a:xfrm>
                          <a:off x="0" y="0"/>
                          <a:ext cx="1091565" cy="6832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CD7415" id="Straight Arrow Connector 10466" o:spid="_x0000_s1026" type="#_x0000_t32" style="position:absolute;margin-left:110.1pt;margin-top:4.9pt;width:85.95pt;height:53.8pt;z-index:2499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" strokecolor="black [3040]">
                <v:stroke endarrow="open"/>
              </v:shape>
            </w:pict>
          </mc:Fallback>
        </mc:AlternateContent>
      </w:r>
      <w:r w:rsidR="00F974DA">
        <w:rPr>
          <w:noProof/>
          <w:szCs w:val="24"/>
        </w:rPr>
        <mc:AlternateContent>
          <mc:Choice Requires="wps">
            <w:drawing>
              <wp:anchor distT="0" distB="0" distL="114300" distR="114300" simplePos="0" relativeHeight="249973248" behindDoc="0" locked="0" layoutInCell="1" allowOverlap="1" wp14:anchorId="4A8E8FDB" wp14:editId="5A319D6C">
                <wp:simplePos x="0" y="0"/>
                <wp:positionH relativeFrom="column">
                  <wp:posOffset>1422290</wp:posOffset>
                </wp:positionH>
                <wp:positionV relativeFrom="paragraph">
                  <wp:posOffset>325175</wp:posOffset>
                </wp:positionV>
                <wp:extent cx="1073426" cy="254000"/>
                <wp:effectExtent l="0" t="57150" r="12700" b="31750"/>
                <wp:wrapNone/>
                <wp:docPr id="10469" name="Straight Arrow Connector 10469"/>
                <wp:cNvGraphicFramePr/>
                <a:graphic xmlns:a="http://schemas.openxmlformats.org/drawingml/2006/main">
                  <a:graphicData uri="http://schemas.microsoft.com/office/word/2010/wordprocessingShape">
                    <wps:wsp>
                      <wps:cNvCnPr/>
                      <wps:spPr>
                        <a:xfrm flipV="1">
                          <a:off x="0" y="0"/>
                          <a:ext cx="1073426" cy="25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3E9A05" id="Straight Arrow Connector 10469" o:spid="_x0000_s1026" type="#_x0000_t32" style="position:absolute;margin-left:112pt;margin-top:25.6pt;width:84.5pt;height:20pt;flip:y;z-index:24997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" strokecolor="black [3040]">
                <v:stroke endarrow="open"/>
              </v:shape>
            </w:pict>
          </mc:Fallback>
        </mc:AlternateContent>
      </w:r>
      <w:r w:rsidR="00F974DA">
        <w:rPr>
          <w:noProof/>
          <w:szCs w:val="24"/>
        </w:rPr>
        <mc:AlternateContent>
          <mc:Choice Requires="wps">
            <w:drawing>
              <wp:anchor distT="0" distB="0" distL="114300" distR="114300" simplePos="0" relativeHeight="249915904" behindDoc="0" locked="0" layoutInCell="1" allowOverlap="1" wp14:anchorId="3C712269" wp14:editId="5B41D861">
                <wp:simplePos x="0" y="0"/>
                <wp:positionH relativeFrom="column">
                  <wp:posOffset>1421765</wp:posOffset>
                </wp:positionH>
                <wp:positionV relativeFrom="paragraph">
                  <wp:posOffset>38735</wp:posOffset>
                </wp:positionV>
                <wp:extent cx="1071245" cy="150495"/>
                <wp:effectExtent l="0" t="0" r="71755" b="97155"/>
                <wp:wrapNone/>
                <wp:docPr id="10465" name="Straight Arrow Connector 10465"/>
                <wp:cNvGraphicFramePr/>
                <a:graphic xmlns:a="http://schemas.openxmlformats.org/drawingml/2006/main">
                  <a:graphicData uri="http://schemas.microsoft.com/office/word/2010/wordprocessingShape">
                    <wps:wsp>
                      <wps:cNvCnPr/>
                      <wps:spPr>
                        <a:xfrm>
                          <a:off x="0" y="0"/>
                          <a:ext cx="1071245" cy="1504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DABDD8" id="Straight Arrow Connector 10465" o:spid="_x0000_s1026" type="#_x0000_t32" style="position:absolute;margin-left:111.95pt;margin-top:3.05pt;width:84.35pt;height:11.85pt;z-index:2499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" strokecolor="black [3040]">
                <v:stroke endarrow="open"/>
              </v:shape>
            </w:pict>
          </mc:Fallback>
        </mc:AlternateContent>
      </w:r>
      <w:r w:rsidR="0034347A">
        <w:rPr>
          <w:noProof/>
          <w:szCs w:val="24"/>
        </w:rPr>
        <mc:AlternateContent>
          <mc:Choice Requires="wps">
            <w:drawing>
              <wp:anchor distT="0" distB="0" distL="114300" distR="114300" simplePos="0" relativeHeight="249815552" behindDoc="0" locked="0" layoutInCell="1" allowOverlap="1" wp14:anchorId="0816F0F6" wp14:editId="7326BA2C">
                <wp:simplePos x="0" y="0"/>
                <wp:positionH relativeFrom="column">
                  <wp:posOffset>4015436</wp:posOffset>
                </wp:positionH>
                <wp:positionV relativeFrom="paragraph">
                  <wp:posOffset>40005</wp:posOffset>
                </wp:positionV>
                <wp:extent cx="359410" cy="359410"/>
                <wp:effectExtent l="0" t="0" r="21590" b="21590"/>
                <wp:wrapNone/>
                <wp:docPr id="348" name="Oval 348"/>
                <wp:cNvGraphicFramePr/>
                <a:graphic xmlns:a="http://schemas.openxmlformats.org/drawingml/2006/main">
                  <a:graphicData uri="http://schemas.microsoft.com/office/word/2010/wordprocessingShape">
                    <wps:wsp>
                      <wps:cNvSpPr/>
                      <wps:spPr>
                        <a:xfrm>
                          <a:off x="0" y="0"/>
                          <a:ext cx="359410" cy="359410"/>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DF2FF0B" id="Oval 348" o:spid="_x0000_s1026" style="position:absolute;margin-left:316.2pt;margin-top:3.15pt;width:28.3pt;height:28.3pt;z-index:2498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" filled="f" strokecolor="#92d050" strokeweight="2pt"/>
            </w:pict>
          </mc:Fallback>
        </mc:AlternateContent>
      </w:r>
      <w:r w:rsidR="0034347A">
        <w:rPr>
          <w:noProof/>
          <w:szCs w:val="24"/>
        </w:rPr>
        <mc:AlternateContent>
          <mc:Choice Requires="wps">
            <w:drawing>
              <wp:anchor distT="0" distB="0" distL="114300" distR="114300" simplePos="0" relativeHeight="249743872" behindDoc="0" locked="0" layoutInCell="1" allowOverlap="1" wp14:anchorId="2FC11BA7" wp14:editId="1E4E9E47">
                <wp:simplePos x="0" y="0"/>
                <wp:positionH relativeFrom="column">
                  <wp:posOffset>1064895</wp:posOffset>
                </wp:positionH>
                <wp:positionV relativeFrom="paragraph">
                  <wp:posOffset>325120</wp:posOffset>
                </wp:positionV>
                <wp:extent cx="359410" cy="359410"/>
                <wp:effectExtent l="0" t="0" r="21590" b="21590"/>
                <wp:wrapNone/>
                <wp:docPr id="10461" name="Oval 10461"/>
                <wp:cNvGraphicFramePr/>
                <a:graphic xmlns:a="http://schemas.openxmlformats.org/drawingml/2006/main">
                  <a:graphicData uri="http://schemas.microsoft.com/office/word/2010/wordprocessingShape">
                    <wps:wsp>
                      <wps:cNvSpPr/>
                      <wps:spPr>
                        <a:xfrm>
                          <a:off x="0" y="0"/>
                          <a:ext cx="359410" cy="359410"/>
                        </a:xfrm>
                        <a:prstGeom prst="ellipse">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2E9C056" id="Oval 10461" o:spid="_x0000_s1026" style="position:absolute;margin-left:83.85pt;margin-top:25.6pt;width:28.3pt;height:28.3pt;z-index:2497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" filled="f" strokecolor="#d99594 [1941]" strokeweight="2pt"/>
            </w:pict>
          </mc:Fallback>
        </mc:AlternateContent>
      </w:r>
    </w:p>
    <w:p w:rsidR="00A811CF" w:rsidRDefault="00E57663" w:rsidP="0025657B">
      <w:r>
        <w:rPr>
          <w:noProof/>
          <w:szCs w:val="24"/>
        </w:rPr>
        <mc:AlternateContent>
          <mc:Choice Requires="wps">
            <w:drawing>
              <wp:anchor distT="0" distB="0" distL="114300" distR="114300" simplePos="0" relativeHeight="253815296" behindDoc="0" locked="0" layoutInCell="1" allowOverlap="1" wp14:anchorId="491ABDA5" wp14:editId="21EA3118">
                <wp:simplePos x="0" y="0"/>
                <wp:positionH relativeFrom="column">
                  <wp:posOffset>2634615</wp:posOffset>
                </wp:positionH>
                <wp:positionV relativeFrom="paragraph">
                  <wp:posOffset>58750</wp:posOffset>
                </wp:positionV>
                <wp:extent cx="71755" cy="71755"/>
                <wp:effectExtent l="0" t="0" r="23495" b="23495"/>
                <wp:wrapNone/>
                <wp:docPr id="59" name="Oval 59"/>
                <wp:cNvGraphicFramePr/>
                <a:graphic xmlns:a="http://schemas.openxmlformats.org/drawingml/2006/main">
                  <a:graphicData uri="http://schemas.microsoft.com/office/word/2010/wordprocessingShape">
                    <wps:wsp>
                      <wps:cNvSpPr/>
                      <wps:spPr>
                        <a:xfrm>
                          <a:off x="0" y="0"/>
                          <a:ext cx="71755" cy="71755"/>
                        </a:xfrm>
                        <a:prstGeom prst="ellipse">
                          <a:avLst/>
                        </a:pr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713E6D6" id="Oval 59" o:spid="_x0000_s1026" style="position:absolute;margin-left:207.45pt;margin-top:4.65pt;width:5.65pt;height:5.65pt;z-index:2538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" filled="f" strokecolor="#b2a1c7 [1943]" strokeweight="2pt"/>
            </w:pict>
          </mc:Fallback>
        </mc:AlternateContent>
      </w:r>
      <w:r w:rsidR="00E34F6C">
        <w:rPr>
          <w:noProof/>
          <w:szCs w:val="24"/>
        </w:rPr>
        <mc:AlternateContent>
          <mc:Choice Requires="wps">
            <w:drawing>
              <wp:anchor distT="0" distB="0" distL="114300" distR="114300" simplePos="0" relativeHeight="250216960" behindDoc="0" locked="0" layoutInCell="1" allowOverlap="1" wp14:anchorId="306A2A81" wp14:editId="73ED66F5">
                <wp:simplePos x="0" y="0"/>
                <wp:positionH relativeFrom="column">
                  <wp:posOffset>-46024</wp:posOffset>
                </wp:positionH>
                <wp:positionV relativeFrom="paragraph">
                  <wp:posOffset>26670</wp:posOffset>
                </wp:positionV>
                <wp:extent cx="341630" cy="262255"/>
                <wp:effectExtent l="0" t="0" r="1270" b="4445"/>
                <wp:wrapNone/>
                <wp:docPr id="10486" name="Text Box 10486"/>
                <wp:cNvGraphicFramePr/>
                <a:graphic xmlns:a="http://schemas.openxmlformats.org/drawingml/2006/main">
                  <a:graphicData uri="http://schemas.microsoft.com/office/word/2010/wordprocessingShape">
                    <wps:wsp>
                      <wps:cNvSpPr txBox="1"/>
                      <wps:spPr>
                        <a:xfrm>
                          <a:off x="0" y="0"/>
                          <a:ext cx="341630"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E34F6C" w:rsidRDefault="00F21E96" w:rsidP="00E34F6C">
                            <w:pPr>
                              <w:rPr>
                                <w:sz w:val="18"/>
                                <w:szCs w:val="18"/>
                              </w:rPr>
                            </w:pPr>
                            <w:r w:rsidRPr="00E34F6C">
                              <w:rPr>
                                <w:sz w:val="18"/>
                                <w:szCs w:val="18"/>
                              </w:rPr>
                              <w:t>X</w:t>
                            </w:r>
                            <w:r>
                              <w:rPr>
                                <w:sz w:val="18"/>
                                <w:szCs w:val="18"/>
                                <w:vertAlign w:val="sub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6A2A81" id="Text Box 10486" o:spid="_x0000_s1179" type="#_x0000_t202" style="position:absolute;margin-left:-3.6pt;margin-top:2.1pt;width:26.9pt;height:20.65pt;z-index:2502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" fillcolor="white [3201]" stroked="f" strokeweight=".5pt">
                <v:textbox>
                  <w:txbxContent>
                    <w:p w:rsidR="00F21E96" w:rsidRPr="00E34F6C" w:rsidRDefault="00F21E96" w:rsidP="00E34F6C">
                      <w:pPr>
                        <w:rPr>
                          <w:sz w:val="18"/>
                          <w:szCs w:val="18"/>
                        </w:rPr>
                      </w:pPr>
                      <w:r w:rsidRPr="00E34F6C">
                        <w:rPr>
                          <w:sz w:val="18"/>
                          <w:szCs w:val="18"/>
                        </w:rPr>
                        <w:t>X</w:t>
                      </w:r>
                      <w:r>
                        <w:rPr>
                          <w:sz w:val="18"/>
                          <w:szCs w:val="18"/>
                          <w:vertAlign w:val="subscript"/>
                        </w:rPr>
                        <w:t>3</w:t>
                      </w:r>
                    </w:p>
                  </w:txbxContent>
                </v:textbox>
              </v:shape>
            </w:pict>
          </mc:Fallback>
        </mc:AlternateContent>
      </w:r>
      <w:r w:rsidR="009C0A91">
        <w:rPr>
          <w:noProof/>
          <w:szCs w:val="24"/>
        </w:rPr>
        <mc:AlternateContent>
          <mc:Choice Requires="wps">
            <w:drawing>
              <wp:anchor distT="0" distB="0" distL="114300" distR="114300" simplePos="0" relativeHeight="250145280" behindDoc="0" locked="0" layoutInCell="1" allowOverlap="1" wp14:anchorId="7593CBDF" wp14:editId="4201286A">
                <wp:simplePos x="0" y="0"/>
                <wp:positionH relativeFrom="column">
                  <wp:posOffset>254635</wp:posOffset>
                </wp:positionH>
                <wp:positionV relativeFrom="paragraph">
                  <wp:posOffset>105410</wp:posOffset>
                </wp:positionV>
                <wp:extent cx="802640" cy="0"/>
                <wp:effectExtent l="0" t="76200" r="16510" b="114300"/>
                <wp:wrapNone/>
                <wp:docPr id="10481" name="Straight Arrow Connector 10481"/>
                <wp:cNvGraphicFramePr/>
                <a:graphic xmlns:a="http://schemas.openxmlformats.org/drawingml/2006/main">
                  <a:graphicData uri="http://schemas.microsoft.com/office/word/2010/wordprocessingShape">
                    <wps:wsp>
                      <wps:cNvCnPr/>
                      <wps:spPr>
                        <a:xfrm>
                          <a:off x="0" y="0"/>
                          <a:ext cx="80264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E59A99" id="Straight Arrow Connector 10481" o:spid="_x0000_s1026" type="#_x0000_t32" style="position:absolute;margin-left:20.05pt;margin-top:8.3pt;width:63.2pt;height:0;z-index:2501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" strokecolor="black [3213]">
                <v:stroke endarrow="open"/>
              </v:shape>
            </w:pict>
          </mc:Fallback>
        </mc:AlternateContent>
      </w:r>
      <w:r w:rsidR="009C0A91">
        <w:rPr>
          <w:noProof/>
          <w:szCs w:val="24"/>
        </w:rPr>
        <mc:AlternateContent>
          <mc:Choice Requires="wps">
            <w:drawing>
              <wp:anchor distT="0" distB="0" distL="114300" distR="114300" simplePos="0" relativeHeight="250102272" behindDoc="0" locked="0" layoutInCell="1" allowOverlap="1" wp14:anchorId="417854D5" wp14:editId="405B3F8D">
                <wp:simplePos x="0" y="0"/>
                <wp:positionH relativeFrom="column">
                  <wp:posOffset>2853523</wp:posOffset>
                </wp:positionH>
                <wp:positionV relativeFrom="paragraph">
                  <wp:posOffset>8393</wp:posOffset>
                </wp:positionV>
                <wp:extent cx="1264203" cy="347759"/>
                <wp:effectExtent l="0" t="57150" r="0" b="33655"/>
                <wp:wrapNone/>
                <wp:docPr id="10478" name="Straight Arrow Connector 10478"/>
                <wp:cNvGraphicFramePr/>
                <a:graphic xmlns:a="http://schemas.openxmlformats.org/drawingml/2006/main">
                  <a:graphicData uri="http://schemas.microsoft.com/office/word/2010/wordprocessingShape">
                    <wps:wsp>
                      <wps:cNvCnPr/>
                      <wps:spPr>
                        <a:xfrm flipV="1">
                          <a:off x="0" y="0"/>
                          <a:ext cx="1264203" cy="34775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3DF7394" id="Straight Arrow Connector 10478" o:spid="_x0000_s1026" type="#_x0000_t32" style="position:absolute;margin-left:224.7pt;margin-top:.65pt;width:99.55pt;height:27.4pt;flip:y;z-index:2501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" strokecolor="black [3213]">
                <v:stroke endarrow="open"/>
              </v:shape>
            </w:pict>
          </mc:Fallback>
        </mc:AlternateContent>
      </w:r>
      <w:r w:rsidR="00F974DA">
        <w:rPr>
          <w:noProof/>
          <w:szCs w:val="24"/>
        </w:rPr>
        <mc:AlternateContent>
          <mc:Choice Requires="wps">
            <w:drawing>
              <wp:anchor distT="0" distB="0" distL="114300" distR="114300" simplePos="0" relativeHeight="249987584" behindDoc="0" locked="0" layoutInCell="1" allowOverlap="1" wp14:anchorId="07A1EBB4" wp14:editId="69DC05F2">
                <wp:simplePos x="0" y="0"/>
                <wp:positionH relativeFrom="column">
                  <wp:posOffset>1392555</wp:posOffset>
                </wp:positionH>
                <wp:positionV relativeFrom="paragraph">
                  <wp:posOffset>264132</wp:posOffset>
                </wp:positionV>
                <wp:extent cx="1097280" cy="174929"/>
                <wp:effectExtent l="0" t="0" r="64770" b="92075"/>
                <wp:wrapNone/>
                <wp:docPr id="10470" name="Straight Arrow Connector 10470"/>
                <wp:cNvGraphicFramePr/>
                <a:graphic xmlns:a="http://schemas.openxmlformats.org/drawingml/2006/main">
                  <a:graphicData uri="http://schemas.microsoft.com/office/word/2010/wordprocessingShape">
                    <wps:wsp>
                      <wps:cNvCnPr/>
                      <wps:spPr>
                        <a:xfrm>
                          <a:off x="0" y="0"/>
                          <a:ext cx="1097280" cy="17492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2E401FC" id="Straight Arrow Connector 10470" o:spid="_x0000_s1026" type="#_x0000_t32" style="position:absolute;margin-left:109.65pt;margin-top:20.8pt;width:86.4pt;height:13.75pt;z-index:2499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" strokecolor="black [3040]">
                <v:stroke endarrow="open"/>
              </v:shape>
            </w:pict>
          </mc:Fallback>
        </mc:AlternateContent>
      </w:r>
      <w:r w:rsidR="0034347A">
        <w:rPr>
          <w:noProof/>
          <w:szCs w:val="24"/>
        </w:rPr>
        <mc:AlternateContent>
          <mc:Choice Requires="wps">
            <w:drawing>
              <wp:anchor distT="0" distB="0" distL="114300" distR="114300" simplePos="0" relativeHeight="249786880" behindDoc="0" locked="0" layoutInCell="1" allowOverlap="1" wp14:anchorId="38DCFF8A" wp14:editId="114416D2">
                <wp:simplePos x="0" y="0"/>
                <wp:positionH relativeFrom="column">
                  <wp:posOffset>2498698</wp:posOffset>
                </wp:positionH>
                <wp:positionV relativeFrom="paragraph">
                  <wp:posOffset>193151</wp:posOffset>
                </wp:positionV>
                <wp:extent cx="359410" cy="359410"/>
                <wp:effectExtent l="0" t="0" r="21590" b="21590"/>
                <wp:wrapNone/>
                <wp:docPr id="334" name="Oval 334"/>
                <wp:cNvGraphicFramePr/>
                <a:graphic xmlns:a="http://schemas.openxmlformats.org/drawingml/2006/main">
                  <a:graphicData uri="http://schemas.microsoft.com/office/word/2010/wordprocessingShape">
                    <wps:wsp>
                      <wps:cNvSpPr/>
                      <wps:spPr>
                        <a:xfrm>
                          <a:off x="0" y="0"/>
                          <a:ext cx="359410" cy="359410"/>
                        </a:xfrm>
                        <a:prstGeom prst="ellipse">
                          <a:avLst/>
                        </a:pr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D7D4818" id="Oval 334" o:spid="_x0000_s1026" style="position:absolute;margin-left:196.75pt;margin-top:15.2pt;width:28.3pt;height:28.3pt;z-index:2497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" filled="f" strokecolor="#b2a1c7 [1943]" strokeweight="2pt"/>
            </w:pict>
          </mc:Fallback>
        </mc:AlternateContent>
      </w:r>
    </w:p>
    <w:p w:rsidR="00A811CF" w:rsidRDefault="005630BB" w:rsidP="0025657B">
      <w:r>
        <w:rPr>
          <w:noProof/>
          <w:szCs w:val="24"/>
        </w:rPr>
        <mc:AlternateContent>
          <mc:Choice Requires="wps">
            <w:drawing>
              <wp:anchor distT="0" distB="0" distL="114300" distR="114300" simplePos="0" relativeHeight="250288640" behindDoc="0" locked="0" layoutInCell="1" allowOverlap="1" wp14:anchorId="7C2C26EA" wp14:editId="44DDDACA">
                <wp:simplePos x="0" y="0"/>
                <wp:positionH relativeFrom="column">
                  <wp:posOffset>3893185</wp:posOffset>
                </wp:positionH>
                <wp:positionV relativeFrom="paragraph">
                  <wp:posOffset>234950</wp:posOffset>
                </wp:positionV>
                <wp:extent cx="809625" cy="262255"/>
                <wp:effectExtent l="0" t="0" r="9525" b="4445"/>
                <wp:wrapNone/>
                <wp:docPr id="10491" name="Text Box 10491"/>
                <wp:cNvGraphicFramePr/>
                <a:graphic xmlns:a="http://schemas.openxmlformats.org/drawingml/2006/main">
                  <a:graphicData uri="http://schemas.microsoft.com/office/word/2010/wordprocessingShape">
                    <wps:wsp>
                      <wps:cNvSpPr txBox="1"/>
                      <wps:spPr>
                        <a:xfrm>
                          <a:off x="0" y="0"/>
                          <a:ext cx="80962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E34F6C" w:rsidRDefault="00F21E96" w:rsidP="007F759D">
                            <w:pPr>
                              <w:jc w:val="center"/>
                              <w:rPr>
                                <w:sz w:val="18"/>
                                <w:szCs w:val="18"/>
                              </w:rPr>
                            </w:pPr>
                            <w:r>
                              <w:rPr>
                                <w:sz w:val="18"/>
                                <w:szCs w:val="18"/>
                              </w:rPr>
                              <w:t>Output layer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C2C26EA" id="Text Box 10491" o:spid="_x0000_s1180" type="#_x0000_t202" style="position:absolute;margin-left:306.55pt;margin-top:18.5pt;width:63.75pt;height:20.65pt;z-index:2502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" fillcolor="white [3201]" stroked="f" strokeweight=".5pt">
                <v:textbox>
                  <w:txbxContent>
                    <w:p w:rsidR="00F21E96" w:rsidRPr="00E34F6C" w:rsidRDefault="00F21E96" w:rsidP="007F759D">
                      <w:pPr>
                        <w:jc w:val="center"/>
                        <w:rPr>
                          <w:sz w:val="18"/>
                          <w:szCs w:val="18"/>
                        </w:rPr>
                      </w:pPr>
                      <w:r>
                        <w:rPr>
                          <w:sz w:val="18"/>
                          <w:szCs w:val="18"/>
                        </w:rPr>
                        <w:t>Output layer</w:t>
                      </w:r>
                    </w:p>
                  </w:txbxContent>
                </v:textbox>
              </v:shape>
            </w:pict>
          </mc:Fallback>
        </mc:AlternateContent>
      </w:r>
      <w:r>
        <w:rPr>
          <w:noProof/>
          <w:szCs w:val="24"/>
        </w:rPr>
        <mc:AlternateContent>
          <mc:Choice Requires="wps">
            <w:drawing>
              <wp:anchor distT="0" distB="0" distL="114300" distR="114300" simplePos="0" relativeHeight="250274304" behindDoc="0" locked="0" layoutInCell="1" allowOverlap="1" wp14:anchorId="0E1F53EC" wp14:editId="62E344B9">
                <wp:simplePos x="0" y="0"/>
                <wp:positionH relativeFrom="column">
                  <wp:posOffset>2369185</wp:posOffset>
                </wp:positionH>
                <wp:positionV relativeFrom="paragraph">
                  <wp:posOffset>244475</wp:posOffset>
                </wp:positionV>
                <wp:extent cx="809625" cy="262255"/>
                <wp:effectExtent l="0" t="0" r="9525" b="4445"/>
                <wp:wrapNone/>
                <wp:docPr id="10490" name="Text Box 10490"/>
                <wp:cNvGraphicFramePr/>
                <a:graphic xmlns:a="http://schemas.openxmlformats.org/drawingml/2006/main">
                  <a:graphicData uri="http://schemas.microsoft.com/office/word/2010/wordprocessingShape">
                    <wps:wsp>
                      <wps:cNvSpPr txBox="1"/>
                      <wps:spPr>
                        <a:xfrm>
                          <a:off x="0" y="0"/>
                          <a:ext cx="80962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E34F6C" w:rsidRDefault="00F21E96" w:rsidP="007F759D">
                            <w:pPr>
                              <w:jc w:val="center"/>
                              <w:rPr>
                                <w:sz w:val="18"/>
                                <w:szCs w:val="18"/>
                              </w:rPr>
                            </w:pPr>
                            <w:r>
                              <w:rPr>
                                <w:sz w:val="18"/>
                                <w:szCs w:val="18"/>
                              </w:rPr>
                              <w:t>Hidden layer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1F53EC" id="Text Box 10490" o:spid="_x0000_s1181" type="#_x0000_t202" style="position:absolute;margin-left:186.55pt;margin-top:19.25pt;width:63.75pt;height:20.65pt;z-index:2502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" fillcolor="white [3201]" stroked="f" strokeweight=".5pt">
                <v:textbox>
                  <w:txbxContent>
                    <w:p w:rsidR="00F21E96" w:rsidRPr="00E34F6C" w:rsidRDefault="00F21E96" w:rsidP="007F759D">
                      <w:pPr>
                        <w:jc w:val="center"/>
                        <w:rPr>
                          <w:sz w:val="18"/>
                          <w:szCs w:val="18"/>
                        </w:rPr>
                      </w:pPr>
                      <w:r>
                        <w:rPr>
                          <w:sz w:val="18"/>
                          <w:szCs w:val="18"/>
                        </w:rPr>
                        <w:t>Hidden layer</w:t>
                      </w:r>
                    </w:p>
                  </w:txbxContent>
                </v:textbox>
              </v:shape>
            </w:pict>
          </mc:Fallback>
        </mc:AlternateContent>
      </w:r>
      <w:r>
        <w:rPr>
          <w:noProof/>
          <w:szCs w:val="24"/>
        </w:rPr>
        <mc:AlternateContent>
          <mc:Choice Requires="wps">
            <w:drawing>
              <wp:anchor distT="0" distB="0" distL="114300" distR="114300" simplePos="0" relativeHeight="250259968" behindDoc="0" locked="0" layoutInCell="1" allowOverlap="1" wp14:anchorId="43D04BB1" wp14:editId="28F4A104">
                <wp:simplePos x="0" y="0"/>
                <wp:positionH relativeFrom="column">
                  <wp:posOffset>940435</wp:posOffset>
                </wp:positionH>
                <wp:positionV relativeFrom="paragraph">
                  <wp:posOffset>244475</wp:posOffset>
                </wp:positionV>
                <wp:extent cx="714375" cy="262255"/>
                <wp:effectExtent l="0" t="0" r="9525" b="4445"/>
                <wp:wrapNone/>
                <wp:docPr id="10489" name="Text Box 10489"/>
                <wp:cNvGraphicFramePr/>
                <a:graphic xmlns:a="http://schemas.openxmlformats.org/drawingml/2006/main">
                  <a:graphicData uri="http://schemas.microsoft.com/office/word/2010/wordprocessingShape">
                    <wps:wsp>
                      <wps:cNvSpPr txBox="1"/>
                      <wps:spPr>
                        <a:xfrm>
                          <a:off x="0" y="0"/>
                          <a:ext cx="71437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E34F6C" w:rsidRDefault="00F21E96" w:rsidP="007F759D">
                            <w:pPr>
                              <w:jc w:val="center"/>
                              <w:rPr>
                                <w:sz w:val="18"/>
                                <w:szCs w:val="18"/>
                              </w:rPr>
                            </w:pPr>
                            <w:r>
                              <w:rPr>
                                <w:sz w:val="18"/>
                                <w:szCs w:val="18"/>
                              </w:rPr>
                              <w:t>Input layer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D04BB1" id="Text Box 10489" o:spid="_x0000_s1182" type="#_x0000_t202" style="position:absolute;margin-left:74.05pt;margin-top:19.25pt;width:56.25pt;height:20.65pt;z-index:2502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" fillcolor="white [3201]" stroked="f" strokeweight=".5pt">
                <v:textbox>
                  <w:txbxContent>
                    <w:p w:rsidR="00F21E96" w:rsidRPr="00E34F6C" w:rsidRDefault="00F21E96" w:rsidP="007F759D">
                      <w:pPr>
                        <w:jc w:val="center"/>
                        <w:rPr>
                          <w:sz w:val="18"/>
                          <w:szCs w:val="18"/>
                        </w:rPr>
                      </w:pPr>
                      <w:r>
                        <w:rPr>
                          <w:sz w:val="18"/>
                          <w:szCs w:val="18"/>
                        </w:rPr>
                        <w:t>Input layer</w:t>
                      </w:r>
                    </w:p>
                  </w:txbxContent>
                </v:textbox>
              </v:shape>
            </w:pict>
          </mc:Fallback>
        </mc:AlternateContent>
      </w:r>
    </w:p>
    <w:p w:rsidR="00A811CF" w:rsidRDefault="00A811CF" w:rsidP="0025657B"/>
    <w:p w:rsidR="00CB6238" w:rsidRDefault="005727AD" w:rsidP="00B719FD">
      <w:pPr>
        <w:pStyle w:val="Caption"/>
        <w:jc w:val="center"/>
      </w:pPr>
      <w:bookmarkStart w:id="749" w:name="_Ref461023769"/>
      <w:bookmarkStart w:id="750" w:name="_Toc502932056"/>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w:t>
      </w:r>
      <w:r w:rsidR="00A97A6C">
        <w:rPr>
          <w:noProof/>
        </w:rPr>
        <w:fldChar w:fldCharType="end"/>
      </w:r>
      <w:bookmarkEnd w:id="749"/>
      <w:r>
        <w:t xml:space="preserve">: Typical artificial neural </w:t>
      </w:r>
      <w:r w:rsidR="00CB6238">
        <w:t>net</w:t>
      </w:r>
      <w:r>
        <w:t>work of a three layer network</w:t>
      </w:r>
      <w:r w:rsidR="00E57663">
        <w:t xml:space="preserve"> </w:t>
      </w:r>
      <w:r w:rsidR="00E57663">
        <w:fldChar w:fldCharType="begin"/>
      </w:r>
      <w:r w:rsidR="00E57663">
        <w:instrText xml:space="preserve"> ADDIN EN.CITE &lt;EndNote&gt;&lt;Cite&gt;&lt;Author&gt;Bezerra&lt;/Author&gt;&lt;Year&gt;2008&lt;/Year&gt;&lt;RecNum&gt;83&lt;/RecNum&gt;&lt;DisplayText&gt;(Bezerra et al., 2008)&lt;/DisplayText&gt;&lt;record&gt;&lt;rec-number&gt;83&lt;/rec-number&gt;&lt;foreign-keys&gt;&lt;key app="EN" db-id="saxdz2dempatpzetpdrvtszhxze2aaes2f59" timestamp="1472337390"&gt;83&lt;/key&gt;&lt;/foreign-keys&gt;&lt;ref-type name="Journal Article"&gt;17&lt;/ref-type&gt;&lt;contributors&gt;&lt;authors&gt;&lt;author&gt;Bezerra, Marcos Almeida&lt;/author&gt;&lt;author&gt;Santelli, Ricardo Erthal&lt;/author&gt;&lt;author&gt;Oliveira, Eliane Padua&lt;/author&gt;&lt;author&gt;Villar, Leonardo Silveira&lt;/author&gt;&lt;author&gt;Escaleira, Luciane Amélia&lt;/author&gt;&lt;/authors&gt;&lt;/contributors&gt;&lt;titles&gt;&lt;title&gt;Response surface methodology (RSM) as a tool for optimization in analytical chemistry&lt;/title&gt;&lt;secondary-title&gt;Talanta&lt;/secondary-title&gt;&lt;/titles&gt;&lt;periodical&gt;&lt;full-title&gt;Talanta&lt;/full-title&gt;&lt;/periodical&gt;&lt;pages&gt;965-977&lt;/pages&gt;&lt;volume&gt;76&lt;/volume&gt;&lt;number&gt;5&lt;/number&gt;&lt;keywords&gt;&lt;keyword&gt;Response surface methodology&lt;/keyword&gt;&lt;keyword&gt;Three-level factorial design&lt;/keyword&gt;&lt;keyword&gt;Box–Behnken design&lt;/keyword&gt;&lt;keyword&gt;Central composite design&lt;/keyword&gt;&lt;keyword&gt;Doehlert design&lt;/keyword&gt;&lt;keyword&gt;Desirability function&lt;/keyword&gt;&lt;keyword&gt;Artificial neural network modeling&lt;/keyword&gt;&lt;/keywords&gt;&lt;dates&gt;&lt;year&gt;2008&lt;/year&gt;&lt;pub-dates&gt;&lt;date&gt;9/15/&lt;/date&gt;&lt;/pub-dates&gt;&lt;/dates&gt;&lt;isbn&gt;0039-9140&lt;/isbn&gt;&lt;urls&gt;&lt;related-urls&gt;&lt;url&gt;http://www.sciencedirect.com/science/article/pii/S0039914008004050&lt;/url&gt;&lt;/related-urls&gt;&lt;/urls&gt;&lt;electronic-resource-num&gt;http://dx.doi.org/10.1016/j.talanta.2008.05.019&lt;/electronic-resource-num&gt;&lt;/record&gt;&lt;/Cite&gt;&lt;/EndNote&gt;</w:instrText>
      </w:r>
      <w:r w:rsidR="00E57663">
        <w:fldChar w:fldCharType="separate"/>
      </w:r>
      <w:r w:rsidR="00E57663">
        <w:rPr>
          <w:noProof/>
        </w:rPr>
        <w:t>(</w:t>
      </w:r>
      <w:hyperlink w:anchor="_ENREF_6" w:tooltip="Bezerra, 2008 #83" w:history="1">
        <w:r w:rsidR="00E57663">
          <w:rPr>
            <w:noProof/>
          </w:rPr>
          <w:t>Bezerra et al., 2008</w:t>
        </w:r>
      </w:hyperlink>
      <w:r w:rsidR="00E57663">
        <w:rPr>
          <w:noProof/>
        </w:rPr>
        <w:t>)</w:t>
      </w:r>
      <w:bookmarkEnd w:id="750"/>
      <w:r w:rsidR="00E57663">
        <w:fldChar w:fldCharType="end"/>
      </w:r>
    </w:p>
    <w:p w:rsidR="00813F2E" w:rsidRPr="00C2040F" w:rsidRDefault="007C126A" w:rsidP="000D3F33">
      <w:pPr>
        <w:jc w:val="both"/>
        <w:rPr>
          <w:rFonts w:cs="Times New Roman"/>
          <w:szCs w:val="24"/>
        </w:rPr>
      </w:pPr>
      <w:r w:rsidRPr="00C2040F">
        <w:rPr>
          <w:rFonts w:cs="Times New Roman"/>
          <w:szCs w:val="24"/>
        </w:rPr>
        <w:t>In this study, the ANN network was trained with Levenberg-Marquardt backpro</w:t>
      </w:r>
      <w:r w:rsidR="00F17473" w:rsidRPr="00C2040F">
        <w:rPr>
          <w:rFonts w:cs="Times New Roman"/>
          <w:szCs w:val="24"/>
        </w:rPr>
        <w:t>pagation algorithm</w:t>
      </w:r>
      <w:r w:rsidR="00BD2FE9" w:rsidRPr="00C2040F">
        <w:rPr>
          <w:rFonts w:cs="Times New Roman"/>
          <w:szCs w:val="24"/>
        </w:rPr>
        <w:t xml:space="preserve">. </w:t>
      </w:r>
      <w:r w:rsidR="009806DC" w:rsidRPr="00C2040F">
        <w:rPr>
          <w:rFonts w:cs="Times New Roman"/>
          <w:szCs w:val="24"/>
        </w:rPr>
        <w:t>The output values are compared with the correct answer to compute the value of some predefi</w:t>
      </w:r>
      <w:r w:rsidR="00F17473" w:rsidRPr="00C2040F">
        <w:rPr>
          <w:rFonts w:cs="Times New Roman"/>
          <w:szCs w:val="24"/>
        </w:rPr>
        <w:t>ned error-function</w:t>
      </w:r>
      <w:r w:rsidR="00335105" w:rsidRPr="00C2040F">
        <w:rPr>
          <w:rFonts w:cs="Times New Roman"/>
          <w:szCs w:val="24"/>
        </w:rPr>
        <w:t xml:space="preserve"> (</w:t>
      </w:r>
      <w:proofErr w:type="spellStart"/>
      <w:r w:rsidR="00335105" w:rsidRPr="00C2040F">
        <w:rPr>
          <w:rFonts w:cs="Times New Roman"/>
          <w:szCs w:val="24"/>
        </w:rPr>
        <w:t>Adeloye</w:t>
      </w:r>
      <w:proofErr w:type="spellEnd"/>
      <w:r w:rsidR="00335105" w:rsidRPr="00C2040F">
        <w:rPr>
          <w:rFonts w:cs="Times New Roman"/>
          <w:szCs w:val="24"/>
        </w:rPr>
        <w:t xml:space="preserve"> and </w:t>
      </w:r>
      <w:proofErr w:type="spellStart"/>
      <w:r w:rsidR="00335105" w:rsidRPr="00C2040F">
        <w:rPr>
          <w:rFonts w:cs="Times New Roman"/>
          <w:szCs w:val="24"/>
        </w:rPr>
        <w:t>Munari</w:t>
      </w:r>
      <w:proofErr w:type="spellEnd"/>
      <w:r w:rsidR="00335105" w:rsidRPr="00C2040F">
        <w:rPr>
          <w:rFonts w:cs="Times New Roman"/>
          <w:szCs w:val="24"/>
        </w:rPr>
        <w:t>, 2005)</w:t>
      </w:r>
      <w:r w:rsidR="009806DC" w:rsidRPr="00C2040F">
        <w:rPr>
          <w:rFonts w:cs="Times New Roman"/>
          <w:szCs w:val="24"/>
        </w:rPr>
        <w:t xml:space="preserve">. In the training session, the algorithm adjusts the weights of neurons in order to reduce the value of the error function. By repeating this process for a good number of cycles, the network with a targeted function with network is built. In order to adjust the weights of neurons, a general method for non-linear optimization called gradient descent is introduced. In this way, the network can be used to calculate the derivative of the error </w:t>
      </w:r>
      <w:r w:rsidR="009806DC" w:rsidRPr="00C2040F">
        <w:rPr>
          <w:rFonts w:cs="Times New Roman"/>
          <w:szCs w:val="24"/>
        </w:rPr>
        <w:lastRenderedPageBreak/>
        <w:t>function with respect to the network weights, and changes the weights such that t</w:t>
      </w:r>
      <w:r w:rsidR="00F17473" w:rsidRPr="00C2040F">
        <w:rPr>
          <w:rFonts w:cs="Times New Roman"/>
          <w:szCs w:val="24"/>
        </w:rPr>
        <w:t>he error decreases</w:t>
      </w:r>
      <w:r w:rsidR="00335105" w:rsidRPr="00C2040F">
        <w:rPr>
          <w:rFonts w:cs="Times New Roman"/>
          <w:szCs w:val="24"/>
        </w:rPr>
        <w:t xml:space="preserve"> (</w:t>
      </w:r>
      <w:proofErr w:type="spellStart"/>
      <w:r w:rsidR="00335105" w:rsidRPr="00C2040F">
        <w:rPr>
          <w:rFonts w:cs="Times New Roman"/>
          <w:szCs w:val="24"/>
        </w:rPr>
        <w:t>Adeloye</w:t>
      </w:r>
      <w:proofErr w:type="spellEnd"/>
      <w:r w:rsidR="00335105" w:rsidRPr="00C2040F">
        <w:rPr>
          <w:rFonts w:cs="Times New Roman"/>
          <w:szCs w:val="24"/>
        </w:rPr>
        <w:t xml:space="preserve"> and </w:t>
      </w:r>
      <w:proofErr w:type="spellStart"/>
      <w:r w:rsidR="00335105" w:rsidRPr="00C2040F">
        <w:rPr>
          <w:rFonts w:cs="Times New Roman"/>
          <w:szCs w:val="24"/>
        </w:rPr>
        <w:t>Munari</w:t>
      </w:r>
      <w:proofErr w:type="spellEnd"/>
      <w:r w:rsidR="00335105" w:rsidRPr="00C2040F">
        <w:rPr>
          <w:rFonts w:cs="Times New Roman"/>
          <w:szCs w:val="24"/>
        </w:rPr>
        <w:t>, 2005)</w:t>
      </w:r>
      <w:r w:rsidR="009806DC" w:rsidRPr="00C2040F">
        <w:rPr>
          <w:rFonts w:cs="Times New Roman"/>
          <w:szCs w:val="24"/>
        </w:rPr>
        <w:t>.</w:t>
      </w:r>
    </w:p>
    <w:p w:rsidR="004F27BB" w:rsidRDefault="00F70FEE" w:rsidP="000D3F33">
      <w:pPr>
        <w:jc w:val="both"/>
      </w:pPr>
      <w:r>
        <w:t xml:space="preserve">The </w:t>
      </w:r>
      <w:r w:rsidR="00996DD6">
        <w:t xml:space="preserve">purpose of data training is to adjust the strength of connections between </w:t>
      </w:r>
      <w:r w:rsidR="008175C9">
        <w:rPr>
          <w:szCs w:val="24"/>
        </w:rPr>
        <w:t>neurons</w:t>
      </w:r>
      <w:r w:rsidR="00996DD6">
        <w:t xml:space="preserve"> with the output of the whole network. In this case, the desired output or the sum of the training data in the network could be closer.</w:t>
      </w:r>
      <w:r w:rsidR="001D2F2C">
        <w:t xml:space="preserve"> </w:t>
      </w:r>
      <w:r w:rsidR="000317E5">
        <w:t xml:space="preserve">During the training phase, the </w:t>
      </w:r>
      <w:r w:rsidR="008175C9">
        <w:rPr>
          <w:szCs w:val="24"/>
        </w:rPr>
        <w:t>neurons</w:t>
      </w:r>
      <w:r w:rsidR="000317E5">
        <w:t xml:space="preserve"> of the input (x</w:t>
      </w:r>
      <w:r w:rsidR="000317E5" w:rsidRPr="000317E5">
        <w:rPr>
          <w:vertAlign w:val="subscript"/>
        </w:rPr>
        <w:t>1</w:t>
      </w:r>
      <w:r w:rsidR="0072073B">
        <w:t>,x</w:t>
      </w:r>
      <w:r w:rsidR="0072073B" w:rsidRPr="0072073B">
        <w:rPr>
          <w:vertAlign w:val="subscript"/>
        </w:rPr>
        <w:t>2</w:t>
      </w:r>
      <w:r w:rsidR="0072073B">
        <w:t>,</w:t>
      </w:r>
      <w:r w:rsidR="000317E5">
        <w:t>x</w:t>
      </w:r>
      <w:r w:rsidR="000317E5" w:rsidRPr="000317E5">
        <w:rPr>
          <w:vertAlign w:val="subscript"/>
        </w:rPr>
        <w:t>3</w:t>
      </w:r>
      <w:r w:rsidR="00CB6238">
        <w:t>) layer receive signals and aggregate</w:t>
      </w:r>
      <w:r w:rsidR="000317E5">
        <w:t xml:space="preserve"> them by using the weights of the synapse (w</w:t>
      </w:r>
      <w:r w:rsidR="000317E5" w:rsidRPr="000317E5">
        <w:rPr>
          <w:vertAlign w:val="subscript"/>
        </w:rPr>
        <w:t>ij</w:t>
      </w:r>
      <w:r w:rsidR="000317E5">
        <w:t>), and continued to transport the data as a functi</w:t>
      </w:r>
      <w:r w:rsidR="003D4E13">
        <w:t>on of the sum pr</w:t>
      </w:r>
      <w:r w:rsidR="001D2F2C">
        <w:t xml:space="preserve">esented in </w:t>
      </w:r>
      <w:r w:rsidR="00A97A6C">
        <w:fldChar w:fldCharType="begin"/>
      </w:r>
      <w:r w:rsidR="00A97A6C">
        <w:instrText xml:space="preserve"> REF _Ref500363748 </w:instrText>
      </w:r>
      <w:r w:rsidR="00A97A6C">
        <w:fldChar w:fldCharType="separate"/>
      </w:r>
      <w:r w:rsidR="00232435" w:rsidRPr="00B16238">
        <w:t xml:space="preserve">Equation </w:t>
      </w:r>
      <w:r w:rsidR="00232435">
        <w:rPr>
          <w:noProof/>
          <w:cs/>
        </w:rPr>
        <w:t>‎</w:t>
      </w:r>
      <w:r w:rsidR="00232435">
        <w:rPr>
          <w:noProof/>
        </w:rPr>
        <w:t>8</w:t>
      </w:r>
      <w:r w:rsidR="00232435">
        <w:noBreakHyphen/>
      </w:r>
      <w:r w:rsidR="00232435">
        <w:rPr>
          <w:noProof/>
        </w:rPr>
        <w:t>4</w:t>
      </w:r>
      <w:r w:rsidR="00A97A6C">
        <w:rPr>
          <w:noProof/>
        </w:rPr>
        <w:fldChar w:fldCharType="end"/>
      </w:r>
      <w:r w:rsidR="00E6606D">
        <w:t xml:space="preserve"> </w:t>
      </w:r>
      <w:bookmarkStart w:id="751" w:name="OLE_LINK515"/>
      <w:bookmarkStart w:id="752" w:name="OLE_LINK516"/>
      <w:bookmarkStart w:id="753" w:name="OLE_LINK517"/>
      <w:r w:rsidR="00E6606D">
        <w:fldChar w:fldCharType="begin"/>
      </w:r>
      <w:r w:rsidR="00E6606D">
        <w:instrText xml:space="preserve"> ADDIN EN.CITE &lt;EndNote&gt;&lt;Cite&gt;&lt;Author&gt;Miyamoto&lt;/Author&gt;&lt;Year&gt;1997&lt;/Year&gt;&lt;RecNum&gt;95&lt;/RecNum&gt;&lt;DisplayText&gt;(Miyamoto et al., 1997)&lt;/DisplayText&gt;&lt;record&gt;&lt;rec-number&gt;95&lt;/rec-number&gt;&lt;foreign-keys&gt;&lt;key app="EN" db-id="saxdz2dempatpzetpdrvtszhxze2aaes2f59" timestamp="1475147786"&gt;95&lt;/key&gt;&lt;/foreign-keys&gt;&lt;ref-type name="Journal Article"&gt;17&lt;/ref-type&gt;&lt;contributors&gt;&lt;authors&gt;&lt;author&gt;Miyamoto, Yousuke&lt;/author&gt;&lt;author&gt;Ogawa, Shigeo&lt;/author&gt;&lt;author&gt;Miyajima, Masaharu&lt;/author&gt;&lt;author&gt;Matsui, Masayuki&lt;/author&gt;&lt;author&gt;Sato, Hiroshi&lt;/author&gt;&lt;author&gt;Takayama, Kozo&lt;/author&gt;&lt;author&gt;Nagai, Tsuneji&lt;/author&gt;&lt;/authors&gt;&lt;/contributors&gt;&lt;titles&gt;&lt;title&gt;An application of the computer optimization technique to wet granulation process involving explosive growth of particles&lt;/title&gt;&lt;secondary-title&gt;International Journal of Pharmaceutics&lt;/secondary-title&gt;&lt;/titles&gt;&lt;periodical&gt;&lt;full-title&gt;International Journal of Pharmaceutics&lt;/full-title&gt;&lt;/periodical&gt;&lt;pages&gt;25-36&lt;/pages&gt;&lt;volume&gt;149&lt;/volume&gt;&lt;number&gt;1&lt;/number&gt;&lt;keywords&gt;&lt;keyword&gt;Computer optimization&lt;/keyword&gt;&lt;keyword&gt;Wet granulation&lt;/keyword&gt;&lt;keyword&gt;Scale-up&lt;/keyword&gt;&lt;keyword&gt;Response surface&lt;/keyword&gt;&lt;keyword&gt;Well-designed experiment&lt;/keyword&gt;&lt;/keywords&gt;&lt;dates&gt;&lt;year&gt;1997&lt;/year&gt;&lt;pub-dates&gt;&lt;date&gt;1997/04/14&lt;/date&gt;&lt;/pub-dates&gt;&lt;/dates&gt;&lt;isbn&gt;0378-5173&lt;/isbn&gt;&lt;urls&gt;&lt;related-urls&gt;&lt;url&gt;http://www.sciencedirect.com/science/article/pii/S0378517396048533&lt;/url&gt;&lt;/related-urls&gt;&lt;/urls&gt;&lt;electronic-resource-num&gt;http://dx.doi.org/10.1016/S0378-5173(96)04853-3&lt;/electronic-resource-num&gt;&lt;/record&gt;&lt;/Cite&gt;&lt;/EndNote&gt;</w:instrText>
      </w:r>
      <w:r w:rsidR="00E6606D">
        <w:fldChar w:fldCharType="separate"/>
      </w:r>
      <w:r w:rsidR="00E6606D">
        <w:rPr>
          <w:noProof/>
        </w:rPr>
        <w:t>(</w:t>
      </w:r>
      <w:hyperlink w:anchor="_ENREF_40" w:tooltip="Miyamoto, 1997 #95" w:history="1">
        <w:r w:rsidR="00E23B4A">
          <w:rPr>
            <w:noProof/>
          </w:rPr>
          <w:t>Miyamoto et al., 1997</w:t>
        </w:r>
      </w:hyperlink>
      <w:r w:rsidR="00E6606D">
        <w:rPr>
          <w:noProof/>
        </w:rPr>
        <w:t>)</w:t>
      </w:r>
      <w:r w:rsidR="00E6606D">
        <w:fldChar w:fldCharType="end"/>
      </w:r>
      <w:bookmarkEnd w:id="751"/>
      <w:bookmarkEnd w:id="752"/>
      <w:bookmarkEnd w:id="753"/>
      <w:r w:rsidR="003E4F68">
        <w:t>.</w:t>
      </w:r>
    </w:p>
    <w:p w:rsidR="001D2F2C" w:rsidRPr="00CA6EAE" w:rsidRDefault="000D3F33" w:rsidP="000D3F33">
      <w:pPr>
        <w:pStyle w:val="Caption"/>
        <w:jc w:val="both"/>
        <w:rPr>
          <w:b w:val="0"/>
          <w:sz w:val="24"/>
          <w:szCs w:val="24"/>
        </w:rPr>
      </w:pPr>
      <w:r w:rsidRPr="00CA3D3A">
        <w:rPr>
          <w:b w:val="0"/>
          <w:bCs w:val="0"/>
          <w:sz w:val="24"/>
          <w:szCs w:val="24"/>
        </w:rPr>
        <w:t xml:space="preserve">                                                 </w:t>
      </w:r>
      <m:oMath>
        <m:sSub>
          <m:sSubPr>
            <m:ctrlPr>
              <w:rPr>
                <w:rFonts w:ascii="Cambria Math" w:hAnsi="Cambria Math"/>
                <w:b w:val="0"/>
                <w:bCs w:val="0"/>
                <w:i/>
                <w:sz w:val="24"/>
                <w:szCs w:val="24"/>
              </w:rPr>
            </m:ctrlPr>
          </m:sSubPr>
          <m:e>
            <m:r>
              <w:rPr>
                <w:rFonts w:ascii="Cambria Math" w:hAnsi="Cambria Math"/>
                <w:sz w:val="24"/>
                <w:szCs w:val="24"/>
              </w:rPr>
              <m:t>y</m:t>
            </m:r>
          </m:e>
          <m:sub>
            <m:r>
              <w:rPr>
                <w:rFonts w:ascii="Cambria Math" w:hAnsi="Cambria Math"/>
                <w:sz w:val="24"/>
                <w:szCs w:val="24"/>
              </w:rPr>
              <m:t>i</m:t>
            </m:r>
          </m:sub>
        </m:sSub>
        <m:r>
          <w:rPr>
            <w:rFonts w:ascii="Cambria Math" w:hAnsi="Cambria Math"/>
            <w:sz w:val="24"/>
            <w:szCs w:val="24"/>
          </w:rPr>
          <m:t>=f(</m:t>
        </m:r>
        <m:nary>
          <m:naryPr>
            <m:chr m:val="∑"/>
            <m:limLoc m:val="subSup"/>
            <m:ctrlPr>
              <w:rPr>
                <w:rFonts w:ascii="Cambria Math" w:hAnsi="Cambria Math"/>
                <w:b w:val="0"/>
                <w:bCs w:val="0"/>
                <w:i/>
                <w:sz w:val="24"/>
                <w:szCs w:val="24"/>
              </w:rPr>
            </m:ctrlPr>
          </m:naryPr>
          <m:sub>
            <m:r>
              <w:rPr>
                <w:rFonts w:ascii="Cambria Math" w:hAnsi="Cambria Math"/>
                <w:sz w:val="24"/>
                <w:szCs w:val="24"/>
              </w:rPr>
              <m:t>i=1</m:t>
            </m:r>
          </m:sub>
          <m:sup>
            <m:r>
              <w:rPr>
                <w:rFonts w:ascii="Cambria Math" w:hAnsi="Cambria Math"/>
                <w:sz w:val="24"/>
                <w:szCs w:val="24"/>
              </w:rPr>
              <m:t>n</m:t>
            </m:r>
          </m:sup>
          <m:e>
            <m:sSub>
              <m:sSubPr>
                <m:ctrlPr>
                  <w:rPr>
                    <w:rFonts w:ascii="Cambria Math" w:hAnsi="Cambria Math"/>
                    <w:b w:val="0"/>
                    <w:bCs w:val="0"/>
                    <w:i/>
                    <w:sz w:val="24"/>
                    <w:szCs w:val="24"/>
                  </w:rPr>
                </m:ctrlPr>
              </m:sSubPr>
              <m:e>
                <m:r>
                  <w:rPr>
                    <w:rFonts w:ascii="Cambria Math" w:hAnsi="Cambria Math"/>
                    <w:sz w:val="24"/>
                    <w:szCs w:val="24"/>
                  </w:rPr>
                  <m:t>x</m:t>
                </m:r>
              </m:e>
              <m:sub>
                <m:r>
                  <w:rPr>
                    <w:rFonts w:ascii="Cambria Math" w:hAnsi="Cambria Math"/>
                    <w:sz w:val="24"/>
                    <w:szCs w:val="24"/>
                  </w:rPr>
                  <m:t>i</m:t>
                </m:r>
              </m:sub>
            </m:sSub>
            <m:sSub>
              <m:sSubPr>
                <m:ctrlPr>
                  <w:rPr>
                    <w:rFonts w:ascii="Cambria Math" w:hAnsi="Cambria Math"/>
                    <w:b w:val="0"/>
                    <w:bCs w:val="0"/>
                    <w:i/>
                    <w:sz w:val="24"/>
                    <w:szCs w:val="24"/>
                  </w:rPr>
                </m:ctrlPr>
              </m:sSubPr>
              <m:e>
                <m:r>
                  <w:rPr>
                    <w:rFonts w:ascii="Cambria Math" w:hAnsi="Cambria Math"/>
                    <w:sz w:val="24"/>
                    <w:szCs w:val="24"/>
                  </w:rPr>
                  <m:t>W</m:t>
                </m:r>
              </m:e>
              <m:sub>
                <m:r>
                  <w:rPr>
                    <w:rFonts w:ascii="Cambria Math" w:hAnsi="Cambria Math"/>
                    <w:sz w:val="24"/>
                    <w:szCs w:val="24"/>
                  </w:rPr>
                  <m:t>ij</m:t>
                </m:r>
              </m:sub>
            </m:sSub>
          </m:e>
        </m:nary>
        <m:r>
          <w:rPr>
            <w:rFonts w:ascii="Cambria Math" w:hAnsi="Cambria Math"/>
            <w:sz w:val="24"/>
            <w:szCs w:val="24"/>
          </w:rPr>
          <m:t>)</m:t>
        </m:r>
      </m:oMath>
      <w:r w:rsidRPr="00CA6EAE">
        <w:rPr>
          <w:b w:val="0"/>
          <w:sz w:val="24"/>
          <w:szCs w:val="24"/>
        </w:rPr>
        <w:t xml:space="preserve">           </w:t>
      </w:r>
      <w:r w:rsidR="003D4E13" w:rsidRPr="00CA6EAE">
        <w:rPr>
          <w:b w:val="0"/>
          <w:sz w:val="24"/>
          <w:szCs w:val="24"/>
        </w:rPr>
        <w:t xml:space="preserve">                               </w:t>
      </w:r>
    </w:p>
    <w:p w:rsidR="000D3F33" w:rsidRPr="003D4E13" w:rsidRDefault="000D3F33" w:rsidP="009252DB">
      <w:pPr>
        <w:pStyle w:val="Caption"/>
        <w:jc w:val="right"/>
        <w:rPr>
          <w:b w:val="0"/>
          <w:color w:val="000000" w:themeColor="text1"/>
          <w:sz w:val="20"/>
          <w:szCs w:val="20"/>
        </w:rPr>
      </w:pPr>
      <w:bookmarkStart w:id="754" w:name="_Ref500363748"/>
      <w:r w:rsidRPr="00B16238">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4</w:t>
      </w:r>
      <w:r w:rsidR="00A97A6C">
        <w:rPr>
          <w:noProof/>
        </w:rPr>
        <w:fldChar w:fldCharType="end"/>
      </w:r>
      <w:bookmarkEnd w:id="754"/>
      <w:r w:rsidR="008B2C4B">
        <w:rPr>
          <w:noProof/>
        </w:rPr>
        <w:t xml:space="preserve"> </w:t>
      </w:r>
    </w:p>
    <w:p w:rsidR="000D3F33" w:rsidRDefault="00DF0D9D" w:rsidP="000D3F33">
      <w:pPr>
        <w:jc w:val="both"/>
      </w:pPr>
      <w:r>
        <w:t>w</w:t>
      </w:r>
      <w:r w:rsidR="000D3F33">
        <w:t>here f is the transfer function that is necessary to transform the weighted sum of all the signals connectin</w:t>
      </w:r>
      <w:r w:rsidR="008E259B">
        <w:t xml:space="preserve">g with </w:t>
      </w:r>
      <w:r w:rsidR="008175C9">
        <w:rPr>
          <w:szCs w:val="24"/>
        </w:rPr>
        <w:t>neurons</w:t>
      </w:r>
      <w:r w:rsidR="000D3F33">
        <w:t>.</w:t>
      </w:r>
    </w:p>
    <w:p w:rsidR="000D3F33" w:rsidRDefault="00487840" w:rsidP="000D3F33">
      <w:pPr>
        <w:jc w:val="both"/>
      </w:pPr>
      <w:r>
        <w:t>In ANN analysis</w:t>
      </w:r>
      <w:r w:rsidR="000D3F33">
        <w:t xml:space="preserve">, the most </w:t>
      </w:r>
      <w:r>
        <w:t>widely tran</w:t>
      </w:r>
      <w:r w:rsidR="003D4E13">
        <w:t>sfer</w:t>
      </w:r>
      <w:r w:rsidR="006522C0">
        <w:t xml:space="preserve"> </w:t>
      </w:r>
      <w:r w:rsidR="00A128FD">
        <w:t>function</w:t>
      </w:r>
      <w:r w:rsidR="006522C0">
        <w:t xml:space="preserve"> is shown in </w:t>
      </w:r>
      <w:r w:rsidR="00A97A6C">
        <w:fldChar w:fldCharType="begin"/>
      </w:r>
      <w:r w:rsidR="00A97A6C">
        <w:instrText xml:space="preserve"> REF _Ref500363709 </w:instrText>
      </w:r>
      <w:r w:rsidR="00A97A6C">
        <w:fldChar w:fldCharType="separate"/>
      </w:r>
      <w:r w:rsidR="00232435" w:rsidRPr="00B16238">
        <w:t xml:space="preserve">Equation </w:t>
      </w:r>
      <w:r w:rsidR="00232435">
        <w:rPr>
          <w:noProof/>
          <w:cs/>
        </w:rPr>
        <w:t>‎</w:t>
      </w:r>
      <w:r w:rsidR="00232435">
        <w:rPr>
          <w:noProof/>
        </w:rPr>
        <w:t>8</w:t>
      </w:r>
      <w:r w:rsidR="00232435">
        <w:noBreakHyphen/>
      </w:r>
      <w:r w:rsidR="00232435">
        <w:rPr>
          <w:noProof/>
        </w:rPr>
        <w:t>5</w:t>
      </w:r>
      <w:r w:rsidR="00A97A6C">
        <w:rPr>
          <w:noProof/>
        </w:rPr>
        <w:fldChar w:fldCharType="end"/>
      </w:r>
      <w:r w:rsidR="001D2F2C">
        <w:t xml:space="preserve"> </w:t>
      </w:r>
      <w:bookmarkStart w:id="755" w:name="OLE_LINK518"/>
      <w:bookmarkStart w:id="756" w:name="OLE_LINK519"/>
      <w:bookmarkStart w:id="757" w:name="OLE_LINK520"/>
      <w:r w:rsidR="007979C9">
        <w:fldChar w:fldCharType="begin"/>
      </w:r>
      <w:r w:rsidR="007979C9">
        <w:instrText xml:space="preserve"> ADDIN EN.CITE &lt;EndNote&gt;&lt;Cite&gt;&lt;Author&gt;Murtoniemi&lt;/Author&gt;&lt;Year&gt;1994&lt;/Year&gt;&lt;RecNum&gt;94&lt;/RecNum&gt;&lt;DisplayText&gt;(Murtoniemi et al., 1994)&lt;/DisplayText&gt;&lt;record&gt;&lt;rec-number&gt;94&lt;/rec-number&gt;&lt;foreign-keys&gt;&lt;key app="EN" db-id="saxdz2dempatpzetpdrvtszhxze2aaes2f59" timestamp="1475147541"&gt;94&lt;/key&gt;&lt;/foreign-keys&gt;&lt;ref-type name="Journal Article"&gt;17&lt;/ref-type&gt;&lt;contributors&gt;&lt;authors&gt;&lt;author&gt;Murtoniemi, Ere&lt;/author&gt;&lt;author&gt;Yliruusi, Jouko&lt;/author&gt;&lt;author&gt;Kinnunen, Pirjo&lt;/author&gt;&lt;author&gt;Merkku, Pasi&lt;/author&gt;&lt;author&gt;Leiviskä, Kauko&lt;/author&gt;&lt;/authors&gt;&lt;/contributors&gt;&lt;titles&gt;&lt;title&gt;The advantages by the use of neural networks in modelling the fluidized bed granulation process&lt;/title&gt;&lt;secondary-title&gt;International Journal of Pharmaceutics&lt;/secondary-title&gt;&lt;/titles&gt;&lt;periodical&gt;&lt;full-title&gt;International Journal of Pharmaceutics&lt;/full-title&gt;&lt;/periodical&gt;&lt;pages&gt;155-164&lt;/pages&gt;&lt;volume&gt;108&lt;/volume&gt;&lt;number&gt;2&lt;/number&gt;&lt;keywords&gt;&lt;keyword&gt;Artificial neural network&lt;/keyword&gt;&lt;keyword&gt;Multilayer feedforward network&lt;/keyword&gt;&lt;keyword&gt;Neural computing&lt;/keyword&gt;&lt;keyword&gt;Process modelling&lt;/keyword&gt;&lt;keyword&gt;Fluidized bed granulation&lt;/keyword&gt;&lt;keyword&gt;Multilinear stepwise regression analysis&lt;/keyword&gt;&lt;/keywords&gt;&lt;dates&gt;&lt;year&gt;1994&lt;/year&gt;&lt;pub-dates&gt;&lt;date&gt;1994/08/01&lt;/date&gt;&lt;/pub-dates&gt;&lt;/dates&gt;&lt;isbn&gt;0378-5173&lt;/isbn&gt;&lt;urls&gt;&lt;related-urls&gt;&lt;url&gt;http://www.sciencedirect.com/science/article/pii/0378517394903271&lt;/url&gt;&lt;/related-urls&gt;&lt;/urls&gt;&lt;electronic-resource-num&gt;http://dx.doi.org/10.1016/0378-5173(94)90327-1&lt;/electronic-resource-num&gt;&lt;/record&gt;&lt;/Cite&gt;&lt;/EndNote&gt;</w:instrText>
      </w:r>
      <w:r w:rsidR="007979C9">
        <w:fldChar w:fldCharType="separate"/>
      </w:r>
      <w:r w:rsidR="007979C9">
        <w:rPr>
          <w:noProof/>
        </w:rPr>
        <w:t>(</w:t>
      </w:r>
      <w:hyperlink w:anchor="_ENREF_43" w:tooltip="Murtoniemi, 1994 #94" w:history="1">
        <w:r w:rsidR="00E23B4A">
          <w:rPr>
            <w:noProof/>
          </w:rPr>
          <w:t>Murtoniemi et al., 1994</w:t>
        </w:r>
      </w:hyperlink>
      <w:r w:rsidR="007979C9">
        <w:rPr>
          <w:noProof/>
        </w:rPr>
        <w:t>)</w:t>
      </w:r>
      <w:r w:rsidR="007979C9">
        <w:fldChar w:fldCharType="end"/>
      </w:r>
      <w:bookmarkEnd w:id="755"/>
      <w:bookmarkEnd w:id="756"/>
      <w:bookmarkEnd w:id="757"/>
      <w:r w:rsidR="003D4E13">
        <w:t>.</w:t>
      </w:r>
    </w:p>
    <w:p w:rsidR="001D2F2C" w:rsidRPr="00CA6EAE" w:rsidRDefault="00487840" w:rsidP="00487840">
      <w:pPr>
        <w:pStyle w:val="Caption"/>
        <w:jc w:val="both"/>
        <w:rPr>
          <w:b w:val="0"/>
          <w:bCs w:val="0"/>
          <w:sz w:val="24"/>
          <w:szCs w:val="24"/>
        </w:rPr>
      </w:pPr>
      <w:r w:rsidRPr="00CA3D3A">
        <w:rPr>
          <w:sz w:val="24"/>
          <w:szCs w:val="24"/>
        </w:rPr>
        <w:t xml:space="preserve">                                                            </w:t>
      </w:r>
      <m:oMath>
        <m:r>
          <w:rPr>
            <w:rFonts w:ascii="Cambria Math" w:hAnsi="Cambria Math"/>
            <w:sz w:val="24"/>
            <w:szCs w:val="24"/>
          </w:rPr>
          <m:t>f=</m:t>
        </m:r>
        <m:f>
          <m:fPr>
            <m:ctrlPr>
              <w:rPr>
                <w:rFonts w:ascii="Cambria Math" w:hAnsi="Cambria Math"/>
                <w:b w:val="0"/>
                <w:bCs w:val="0"/>
                <w:i/>
                <w:sz w:val="24"/>
                <w:szCs w:val="24"/>
              </w:rPr>
            </m:ctrlPr>
          </m:fPr>
          <m:num>
            <m:r>
              <w:rPr>
                <w:rFonts w:ascii="Cambria Math" w:hAnsi="Cambria Math"/>
                <w:sz w:val="24"/>
                <w:szCs w:val="24"/>
              </w:rPr>
              <m:t>1</m:t>
            </m:r>
          </m:num>
          <m:den>
            <m:r>
              <w:rPr>
                <w:rFonts w:ascii="Cambria Math" w:hAnsi="Cambria Math"/>
                <w:sz w:val="24"/>
                <w:szCs w:val="24"/>
              </w:rPr>
              <m:t>1+</m:t>
            </m:r>
            <m:sSup>
              <m:sSupPr>
                <m:ctrlPr>
                  <w:rPr>
                    <w:rFonts w:ascii="Cambria Math" w:hAnsi="Cambria Math"/>
                    <w:b w:val="0"/>
                    <w:bCs w:val="0"/>
                    <w:i/>
                    <w:sz w:val="24"/>
                    <w:szCs w:val="24"/>
                  </w:rPr>
                </m:ctrlPr>
              </m:sSupPr>
              <m:e>
                <m:r>
                  <w:rPr>
                    <w:rFonts w:ascii="Cambria Math" w:hAnsi="Cambria Math"/>
                    <w:sz w:val="24"/>
                    <w:szCs w:val="24"/>
                  </w:rPr>
                  <m:t>e</m:t>
                </m:r>
              </m:e>
              <m:sup>
                <m:r>
                  <w:rPr>
                    <w:rFonts w:ascii="Cambria Math" w:hAnsi="Cambria Math"/>
                    <w:sz w:val="24"/>
                    <w:szCs w:val="24"/>
                  </w:rPr>
                  <m:t>-cx</m:t>
                </m:r>
              </m:sup>
            </m:sSup>
          </m:den>
        </m:f>
      </m:oMath>
      <w:r w:rsidRPr="00CA6EAE">
        <w:rPr>
          <w:b w:val="0"/>
          <w:bCs w:val="0"/>
          <w:sz w:val="24"/>
          <w:szCs w:val="24"/>
        </w:rPr>
        <w:t xml:space="preserve">                </w:t>
      </w:r>
      <w:r w:rsidR="00096CBB" w:rsidRPr="00CA6EAE">
        <w:rPr>
          <w:b w:val="0"/>
          <w:bCs w:val="0"/>
          <w:sz w:val="24"/>
          <w:szCs w:val="24"/>
        </w:rPr>
        <w:t xml:space="preserve">                               </w:t>
      </w:r>
    </w:p>
    <w:p w:rsidR="00487840" w:rsidRDefault="00487840" w:rsidP="009252DB">
      <w:pPr>
        <w:pStyle w:val="Caption"/>
        <w:jc w:val="right"/>
      </w:pPr>
      <w:bookmarkStart w:id="758" w:name="_Ref500363709"/>
      <w:r w:rsidRPr="00B16238">
        <w:t xml:space="preserve">Equation </w:t>
      </w:r>
      <w:r w:rsidR="00A97A6C">
        <w:fldChar w:fldCharType="begin"/>
      </w:r>
      <w:r w:rsidR="00A97A6C">
        <w:instrText xml:space="preserve"> STYLEREF 1 </w:instrText>
      </w:r>
      <w:r w:rsidR="00A97A6C">
        <w:instrText xml:space="preserve">\s </w:instrText>
      </w:r>
      <w:r w:rsidR="00A97A6C">
        <w:fldChar w:fldCharType="separate"/>
      </w:r>
      <w:r w:rsidR="00232435">
        <w:rPr>
          <w:noProof/>
          <w:cs/>
        </w:rPr>
        <w:t>‎</w:t>
      </w:r>
      <w:r w:rsidR="00232435">
        <w:rPr>
          <w:noProof/>
        </w:rPr>
        <w:t>8</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5</w:t>
      </w:r>
      <w:r w:rsidR="00A97A6C">
        <w:rPr>
          <w:noProof/>
        </w:rPr>
        <w:fldChar w:fldCharType="end"/>
      </w:r>
      <w:bookmarkEnd w:id="758"/>
      <w:r w:rsidR="008B2C4B">
        <w:rPr>
          <w:noProof/>
        </w:rPr>
        <w:t xml:space="preserve"> </w:t>
      </w:r>
    </w:p>
    <w:p w:rsidR="000D3F33" w:rsidRDefault="00DF0D9D" w:rsidP="000D3F33">
      <w:pPr>
        <w:jc w:val="both"/>
      </w:pPr>
      <w:r>
        <w:t>w</w:t>
      </w:r>
      <w:r w:rsidR="00487840">
        <w:t xml:space="preserve">here </w:t>
      </w:r>
      <w:r w:rsidR="00487840" w:rsidRPr="00CB6238">
        <w:rPr>
          <w:i/>
        </w:rPr>
        <w:t>c</w:t>
      </w:r>
      <w:r w:rsidR="00487840">
        <w:t xml:space="preserve"> is a constant which determines the slope of the sigmoid function.</w:t>
      </w:r>
    </w:p>
    <w:p w:rsidR="002415BF" w:rsidRDefault="002415BF" w:rsidP="002415BF">
      <w:pPr>
        <w:tabs>
          <w:tab w:val="left" w:pos="180"/>
          <w:tab w:val="left" w:pos="1722"/>
          <w:tab w:val="left" w:pos="3265"/>
          <w:tab w:val="left" w:pos="4808"/>
          <w:tab w:val="left" w:pos="6351"/>
          <w:tab w:val="left" w:pos="7894"/>
          <w:tab w:val="left" w:pos="9437"/>
        </w:tabs>
        <w:autoSpaceDE w:val="0"/>
        <w:autoSpaceDN w:val="0"/>
        <w:adjustRightInd w:val="0"/>
        <w:spacing w:after="0"/>
        <w:jc w:val="both"/>
        <w:rPr>
          <w:rFonts w:cs="Times New Roman"/>
          <w:noProof/>
          <w:szCs w:val="24"/>
        </w:rPr>
      </w:pPr>
      <w:r>
        <w:rPr>
          <w:rFonts w:cs="Times New Roman"/>
          <w:noProof/>
          <w:szCs w:val="24"/>
        </w:rPr>
        <w:t>The Design Expert could be used to show the importance of input variables in a system.</w:t>
      </w:r>
    </w:p>
    <w:p w:rsidR="002415BF" w:rsidRPr="006016C3" w:rsidRDefault="002415BF" w:rsidP="00B16238">
      <w:pPr>
        <w:tabs>
          <w:tab w:val="left" w:pos="180"/>
          <w:tab w:val="left" w:pos="1722"/>
          <w:tab w:val="left" w:pos="3265"/>
          <w:tab w:val="left" w:pos="4808"/>
          <w:tab w:val="left" w:pos="6351"/>
          <w:tab w:val="left" w:pos="7894"/>
          <w:tab w:val="left" w:pos="9437"/>
        </w:tabs>
        <w:autoSpaceDE w:val="0"/>
        <w:autoSpaceDN w:val="0"/>
        <w:adjustRightInd w:val="0"/>
        <w:spacing w:after="0"/>
        <w:jc w:val="both"/>
        <w:rPr>
          <w:rFonts w:cs="Times New Roman"/>
          <w:noProof/>
          <w:szCs w:val="24"/>
        </w:rPr>
      </w:pPr>
      <w:r>
        <w:rPr>
          <w:rFonts w:cs="Times New Roman"/>
          <w:noProof/>
          <w:szCs w:val="24"/>
        </w:rPr>
        <w:t>The term R</w:t>
      </w:r>
      <w:r w:rsidRPr="00460A57">
        <w:rPr>
          <w:rFonts w:cs="Times New Roman"/>
          <w:noProof/>
          <w:szCs w:val="24"/>
          <w:vertAlign w:val="superscript"/>
        </w:rPr>
        <w:t>2</w:t>
      </w:r>
      <w:r>
        <w:rPr>
          <w:rFonts w:cs="Times New Roman"/>
          <w:noProof/>
          <w:szCs w:val="24"/>
        </w:rPr>
        <w:t xml:space="preserve"> is the correlation coefficient which compares the experimental and predicted values.</w:t>
      </w:r>
      <w:r w:rsidR="00B136CF">
        <w:rPr>
          <w:rFonts w:cs="Times New Roman"/>
          <w:noProof/>
          <w:szCs w:val="24"/>
        </w:rPr>
        <w:t xml:space="preserve"> </w:t>
      </w:r>
      <w:r>
        <w:rPr>
          <w:rFonts w:cs="Times New Roman"/>
          <w:noProof/>
          <w:szCs w:val="24"/>
        </w:rPr>
        <w:t>Theoretically, the higher the R</w:t>
      </w:r>
      <w:r w:rsidRPr="00460A57">
        <w:rPr>
          <w:rFonts w:cs="Times New Roman"/>
          <w:noProof/>
          <w:szCs w:val="24"/>
          <w:vertAlign w:val="superscript"/>
        </w:rPr>
        <w:t>2</w:t>
      </w:r>
      <w:r>
        <w:rPr>
          <w:rFonts w:cs="Times New Roman"/>
          <w:noProof/>
          <w:szCs w:val="24"/>
          <w:vertAlign w:val="superscript"/>
        </w:rPr>
        <w:t xml:space="preserve"> </w:t>
      </w:r>
      <w:r>
        <w:rPr>
          <w:rFonts w:cs="Times New Roman"/>
          <w:noProof/>
          <w:szCs w:val="24"/>
        </w:rPr>
        <w:t>value, the better the prediction. The R</w:t>
      </w:r>
      <w:r w:rsidRPr="00460A57">
        <w:rPr>
          <w:rFonts w:cs="Times New Roman"/>
          <w:noProof/>
          <w:szCs w:val="24"/>
          <w:vertAlign w:val="superscript"/>
        </w:rPr>
        <w:t>2</w:t>
      </w:r>
      <w:r w:rsidR="00B16238">
        <w:rPr>
          <w:rFonts w:cs="Times New Roman"/>
          <w:noProof/>
          <w:szCs w:val="24"/>
        </w:rPr>
        <w:t xml:space="preserve"> value is usally less than 1. </w:t>
      </w:r>
      <w:r>
        <w:rPr>
          <w:rFonts w:cs="Times New Roman"/>
          <w:noProof/>
          <w:szCs w:val="24"/>
        </w:rPr>
        <w:t>After the input variables are analyzed, an equation of how these variables are linked and interacted is generated and show</w:t>
      </w:r>
      <w:r w:rsidR="00B136CF">
        <w:rPr>
          <w:rFonts w:cs="Times New Roman"/>
          <w:noProof/>
          <w:szCs w:val="24"/>
        </w:rPr>
        <w:t>n</w:t>
      </w:r>
      <w:r w:rsidR="006016C3">
        <w:rPr>
          <w:rFonts w:cs="Times New Roman"/>
          <w:noProof/>
          <w:szCs w:val="24"/>
        </w:rPr>
        <w:t xml:space="preserve"> in the report</w:t>
      </w:r>
      <w:r w:rsidRPr="006F06CE">
        <w:rPr>
          <w:rFonts w:cs="Times New Roman"/>
          <w:noProof/>
          <w:color w:val="000000" w:themeColor="text1"/>
          <w:szCs w:val="24"/>
        </w:rPr>
        <w:t xml:space="preserve"> </w:t>
      </w:r>
    </w:p>
    <w:p w:rsidR="00FA4582" w:rsidRDefault="00FA4582" w:rsidP="00FA4582">
      <w:pPr>
        <w:pStyle w:val="Heading2"/>
      </w:pPr>
      <w:bookmarkStart w:id="759" w:name="_Toc502932175"/>
      <w:r>
        <w:t>Experiments</w:t>
      </w:r>
      <w:bookmarkEnd w:id="759"/>
    </w:p>
    <w:p w:rsidR="00FA5214" w:rsidRDefault="00A01EE9" w:rsidP="00A01EE9">
      <w:pPr>
        <w:jc w:val="both"/>
      </w:pPr>
      <w:r>
        <w:t xml:space="preserve">The process and formulation parameters that have been used for HSM and FBG experiments were </w:t>
      </w:r>
      <w:r w:rsidR="00840D23">
        <w:t>linked to the quality of</w:t>
      </w:r>
      <w:r>
        <w:t xml:space="preserve"> the granule and tablet. This includes parameters such as impeller speed in HSM and air velocity in FBG, along with L/S ratio and granule size. For tabletting, the compression force was </w:t>
      </w:r>
      <w:r w:rsidR="00840D23">
        <w:t xml:space="preserve">also </w:t>
      </w:r>
      <w:r>
        <w:t>used as a</w:t>
      </w:r>
      <w:r w:rsidR="00840D23">
        <w:t>n</w:t>
      </w:r>
      <w:r>
        <w:t xml:space="preserve"> input parameter. As output parameters, the strength, porosity, mean dissolution time and </w:t>
      </w:r>
      <w:r>
        <w:lastRenderedPageBreak/>
        <w:t>dissolution efficiency were conside</w:t>
      </w:r>
      <w:r w:rsidR="00FA5214">
        <w:t>red</w:t>
      </w:r>
      <w:r w:rsidR="00840D23">
        <w:t xml:space="preserve"> for both granule and tablet</w:t>
      </w:r>
      <w:r w:rsidR="00FA5214">
        <w:t xml:space="preserve">. More details of the experimental conditions can be found in the </w:t>
      </w:r>
      <w:r w:rsidR="00840D23">
        <w:t>experimental</w:t>
      </w:r>
      <w:r w:rsidR="00FA5214">
        <w:t xml:space="preserve"> results of different chapters.</w:t>
      </w:r>
    </w:p>
    <w:p w:rsidR="00816367" w:rsidRDefault="00A36592" w:rsidP="00A01EE9">
      <w:pPr>
        <w:jc w:val="both"/>
      </w:pPr>
      <w:r>
        <w:t>The tables below show the granule and tablet properties which have been modelled by using experimental data which can be found in corresponded sections for HSM and FBG.</w:t>
      </w:r>
    </w:p>
    <w:p w:rsidR="000A2EF3" w:rsidRDefault="000A2EF3" w:rsidP="000A2EF3">
      <w:pPr>
        <w:pStyle w:val="Caption"/>
        <w:keepNext/>
      </w:pPr>
      <w:bookmarkStart w:id="760" w:name="_Toc502931854"/>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1</w:t>
      </w:r>
      <w:r w:rsidR="00A97A6C">
        <w:rPr>
          <w:noProof/>
        </w:rPr>
        <w:fldChar w:fldCharType="end"/>
      </w:r>
      <w:r>
        <w:t>: Details of models of HSM granule and tablet properties</w:t>
      </w:r>
      <w:bookmarkEnd w:id="760"/>
    </w:p>
    <w:tbl>
      <w:tblPr>
        <w:tblStyle w:val="TableGrid"/>
        <w:tblW w:w="0" w:type="auto"/>
        <w:tblLook w:val="04A0" w:firstRow="1" w:lastRow="0" w:firstColumn="1" w:lastColumn="0" w:noHBand="0" w:noVBand="1"/>
      </w:tblPr>
      <w:tblGrid>
        <w:gridCol w:w="4360"/>
        <w:gridCol w:w="4360"/>
      </w:tblGrid>
      <w:tr w:rsidR="000A2EF3" w:rsidTr="000A2EF3">
        <w:tc>
          <w:tcPr>
            <w:tcW w:w="4360" w:type="dxa"/>
          </w:tcPr>
          <w:p w:rsidR="000A2EF3" w:rsidRDefault="000A2EF3" w:rsidP="000A2EF3">
            <w:pPr>
              <w:jc w:val="center"/>
            </w:pPr>
            <w:r>
              <w:t>Properties of granule/tablet modelled</w:t>
            </w:r>
          </w:p>
        </w:tc>
        <w:tc>
          <w:tcPr>
            <w:tcW w:w="4360" w:type="dxa"/>
          </w:tcPr>
          <w:p w:rsidR="000A2EF3" w:rsidRDefault="00F025EE" w:rsidP="000A2EF3">
            <w:pPr>
              <w:jc w:val="center"/>
            </w:pPr>
            <w:r>
              <w:t>Experimental data used in the modelling</w:t>
            </w:r>
          </w:p>
        </w:tc>
      </w:tr>
      <w:tr w:rsidR="000A2EF3" w:rsidTr="000A2EF3">
        <w:tc>
          <w:tcPr>
            <w:tcW w:w="4360" w:type="dxa"/>
          </w:tcPr>
          <w:p w:rsidR="000A2EF3" w:rsidRDefault="000A2EF3" w:rsidP="000A2EF3">
            <w:pPr>
              <w:jc w:val="center"/>
            </w:pPr>
            <w:r>
              <w:t>Granule strength</w:t>
            </w:r>
          </w:p>
        </w:tc>
        <w:tc>
          <w:tcPr>
            <w:tcW w:w="4360" w:type="dxa"/>
          </w:tcPr>
          <w:p w:rsidR="000A2EF3" w:rsidRDefault="000A2EF3" w:rsidP="000A2EF3">
            <w:pPr>
              <w:jc w:val="center"/>
            </w:pPr>
            <w:r>
              <w:t>Section 4.3.3</w:t>
            </w:r>
          </w:p>
        </w:tc>
      </w:tr>
      <w:tr w:rsidR="000A2EF3" w:rsidTr="000A2EF3">
        <w:tc>
          <w:tcPr>
            <w:tcW w:w="4360" w:type="dxa"/>
          </w:tcPr>
          <w:p w:rsidR="000A2EF3" w:rsidRDefault="000A2EF3" w:rsidP="000A2EF3">
            <w:pPr>
              <w:jc w:val="center"/>
            </w:pPr>
            <w:r>
              <w:t>Granule mean dissolution time</w:t>
            </w:r>
          </w:p>
        </w:tc>
        <w:tc>
          <w:tcPr>
            <w:tcW w:w="4360" w:type="dxa"/>
          </w:tcPr>
          <w:p w:rsidR="000A2EF3" w:rsidRDefault="000A2EF3" w:rsidP="000A2EF3">
            <w:pPr>
              <w:jc w:val="center"/>
            </w:pPr>
            <w:r>
              <w:t>Section 7.3.1</w:t>
            </w:r>
          </w:p>
        </w:tc>
      </w:tr>
      <w:tr w:rsidR="000A2EF3" w:rsidTr="000A2EF3">
        <w:tc>
          <w:tcPr>
            <w:tcW w:w="4360" w:type="dxa"/>
          </w:tcPr>
          <w:p w:rsidR="000A2EF3" w:rsidRDefault="000A2EF3" w:rsidP="000A2EF3">
            <w:pPr>
              <w:jc w:val="center"/>
            </w:pPr>
            <w:r>
              <w:t>Granule porosity</w:t>
            </w:r>
          </w:p>
        </w:tc>
        <w:tc>
          <w:tcPr>
            <w:tcW w:w="4360" w:type="dxa"/>
          </w:tcPr>
          <w:p w:rsidR="000A2EF3" w:rsidRDefault="000A2EF3" w:rsidP="000A2EF3">
            <w:pPr>
              <w:jc w:val="center"/>
            </w:pPr>
            <w:r>
              <w:t>Section 7.3.5</w:t>
            </w:r>
          </w:p>
        </w:tc>
      </w:tr>
      <w:tr w:rsidR="000A2EF3" w:rsidTr="000A2EF3">
        <w:tc>
          <w:tcPr>
            <w:tcW w:w="4360" w:type="dxa"/>
          </w:tcPr>
          <w:p w:rsidR="000A2EF3" w:rsidRDefault="000A2EF3" w:rsidP="000A2EF3">
            <w:pPr>
              <w:jc w:val="center"/>
            </w:pPr>
            <w:r>
              <w:t>Tablet strength</w:t>
            </w:r>
          </w:p>
        </w:tc>
        <w:tc>
          <w:tcPr>
            <w:tcW w:w="4360" w:type="dxa"/>
          </w:tcPr>
          <w:p w:rsidR="000A2EF3" w:rsidRDefault="000A2EF3" w:rsidP="000A2EF3">
            <w:pPr>
              <w:jc w:val="center"/>
            </w:pPr>
            <w:r>
              <w:t>Section 4.3.5</w:t>
            </w:r>
          </w:p>
        </w:tc>
      </w:tr>
      <w:tr w:rsidR="000A2EF3" w:rsidTr="000A2EF3">
        <w:tc>
          <w:tcPr>
            <w:tcW w:w="4360" w:type="dxa"/>
          </w:tcPr>
          <w:p w:rsidR="000A2EF3" w:rsidRDefault="000A2EF3" w:rsidP="000A2EF3">
            <w:pPr>
              <w:jc w:val="center"/>
            </w:pPr>
            <w:r>
              <w:t>Tablet hardness</w:t>
            </w:r>
          </w:p>
        </w:tc>
        <w:tc>
          <w:tcPr>
            <w:tcW w:w="4360" w:type="dxa"/>
          </w:tcPr>
          <w:p w:rsidR="000A2EF3" w:rsidRDefault="000A2EF3" w:rsidP="000A2EF3">
            <w:pPr>
              <w:jc w:val="center"/>
            </w:pPr>
            <w:r>
              <w:t>Section 6.3.1</w:t>
            </w:r>
          </w:p>
        </w:tc>
      </w:tr>
      <w:tr w:rsidR="000A2EF3" w:rsidTr="000A2EF3">
        <w:tc>
          <w:tcPr>
            <w:tcW w:w="4360" w:type="dxa"/>
          </w:tcPr>
          <w:p w:rsidR="000A2EF3" w:rsidRDefault="000A2EF3" w:rsidP="000A2EF3">
            <w:pPr>
              <w:jc w:val="center"/>
            </w:pPr>
            <w:r>
              <w:t>Tablet mean dissolution time</w:t>
            </w:r>
          </w:p>
        </w:tc>
        <w:tc>
          <w:tcPr>
            <w:tcW w:w="4360" w:type="dxa"/>
          </w:tcPr>
          <w:p w:rsidR="000A2EF3" w:rsidRDefault="000A2EF3" w:rsidP="000A2EF3">
            <w:pPr>
              <w:jc w:val="center"/>
            </w:pPr>
            <w:r>
              <w:t>Section 7.3.2</w:t>
            </w:r>
          </w:p>
        </w:tc>
      </w:tr>
      <w:tr w:rsidR="000A2EF3" w:rsidTr="000A2EF3">
        <w:tc>
          <w:tcPr>
            <w:tcW w:w="4360" w:type="dxa"/>
          </w:tcPr>
          <w:p w:rsidR="000A2EF3" w:rsidRDefault="000A2EF3" w:rsidP="000A2EF3">
            <w:pPr>
              <w:jc w:val="center"/>
            </w:pPr>
            <w:r>
              <w:t>Tablet porosity</w:t>
            </w:r>
          </w:p>
        </w:tc>
        <w:tc>
          <w:tcPr>
            <w:tcW w:w="4360" w:type="dxa"/>
          </w:tcPr>
          <w:p w:rsidR="000A2EF3" w:rsidRDefault="000A2EF3" w:rsidP="000A2EF3">
            <w:pPr>
              <w:jc w:val="center"/>
            </w:pPr>
            <w:r>
              <w:t>Section 7.3.6</w:t>
            </w:r>
          </w:p>
        </w:tc>
      </w:tr>
    </w:tbl>
    <w:p w:rsidR="008D7D50" w:rsidRDefault="008D7D50" w:rsidP="00B16238">
      <w:pPr>
        <w:pStyle w:val="Caption"/>
      </w:pPr>
    </w:p>
    <w:p w:rsidR="000A2EF3" w:rsidRPr="00B16238" w:rsidRDefault="000A2EF3" w:rsidP="00B16238">
      <w:pPr>
        <w:pStyle w:val="Caption"/>
      </w:pPr>
      <w:bookmarkStart w:id="761" w:name="_Toc502931855"/>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2</w:t>
      </w:r>
      <w:r w:rsidR="00A97A6C">
        <w:rPr>
          <w:noProof/>
        </w:rPr>
        <w:fldChar w:fldCharType="end"/>
      </w:r>
      <w:r>
        <w:t>: Details of models of FBG granule and tablet properties</w:t>
      </w:r>
      <w:bookmarkEnd w:id="761"/>
    </w:p>
    <w:tbl>
      <w:tblPr>
        <w:tblStyle w:val="TableGrid"/>
        <w:tblW w:w="0" w:type="auto"/>
        <w:tblLook w:val="04A0" w:firstRow="1" w:lastRow="0" w:firstColumn="1" w:lastColumn="0" w:noHBand="0" w:noVBand="1"/>
      </w:tblPr>
      <w:tblGrid>
        <w:gridCol w:w="4360"/>
        <w:gridCol w:w="4360"/>
      </w:tblGrid>
      <w:tr w:rsidR="000A2EF3" w:rsidTr="00544611">
        <w:tc>
          <w:tcPr>
            <w:tcW w:w="4360" w:type="dxa"/>
          </w:tcPr>
          <w:p w:rsidR="000A2EF3" w:rsidRDefault="000A2EF3" w:rsidP="00544611">
            <w:pPr>
              <w:jc w:val="center"/>
            </w:pPr>
            <w:r>
              <w:t>Properties of granule/tablet modelled</w:t>
            </w:r>
          </w:p>
        </w:tc>
        <w:tc>
          <w:tcPr>
            <w:tcW w:w="4360" w:type="dxa"/>
          </w:tcPr>
          <w:p w:rsidR="000A2EF3" w:rsidRDefault="000A2EF3" w:rsidP="00544611">
            <w:pPr>
              <w:jc w:val="center"/>
            </w:pPr>
            <w:r>
              <w:t>Data used in this study</w:t>
            </w:r>
          </w:p>
        </w:tc>
      </w:tr>
      <w:tr w:rsidR="000A2EF3" w:rsidTr="00544611">
        <w:tc>
          <w:tcPr>
            <w:tcW w:w="4360" w:type="dxa"/>
          </w:tcPr>
          <w:p w:rsidR="000A2EF3" w:rsidRDefault="000A2EF3" w:rsidP="00544611">
            <w:pPr>
              <w:jc w:val="center"/>
            </w:pPr>
            <w:r>
              <w:t>Granule strength</w:t>
            </w:r>
          </w:p>
        </w:tc>
        <w:tc>
          <w:tcPr>
            <w:tcW w:w="4360" w:type="dxa"/>
          </w:tcPr>
          <w:p w:rsidR="000A2EF3" w:rsidRDefault="000A2EF3" w:rsidP="00544611">
            <w:pPr>
              <w:jc w:val="center"/>
            </w:pPr>
            <w:r>
              <w:t>Section 5.3.2</w:t>
            </w:r>
          </w:p>
        </w:tc>
      </w:tr>
      <w:tr w:rsidR="000A2EF3" w:rsidTr="00544611">
        <w:tc>
          <w:tcPr>
            <w:tcW w:w="4360" w:type="dxa"/>
          </w:tcPr>
          <w:p w:rsidR="000A2EF3" w:rsidRDefault="000A2EF3" w:rsidP="00544611">
            <w:pPr>
              <w:jc w:val="center"/>
            </w:pPr>
            <w:r>
              <w:t>Granule mean dissolution time</w:t>
            </w:r>
          </w:p>
        </w:tc>
        <w:tc>
          <w:tcPr>
            <w:tcW w:w="4360" w:type="dxa"/>
          </w:tcPr>
          <w:p w:rsidR="000A2EF3" w:rsidRDefault="000A2EF3" w:rsidP="00544611">
            <w:pPr>
              <w:jc w:val="center"/>
            </w:pPr>
            <w:r>
              <w:t>Section 7.3.3</w:t>
            </w:r>
          </w:p>
        </w:tc>
      </w:tr>
      <w:tr w:rsidR="000A2EF3" w:rsidTr="00544611">
        <w:tc>
          <w:tcPr>
            <w:tcW w:w="4360" w:type="dxa"/>
          </w:tcPr>
          <w:p w:rsidR="000A2EF3" w:rsidRDefault="000A2EF3" w:rsidP="00544611">
            <w:pPr>
              <w:jc w:val="center"/>
            </w:pPr>
            <w:r>
              <w:t>Granule porosity</w:t>
            </w:r>
          </w:p>
        </w:tc>
        <w:tc>
          <w:tcPr>
            <w:tcW w:w="4360" w:type="dxa"/>
          </w:tcPr>
          <w:p w:rsidR="000A2EF3" w:rsidRDefault="000A2EF3" w:rsidP="00544611">
            <w:pPr>
              <w:jc w:val="center"/>
            </w:pPr>
            <w:r>
              <w:t>Section 7.3.5</w:t>
            </w:r>
          </w:p>
        </w:tc>
      </w:tr>
      <w:tr w:rsidR="000A2EF3" w:rsidTr="00544611">
        <w:tc>
          <w:tcPr>
            <w:tcW w:w="4360" w:type="dxa"/>
          </w:tcPr>
          <w:p w:rsidR="000A2EF3" w:rsidRDefault="000A2EF3" w:rsidP="00544611">
            <w:pPr>
              <w:jc w:val="center"/>
            </w:pPr>
            <w:r>
              <w:t>Tablet strength</w:t>
            </w:r>
          </w:p>
        </w:tc>
        <w:tc>
          <w:tcPr>
            <w:tcW w:w="4360" w:type="dxa"/>
          </w:tcPr>
          <w:p w:rsidR="000A2EF3" w:rsidRDefault="000A2EF3" w:rsidP="00544611">
            <w:pPr>
              <w:jc w:val="center"/>
            </w:pPr>
            <w:r>
              <w:t>Section 5.3.4</w:t>
            </w:r>
          </w:p>
        </w:tc>
      </w:tr>
      <w:tr w:rsidR="000A2EF3" w:rsidTr="00544611">
        <w:tc>
          <w:tcPr>
            <w:tcW w:w="4360" w:type="dxa"/>
          </w:tcPr>
          <w:p w:rsidR="000A2EF3" w:rsidRDefault="000A2EF3" w:rsidP="00544611">
            <w:pPr>
              <w:jc w:val="center"/>
            </w:pPr>
            <w:r>
              <w:t>Tablet hardness</w:t>
            </w:r>
          </w:p>
        </w:tc>
        <w:tc>
          <w:tcPr>
            <w:tcW w:w="4360" w:type="dxa"/>
          </w:tcPr>
          <w:p w:rsidR="000A2EF3" w:rsidRDefault="000A2EF3" w:rsidP="00544611">
            <w:pPr>
              <w:jc w:val="center"/>
            </w:pPr>
            <w:r>
              <w:t>Section 6.3.2</w:t>
            </w:r>
          </w:p>
        </w:tc>
      </w:tr>
      <w:tr w:rsidR="000A2EF3" w:rsidTr="00544611">
        <w:tc>
          <w:tcPr>
            <w:tcW w:w="4360" w:type="dxa"/>
          </w:tcPr>
          <w:p w:rsidR="000A2EF3" w:rsidRDefault="000A2EF3" w:rsidP="00544611">
            <w:pPr>
              <w:jc w:val="center"/>
            </w:pPr>
            <w:r>
              <w:t>Tablet mean dissolution time</w:t>
            </w:r>
          </w:p>
        </w:tc>
        <w:tc>
          <w:tcPr>
            <w:tcW w:w="4360" w:type="dxa"/>
          </w:tcPr>
          <w:p w:rsidR="000A2EF3" w:rsidRDefault="000A2EF3" w:rsidP="00544611">
            <w:pPr>
              <w:jc w:val="center"/>
            </w:pPr>
            <w:r>
              <w:t>Section 7.3.4</w:t>
            </w:r>
          </w:p>
        </w:tc>
      </w:tr>
      <w:tr w:rsidR="000A2EF3" w:rsidTr="00544611">
        <w:tc>
          <w:tcPr>
            <w:tcW w:w="4360" w:type="dxa"/>
          </w:tcPr>
          <w:p w:rsidR="000A2EF3" w:rsidRDefault="000A2EF3" w:rsidP="00544611">
            <w:pPr>
              <w:jc w:val="center"/>
            </w:pPr>
            <w:r>
              <w:t>Tablet porosity</w:t>
            </w:r>
          </w:p>
        </w:tc>
        <w:tc>
          <w:tcPr>
            <w:tcW w:w="4360" w:type="dxa"/>
          </w:tcPr>
          <w:p w:rsidR="000A2EF3" w:rsidRDefault="00EE5C6D" w:rsidP="00544611">
            <w:pPr>
              <w:jc w:val="center"/>
            </w:pPr>
            <w:r>
              <w:t>Section 7.3.7</w:t>
            </w:r>
          </w:p>
        </w:tc>
      </w:tr>
    </w:tbl>
    <w:p w:rsidR="000A2EF3" w:rsidRPr="00FA5214" w:rsidRDefault="000A2EF3" w:rsidP="00A01EE9">
      <w:pPr>
        <w:jc w:val="both"/>
        <w:rPr>
          <w:color w:val="FF0000"/>
        </w:rPr>
      </w:pPr>
    </w:p>
    <w:p w:rsidR="00D528DC" w:rsidRDefault="00FA4582" w:rsidP="00FA4582">
      <w:pPr>
        <w:pStyle w:val="Heading2"/>
      </w:pPr>
      <w:bookmarkStart w:id="762" w:name="_Toc502932176"/>
      <w:r>
        <w:t>Results and discussion</w:t>
      </w:r>
      <w:bookmarkEnd w:id="762"/>
    </w:p>
    <w:p w:rsidR="002415BF" w:rsidRPr="002415BF" w:rsidRDefault="00FC7137" w:rsidP="002415BF">
      <w:pPr>
        <w:pStyle w:val="Heading3"/>
      </w:pPr>
      <w:bookmarkStart w:id="763" w:name="_Toc502932177"/>
      <w:r>
        <w:t>Modelling of HSM granule and tablet properties</w:t>
      </w:r>
      <w:bookmarkEnd w:id="763"/>
    </w:p>
    <w:p w:rsidR="007C12EE" w:rsidRDefault="00190E15" w:rsidP="00FC7137">
      <w:pPr>
        <w:pStyle w:val="Heading4"/>
      </w:pPr>
      <w:r>
        <w:t>DoE and ANN</w:t>
      </w:r>
      <w:r w:rsidR="00D528DC">
        <w:t xml:space="preserve"> </w:t>
      </w:r>
      <w:bookmarkStart w:id="764" w:name="OLE_LINK79"/>
      <w:bookmarkStart w:id="765" w:name="OLE_LINK80"/>
      <w:bookmarkStart w:id="766" w:name="OLE_LINK81"/>
      <w:bookmarkStart w:id="767" w:name="OLE_LINK82"/>
      <w:bookmarkStart w:id="768" w:name="OLE_LINK83"/>
      <w:bookmarkStart w:id="769" w:name="OLE_LINK84"/>
      <w:bookmarkStart w:id="770" w:name="OLE_LINK85"/>
      <w:bookmarkStart w:id="771" w:name="OLE_LINK86"/>
      <w:bookmarkStart w:id="772" w:name="OLE_LINK127"/>
      <w:bookmarkStart w:id="773" w:name="OLE_LINK128"/>
      <w:bookmarkStart w:id="774" w:name="OLE_LINK129"/>
      <w:r w:rsidR="00D528DC">
        <w:t xml:space="preserve">models for </w:t>
      </w:r>
      <w:bookmarkEnd w:id="764"/>
      <w:bookmarkEnd w:id="765"/>
      <w:bookmarkEnd w:id="766"/>
      <w:bookmarkEnd w:id="767"/>
      <w:bookmarkEnd w:id="768"/>
      <w:bookmarkEnd w:id="769"/>
      <w:bookmarkEnd w:id="770"/>
      <w:bookmarkEnd w:id="771"/>
      <w:r w:rsidR="00D528DC">
        <w:t xml:space="preserve">granule </w:t>
      </w:r>
      <w:r w:rsidR="00DE216F">
        <w:t>MDT</w:t>
      </w:r>
      <w:bookmarkEnd w:id="772"/>
      <w:bookmarkEnd w:id="773"/>
      <w:bookmarkEnd w:id="774"/>
    </w:p>
    <w:p w:rsidR="00F025EE" w:rsidRPr="00C2040F" w:rsidRDefault="00B136CF" w:rsidP="00163EC0">
      <w:pPr>
        <w:jc w:val="both"/>
        <w:rPr>
          <w:rFonts w:cs="Times New Roman"/>
          <w:noProof/>
          <w:szCs w:val="24"/>
        </w:rPr>
      </w:pPr>
      <w:r>
        <w:rPr>
          <w:rFonts w:cs="Times New Roman"/>
          <w:noProof/>
          <w:szCs w:val="24"/>
        </w:rPr>
        <w:t>In the DoE modelling, the p-value is used to determine how signific</w:t>
      </w:r>
      <w:r w:rsidR="00FE6177">
        <w:rPr>
          <w:rFonts w:cs="Times New Roman"/>
          <w:noProof/>
          <w:szCs w:val="24"/>
        </w:rPr>
        <w:t xml:space="preserve">ant the input variables are; </w:t>
      </w:r>
      <w:r>
        <w:t>the input variables which have a p-value less than 0.05 would be considered to have a significant effect</w:t>
      </w:r>
      <w:bookmarkStart w:id="775" w:name="_Ref462746164"/>
      <w:r w:rsidR="00B668B6" w:rsidRPr="00C2040F">
        <w:rPr>
          <w:rFonts w:cs="Times New Roman"/>
          <w:noProof/>
          <w:szCs w:val="24"/>
        </w:rPr>
        <w:t xml:space="preserve">. The </w:t>
      </w:r>
      <w:r w:rsidRPr="00C2040F">
        <w:rPr>
          <w:rFonts w:cs="Times New Roman"/>
          <w:noProof/>
          <w:szCs w:val="24"/>
        </w:rPr>
        <w:t xml:space="preserve">three inputs </w:t>
      </w:r>
      <w:r w:rsidR="00B668B6" w:rsidRPr="00C2040F">
        <w:rPr>
          <w:rFonts w:cs="Times New Roman"/>
          <w:noProof/>
          <w:szCs w:val="24"/>
        </w:rPr>
        <w:t>in this model were</w:t>
      </w:r>
      <w:r w:rsidRPr="00C2040F">
        <w:rPr>
          <w:rFonts w:cs="Times New Roman"/>
          <w:noProof/>
          <w:szCs w:val="24"/>
        </w:rPr>
        <w:t xml:space="preserve"> impeller </w:t>
      </w:r>
      <w:r w:rsidRPr="00C2040F">
        <w:rPr>
          <w:rFonts w:cs="Times New Roman"/>
          <w:noProof/>
          <w:szCs w:val="24"/>
        </w:rPr>
        <w:lastRenderedPageBreak/>
        <w:t xml:space="preserve">speed, L/S ratio and granule size, defined as A, B and C, respectively. From </w:t>
      </w:r>
      <w:r w:rsidRPr="00C2040F">
        <w:rPr>
          <w:rFonts w:cs="Times New Roman"/>
          <w:noProof/>
          <w:szCs w:val="24"/>
        </w:rPr>
        <w:fldChar w:fldCharType="begin"/>
      </w:r>
      <w:r w:rsidRPr="00C2040F">
        <w:rPr>
          <w:rFonts w:cs="Times New Roman"/>
          <w:noProof/>
          <w:szCs w:val="24"/>
        </w:rPr>
        <w:instrText xml:space="preserve"> REF _Ref462761759 \h </w:instrText>
      </w:r>
      <w:r w:rsidR="00B668B6" w:rsidRPr="00C2040F">
        <w:rPr>
          <w:rFonts w:cs="Times New Roman"/>
          <w:noProof/>
          <w:szCs w:val="24"/>
        </w:rPr>
        <w:instrText xml:space="preserve"> \* MERGEFORMAT </w:instrText>
      </w:r>
      <w:r w:rsidRPr="00C2040F">
        <w:rPr>
          <w:rFonts w:cs="Times New Roman"/>
          <w:noProof/>
          <w:szCs w:val="24"/>
        </w:rPr>
      </w:r>
      <w:r w:rsidRPr="00C2040F">
        <w:rPr>
          <w:rFonts w:cs="Times New Roman"/>
          <w:noProof/>
          <w:szCs w:val="24"/>
        </w:rPr>
        <w:fldChar w:fldCharType="separate"/>
      </w:r>
      <w:r w:rsidR="00232435" w:rsidRPr="00C2040F">
        <w:t xml:space="preserve">Table </w:t>
      </w:r>
      <w:r w:rsidR="00232435">
        <w:rPr>
          <w:noProof/>
          <w:cs/>
        </w:rPr>
        <w:t>‎</w:t>
      </w:r>
      <w:r w:rsidR="00232435">
        <w:rPr>
          <w:noProof/>
        </w:rPr>
        <w:t>8</w:t>
      </w:r>
      <w:r w:rsidR="00232435" w:rsidRPr="00C2040F">
        <w:rPr>
          <w:noProof/>
        </w:rPr>
        <w:noBreakHyphen/>
      </w:r>
      <w:r w:rsidR="00232435">
        <w:rPr>
          <w:noProof/>
        </w:rPr>
        <w:t>3</w:t>
      </w:r>
      <w:r w:rsidRPr="00C2040F">
        <w:rPr>
          <w:rFonts w:cs="Times New Roman"/>
          <w:noProof/>
          <w:szCs w:val="24"/>
        </w:rPr>
        <w:fldChar w:fldCharType="end"/>
      </w:r>
      <w:r w:rsidR="00B668B6" w:rsidRPr="00C2040F">
        <w:rPr>
          <w:rFonts w:cs="Times New Roman"/>
          <w:noProof/>
          <w:szCs w:val="24"/>
        </w:rPr>
        <w:t xml:space="preserve"> summarises the p-values of  the input variables and the model</w:t>
      </w:r>
      <w:r w:rsidRPr="00C2040F">
        <w:rPr>
          <w:rFonts w:cs="Times New Roman"/>
          <w:noProof/>
          <w:szCs w:val="24"/>
        </w:rPr>
        <w:t xml:space="preserve">, it </w:t>
      </w:r>
      <w:r w:rsidR="00B668B6" w:rsidRPr="00C2040F">
        <w:rPr>
          <w:rFonts w:cs="Times New Roman"/>
          <w:noProof/>
          <w:szCs w:val="24"/>
        </w:rPr>
        <w:t xml:space="preserve">can be noted </w:t>
      </w:r>
      <w:r w:rsidRPr="00C2040F">
        <w:rPr>
          <w:rFonts w:cs="Times New Roman"/>
          <w:noProof/>
          <w:szCs w:val="24"/>
        </w:rPr>
        <w:t>that among these variables, the L/S ratio has the most significant influence affecting the granule dissolution MDT, followed by granule size and impeller speed. It is also noticed that the impeller speed has a minor effect compared to the other two variables, indicating that it plays a less important role in affecting the granule dissolution MDT.</w:t>
      </w:r>
    </w:p>
    <w:p w:rsidR="00FC3E8A" w:rsidRPr="00C2040F" w:rsidRDefault="00FC3E8A" w:rsidP="00FC3E8A">
      <w:pPr>
        <w:pStyle w:val="Caption"/>
        <w:keepNext/>
      </w:pPr>
      <w:bookmarkStart w:id="776" w:name="_Ref462761759"/>
      <w:bookmarkStart w:id="777" w:name="_Toc502931856"/>
      <w:bookmarkEnd w:id="775"/>
      <w:r w:rsidRPr="00C2040F">
        <w:t xml:space="preserve">Table </w:t>
      </w:r>
      <w:r w:rsidR="00A97A6C">
        <w:fldChar w:fldCharType="begin"/>
      </w:r>
      <w:r w:rsidR="00A97A6C">
        <w:instrText xml:space="preserve"> STYLEREF 1</w:instrText>
      </w:r>
      <w:r w:rsidR="00A97A6C">
        <w:instrText xml:space="preserve"> \s </w:instrText>
      </w:r>
      <w:r w:rsidR="00A97A6C">
        <w:fldChar w:fldCharType="separate"/>
      </w:r>
      <w:r w:rsidR="00232435">
        <w:rPr>
          <w:noProof/>
          <w:cs/>
        </w:rPr>
        <w:t>‎</w:t>
      </w:r>
      <w:r w:rsidR="00232435">
        <w:rPr>
          <w:noProof/>
        </w:rPr>
        <w:t>8</w:t>
      </w:r>
      <w:r w:rsidR="00A97A6C">
        <w:rPr>
          <w:noProof/>
        </w:rPr>
        <w:fldChar w:fldCharType="end"/>
      </w:r>
      <w:r w:rsidR="00EF1A65" w:rsidRPr="00C2040F">
        <w:noBreakHyphen/>
      </w:r>
      <w:r w:rsidR="00A97A6C">
        <w:fldChar w:fldCharType="begin"/>
      </w:r>
      <w:r w:rsidR="00A97A6C">
        <w:instrText xml:space="preserve"> SEQ Table \* ARABIC \s 1 </w:instrText>
      </w:r>
      <w:r w:rsidR="00A97A6C">
        <w:fldChar w:fldCharType="separate"/>
      </w:r>
      <w:r w:rsidR="00232435">
        <w:rPr>
          <w:noProof/>
        </w:rPr>
        <w:t>3</w:t>
      </w:r>
      <w:r w:rsidR="00A97A6C">
        <w:rPr>
          <w:noProof/>
        </w:rPr>
        <w:fldChar w:fldCharType="end"/>
      </w:r>
      <w:bookmarkEnd w:id="776"/>
      <w:r w:rsidRPr="00C2040F">
        <w:t>: DoE of granule dissolution MDT of HSM</w:t>
      </w:r>
      <w:bookmarkEnd w:id="777"/>
    </w:p>
    <w:tbl>
      <w:tblPr>
        <w:tblStyle w:val="TableGrid"/>
        <w:tblW w:w="0" w:type="auto"/>
        <w:jc w:val="center"/>
        <w:tblLook w:val="04A0" w:firstRow="1" w:lastRow="0" w:firstColumn="1" w:lastColumn="0" w:noHBand="0" w:noVBand="1"/>
      </w:tblPr>
      <w:tblGrid>
        <w:gridCol w:w="2571"/>
        <w:gridCol w:w="1138"/>
      </w:tblGrid>
      <w:tr w:rsidR="00371991" w:rsidRPr="00C2040F" w:rsidTr="008921F7">
        <w:trPr>
          <w:jc w:val="center"/>
        </w:trPr>
        <w:tc>
          <w:tcPr>
            <w:tcW w:w="2571" w:type="dxa"/>
          </w:tcPr>
          <w:p w:rsidR="00371991" w:rsidRPr="00C2040F" w:rsidRDefault="00371991" w:rsidP="002807D5">
            <w:pPr>
              <w:tabs>
                <w:tab w:val="left" w:pos="180"/>
                <w:tab w:val="left" w:pos="1722"/>
                <w:tab w:val="left" w:pos="3265"/>
                <w:tab w:val="left" w:pos="4808"/>
                <w:tab w:val="left" w:pos="6351"/>
                <w:tab w:val="left" w:pos="7894"/>
                <w:tab w:val="left" w:pos="9437"/>
              </w:tabs>
              <w:jc w:val="center"/>
              <w:rPr>
                <w:rFonts w:cs="Times New Roman"/>
                <w:b/>
                <w:noProof/>
                <w:szCs w:val="24"/>
              </w:rPr>
            </w:pPr>
            <w:bookmarkStart w:id="778" w:name="OLE_LINK87"/>
            <w:bookmarkStart w:id="779" w:name="OLE_LINK88"/>
            <w:bookmarkStart w:id="780" w:name="OLE_LINK89"/>
            <w:bookmarkStart w:id="781" w:name="OLE_LINK96"/>
            <w:bookmarkStart w:id="782" w:name="OLE_LINK97"/>
            <w:bookmarkStart w:id="783" w:name="OLE_LINK98"/>
            <w:bookmarkStart w:id="784" w:name="OLE_LINK105"/>
            <w:bookmarkStart w:id="785" w:name="OLE_LINK106"/>
            <w:r w:rsidRPr="00C2040F">
              <w:rPr>
                <w:rFonts w:cs="Times New Roman"/>
                <w:b/>
                <w:noProof/>
                <w:szCs w:val="24"/>
              </w:rPr>
              <w:t>Parameter</w:t>
            </w:r>
          </w:p>
        </w:tc>
        <w:tc>
          <w:tcPr>
            <w:tcW w:w="1138" w:type="dxa"/>
          </w:tcPr>
          <w:p w:rsidR="00371991" w:rsidRPr="00C2040F" w:rsidRDefault="00371991" w:rsidP="002807D5">
            <w:pPr>
              <w:tabs>
                <w:tab w:val="left" w:pos="180"/>
                <w:tab w:val="left" w:pos="1722"/>
                <w:tab w:val="left" w:pos="3265"/>
                <w:tab w:val="left" w:pos="4808"/>
                <w:tab w:val="left" w:pos="6351"/>
                <w:tab w:val="left" w:pos="7894"/>
                <w:tab w:val="left" w:pos="9437"/>
              </w:tabs>
              <w:jc w:val="center"/>
              <w:rPr>
                <w:rFonts w:cs="Times New Roman"/>
                <w:b/>
                <w:noProof/>
                <w:szCs w:val="24"/>
              </w:rPr>
            </w:pPr>
            <w:r w:rsidRPr="00C2040F">
              <w:rPr>
                <w:rFonts w:cs="Times New Roman"/>
                <w:b/>
                <w:noProof/>
                <w:szCs w:val="24"/>
              </w:rPr>
              <w:t>p-value</w:t>
            </w:r>
          </w:p>
        </w:tc>
      </w:tr>
      <w:tr w:rsidR="00371991" w:rsidRPr="00C2040F" w:rsidTr="008921F7">
        <w:trPr>
          <w:jc w:val="center"/>
        </w:trPr>
        <w:tc>
          <w:tcPr>
            <w:tcW w:w="2571" w:type="dxa"/>
          </w:tcPr>
          <w:p w:rsidR="00371991" w:rsidRPr="00C2040F" w:rsidRDefault="00371991"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8" w:type="dxa"/>
          </w:tcPr>
          <w:p w:rsidR="00371991" w:rsidRPr="00C2040F" w:rsidRDefault="00371991"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0.0004</w:t>
            </w:r>
          </w:p>
        </w:tc>
      </w:tr>
      <w:tr w:rsidR="00371991" w:rsidRPr="00C2040F" w:rsidTr="008921F7">
        <w:trPr>
          <w:jc w:val="center"/>
        </w:trPr>
        <w:tc>
          <w:tcPr>
            <w:tcW w:w="2571" w:type="dxa"/>
          </w:tcPr>
          <w:p w:rsidR="00371991" w:rsidRPr="00C2040F" w:rsidRDefault="00371991"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A-Impeller speed</w:t>
            </w:r>
            <w:r w:rsidR="008921F7" w:rsidRPr="00C2040F">
              <w:rPr>
                <w:rFonts w:cs="Times New Roman"/>
                <w:noProof/>
                <w:szCs w:val="24"/>
              </w:rPr>
              <w:t xml:space="preserve"> (rpm)</w:t>
            </w:r>
          </w:p>
        </w:tc>
        <w:tc>
          <w:tcPr>
            <w:tcW w:w="1138" w:type="dxa"/>
          </w:tcPr>
          <w:p w:rsidR="00371991" w:rsidRPr="00C2040F" w:rsidRDefault="008D7D50"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0.0001</w:t>
            </w:r>
          </w:p>
        </w:tc>
      </w:tr>
      <w:tr w:rsidR="00371991" w:rsidRPr="00C2040F" w:rsidTr="008921F7">
        <w:trPr>
          <w:jc w:val="center"/>
        </w:trPr>
        <w:tc>
          <w:tcPr>
            <w:tcW w:w="2571" w:type="dxa"/>
          </w:tcPr>
          <w:p w:rsidR="00371991" w:rsidRPr="00C2040F" w:rsidRDefault="00371991"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8" w:type="dxa"/>
          </w:tcPr>
          <w:p w:rsidR="00371991" w:rsidRPr="00C2040F" w:rsidRDefault="008D7D50"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0.1377</w:t>
            </w:r>
          </w:p>
        </w:tc>
      </w:tr>
      <w:tr w:rsidR="00371991" w:rsidRPr="00C2040F" w:rsidTr="008921F7">
        <w:trPr>
          <w:jc w:val="center"/>
        </w:trPr>
        <w:tc>
          <w:tcPr>
            <w:tcW w:w="2571" w:type="dxa"/>
          </w:tcPr>
          <w:p w:rsidR="00371991" w:rsidRPr="00C2040F" w:rsidRDefault="00371991"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8921F7" w:rsidRPr="00C2040F">
              <w:rPr>
                <w:rFonts w:cs="Times New Roman"/>
                <w:noProof/>
                <w:szCs w:val="24"/>
              </w:rPr>
              <w:t xml:space="preserve"> (mm)</w:t>
            </w:r>
          </w:p>
        </w:tc>
        <w:tc>
          <w:tcPr>
            <w:tcW w:w="1138" w:type="dxa"/>
          </w:tcPr>
          <w:p w:rsidR="00371991" w:rsidRPr="00C2040F" w:rsidRDefault="008D7D50"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0.0209</w:t>
            </w:r>
          </w:p>
        </w:tc>
      </w:tr>
      <w:bookmarkEnd w:id="778"/>
      <w:bookmarkEnd w:id="779"/>
      <w:bookmarkEnd w:id="780"/>
      <w:bookmarkEnd w:id="781"/>
      <w:bookmarkEnd w:id="782"/>
      <w:bookmarkEnd w:id="783"/>
      <w:bookmarkEnd w:id="784"/>
      <w:bookmarkEnd w:id="785"/>
    </w:tbl>
    <w:p w:rsidR="00B16238" w:rsidRPr="00C2040F" w:rsidRDefault="00B16238" w:rsidP="00371991">
      <w:pPr>
        <w:jc w:val="both"/>
        <w:rPr>
          <w:lang w:eastAsia="en-US"/>
        </w:rPr>
      </w:pPr>
    </w:p>
    <w:p w:rsidR="00A64493" w:rsidRPr="00C2040F" w:rsidRDefault="00371991" w:rsidP="00371991">
      <w:pPr>
        <w:jc w:val="both"/>
        <w:rPr>
          <w:lang w:eastAsia="en-US"/>
        </w:rPr>
      </w:pPr>
      <w:r w:rsidRPr="00C2040F">
        <w:rPr>
          <w:lang w:eastAsia="en-US"/>
        </w:rPr>
        <w:t xml:space="preserve">The </w:t>
      </w:r>
      <w:r w:rsidR="00B5112E" w:rsidRPr="00C2040F">
        <w:rPr>
          <w:lang w:eastAsia="en-US"/>
        </w:rPr>
        <w:t>R</w:t>
      </w:r>
      <w:r w:rsidR="00B5112E" w:rsidRPr="00C2040F">
        <w:rPr>
          <w:vertAlign w:val="superscript"/>
          <w:lang w:eastAsia="en-US"/>
        </w:rPr>
        <w:t xml:space="preserve">2 </w:t>
      </w:r>
      <w:r w:rsidR="00B5112E" w:rsidRPr="00C2040F">
        <w:rPr>
          <w:lang w:eastAsia="en-US"/>
        </w:rPr>
        <w:t>val</w:t>
      </w:r>
      <w:r w:rsidR="00E32946" w:rsidRPr="00C2040F">
        <w:rPr>
          <w:lang w:eastAsia="en-US"/>
        </w:rPr>
        <w:t>ue for the granule MDT is 0.7327</w:t>
      </w:r>
      <w:r w:rsidR="00B5112E" w:rsidRPr="00C2040F">
        <w:rPr>
          <w:lang w:eastAsia="en-US"/>
        </w:rPr>
        <w:t xml:space="preserve">, and the final equation </w:t>
      </w:r>
      <w:r w:rsidR="00CE36B4" w:rsidRPr="00C2040F">
        <w:rPr>
          <w:lang w:eastAsia="en-US"/>
        </w:rPr>
        <w:t xml:space="preserve">to predict the granule dissolution MDT </w:t>
      </w:r>
      <w:r w:rsidR="00B5112E" w:rsidRPr="00C2040F">
        <w:rPr>
          <w:lang w:eastAsia="en-US"/>
        </w:rPr>
        <w:t>in terms of actual factors is</w:t>
      </w:r>
      <w:r w:rsidR="00C616C5" w:rsidRPr="00C2040F">
        <w:rPr>
          <w:lang w:eastAsia="en-US"/>
        </w:rPr>
        <w:t xml:space="preserve"> shown in </w:t>
      </w:r>
      <w:r w:rsidR="001D2F2C" w:rsidRPr="00C2040F">
        <w:rPr>
          <w:lang w:eastAsia="en-US"/>
        </w:rPr>
        <w:fldChar w:fldCharType="begin"/>
      </w:r>
      <w:r w:rsidR="001D2F2C" w:rsidRPr="00C2040F">
        <w:rPr>
          <w:lang w:eastAsia="en-US"/>
        </w:rPr>
        <w:instrText xml:space="preserve"> REF _Ref500363669 </w:instrText>
      </w:r>
      <w:r w:rsidR="008D7D50" w:rsidRPr="00C2040F">
        <w:rPr>
          <w:lang w:eastAsia="en-US"/>
        </w:rPr>
        <w:instrText xml:space="preserve"> \* MERGEFORMAT </w:instrText>
      </w:r>
      <w:r w:rsidR="001D2F2C" w:rsidRPr="00C2040F">
        <w:rPr>
          <w:lang w:eastAsia="en-US"/>
        </w:rPr>
        <w:fldChar w:fldCharType="separate"/>
      </w:r>
      <w:r w:rsidR="00232435" w:rsidRPr="00C2040F">
        <w:t xml:space="preserve">Equation </w:t>
      </w:r>
      <w:r w:rsidR="00232435">
        <w:rPr>
          <w:noProof/>
          <w:cs/>
        </w:rPr>
        <w:t>‎</w:t>
      </w:r>
      <w:r w:rsidR="00232435">
        <w:rPr>
          <w:noProof/>
        </w:rPr>
        <w:t>8</w:t>
      </w:r>
      <w:r w:rsidR="00232435" w:rsidRPr="00C2040F">
        <w:rPr>
          <w:noProof/>
        </w:rPr>
        <w:noBreakHyphen/>
      </w:r>
      <w:r w:rsidR="00232435">
        <w:rPr>
          <w:noProof/>
        </w:rPr>
        <w:t>6</w:t>
      </w:r>
      <w:r w:rsidR="001D2F2C" w:rsidRPr="00C2040F">
        <w:rPr>
          <w:lang w:eastAsia="en-US"/>
        </w:rPr>
        <w:fldChar w:fldCharType="end"/>
      </w:r>
      <w:r w:rsidR="00B5112E" w:rsidRPr="00C2040F">
        <w:rPr>
          <w:lang w:eastAsia="en-US"/>
        </w:rPr>
        <w:t>:</w:t>
      </w:r>
    </w:p>
    <w:p w:rsidR="00EB6B31" w:rsidRPr="00C2040F" w:rsidRDefault="00B5112E" w:rsidP="00F525FA">
      <w:pPr>
        <w:pStyle w:val="Caption"/>
        <w:jc w:val="center"/>
        <w:rPr>
          <w:b w:val="0"/>
          <w:i/>
          <w:lang w:eastAsia="en-US"/>
        </w:rPr>
      </w:pPr>
      <w:r w:rsidRPr="00C2040F">
        <w:rPr>
          <w:b w:val="0"/>
          <w:i/>
          <w:sz w:val="24"/>
          <w:szCs w:val="24"/>
          <w:lang w:eastAsia="en-US"/>
        </w:rPr>
        <w:t xml:space="preserve">MDT= </w:t>
      </w:r>
      <w:r w:rsidR="008D7D50" w:rsidRPr="00C2040F">
        <w:rPr>
          <w:b w:val="0"/>
          <w:i/>
          <w:sz w:val="24"/>
          <w:szCs w:val="24"/>
          <w:lang w:eastAsia="en-US"/>
        </w:rPr>
        <w:t>+22.07649+0.036702*A+192.23379*B+7.9031*C</w:t>
      </w:r>
    </w:p>
    <w:p w:rsidR="00B23F33" w:rsidRPr="00C2040F" w:rsidRDefault="00C616C5" w:rsidP="00EB6B31">
      <w:pPr>
        <w:pStyle w:val="Caption"/>
        <w:jc w:val="right"/>
        <w:rPr>
          <w:lang w:eastAsia="en-US"/>
        </w:rPr>
      </w:pPr>
      <w:bookmarkStart w:id="786" w:name="_Ref500363669"/>
      <w:r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6</w:t>
      </w:r>
      <w:r w:rsidR="00A97A6C">
        <w:rPr>
          <w:noProof/>
        </w:rPr>
        <w:fldChar w:fldCharType="end"/>
      </w:r>
      <w:bookmarkEnd w:id="786"/>
    </w:p>
    <w:p w:rsidR="00CD36C2" w:rsidRDefault="00A56AF2" w:rsidP="00FC3E8A">
      <w:pPr>
        <w:jc w:val="both"/>
        <w:rPr>
          <w:rFonts w:cs="Times New Roman"/>
          <w:noProof/>
          <w:szCs w:val="24"/>
        </w:rPr>
      </w:pPr>
      <w:r w:rsidRPr="00C2040F">
        <w:rPr>
          <w:rFonts w:cs="Times New Roman"/>
          <w:noProof/>
          <w:szCs w:val="24"/>
        </w:rPr>
        <w:t>For HSM, the comparison of predicted values of granule MDT with the experimental values are shown in</w:t>
      </w:r>
      <w:r w:rsidR="001D2F2C" w:rsidRPr="00C2040F">
        <w:rPr>
          <w:rFonts w:cs="Times New Roman"/>
          <w:noProof/>
          <w:szCs w:val="24"/>
        </w:rPr>
        <w:t xml:space="preserve"> </w:t>
      </w:r>
      <w:bookmarkStart w:id="787" w:name="OLE_LINK379"/>
      <w:bookmarkStart w:id="788" w:name="OLE_LINK380"/>
      <w:bookmarkStart w:id="789" w:name="OLE_LINK381"/>
      <w:r w:rsidR="001D2F2C" w:rsidRPr="00C2040F">
        <w:rPr>
          <w:rFonts w:cs="Times New Roman"/>
          <w:noProof/>
          <w:szCs w:val="24"/>
        </w:rPr>
        <w:fldChar w:fldCharType="begin"/>
      </w:r>
      <w:r w:rsidR="001D2F2C" w:rsidRPr="00C2040F">
        <w:rPr>
          <w:rFonts w:cs="Times New Roman"/>
          <w:noProof/>
          <w:szCs w:val="24"/>
        </w:rPr>
        <w:instrText xml:space="preserve"> REF _Ref500363896  \* MERGEFORMAT </w:instrText>
      </w:r>
      <w:r w:rsidR="001D2F2C" w:rsidRPr="00C2040F">
        <w:rPr>
          <w:rFonts w:cs="Times New Roman"/>
          <w:noProof/>
          <w:szCs w:val="24"/>
        </w:rPr>
        <w:fldChar w:fldCharType="separate"/>
      </w:r>
      <w:r w:rsidR="00232435">
        <w:t xml:space="preserve">Figure </w:t>
      </w:r>
      <w:r w:rsidR="00232435">
        <w:rPr>
          <w:noProof/>
          <w:cs/>
        </w:rPr>
        <w:t>‎</w:t>
      </w:r>
      <w:r w:rsidR="00232435">
        <w:rPr>
          <w:noProof/>
        </w:rPr>
        <w:t>8</w:t>
      </w:r>
      <w:r w:rsidR="00232435">
        <w:rPr>
          <w:noProof/>
        </w:rPr>
        <w:noBreakHyphen/>
        <w:t>2</w:t>
      </w:r>
      <w:r w:rsidR="001D2F2C" w:rsidRPr="00C2040F">
        <w:rPr>
          <w:rFonts w:cs="Times New Roman"/>
          <w:noProof/>
          <w:szCs w:val="24"/>
        </w:rPr>
        <w:fldChar w:fldCharType="end"/>
      </w:r>
      <w:bookmarkEnd w:id="787"/>
      <w:bookmarkEnd w:id="788"/>
      <w:bookmarkEnd w:id="789"/>
      <w:r w:rsidRPr="00C2040F">
        <w:rPr>
          <w:rFonts w:cs="Times New Roman"/>
          <w:noProof/>
          <w:szCs w:val="24"/>
        </w:rPr>
        <w:t xml:space="preserve">. It can be seen from </w:t>
      </w:r>
      <w:r w:rsidR="001D2F2C" w:rsidRPr="00C2040F">
        <w:rPr>
          <w:rFonts w:cs="Times New Roman"/>
          <w:noProof/>
          <w:szCs w:val="24"/>
        </w:rPr>
        <w:fldChar w:fldCharType="begin"/>
      </w:r>
      <w:r w:rsidR="001D2F2C" w:rsidRPr="00C2040F">
        <w:rPr>
          <w:rFonts w:cs="Times New Roman"/>
          <w:noProof/>
          <w:szCs w:val="24"/>
        </w:rPr>
        <w:instrText xml:space="preserve"> REF _Ref500363896  \* MERGEFORMAT </w:instrText>
      </w:r>
      <w:r w:rsidR="001D2F2C" w:rsidRPr="00C2040F">
        <w:rPr>
          <w:rFonts w:cs="Times New Roman"/>
          <w:noProof/>
          <w:szCs w:val="24"/>
        </w:rPr>
        <w:fldChar w:fldCharType="separate"/>
      </w:r>
      <w:r w:rsidR="00232435">
        <w:t xml:space="preserve">Figure </w:t>
      </w:r>
      <w:r w:rsidR="00232435">
        <w:rPr>
          <w:noProof/>
          <w:cs/>
        </w:rPr>
        <w:t>‎</w:t>
      </w:r>
      <w:r w:rsidR="00232435">
        <w:rPr>
          <w:noProof/>
        </w:rPr>
        <w:t>8</w:t>
      </w:r>
      <w:r w:rsidR="00232435">
        <w:rPr>
          <w:noProof/>
        </w:rPr>
        <w:noBreakHyphen/>
        <w:t>2</w:t>
      </w:r>
      <w:r w:rsidR="001D2F2C" w:rsidRPr="00C2040F">
        <w:rPr>
          <w:rFonts w:cs="Times New Roman"/>
          <w:noProof/>
          <w:szCs w:val="24"/>
        </w:rPr>
        <w:fldChar w:fldCharType="end"/>
      </w:r>
      <w:r w:rsidR="001D2F2C" w:rsidRPr="00C2040F">
        <w:rPr>
          <w:rFonts w:cs="Times New Roman"/>
          <w:noProof/>
          <w:szCs w:val="24"/>
        </w:rPr>
        <w:t xml:space="preserve"> </w:t>
      </w:r>
      <w:r w:rsidRPr="00C2040F">
        <w:rPr>
          <w:rFonts w:cs="Times New Roman"/>
          <w:noProof/>
          <w:szCs w:val="24"/>
        </w:rPr>
        <w:t xml:space="preserve">that the mean dissolution time ranges from about </w:t>
      </w:r>
      <w:r w:rsidR="00AC186B" w:rsidRPr="00C2040F">
        <w:rPr>
          <w:rFonts w:cs="Times New Roman"/>
          <w:noProof/>
          <w:szCs w:val="24"/>
        </w:rPr>
        <w:t xml:space="preserve">58.4 to 95.6 </w:t>
      </w:r>
      <w:r w:rsidRPr="00C2040F">
        <w:rPr>
          <w:rFonts w:cs="Times New Roman"/>
          <w:noProof/>
          <w:szCs w:val="24"/>
        </w:rPr>
        <w:t>s. The correlation between the predicted and the experimental value is linear with an R</w:t>
      </w:r>
      <w:r w:rsidRPr="00C2040F">
        <w:rPr>
          <w:rFonts w:cs="Times New Roman"/>
          <w:noProof/>
          <w:szCs w:val="24"/>
          <w:vertAlign w:val="superscript"/>
        </w:rPr>
        <w:t>2</w:t>
      </w:r>
      <w:r w:rsidRPr="00C2040F">
        <w:rPr>
          <w:rFonts w:cs="Times New Roman"/>
          <w:noProof/>
          <w:szCs w:val="24"/>
        </w:rPr>
        <w:t xml:space="preserve"> value of about 0.54. This could be attributed to low large variance in the binder compostion of the granules.</w:t>
      </w:r>
      <w:r>
        <w:rPr>
          <w:rFonts w:cs="Times New Roman"/>
          <w:noProof/>
          <w:szCs w:val="24"/>
        </w:rPr>
        <w:t xml:space="preserve"> </w:t>
      </w:r>
    </w:p>
    <w:p w:rsidR="00FC3E8A" w:rsidRPr="00096CBB" w:rsidRDefault="00AC186B" w:rsidP="00CD36C2">
      <w:pPr>
        <w:jc w:val="center"/>
        <w:rPr>
          <w:lang w:eastAsia="en-US"/>
        </w:rPr>
      </w:pPr>
      <w:r>
        <w:rPr>
          <w:noProof/>
        </w:rPr>
        <w:lastRenderedPageBreak/>
        <mc:AlternateContent>
          <mc:Choice Requires="wps">
            <w:drawing>
              <wp:anchor distT="0" distB="0" distL="114300" distR="114300" simplePos="0" relativeHeight="250432000" behindDoc="0" locked="0" layoutInCell="1" allowOverlap="1" wp14:anchorId="4BD1D684" wp14:editId="4C1F6B68">
                <wp:simplePos x="0" y="0"/>
                <wp:positionH relativeFrom="column">
                  <wp:posOffset>1668780</wp:posOffset>
                </wp:positionH>
                <wp:positionV relativeFrom="paragraph">
                  <wp:posOffset>3886835</wp:posOffset>
                </wp:positionV>
                <wp:extent cx="2374265" cy="247650"/>
                <wp:effectExtent l="0" t="0" r="0" b="0"/>
                <wp:wrapNone/>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7650"/>
                        </a:xfrm>
                        <a:prstGeom prst="rect">
                          <a:avLst/>
                        </a:prstGeom>
                        <a:noFill/>
                        <a:ln w="9525">
                          <a:noFill/>
                          <a:miter lim="800000"/>
                          <a:headEnd/>
                          <a:tailEnd/>
                        </a:ln>
                      </wps:spPr>
                      <wps:txbx>
                        <w:txbxContent>
                          <w:p w:rsidR="00F21E96" w:rsidRPr="00434B82" w:rsidRDefault="00F21E96" w:rsidP="00972E6B">
                            <w:pPr>
                              <w:spacing w:after="0"/>
                              <w:jc w:val="center"/>
                              <w:rPr>
                                <w:sz w:val="20"/>
                              </w:rPr>
                            </w:pPr>
                            <w:r>
                              <w:rPr>
                                <w:b/>
                                <w:bCs/>
                                <w:sz w:val="20"/>
                              </w:rPr>
                              <w:t>Experimental</w:t>
                            </w:r>
                            <w:r w:rsidRPr="00434B82">
                              <w:rPr>
                                <w:b/>
                                <w:bCs/>
                                <w:sz w:val="20"/>
                              </w:rPr>
                              <w:t xml:space="preserve"> granule MDT (s)</w:t>
                            </w:r>
                          </w:p>
                          <w:p w:rsidR="00F21E96" w:rsidRPr="00434B82" w:rsidRDefault="00F21E96" w:rsidP="00FA7277">
                            <w:pPr>
                              <w:rPr>
                                <w:sz w:val="20"/>
                              </w:rPr>
                            </w:pPr>
                          </w:p>
                          <w:p w:rsidR="00F21E96" w:rsidRDefault="00F21E9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D1D684" id="_x0000_s1183" type="#_x0000_t202" style="position:absolute;left:0;text-align:left;margin-left:131.4pt;margin-top:306.05pt;width:186.95pt;height:19.5pt;z-index:2504320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" filled="f" stroked="f">
                <v:textbox>
                  <w:txbxContent>
                    <w:p w:rsidR="00F21E96" w:rsidRPr="00434B82" w:rsidRDefault="00F21E96" w:rsidP="00972E6B">
                      <w:pPr>
                        <w:spacing w:after="0"/>
                        <w:jc w:val="center"/>
                        <w:rPr>
                          <w:sz w:val="20"/>
                        </w:rPr>
                      </w:pPr>
                      <w:r>
                        <w:rPr>
                          <w:b/>
                          <w:bCs/>
                          <w:sz w:val="20"/>
                        </w:rPr>
                        <w:t>Experimental</w:t>
                      </w:r>
                      <w:r w:rsidRPr="00434B82">
                        <w:rPr>
                          <w:b/>
                          <w:bCs/>
                          <w:sz w:val="20"/>
                        </w:rPr>
                        <w:t xml:space="preserve"> granule MDT (s)</w:t>
                      </w:r>
                    </w:p>
                    <w:p w:rsidR="00F21E96" w:rsidRPr="00434B82" w:rsidRDefault="00F21E96" w:rsidP="00FA7277">
                      <w:pPr>
                        <w:rPr>
                          <w:sz w:val="20"/>
                        </w:rPr>
                      </w:pPr>
                    </w:p>
                    <w:p w:rsidR="00F21E96" w:rsidRDefault="00F21E96"/>
                  </w:txbxContent>
                </v:textbox>
              </v:shape>
            </w:pict>
          </mc:Fallback>
        </mc:AlternateContent>
      </w:r>
      <w:r w:rsidR="00CD36C2">
        <w:rPr>
          <w:noProof/>
        </w:rPr>
        <w:drawing>
          <wp:anchor distT="0" distB="0" distL="114300" distR="114300" simplePos="0" relativeHeight="253742592" behindDoc="0" locked="0" layoutInCell="1" allowOverlap="1" wp14:anchorId="6C684C5F" wp14:editId="7846BF4F">
            <wp:simplePos x="0" y="0"/>
            <wp:positionH relativeFrom="column">
              <wp:posOffset>1062685</wp:posOffset>
            </wp:positionH>
            <wp:positionV relativeFrom="paragraph">
              <wp:posOffset>172720</wp:posOffset>
            </wp:positionV>
            <wp:extent cx="1023620" cy="638810"/>
            <wp:effectExtent l="19050" t="19050" r="24130" b="27940"/>
            <wp:wrapNone/>
            <wp:docPr id="10276" name="Picture 1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b.png"/>
                    <pic:cNvPicPr/>
                  </pic:nvPicPr>
                  <pic:blipFill>
                    <a:blip r:embed="rId167">
                      <a:extLst>
                        <a:ext uri="{28A0092B-C50C-407E-A947-70E740481C1C}">
                          <a14:useLocalDpi xmlns:a14="http://schemas.microsoft.com/office/drawing/2010/main" val="0"/>
                        </a:ext>
                      </a:extLst>
                    </a:blip>
                    <a:stretch>
                      <a:fillRect/>
                    </a:stretch>
                  </pic:blipFill>
                  <pic:spPr>
                    <a:xfrm>
                      <a:off x="0" y="0"/>
                      <a:ext cx="1023620" cy="6388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D36C2">
        <w:rPr>
          <w:noProof/>
        </w:rPr>
        <mc:AlternateContent>
          <mc:Choice Requires="wps">
            <w:drawing>
              <wp:anchor distT="0" distB="0" distL="114300" distR="114300" simplePos="0" relativeHeight="250417664" behindDoc="0" locked="0" layoutInCell="1" allowOverlap="1" wp14:anchorId="4D2641FE" wp14:editId="4FBE96B2">
                <wp:simplePos x="0" y="0"/>
                <wp:positionH relativeFrom="column">
                  <wp:posOffset>206375</wp:posOffset>
                </wp:positionH>
                <wp:positionV relativeFrom="paragraph">
                  <wp:posOffset>581025</wp:posOffset>
                </wp:positionV>
                <wp:extent cx="314325" cy="1733550"/>
                <wp:effectExtent l="0" t="0" r="0" b="0"/>
                <wp:wrapNone/>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733550"/>
                        </a:xfrm>
                        <a:prstGeom prst="rect">
                          <a:avLst/>
                        </a:prstGeom>
                        <a:noFill/>
                        <a:ln w="9525">
                          <a:noFill/>
                          <a:miter lim="800000"/>
                          <a:headEnd/>
                          <a:tailEnd/>
                        </a:ln>
                      </wps:spPr>
                      <wps:txbx>
                        <w:txbxContent>
                          <w:p w:rsidR="00F21E96" w:rsidRPr="00434B82" w:rsidRDefault="00F21E96" w:rsidP="00434B82">
                            <w:pPr>
                              <w:spacing w:after="0"/>
                              <w:rPr>
                                <w:sz w:val="20"/>
                              </w:rPr>
                            </w:pPr>
                            <w:r w:rsidRPr="00434B82">
                              <w:rPr>
                                <w:b/>
                                <w:bCs/>
                                <w:sz w:val="20"/>
                              </w:rPr>
                              <w:t>Predicted granule MDT (s)</w:t>
                            </w:r>
                          </w:p>
                          <w:p w:rsidR="00F21E96" w:rsidRPr="00434B82" w:rsidRDefault="00F21E96">
                            <w:pPr>
                              <w:rPr>
                                <w:sz w:val="20"/>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2641FE" id="_x0000_s1184" type="#_x0000_t202" style="position:absolute;left:0;text-align:left;margin-left:16.25pt;margin-top:45.75pt;width:24.75pt;height:136.5pt;z-index:2504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" filled="f" stroked="f">
                <v:textbox style="layout-flow:vertical;mso-layout-flow-alt:bottom-to-top">
                  <w:txbxContent>
                    <w:p w:rsidR="00F21E96" w:rsidRPr="00434B82" w:rsidRDefault="00F21E96" w:rsidP="00434B82">
                      <w:pPr>
                        <w:spacing w:after="0"/>
                        <w:rPr>
                          <w:sz w:val="20"/>
                        </w:rPr>
                      </w:pPr>
                      <w:r w:rsidRPr="00434B82">
                        <w:rPr>
                          <w:b/>
                          <w:bCs/>
                          <w:sz w:val="20"/>
                        </w:rPr>
                        <w:t>Predicted granule MDT (s)</w:t>
                      </w:r>
                    </w:p>
                    <w:p w:rsidR="00F21E96" w:rsidRPr="00434B82" w:rsidRDefault="00F21E96">
                      <w:pPr>
                        <w:rPr>
                          <w:sz w:val="20"/>
                        </w:rPr>
                      </w:pPr>
                    </w:p>
                  </w:txbxContent>
                </v:textbox>
              </v:shape>
            </w:pict>
          </mc:Fallback>
        </mc:AlternateContent>
      </w:r>
      <w:r w:rsidR="00CD36C2">
        <w:rPr>
          <w:noProof/>
        </w:rPr>
        <w:drawing>
          <wp:inline distT="0" distB="0" distL="0" distR="0" wp14:anchorId="5DA81A4E" wp14:editId="150614E7">
            <wp:extent cx="4409338" cy="3884371"/>
            <wp:effectExtent l="0" t="0" r="0" b="1905"/>
            <wp:docPr id="10277" name="Picture 1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a.png"/>
                    <pic:cNvPicPr/>
                  </pic:nvPicPr>
                  <pic:blipFill>
                    <a:blip r:embed="rId168">
                      <a:extLst>
                        <a:ext uri="{28A0092B-C50C-407E-A947-70E740481C1C}">
                          <a14:useLocalDpi xmlns:a14="http://schemas.microsoft.com/office/drawing/2010/main" val="0"/>
                        </a:ext>
                      </a:extLst>
                    </a:blip>
                    <a:stretch>
                      <a:fillRect/>
                    </a:stretch>
                  </pic:blipFill>
                  <pic:spPr>
                    <a:xfrm>
                      <a:off x="0" y="0"/>
                      <a:ext cx="4408475" cy="3883611"/>
                    </a:xfrm>
                    <a:prstGeom prst="rect">
                      <a:avLst/>
                    </a:prstGeom>
                  </pic:spPr>
                </pic:pic>
              </a:graphicData>
            </a:graphic>
          </wp:inline>
        </w:drawing>
      </w:r>
    </w:p>
    <w:p w:rsidR="004B0FE8" w:rsidRDefault="004B0FE8" w:rsidP="00CD36C2">
      <w:pPr>
        <w:pStyle w:val="Caption"/>
        <w:rPr>
          <w:b w:val="0"/>
          <w:bCs w:val="0"/>
          <w:sz w:val="24"/>
          <w:szCs w:val="22"/>
        </w:rPr>
      </w:pPr>
      <w:bookmarkStart w:id="790" w:name="_Ref461027141"/>
    </w:p>
    <w:p w:rsidR="00350B73" w:rsidRPr="00350B73" w:rsidRDefault="00475FB0" w:rsidP="00C616C5">
      <w:pPr>
        <w:pStyle w:val="Caption"/>
        <w:jc w:val="center"/>
      </w:pPr>
      <w:bookmarkStart w:id="791" w:name="_Ref500363896"/>
      <w:bookmarkStart w:id="792" w:name="_Toc50293205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w:t>
      </w:r>
      <w:r w:rsidR="00A97A6C">
        <w:rPr>
          <w:noProof/>
        </w:rPr>
        <w:fldChar w:fldCharType="end"/>
      </w:r>
      <w:bookmarkEnd w:id="790"/>
      <w:bookmarkEnd w:id="791"/>
      <w:r>
        <w:t>:  DoE modelling of experimental and predicted MDT of granule dissolution in HSM</w:t>
      </w:r>
      <w:r w:rsidR="00C35630">
        <w:t>.</w:t>
      </w:r>
      <w:bookmarkEnd w:id="792"/>
    </w:p>
    <w:p w:rsidR="00E32946" w:rsidRPr="00C2040F" w:rsidRDefault="00A56AF2" w:rsidP="00B86269">
      <w:pPr>
        <w:jc w:val="both"/>
      </w:pPr>
      <w:r w:rsidRPr="00C2040F">
        <w:t>Artificial Neural Network tool in MATLAB (Version 2015b) was used to develop an ANN for prediction of MDT from the given input variables</w:t>
      </w:r>
      <w:r w:rsidR="00E8455A" w:rsidRPr="00C2040F">
        <w:t xml:space="preserve">. Being similar to the input variables of DoE modelling, the inputs are impeller speed, liquid to solid ratio and granule size. </w:t>
      </w:r>
      <w:r w:rsidR="00E32946" w:rsidRPr="00C2040F">
        <w:t>The term of R</w:t>
      </w:r>
      <w:r w:rsidR="00E32946" w:rsidRPr="00C2040F">
        <w:rPr>
          <w:vertAlign w:val="superscript"/>
        </w:rPr>
        <w:t>2</w:t>
      </w:r>
      <w:r w:rsidR="00E32946" w:rsidRPr="00C2040F">
        <w:t xml:space="preserve"> value is generated after the comparison was carried out. Since one of the aims in this study is to compare which type of modelling would be more effective in predicting the outcomes of the experiment, the </w:t>
      </w:r>
      <w:bookmarkStart w:id="793" w:name="OLE_LINK521"/>
      <w:bookmarkStart w:id="794" w:name="OLE_LINK522"/>
      <w:bookmarkStart w:id="795" w:name="OLE_LINK523"/>
      <w:r w:rsidR="00E32946" w:rsidRPr="00C2040F">
        <w:t>R</w:t>
      </w:r>
      <w:r w:rsidR="00E32946" w:rsidRPr="00C2040F">
        <w:rPr>
          <w:vertAlign w:val="superscript"/>
        </w:rPr>
        <w:t>2</w:t>
      </w:r>
      <w:bookmarkEnd w:id="793"/>
      <w:bookmarkEnd w:id="794"/>
      <w:bookmarkEnd w:id="795"/>
      <w:r w:rsidR="00E32946" w:rsidRPr="00C2040F">
        <w:t xml:space="preserve"> value of each modelling was then used to compare the extent of fitting.</w:t>
      </w:r>
    </w:p>
    <w:p w:rsidR="00E8455A" w:rsidRDefault="00E32946" w:rsidP="00B86269">
      <w:pPr>
        <w:jc w:val="both"/>
      </w:pPr>
      <w:r w:rsidRPr="00C2040F">
        <w:t>The</w:t>
      </w:r>
      <w:r w:rsidR="00CB2284" w:rsidRPr="00C2040F">
        <w:t xml:space="preserve"> prediction of ANN of granule MDT is shown in </w:t>
      </w:r>
      <w:r w:rsidR="00CB2284" w:rsidRPr="00C2040F">
        <w:fldChar w:fldCharType="begin"/>
      </w:r>
      <w:r w:rsidR="00CB2284" w:rsidRPr="00C2040F">
        <w:instrText xml:space="preserve"> REF _Ref461027730 \h </w:instrText>
      </w:r>
      <w:r w:rsidR="00E7112A" w:rsidRPr="00C2040F">
        <w:instrText xml:space="preserve"> \* MERGEFORMAT </w:instrText>
      </w:r>
      <w:r w:rsidR="00CB2284" w:rsidRPr="00C2040F">
        <w:fldChar w:fldCharType="separate"/>
      </w:r>
      <w:r w:rsidR="00232435">
        <w:t xml:space="preserve">Figure </w:t>
      </w:r>
      <w:r w:rsidR="00232435">
        <w:rPr>
          <w:noProof/>
          <w:cs/>
        </w:rPr>
        <w:t>‎</w:t>
      </w:r>
      <w:r w:rsidR="00232435">
        <w:rPr>
          <w:noProof/>
        </w:rPr>
        <w:t>8</w:t>
      </w:r>
      <w:r w:rsidR="00232435">
        <w:rPr>
          <w:noProof/>
        </w:rPr>
        <w:noBreakHyphen/>
        <w:t>3</w:t>
      </w:r>
      <w:r w:rsidR="00CB2284" w:rsidRPr="00C2040F">
        <w:fldChar w:fldCharType="end"/>
      </w:r>
      <w:r w:rsidR="00CB2284" w:rsidRPr="00C2040F">
        <w:t xml:space="preserve">. </w:t>
      </w:r>
      <w:r w:rsidR="00243514" w:rsidRPr="00C2040F">
        <w:t xml:space="preserve">As shown in the figure, it is seen that the bias </w:t>
      </w:r>
      <w:r w:rsidR="00C2040F" w:rsidRPr="00C2040F">
        <w:t>is</w:t>
      </w:r>
      <w:r w:rsidR="00243514" w:rsidRPr="00C2040F">
        <w:t xml:space="preserve"> on the single side of the line, indicating that the model was not </w:t>
      </w:r>
      <w:r w:rsidR="000774C6" w:rsidRPr="00C2040F">
        <w:t xml:space="preserve">able to give accurate predictions. </w:t>
      </w:r>
      <w:r w:rsidR="00CB2284" w:rsidRPr="00C2040F">
        <w:t>On</w:t>
      </w:r>
      <w:r w:rsidRPr="00C2040F">
        <w:t xml:space="preserve"> the overall, the DoE</w:t>
      </w:r>
      <w:r w:rsidR="00CB2284" w:rsidRPr="00C2040F">
        <w:t xml:space="preserve"> provides a better</w:t>
      </w:r>
      <w:r w:rsidRPr="00C2040F">
        <w:t xml:space="preserve"> prediction of granule MDT data than ANN, as the R</w:t>
      </w:r>
      <w:r w:rsidRPr="00C2040F">
        <w:rPr>
          <w:vertAlign w:val="superscript"/>
        </w:rPr>
        <w:t xml:space="preserve">2 </w:t>
      </w:r>
      <w:r w:rsidRPr="00C2040F">
        <w:t xml:space="preserve">value is 0.7327, which is higher than the same value of ANN (0.5684). </w:t>
      </w:r>
      <w:r w:rsidR="00CB2284" w:rsidRPr="00C2040F">
        <w:t xml:space="preserve"> </w:t>
      </w:r>
    </w:p>
    <w:p w:rsidR="00B86269" w:rsidRDefault="00B86269" w:rsidP="00B86269">
      <w:pPr>
        <w:jc w:val="both"/>
      </w:pPr>
    </w:p>
    <w:p w:rsidR="00E8455A" w:rsidRDefault="00E8455A" w:rsidP="00E8455A">
      <w:pPr>
        <w:keepNext/>
        <w:jc w:val="center"/>
      </w:pPr>
      <w:r>
        <w:rPr>
          <w:noProof/>
        </w:rPr>
        <w:lastRenderedPageBreak/>
        <w:drawing>
          <wp:inline distT="0" distB="0" distL="0" distR="0" wp14:anchorId="255CB158" wp14:editId="700C451F">
            <wp:extent cx="5039832" cy="3960000"/>
            <wp:effectExtent l="0" t="0" r="8890" b="2540"/>
            <wp:docPr id="10497" name="Chart 104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C616C5" w:rsidRDefault="00E8455A" w:rsidP="00430E26">
      <w:pPr>
        <w:pStyle w:val="Caption"/>
        <w:jc w:val="center"/>
      </w:pPr>
      <w:bookmarkStart w:id="796" w:name="_Ref461027730"/>
      <w:bookmarkStart w:id="797" w:name="_Toc50293205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3</w:t>
      </w:r>
      <w:r w:rsidR="00A97A6C">
        <w:rPr>
          <w:noProof/>
        </w:rPr>
        <w:fldChar w:fldCharType="end"/>
      </w:r>
      <w:bookmarkEnd w:id="796"/>
      <w:r>
        <w:t>: ANN modelling of experimental and predicted MDT of granule dissolution in HSM</w:t>
      </w:r>
      <w:r w:rsidR="00C35630">
        <w:t>.</w:t>
      </w:r>
      <w:bookmarkEnd w:id="797"/>
    </w:p>
    <w:p w:rsidR="00430E26" w:rsidRPr="00430E26" w:rsidRDefault="00430E26" w:rsidP="00430E26"/>
    <w:p w:rsidR="00D528DC" w:rsidRDefault="00190E15" w:rsidP="00FC7137">
      <w:pPr>
        <w:pStyle w:val="Heading4"/>
      </w:pPr>
      <w:r>
        <w:t>DoE and ANN</w:t>
      </w:r>
      <w:r w:rsidR="00D528DC">
        <w:t xml:space="preserve"> </w:t>
      </w:r>
      <w:bookmarkStart w:id="798" w:name="OLE_LINK130"/>
      <w:bookmarkStart w:id="799" w:name="OLE_LINK131"/>
      <w:bookmarkStart w:id="800" w:name="OLE_LINK132"/>
      <w:r w:rsidR="00D528DC">
        <w:t xml:space="preserve">models for tablet </w:t>
      </w:r>
      <w:bookmarkEnd w:id="798"/>
      <w:bookmarkEnd w:id="799"/>
      <w:bookmarkEnd w:id="800"/>
      <w:r w:rsidR="00C616C5">
        <w:t>MDT</w:t>
      </w:r>
    </w:p>
    <w:p w:rsidR="00AB3A00" w:rsidRDefault="003A5FFF" w:rsidP="003A5FFF">
      <w:pPr>
        <w:jc w:val="both"/>
      </w:pPr>
      <w:bookmarkStart w:id="801" w:name="_Ref462763756"/>
      <w:r>
        <w:t xml:space="preserve">The input of tablet </w:t>
      </w:r>
      <w:r w:rsidR="00DE216F">
        <w:t>MDT</w:t>
      </w:r>
      <w:r>
        <w:t xml:space="preserve"> models has three parameters: impeller speed, granule size and compression force, labelled as A, B and C. The p-values of these inputs are shown in </w:t>
      </w:r>
      <w:r>
        <w:fldChar w:fldCharType="begin"/>
      </w:r>
      <w:r>
        <w:instrText xml:space="preserve"> REF _Ref462766507 \h </w:instrText>
      </w:r>
      <w:r>
        <w:fldChar w:fldCharType="separate"/>
      </w:r>
      <w:r w:rsidR="00232435">
        <w:t xml:space="preserve">Table </w:t>
      </w:r>
      <w:r w:rsidR="00232435">
        <w:rPr>
          <w:noProof/>
          <w:cs/>
        </w:rPr>
        <w:t>‎</w:t>
      </w:r>
      <w:r w:rsidR="00232435">
        <w:rPr>
          <w:noProof/>
        </w:rPr>
        <w:t>8</w:t>
      </w:r>
      <w:r w:rsidR="00232435">
        <w:noBreakHyphen/>
      </w:r>
      <w:r w:rsidR="00232435">
        <w:rPr>
          <w:noProof/>
        </w:rPr>
        <w:t>4</w:t>
      </w:r>
      <w:r>
        <w:fldChar w:fldCharType="end"/>
      </w:r>
      <w:r>
        <w:t xml:space="preserve">. </w:t>
      </w:r>
      <w:r w:rsidR="00A42BB7">
        <w:t xml:space="preserve">However, it is seen that although there are three input parameters for the modelling, there are only two parameters which are considered affecting the tablet MDT, indicating that the granule size is not considered as a significant parameter in affecting </w:t>
      </w:r>
      <w:r w:rsidR="00DE216F">
        <w:t>the tablet MDT</w:t>
      </w:r>
      <w:r w:rsidR="00C616C5">
        <w:t xml:space="preserve"> of the modelling.</w:t>
      </w:r>
    </w:p>
    <w:p w:rsidR="00F525FA" w:rsidRDefault="00F525FA" w:rsidP="003A5FFF">
      <w:pPr>
        <w:jc w:val="both"/>
      </w:pPr>
    </w:p>
    <w:p w:rsidR="00F12156" w:rsidRDefault="00F12156" w:rsidP="00F12156">
      <w:pPr>
        <w:pStyle w:val="Caption"/>
        <w:keepNext/>
      </w:pPr>
      <w:bookmarkStart w:id="802" w:name="_Ref462766507"/>
      <w:bookmarkStart w:id="803" w:name="_Toc502931857"/>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noBreakHyphen/>
      </w:r>
      <w:r w:rsidR="00A97A6C">
        <w:fldChar w:fldCharType="begin"/>
      </w:r>
      <w:r w:rsidR="00A97A6C">
        <w:instrText xml:space="preserve"> SEQ Table \*</w:instrText>
      </w:r>
      <w:r w:rsidR="00A97A6C">
        <w:instrText xml:space="preserve"> ARABIC \s 1 </w:instrText>
      </w:r>
      <w:r w:rsidR="00A97A6C">
        <w:fldChar w:fldCharType="separate"/>
      </w:r>
      <w:r w:rsidR="00232435">
        <w:rPr>
          <w:noProof/>
        </w:rPr>
        <w:t>4</w:t>
      </w:r>
      <w:r w:rsidR="00A97A6C">
        <w:rPr>
          <w:noProof/>
        </w:rPr>
        <w:fldChar w:fldCharType="end"/>
      </w:r>
      <w:bookmarkEnd w:id="801"/>
      <w:bookmarkEnd w:id="802"/>
      <w:r w:rsidR="00A42BB7">
        <w:t xml:space="preserve">: DoE of tablet </w:t>
      </w:r>
      <w:r>
        <w:t>MDT of HSM</w:t>
      </w:r>
      <w:bookmarkEnd w:id="803"/>
    </w:p>
    <w:tbl>
      <w:tblPr>
        <w:tblStyle w:val="TableGrid"/>
        <w:tblW w:w="0" w:type="auto"/>
        <w:jc w:val="center"/>
        <w:tblLook w:val="04A0" w:firstRow="1" w:lastRow="0" w:firstColumn="1" w:lastColumn="0" w:noHBand="0" w:noVBand="1"/>
      </w:tblPr>
      <w:tblGrid>
        <w:gridCol w:w="2542"/>
        <w:gridCol w:w="1347"/>
      </w:tblGrid>
      <w:tr w:rsidR="002807D5" w:rsidRPr="003F2B79" w:rsidTr="00D07601">
        <w:trPr>
          <w:jc w:val="center"/>
        </w:trPr>
        <w:tc>
          <w:tcPr>
            <w:tcW w:w="2542" w:type="dxa"/>
          </w:tcPr>
          <w:p w:rsidR="002807D5" w:rsidRPr="003F2B79" w:rsidRDefault="002807D5" w:rsidP="002807D5">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Parameter</w:t>
            </w:r>
          </w:p>
        </w:tc>
        <w:tc>
          <w:tcPr>
            <w:tcW w:w="1347" w:type="dxa"/>
          </w:tcPr>
          <w:p w:rsidR="002807D5" w:rsidRPr="003F2B79" w:rsidRDefault="002807D5" w:rsidP="002807D5">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p-value</w:t>
            </w:r>
          </w:p>
        </w:tc>
      </w:tr>
      <w:tr w:rsidR="002807D5" w:rsidRPr="003F2B79" w:rsidTr="00D07601">
        <w:trPr>
          <w:jc w:val="center"/>
        </w:trPr>
        <w:tc>
          <w:tcPr>
            <w:tcW w:w="2542" w:type="dxa"/>
          </w:tcPr>
          <w:p w:rsidR="002807D5" w:rsidRPr="00C2040F" w:rsidRDefault="002807D5"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347" w:type="dxa"/>
          </w:tcPr>
          <w:p w:rsidR="002807D5" w:rsidRPr="00C2040F" w:rsidRDefault="002807D5"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2807D5" w:rsidRPr="003F2B79" w:rsidTr="00D07601">
        <w:trPr>
          <w:jc w:val="center"/>
        </w:trPr>
        <w:tc>
          <w:tcPr>
            <w:tcW w:w="2542" w:type="dxa"/>
          </w:tcPr>
          <w:p w:rsidR="002807D5" w:rsidRPr="00C2040F" w:rsidRDefault="002807D5"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A-Impeller speed</w:t>
            </w:r>
            <w:r w:rsidR="00D07601" w:rsidRPr="00C2040F">
              <w:rPr>
                <w:rFonts w:cs="Times New Roman"/>
                <w:noProof/>
                <w:szCs w:val="24"/>
              </w:rPr>
              <w:t xml:space="preserve"> (rpm)</w:t>
            </w:r>
          </w:p>
        </w:tc>
        <w:tc>
          <w:tcPr>
            <w:tcW w:w="1347" w:type="dxa"/>
          </w:tcPr>
          <w:p w:rsidR="002807D5" w:rsidRPr="00C2040F" w:rsidRDefault="002807D5"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0.0005</w:t>
            </w:r>
          </w:p>
        </w:tc>
      </w:tr>
      <w:tr w:rsidR="002807D5" w:rsidRPr="003F2B79" w:rsidTr="00D07601">
        <w:trPr>
          <w:jc w:val="center"/>
        </w:trPr>
        <w:tc>
          <w:tcPr>
            <w:tcW w:w="2542" w:type="dxa"/>
          </w:tcPr>
          <w:p w:rsidR="002807D5" w:rsidRPr="00C2040F" w:rsidRDefault="002807D5" w:rsidP="002807D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D07601" w:rsidRPr="00C2040F">
              <w:rPr>
                <w:rFonts w:cs="Times New Roman"/>
                <w:noProof/>
                <w:szCs w:val="24"/>
              </w:rPr>
              <w:t xml:space="preserve"> (mm)</w:t>
            </w:r>
          </w:p>
        </w:tc>
        <w:tc>
          <w:tcPr>
            <w:tcW w:w="1347" w:type="dxa"/>
          </w:tcPr>
          <w:p w:rsidR="00F12156" w:rsidRPr="00C2040F" w:rsidRDefault="002807D5" w:rsidP="00F12156">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w:t>
            </w:r>
            <w:r w:rsidR="00F12156" w:rsidRPr="00C2040F">
              <w:rPr>
                <w:rFonts w:cs="Times New Roman"/>
                <w:noProof/>
                <w:szCs w:val="24"/>
              </w:rPr>
              <w:t>05</w:t>
            </w:r>
          </w:p>
        </w:tc>
      </w:tr>
    </w:tbl>
    <w:p w:rsidR="00C616C5" w:rsidRDefault="00C616C5" w:rsidP="00F12156">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4D532D" w:rsidRDefault="00F12156" w:rsidP="00F12156">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Pr>
          <w:lang w:eastAsia="en-US"/>
        </w:rPr>
        <w:lastRenderedPageBreak/>
        <w:t>The R</w:t>
      </w:r>
      <w:r w:rsidRPr="00B5112E">
        <w:rPr>
          <w:vertAlign w:val="superscript"/>
          <w:lang w:eastAsia="en-US"/>
        </w:rPr>
        <w:t xml:space="preserve">2 </w:t>
      </w:r>
      <w:r w:rsidR="00586CFE">
        <w:rPr>
          <w:lang w:eastAsia="en-US"/>
        </w:rPr>
        <w:t>value for the tablet MDT</w:t>
      </w:r>
      <w:r>
        <w:rPr>
          <w:lang w:eastAsia="en-US"/>
        </w:rPr>
        <w:t xml:space="preserve"> is 0.8773, and the final equation </w:t>
      </w:r>
      <w:r w:rsidR="00CE36B4">
        <w:rPr>
          <w:lang w:eastAsia="en-US"/>
        </w:rPr>
        <w:t xml:space="preserve">to predict the tablet dissolution MDT </w:t>
      </w:r>
      <w:r>
        <w:rPr>
          <w:lang w:eastAsia="en-US"/>
        </w:rPr>
        <w:t>in terms of actual factors is</w:t>
      </w:r>
      <w:r w:rsidR="00430E26">
        <w:rPr>
          <w:lang w:eastAsia="en-US"/>
        </w:rPr>
        <w:t xml:space="preserve"> shown in</w:t>
      </w:r>
      <w:r w:rsidR="00C003ED">
        <w:rPr>
          <w:lang w:eastAsia="en-US"/>
        </w:rPr>
        <w:t xml:space="preserve"> </w:t>
      </w:r>
      <w:r w:rsidR="00C003ED">
        <w:rPr>
          <w:lang w:eastAsia="en-US"/>
        </w:rPr>
        <w:fldChar w:fldCharType="begin"/>
      </w:r>
      <w:r w:rsidR="00C003ED">
        <w:rPr>
          <w:lang w:eastAsia="en-US"/>
        </w:rPr>
        <w:instrText xml:space="preserve"> REF _Ref500363955 </w:instrText>
      </w:r>
      <w:r w:rsidR="00C003ED">
        <w:rPr>
          <w:lang w:eastAsia="en-US"/>
        </w:rPr>
        <w:fldChar w:fldCharType="separate"/>
      </w:r>
      <w:r w:rsidR="00232435">
        <w:t xml:space="preserve">Equation </w:t>
      </w:r>
      <w:r w:rsidR="00232435">
        <w:rPr>
          <w:noProof/>
          <w:cs/>
        </w:rPr>
        <w:t>‎</w:t>
      </w:r>
      <w:r w:rsidR="00232435">
        <w:rPr>
          <w:noProof/>
        </w:rPr>
        <w:t>8</w:t>
      </w:r>
      <w:r w:rsidR="00232435">
        <w:noBreakHyphen/>
      </w:r>
      <w:r w:rsidR="00232435">
        <w:rPr>
          <w:noProof/>
        </w:rPr>
        <w:t>7</w:t>
      </w:r>
      <w:r w:rsidR="00C003ED">
        <w:rPr>
          <w:lang w:eastAsia="en-US"/>
        </w:rPr>
        <w:fldChar w:fldCharType="end"/>
      </w:r>
      <w:r>
        <w:rPr>
          <w:lang w:eastAsia="en-US"/>
        </w:rPr>
        <w:t>:</w:t>
      </w:r>
    </w:p>
    <w:p w:rsidR="008921F7" w:rsidRDefault="008921F7" w:rsidP="00F12156">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C616C5" w:rsidRPr="00F525FA" w:rsidRDefault="00430E26" w:rsidP="00430E26">
      <w:pPr>
        <w:pStyle w:val="Caption"/>
        <w:rPr>
          <w:rFonts w:cs="Times New Roman"/>
          <w:b w:val="0"/>
          <w:i/>
          <w:noProof/>
          <w:sz w:val="24"/>
          <w:szCs w:val="24"/>
        </w:rPr>
      </w:pPr>
      <w:r>
        <w:rPr>
          <w:rFonts w:cs="Times New Roman"/>
          <w:noProof/>
          <w:szCs w:val="24"/>
        </w:rPr>
        <w:t xml:space="preserve">                                         </w:t>
      </w:r>
      <w:r w:rsidR="004D532D" w:rsidRPr="00F525FA">
        <w:rPr>
          <w:rFonts w:cs="Times New Roman"/>
          <w:b w:val="0"/>
          <w:i/>
          <w:noProof/>
          <w:sz w:val="24"/>
          <w:szCs w:val="24"/>
        </w:rPr>
        <w:t>MDT= -0.75318+8.50272E-003*A+0.21567*C</w:t>
      </w:r>
      <w:r w:rsidRPr="00F525FA">
        <w:rPr>
          <w:b w:val="0"/>
          <w:i/>
        </w:rPr>
        <w:t xml:space="preserve">                      </w:t>
      </w:r>
    </w:p>
    <w:p w:rsidR="004B0FE8" w:rsidRPr="00F525FA" w:rsidRDefault="00430E26" w:rsidP="00430E26">
      <w:pPr>
        <w:pStyle w:val="Caption"/>
        <w:jc w:val="both"/>
        <w:rPr>
          <w:rFonts w:cs="Times New Roman"/>
          <w:b w:val="0"/>
          <w:i/>
          <w:noProof/>
          <w:szCs w:val="24"/>
          <w:vertAlign w:val="superscript"/>
        </w:rPr>
      </w:pPr>
      <w:r w:rsidRPr="00F525FA">
        <w:rPr>
          <w:rFonts w:cs="Times New Roman"/>
          <w:b w:val="0"/>
          <w:i/>
          <w:noProof/>
          <w:sz w:val="24"/>
          <w:szCs w:val="24"/>
        </w:rPr>
        <w:t xml:space="preserve">                                         </w:t>
      </w:r>
      <w:r w:rsidR="004D532D" w:rsidRPr="00F525FA">
        <w:rPr>
          <w:rFonts w:cs="Times New Roman"/>
          <w:b w:val="0"/>
          <w:i/>
          <w:noProof/>
          <w:sz w:val="24"/>
          <w:szCs w:val="24"/>
        </w:rPr>
        <w:t>-8.6376E-006*A</w:t>
      </w:r>
      <w:r w:rsidR="004D532D" w:rsidRPr="00F525FA">
        <w:rPr>
          <w:rFonts w:cs="Times New Roman"/>
          <w:b w:val="0"/>
          <w:i/>
          <w:noProof/>
          <w:sz w:val="24"/>
          <w:szCs w:val="24"/>
          <w:vertAlign w:val="superscript"/>
        </w:rPr>
        <w:t>2</w:t>
      </w:r>
      <w:r w:rsidR="004D532D" w:rsidRPr="00F525FA">
        <w:rPr>
          <w:rFonts w:cs="Times New Roman"/>
          <w:b w:val="0"/>
          <w:i/>
          <w:noProof/>
          <w:sz w:val="24"/>
          <w:szCs w:val="24"/>
        </w:rPr>
        <w:t>-3.81197E-003*C</w:t>
      </w:r>
      <w:r w:rsidR="004D532D" w:rsidRPr="00F525FA">
        <w:rPr>
          <w:rFonts w:cs="Times New Roman"/>
          <w:b w:val="0"/>
          <w:i/>
          <w:noProof/>
          <w:sz w:val="24"/>
          <w:szCs w:val="24"/>
          <w:vertAlign w:val="superscript"/>
        </w:rPr>
        <w:t>2</w:t>
      </w:r>
      <w:r w:rsidRPr="00F525FA">
        <w:rPr>
          <w:rFonts w:cs="Times New Roman"/>
          <w:b w:val="0"/>
          <w:i/>
          <w:noProof/>
          <w:szCs w:val="24"/>
          <w:vertAlign w:val="superscript"/>
        </w:rPr>
        <w:t xml:space="preserve">                  </w:t>
      </w:r>
    </w:p>
    <w:p w:rsidR="004D532D" w:rsidRDefault="004B0FE8" w:rsidP="00A64493">
      <w:pPr>
        <w:pStyle w:val="Caption"/>
        <w:jc w:val="right"/>
        <w:rPr>
          <w:rFonts w:cs="Times New Roman"/>
          <w:noProof/>
          <w:szCs w:val="24"/>
        </w:rPr>
      </w:pPr>
      <w:bookmarkStart w:id="804" w:name="_Ref500363955"/>
      <w:r>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7</w:t>
      </w:r>
      <w:r w:rsidR="00A97A6C">
        <w:rPr>
          <w:noProof/>
        </w:rPr>
        <w:fldChar w:fldCharType="end"/>
      </w:r>
      <w:bookmarkEnd w:id="804"/>
      <w:r w:rsidR="00430E26" w:rsidRPr="00430E26">
        <w:rPr>
          <w:rFonts w:cs="Times New Roman"/>
          <w:noProof/>
          <w:szCs w:val="24"/>
          <w:vertAlign w:val="superscript"/>
        </w:rPr>
        <w:t xml:space="preserve">                                                                            </w:t>
      </w:r>
      <w:r w:rsidR="00430E26">
        <w:rPr>
          <w:rFonts w:cs="Times New Roman"/>
          <w:noProof/>
          <w:szCs w:val="24"/>
          <w:vertAlign w:val="superscript"/>
        </w:rPr>
        <w:t xml:space="preserve">  </w:t>
      </w:r>
    </w:p>
    <w:p w:rsidR="00D67716" w:rsidRDefault="00F12156" w:rsidP="00A64493">
      <w:pPr>
        <w:tabs>
          <w:tab w:val="left" w:pos="180"/>
          <w:tab w:val="left" w:pos="1722"/>
          <w:tab w:val="left" w:pos="3265"/>
          <w:tab w:val="left" w:pos="4808"/>
          <w:tab w:val="left" w:pos="6351"/>
          <w:tab w:val="left" w:pos="7894"/>
          <w:tab w:val="left" w:pos="9437"/>
        </w:tabs>
        <w:autoSpaceDE w:val="0"/>
        <w:autoSpaceDN w:val="0"/>
        <w:adjustRightInd w:val="0"/>
        <w:spacing w:after="0" w:line="240" w:lineRule="auto"/>
        <w:jc w:val="both"/>
        <w:rPr>
          <w:rFonts w:cs="Times New Roman"/>
          <w:noProof/>
          <w:szCs w:val="24"/>
        </w:rPr>
      </w:pPr>
      <w:r>
        <w:rPr>
          <w:lang w:eastAsia="en-US"/>
        </w:rPr>
        <w:t>The ex</w:t>
      </w:r>
      <w:r w:rsidR="00586CFE">
        <w:rPr>
          <w:lang w:eastAsia="en-US"/>
        </w:rPr>
        <w:t>perimental and predicted tablet</w:t>
      </w:r>
      <w:r>
        <w:rPr>
          <w:lang w:eastAsia="en-US"/>
        </w:rPr>
        <w:t xml:space="preserve"> dissolution MDT is shown in </w:t>
      </w:r>
      <w:r>
        <w:rPr>
          <w:lang w:eastAsia="en-US"/>
        </w:rPr>
        <w:fldChar w:fldCharType="begin"/>
      </w:r>
      <w:r>
        <w:rPr>
          <w:lang w:eastAsia="en-US"/>
        </w:rPr>
        <w:instrText xml:space="preserve"> REF _Ref461027913 \h </w:instrText>
      </w:r>
      <w:r>
        <w:rPr>
          <w:lang w:eastAsia="en-US"/>
        </w:rPr>
      </w:r>
      <w:r>
        <w:rPr>
          <w:lang w:eastAsia="en-US"/>
        </w:rPr>
        <w:fldChar w:fldCharType="separate"/>
      </w:r>
      <w:r w:rsidR="00232435">
        <w:t xml:space="preserve">Figure </w:t>
      </w:r>
      <w:r w:rsidR="00232435">
        <w:rPr>
          <w:noProof/>
          <w:cs/>
        </w:rPr>
        <w:t>‎</w:t>
      </w:r>
      <w:r w:rsidR="00232435">
        <w:rPr>
          <w:noProof/>
        </w:rPr>
        <w:t>8</w:t>
      </w:r>
      <w:r w:rsidR="00232435">
        <w:noBreakHyphen/>
      </w:r>
      <w:r w:rsidR="00232435">
        <w:rPr>
          <w:noProof/>
        </w:rPr>
        <w:t>4</w:t>
      </w:r>
      <w:r>
        <w:rPr>
          <w:lang w:eastAsia="en-US"/>
        </w:rPr>
        <w:fldChar w:fldCharType="end"/>
      </w:r>
      <w:r>
        <w:rPr>
          <w:lang w:eastAsia="en-US"/>
        </w:rPr>
        <w:t>.</w:t>
      </w:r>
    </w:p>
    <w:p w:rsidR="00A64493" w:rsidRPr="00A64493" w:rsidRDefault="00A64493" w:rsidP="00A64493">
      <w:pPr>
        <w:tabs>
          <w:tab w:val="left" w:pos="180"/>
          <w:tab w:val="left" w:pos="1722"/>
          <w:tab w:val="left" w:pos="3265"/>
          <w:tab w:val="left" w:pos="4808"/>
          <w:tab w:val="left" w:pos="6351"/>
          <w:tab w:val="left" w:pos="7894"/>
          <w:tab w:val="left" w:pos="9437"/>
        </w:tabs>
        <w:autoSpaceDE w:val="0"/>
        <w:autoSpaceDN w:val="0"/>
        <w:adjustRightInd w:val="0"/>
        <w:spacing w:after="0" w:line="240" w:lineRule="auto"/>
        <w:jc w:val="both"/>
        <w:rPr>
          <w:rFonts w:cs="Times New Roman"/>
          <w:noProof/>
          <w:szCs w:val="24"/>
        </w:rPr>
      </w:pPr>
    </w:p>
    <w:p w:rsidR="003D2AAF" w:rsidRDefault="00D07601" w:rsidP="00D67716">
      <w:pPr>
        <w:keepNext/>
        <w:jc w:val="center"/>
      </w:pPr>
      <w:r>
        <w:rPr>
          <w:noProof/>
        </w:rPr>
        <mc:AlternateContent>
          <mc:Choice Requires="wps">
            <w:drawing>
              <wp:anchor distT="0" distB="0" distL="114300" distR="114300" simplePos="0" relativeHeight="251234816" behindDoc="0" locked="0" layoutInCell="1" allowOverlap="1" wp14:anchorId="21C4B365" wp14:editId="1222EA35">
                <wp:simplePos x="0" y="0"/>
                <wp:positionH relativeFrom="column">
                  <wp:posOffset>1141095</wp:posOffset>
                </wp:positionH>
                <wp:positionV relativeFrom="paragraph">
                  <wp:posOffset>120015</wp:posOffset>
                </wp:positionV>
                <wp:extent cx="1362075" cy="742950"/>
                <wp:effectExtent l="0" t="0" r="28575" b="19050"/>
                <wp:wrapNone/>
                <wp:docPr id="10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742950"/>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338A437C" wp14:editId="5A4BAFDB">
                                  <wp:extent cx="1352550" cy="638471"/>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t="30276"/>
                                          <a:stretch/>
                                        </pic:blipFill>
                                        <pic:spPr bwMode="auto">
                                          <a:xfrm>
                                            <a:off x="0" y="0"/>
                                            <a:ext cx="1352550" cy="63847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C4B365" id="_x0000_s1185" type="#_x0000_t202" style="position:absolute;left:0;text-align:left;margin-left:89.85pt;margin-top:9.45pt;width:107.25pt;height:58.5pt;z-index:2512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">
                <v:textbox>
                  <w:txbxContent>
                    <w:p w:rsidR="00F21E96" w:rsidRDefault="00F21E96">
                      <w:r>
                        <w:rPr>
                          <w:noProof/>
                        </w:rPr>
                        <w:drawing>
                          <wp:inline distT="0" distB="0" distL="0" distR="0" wp14:anchorId="338A437C" wp14:editId="5A4BAFDB">
                            <wp:extent cx="1352550" cy="638471"/>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t="30276"/>
                                    <a:stretch/>
                                  </pic:blipFill>
                                  <pic:spPr bwMode="auto">
                                    <a:xfrm>
                                      <a:off x="0" y="0"/>
                                      <a:ext cx="1352550" cy="63847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7641D">
        <w:rPr>
          <w:noProof/>
        </w:rPr>
        <mc:AlternateContent>
          <mc:Choice Requires="wps">
            <w:drawing>
              <wp:anchor distT="0" distB="0" distL="114300" distR="114300" simplePos="0" relativeHeight="250460672" behindDoc="0" locked="0" layoutInCell="1" allowOverlap="1" wp14:anchorId="607FB5CA" wp14:editId="1E6DEB9D">
                <wp:simplePos x="0" y="0"/>
                <wp:positionH relativeFrom="column">
                  <wp:posOffset>1379220</wp:posOffset>
                </wp:positionH>
                <wp:positionV relativeFrom="paragraph">
                  <wp:posOffset>4188563</wp:posOffset>
                </wp:positionV>
                <wp:extent cx="2809875" cy="285750"/>
                <wp:effectExtent l="0" t="0" r="0" b="0"/>
                <wp:wrapNone/>
                <wp:docPr id="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85750"/>
                        </a:xfrm>
                        <a:prstGeom prst="rect">
                          <a:avLst/>
                        </a:prstGeom>
                        <a:noFill/>
                        <a:ln w="9525">
                          <a:noFill/>
                          <a:miter lim="800000"/>
                          <a:headEnd/>
                          <a:tailEnd/>
                        </a:ln>
                      </wps:spPr>
                      <wps:txbx>
                        <w:txbxContent>
                          <w:p w:rsidR="00F21E96" w:rsidRPr="00434B82" w:rsidRDefault="00F21E96" w:rsidP="003D2AAF">
                            <w:pPr>
                              <w:spacing w:after="0"/>
                              <w:jc w:val="center"/>
                              <w:rPr>
                                <w:sz w:val="20"/>
                              </w:rPr>
                            </w:pPr>
                            <w:r>
                              <w:rPr>
                                <w:b/>
                                <w:bCs/>
                                <w:sz w:val="20"/>
                              </w:rPr>
                              <w:t>Experimental tablet MDT in HSM (minute)</w:t>
                            </w:r>
                          </w:p>
                          <w:p w:rsidR="00F21E96" w:rsidRPr="00434B82" w:rsidRDefault="00F21E96" w:rsidP="003D2AAF">
                            <w:pPr>
                              <w:rPr>
                                <w:sz w:val="20"/>
                              </w:rPr>
                            </w:pPr>
                          </w:p>
                          <w:p w:rsidR="00F21E96" w:rsidRDefault="00F21E96" w:rsidP="003D2A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7FB5CA" id="_x0000_s1186" type="#_x0000_t202" style="position:absolute;left:0;text-align:left;margin-left:108.6pt;margin-top:329.8pt;width:221.25pt;height:22.5pt;z-index:2504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" filled="f" stroked="f">
                <v:textbox>
                  <w:txbxContent>
                    <w:p w:rsidR="00F21E96" w:rsidRPr="00434B82" w:rsidRDefault="00F21E96" w:rsidP="003D2AAF">
                      <w:pPr>
                        <w:spacing w:after="0"/>
                        <w:jc w:val="center"/>
                        <w:rPr>
                          <w:sz w:val="20"/>
                        </w:rPr>
                      </w:pPr>
                      <w:r>
                        <w:rPr>
                          <w:b/>
                          <w:bCs/>
                          <w:sz w:val="20"/>
                        </w:rPr>
                        <w:t>Experimental tablet MDT in HSM (minute)</w:t>
                      </w:r>
                    </w:p>
                    <w:p w:rsidR="00F21E96" w:rsidRPr="00434B82" w:rsidRDefault="00F21E96" w:rsidP="003D2AAF">
                      <w:pPr>
                        <w:rPr>
                          <w:sz w:val="20"/>
                        </w:rPr>
                      </w:pPr>
                    </w:p>
                    <w:p w:rsidR="00F21E96" w:rsidRDefault="00F21E96" w:rsidP="003D2AAF"/>
                  </w:txbxContent>
                </v:textbox>
              </v:shape>
            </w:pict>
          </mc:Fallback>
        </mc:AlternateContent>
      </w:r>
      <w:r w:rsidR="00A7641D">
        <w:rPr>
          <w:noProof/>
        </w:rPr>
        <mc:AlternateContent>
          <mc:Choice Requires="wps">
            <w:drawing>
              <wp:anchor distT="0" distB="0" distL="114300" distR="114300" simplePos="0" relativeHeight="250446336" behindDoc="0" locked="0" layoutInCell="1" allowOverlap="1" wp14:anchorId="79F4A8B8" wp14:editId="39F98E02">
                <wp:simplePos x="0" y="0"/>
                <wp:positionH relativeFrom="column">
                  <wp:posOffset>17145</wp:posOffset>
                </wp:positionH>
                <wp:positionV relativeFrom="paragraph">
                  <wp:posOffset>599440</wp:posOffset>
                </wp:positionV>
                <wp:extent cx="409575" cy="2295525"/>
                <wp:effectExtent l="0" t="0" r="0" b="0"/>
                <wp:wrapNone/>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295525"/>
                        </a:xfrm>
                        <a:prstGeom prst="rect">
                          <a:avLst/>
                        </a:prstGeom>
                        <a:noFill/>
                        <a:ln w="9525">
                          <a:noFill/>
                          <a:miter lim="800000"/>
                          <a:headEnd/>
                          <a:tailEnd/>
                        </a:ln>
                      </wps:spPr>
                      <wps:txbx>
                        <w:txbxContent>
                          <w:p w:rsidR="00F21E96" w:rsidRPr="00434B82" w:rsidRDefault="00F21E96" w:rsidP="003D2AAF">
                            <w:pPr>
                              <w:spacing w:after="0"/>
                              <w:jc w:val="center"/>
                              <w:rPr>
                                <w:sz w:val="20"/>
                              </w:rPr>
                            </w:pPr>
                            <w:r>
                              <w:rPr>
                                <w:b/>
                                <w:bCs/>
                                <w:sz w:val="20"/>
                              </w:rPr>
                              <w:t>Predicted tablet MDT in HSM (minute)</w:t>
                            </w:r>
                          </w:p>
                          <w:p w:rsidR="00F21E96" w:rsidRPr="00434B82" w:rsidRDefault="00F21E96" w:rsidP="003D2AAF">
                            <w:pPr>
                              <w:rPr>
                                <w:sz w:val="20"/>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F4A8B8" id="_x0000_s1187" type="#_x0000_t202" style="position:absolute;left:0;text-align:left;margin-left:1.35pt;margin-top:47.2pt;width:32.25pt;height:180.75pt;z-index:2504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" filled="f" stroked="f">
                <v:textbox style="layout-flow:vertical;mso-layout-flow-alt:bottom-to-top">
                  <w:txbxContent>
                    <w:p w:rsidR="00F21E96" w:rsidRPr="00434B82" w:rsidRDefault="00F21E96" w:rsidP="003D2AAF">
                      <w:pPr>
                        <w:spacing w:after="0"/>
                        <w:jc w:val="center"/>
                        <w:rPr>
                          <w:sz w:val="20"/>
                        </w:rPr>
                      </w:pPr>
                      <w:r>
                        <w:rPr>
                          <w:b/>
                          <w:bCs/>
                          <w:sz w:val="20"/>
                        </w:rPr>
                        <w:t>Predicted tablet MDT in HSM (minute)</w:t>
                      </w:r>
                    </w:p>
                    <w:p w:rsidR="00F21E96" w:rsidRPr="00434B82" w:rsidRDefault="00F21E96" w:rsidP="003D2AAF">
                      <w:pPr>
                        <w:rPr>
                          <w:sz w:val="20"/>
                        </w:rPr>
                      </w:pPr>
                    </w:p>
                  </w:txbxContent>
                </v:textbox>
              </v:shape>
            </w:pict>
          </mc:Fallback>
        </mc:AlternateContent>
      </w:r>
      <w:r w:rsidR="00A32541">
        <w:rPr>
          <w:noProof/>
        </w:rPr>
        <w:drawing>
          <wp:inline distT="0" distB="0" distL="0" distR="0" wp14:anchorId="35C9C39C" wp14:editId="18620C32">
            <wp:extent cx="4194959" cy="4093535"/>
            <wp:effectExtent l="0" t="0" r="0" b="0"/>
            <wp:docPr id="10518" name="Picture 10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172">
                      <a:extLst>
                        <a:ext uri="{28A0092B-C50C-407E-A947-70E740481C1C}">
                          <a14:useLocalDpi xmlns:a14="http://schemas.microsoft.com/office/drawing/2010/main" val="0"/>
                        </a:ext>
                      </a:extLst>
                    </a:blip>
                    <a:srcRect l="33837" t="9051" r="5671" b="12181"/>
                    <a:stretch/>
                  </pic:blipFill>
                  <pic:spPr bwMode="auto">
                    <a:xfrm>
                      <a:off x="0" y="0"/>
                      <a:ext cx="4194959" cy="4093535"/>
                    </a:xfrm>
                    <a:prstGeom prst="rect">
                      <a:avLst/>
                    </a:prstGeom>
                    <a:noFill/>
                    <a:ln>
                      <a:noFill/>
                    </a:ln>
                    <a:extLst>
                      <a:ext uri="{53640926-AAD7-44D8-BBD7-CCE9431645EC}">
                        <a14:shadowObscured xmlns:a14="http://schemas.microsoft.com/office/drawing/2010/main"/>
                      </a:ext>
                    </a:extLst>
                  </pic:spPr>
                </pic:pic>
              </a:graphicData>
            </a:graphic>
          </wp:inline>
        </w:drawing>
      </w:r>
    </w:p>
    <w:p w:rsidR="00D67716" w:rsidRDefault="00D67716" w:rsidP="00D67716">
      <w:pPr>
        <w:keepNext/>
        <w:jc w:val="center"/>
      </w:pPr>
    </w:p>
    <w:p w:rsidR="00190E15" w:rsidRDefault="00C3519E" w:rsidP="00C003ED">
      <w:pPr>
        <w:pStyle w:val="Caption"/>
        <w:jc w:val="center"/>
      </w:pPr>
      <w:bookmarkStart w:id="805" w:name="_Ref461027913"/>
      <w:bookmarkStart w:id="806" w:name="_Toc50293205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4</w:t>
      </w:r>
      <w:r w:rsidR="00A97A6C">
        <w:rPr>
          <w:noProof/>
        </w:rPr>
        <w:fldChar w:fldCharType="end"/>
      </w:r>
      <w:bookmarkEnd w:id="805"/>
      <w:r>
        <w:t xml:space="preserve">: DoE modelling of experimental and predicted </w:t>
      </w:r>
      <w:r w:rsidR="00C35630">
        <w:t>tablet MDT</w:t>
      </w:r>
      <w:r w:rsidR="00586CFE">
        <w:t xml:space="preserve"> </w:t>
      </w:r>
      <w:r>
        <w:t>in HSM</w:t>
      </w:r>
      <w:r w:rsidR="00C35630">
        <w:t>.</w:t>
      </w:r>
      <w:bookmarkEnd w:id="806"/>
    </w:p>
    <w:p w:rsidR="00096CBB" w:rsidRDefault="00096CBB" w:rsidP="00096CBB">
      <w:pPr>
        <w:jc w:val="both"/>
        <w:rPr>
          <w:lang w:eastAsia="en-US"/>
        </w:rPr>
      </w:pPr>
      <w:r>
        <w:rPr>
          <w:lang w:eastAsia="en-US"/>
        </w:rPr>
        <w:t>Same da</w:t>
      </w:r>
      <w:r w:rsidR="00190E15">
        <w:rPr>
          <w:lang w:eastAsia="en-US"/>
        </w:rPr>
        <w:t>ta base was analysed by the ANN</w:t>
      </w:r>
      <w:r>
        <w:rPr>
          <w:lang w:eastAsia="en-US"/>
        </w:rPr>
        <w:t xml:space="preserve"> and the result was presented in </w:t>
      </w:r>
      <w:r>
        <w:rPr>
          <w:lang w:eastAsia="en-US"/>
        </w:rPr>
        <w:fldChar w:fldCharType="begin"/>
      </w:r>
      <w:r>
        <w:rPr>
          <w:lang w:eastAsia="en-US"/>
        </w:rPr>
        <w:instrText xml:space="preserve"> REF _Ref461028131 \h </w:instrText>
      </w:r>
      <w:r>
        <w:rPr>
          <w:lang w:eastAsia="en-US"/>
        </w:rPr>
      </w:r>
      <w:r>
        <w:rPr>
          <w:lang w:eastAsia="en-US"/>
        </w:rPr>
        <w:fldChar w:fldCharType="separate"/>
      </w:r>
      <w:r w:rsidR="00232435">
        <w:t xml:space="preserve">Figure </w:t>
      </w:r>
      <w:r w:rsidR="00232435">
        <w:rPr>
          <w:noProof/>
          <w:cs/>
        </w:rPr>
        <w:t>‎</w:t>
      </w:r>
      <w:r w:rsidR="00232435">
        <w:rPr>
          <w:noProof/>
        </w:rPr>
        <w:t>8</w:t>
      </w:r>
      <w:r w:rsidR="00232435">
        <w:noBreakHyphen/>
      </w:r>
      <w:r w:rsidR="00232435">
        <w:rPr>
          <w:noProof/>
        </w:rPr>
        <w:t>5</w:t>
      </w:r>
      <w:r>
        <w:rPr>
          <w:lang w:eastAsia="en-US"/>
        </w:rPr>
        <w:fldChar w:fldCharType="end"/>
      </w:r>
      <w:r>
        <w:rPr>
          <w:lang w:eastAsia="en-US"/>
        </w:rPr>
        <w:t>. As seen in the diagram, it was found that the R</w:t>
      </w:r>
      <w:r w:rsidRPr="006B7B27">
        <w:rPr>
          <w:vertAlign w:val="superscript"/>
          <w:lang w:eastAsia="en-US"/>
        </w:rPr>
        <w:t>2</w:t>
      </w:r>
      <w:r>
        <w:rPr>
          <w:lang w:eastAsia="en-US"/>
        </w:rPr>
        <w:t xml:space="preserve"> value was 0.9696 for tablet MDT, which was higher than the</w:t>
      </w:r>
      <w:r w:rsidR="00190E15">
        <w:rPr>
          <w:lang w:eastAsia="en-US"/>
        </w:rPr>
        <w:t xml:space="preserve"> value in DoE, implying the ANN</w:t>
      </w:r>
      <w:r>
        <w:rPr>
          <w:lang w:eastAsia="en-US"/>
        </w:rPr>
        <w:t xml:space="preserve"> gave a better fitting of predicted values.</w:t>
      </w:r>
    </w:p>
    <w:p w:rsidR="00C3519E" w:rsidRDefault="00F11F06" w:rsidP="0001327C">
      <w:pPr>
        <w:keepNext/>
        <w:jc w:val="center"/>
      </w:pPr>
      <w:r>
        <w:rPr>
          <w:noProof/>
        </w:rPr>
        <w:lastRenderedPageBreak/>
        <w:drawing>
          <wp:inline distT="0" distB="0" distL="0" distR="0" wp14:anchorId="047A8973" wp14:editId="6BF7A57D">
            <wp:extent cx="5039832" cy="4327451"/>
            <wp:effectExtent l="0" t="0" r="8890" b="0"/>
            <wp:docPr id="10519" name="Chart 105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E2127D" w:rsidRDefault="00C3519E" w:rsidP="00EB6B31">
      <w:pPr>
        <w:pStyle w:val="Caption"/>
        <w:jc w:val="center"/>
      </w:pPr>
      <w:bookmarkStart w:id="807" w:name="_Ref461028131"/>
      <w:bookmarkStart w:id="808" w:name="_Toc50293206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5</w:t>
      </w:r>
      <w:r w:rsidR="00A97A6C">
        <w:rPr>
          <w:noProof/>
        </w:rPr>
        <w:fldChar w:fldCharType="end"/>
      </w:r>
      <w:bookmarkEnd w:id="807"/>
      <w:r>
        <w:t xml:space="preserve">: </w:t>
      </w:r>
      <w:bookmarkStart w:id="809" w:name="OLE_LINK169"/>
      <w:bookmarkStart w:id="810" w:name="OLE_LINK170"/>
      <w:bookmarkStart w:id="811" w:name="OLE_LINK171"/>
      <w:r w:rsidR="00D67716">
        <w:t>ANN</w:t>
      </w:r>
      <w:r>
        <w:t xml:space="preserve"> modelling of</w:t>
      </w:r>
      <w:r w:rsidR="00E2127D">
        <w:t xml:space="preserve"> experimental and predicted </w:t>
      </w:r>
      <w:r w:rsidR="00D67716">
        <w:t>tablet MDT</w:t>
      </w:r>
      <w:r>
        <w:t xml:space="preserve"> in HSM</w:t>
      </w:r>
      <w:r w:rsidR="00B22036">
        <w:t>.</w:t>
      </w:r>
      <w:bookmarkEnd w:id="808"/>
    </w:p>
    <w:p w:rsidR="00EB6B31" w:rsidRPr="00EB6B31" w:rsidRDefault="00EB6B31" w:rsidP="00EB6B31"/>
    <w:bookmarkEnd w:id="809"/>
    <w:bookmarkEnd w:id="810"/>
    <w:bookmarkEnd w:id="811"/>
    <w:p w:rsidR="005434A5" w:rsidRDefault="00190E15" w:rsidP="00FC7137">
      <w:pPr>
        <w:pStyle w:val="Heading4"/>
      </w:pPr>
      <w:r>
        <w:t>DoE and ANN</w:t>
      </w:r>
      <w:r w:rsidR="004E5930">
        <w:t xml:space="preserve"> </w:t>
      </w:r>
      <w:bookmarkStart w:id="812" w:name="OLE_LINK135"/>
      <w:bookmarkStart w:id="813" w:name="OLE_LINK136"/>
      <w:bookmarkStart w:id="814" w:name="OLE_LINK137"/>
      <w:r w:rsidR="004E5930">
        <w:t>models for granule</w:t>
      </w:r>
      <w:r w:rsidR="005434A5">
        <w:t xml:space="preserve"> strength</w:t>
      </w:r>
      <w:bookmarkEnd w:id="812"/>
      <w:bookmarkEnd w:id="813"/>
      <w:bookmarkEnd w:id="814"/>
    </w:p>
    <w:p w:rsidR="00F525FA" w:rsidRDefault="00E3650C" w:rsidP="00E3650C">
      <w:pPr>
        <w:jc w:val="both"/>
        <w:rPr>
          <w:lang w:eastAsia="en-US"/>
        </w:rPr>
      </w:pPr>
      <w:r>
        <w:rPr>
          <w:lang w:eastAsia="en-US"/>
        </w:rPr>
        <w:t xml:space="preserve">The inputs parameters of granule strength in HSM are shown in </w:t>
      </w:r>
      <w:r>
        <w:rPr>
          <w:lang w:eastAsia="en-US"/>
        </w:rPr>
        <w:fldChar w:fldCharType="begin"/>
      </w:r>
      <w:r>
        <w:rPr>
          <w:lang w:eastAsia="en-US"/>
        </w:rPr>
        <w:instrText xml:space="preserve"> REF _Ref462825205 \h </w:instrText>
      </w:r>
      <w:r>
        <w:rPr>
          <w:lang w:eastAsia="en-US"/>
        </w:rPr>
      </w:r>
      <w:r>
        <w:rPr>
          <w:lang w:eastAsia="en-US"/>
        </w:rPr>
        <w:fldChar w:fldCharType="separate"/>
      </w:r>
      <w:r w:rsidR="00232435">
        <w:t xml:space="preserve">Table </w:t>
      </w:r>
      <w:r w:rsidR="00232435">
        <w:rPr>
          <w:noProof/>
          <w:cs/>
        </w:rPr>
        <w:t>‎</w:t>
      </w:r>
      <w:r w:rsidR="00232435">
        <w:rPr>
          <w:noProof/>
        </w:rPr>
        <w:t>8</w:t>
      </w:r>
      <w:r w:rsidR="00232435">
        <w:noBreakHyphen/>
      </w:r>
      <w:r w:rsidR="00232435">
        <w:rPr>
          <w:noProof/>
        </w:rPr>
        <w:t>5</w:t>
      </w:r>
      <w:r>
        <w:rPr>
          <w:lang w:eastAsia="en-US"/>
        </w:rPr>
        <w:fldChar w:fldCharType="end"/>
      </w:r>
      <w:r w:rsidR="004B0FE8">
        <w:rPr>
          <w:lang w:eastAsia="en-US"/>
        </w:rPr>
        <w:t>.</w:t>
      </w:r>
      <w:r>
        <w:rPr>
          <w:lang w:eastAsia="en-US"/>
        </w:rPr>
        <w:t xml:space="preserve"> In this model, three variables were used as inputs: impeller speed, L/S ratio and granule size, to predict the granule strength. As shown in the table, it is seen that all of the parameters are of significance in </w:t>
      </w:r>
      <w:r w:rsidR="00EB6B31">
        <w:rPr>
          <w:lang w:eastAsia="en-US"/>
        </w:rPr>
        <w:t>affecting the granule strength.</w:t>
      </w:r>
    </w:p>
    <w:p w:rsidR="00F525FA" w:rsidRPr="00E3650C" w:rsidRDefault="00F525FA" w:rsidP="00E3650C">
      <w:pPr>
        <w:jc w:val="both"/>
        <w:rPr>
          <w:lang w:eastAsia="en-US"/>
        </w:rPr>
      </w:pPr>
    </w:p>
    <w:p w:rsidR="006452F8" w:rsidRDefault="006452F8" w:rsidP="006452F8">
      <w:pPr>
        <w:pStyle w:val="Caption"/>
        <w:keepNext/>
      </w:pPr>
      <w:bookmarkStart w:id="815" w:name="_Ref462825205"/>
      <w:bookmarkStart w:id="816" w:name="_Toc502931858"/>
      <w:bookmarkStart w:id="817" w:name="OLE_LINK228"/>
      <w:bookmarkStart w:id="818" w:name="OLE_LINK229"/>
      <w:bookmarkStart w:id="819" w:name="OLE_LINK230"/>
      <w:bookmarkStart w:id="820" w:name="OLE_LINK231"/>
      <w:bookmarkStart w:id="821" w:name="OLE_LINK235"/>
      <w:bookmarkStart w:id="822" w:name="OLE_LINK95"/>
      <w:bookmarkStart w:id="823" w:name="OLE_LINK99"/>
      <w:bookmarkStart w:id="824" w:name="OLE_LINK224"/>
      <w:r>
        <w:t xml:space="preserve">Table </w:t>
      </w:r>
      <w:r w:rsidR="00A97A6C">
        <w:fldChar w:fldCharType="begin"/>
      </w:r>
      <w:r w:rsidR="00A97A6C">
        <w:instrText xml:space="preserve"> STYLE</w:instrText>
      </w:r>
      <w:r w:rsidR="00A97A6C">
        <w:instrText xml:space="preserve">REF 1 \s </w:instrText>
      </w:r>
      <w:r w:rsidR="00A97A6C">
        <w:fldChar w:fldCharType="separate"/>
      </w:r>
      <w:r w:rsidR="00232435">
        <w:rPr>
          <w:noProof/>
          <w:cs/>
        </w:rPr>
        <w:t>‎</w:t>
      </w:r>
      <w:r w:rsidR="00232435">
        <w:rPr>
          <w:noProof/>
        </w:rPr>
        <w:t>8</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5</w:t>
      </w:r>
      <w:r w:rsidR="00A97A6C">
        <w:rPr>
          <w:noProof/>
        </w:rPr>
        <w:fldChar w:fldCharType="end"/>
      </w:r>
      <w:bookmarkEnd w:id="815"/>
      <w:r>
        <w:t>: DoE of granule strength of HSM</w:t>
      </w:r>
      <w:bookmarkEnd w:id="816"/>
    </w:p>
    <w:tbl>
      <w:tblPr>
        <w:tblStyle w:val="TableGrid"/>
        <w:tblW w:w="0" w:type="auto"/>
        <w:jc w:val="center"/>
        <w:tblLook w:val="04A0" w:firstRow="1" w:lastRow="0" w:firstColumn="1" w:lastColumn="0" w:noHBand="0" w:noVBand="1"/>
      </w:tblPr>
      <w:tblGrid>
        <w:gridCol w:w="2853"/>
        <w:gridCol w:w="1134"/>
      </w:tblGrid>
      <w:tr w:rsidR="006452F8" w:rsidRPr="003F2B79" w:rsidTr="00947293">
        <w:trPr>
          <w:jc w:val="center"/>
        </w:trPr>
        <w:tc>
          <w:tcPr>
            <w:tcW w:w="2853" w:type="dxa"/>
          </w:tcPr>
          <w:p w:rsidR="006452F8" w:rsidRPr="003F2B79" w:rsidRDefault="006452F8"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Parameter</w:t>
            </w:r>
          </w:p>
        </w:tc>
        <w:tc>
          <w:tcPr>
            <w:tcW w:w="1134" w:type="dxa"/>
          </w:tcPr>
          <w:p w:rsidR="006452F8" w:rsidRPr="003F2B79" w:rsidRDefault="006452F8"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p-value</w:t>
            </w:r>
          </w:p>
        </w:tc>
      </w:tr>
      <w:tr w:rsidR="006452F8" w:rsidRPr="003F2B79" w:rsidTr="00947293">
        <w:trPr>
          <w:jc w:val="center"/>
        </w:trPr>
        <w:tc>
          <w:tcPr>
            <w:tcW w:w="2853" w:type="dxa"/>
          </w:tcPr>
          <w:p w:rsidR="006452F8" w:rsidRPr="00C2040F" w:rsidRDefault="006452F8"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4" w:type="dxa"/>
          </w:tcPr>
          <w:p w:rsidR="006452F8" w:rsidRPr="00C2040F" w:rsidRDefault="006452F8"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6452F8" w:rsidRPr="003F2B79" w:rsidTr="00947293">
        <w:trPr>
          <w:jc w:val="center"/>
        </w:trPr>
        <w:tc>
          <w:tcPr>
            <w:tcW w:w="2853" w:type="dxa"/>
          </w:tcPr>
          <w:p w:rsidR="006452F8" w:rsidRPr="00C2040F" w:rsidRDefault="006452F8"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A-Impeller speed</w:t>
            </w:r>
            <w:r w:rsidR="00947293" w:rsidRPr="00C2040F">
              <w:rPr>
                <w:rFonts w:cs="Times New Roman"/>
                <w:noProof/>
                <w:szCs w:val="24"/>
              </w:rPr>
              <w:t xml:space="preserve"> (rpm)</w:t>
            </w:r>
          </w:p>
        </w:tc>
        <w:tc>
          <w:tcPr>
            <w:tcW w:w="1134" w:type="dxa"/>
          </w:tcPr>
          <w:p w:rsidR="006452F8" w:rsidRPr="00C2040F" w:rsidRDefault="006452F8"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0.0022</w:t>
            </w:r>
          </w:p>
        </w:tc>
      </w:tr>
      <w:tr w:rsidR="006452F8" w:rsidRPr="003F2B79" w:rsidTr="00947293">
        <w:trPr>
          <w:jc w:val="center"/>
        </w:trPr>
        <w:tc>
          <w:tcPr>
            <w:tcW w:w="2853" w:type="dxa"/>
          </w:tcPr>
          <w:p w:rsidR="006452F8" w:rsidRPr="00C2040F" w:rsidRDefault="006452F8"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4" w:type="dxa"/>
          </w:tcPr>
          <w:p w:rsidR="006452F8" w:rsidRPr="00C2040F" w:rsidRDefault="006452F8"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6452F8" w:rsidRPr="003F2B79" w:rsidTr="00947293">
        <w:trPr>
          <w:jc w:val="center"/>
        </w:trPr>
        <w:tc>
          <w:tcPr>
            <w:tcW w:w="2853" w:type="dxa"/>
          </w:tcPr>
          <w:p w:rsidR="006452F8" w:rsidRPr="00C2040F" w:rsidRDefault="006452F8"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947293" w:rsidRPr="00C2040F">
              <w:rPr>
                <w:rFonts w:cs="Times New Roman"/>
                <w:noProof/>
                <w:szCs w:val="24"/>
              </w:rPr>
              <w:t xml:space="preserve"> (mm)</w:t>
            </w:r>
          </w:p>
        </w:tc>
        <w:tc>
          <w:tcPr>
            <w:tcW w:w="1134" w:type="dxa"/>
          </w:tcPr>
          <w:p w:rsidR="006452F8" w:rsidRPr="00C2040F" w:rsidRDefault="006452F8"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bl>
    <w:p w:rsidR="006452F8" w:rsidRDefault="006452F8" w:rsidP="006452F8">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A64493" w:rsidRDefault="006452F8" w:rsidP="006452F8">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Pr>
          <w:lang w:eastAsia="en-US"/>
        </w:rPr>
        <w:lastRenderedPageBreak/>
        <w:t>The R</w:t>
      </w:r>
      <w:r w:rsidRPr="00B5112E">
        <w:rPr>
          <w:vertAlign w:val="superscript"/>
          <w:lang w:eastAsia="en-US"/>
        </w:rPr>
        <w:t xml:space="preserve">2 </w:t>
      </w:r>
      <w:r>
        <w:rPr>
          <w:lang w:eastAsia="en-US"/>
        </w:rPr>
        <w:t xml:space="preserve">value for the granule strength is 0.8594, and the final equation </w:t>
      </w:r>
      <w:r w:rsidR="00CE36B4">
        <w:rPr>
          <w:lang w:eastAsia="en-US"/>
        </w:rPr>
        <w:t xml:space="preserve">to predict the granule strength </w:t>
      </w:r>
      <w:r>
        <w:rPr>
          <w:lang w:eastAsia="en-US"/>
        </w:rPr>
        <w:t>in terms of actual factors is</w:t>
      </w:r>
      <w:r w:rsidR="00430E26">
        <w:rPr>
          <w:lang w:eastAsia="en-US"/>
        </w:rPr>
        <w:t xml:space="preserve"> shown in</w:t>
      </w:r>
      <w:r w:rsidR="00C003ED">
        <w:rPr>
          <w:lang w:eastAsia="en-US"/>
        </w:rPr>
        <w:t xml:space="preserve"> </w:t>
      </w:r>
      <w:r w:rsidR="00C003ED">
        <w:rPr>
          <w:lang w:eastAsia="en-US"/>
        </w:rPr>
        <w:fldChar w:fldCharType="begin"/>
      </w:r>
      <w:r w:rsidR="00C003ED">
        <w:rPr>
          <w:lang w:eastAsia="en-US"/>
        </w:rPr>
        <w:instrText xml:space="preserve"> REF _Ref500364000 </w:instrText>
      </w:r>
      <w:r w:rsidR="00C003ED">
        <w:rPr>
          <w:lang w:eastAsia="en-US"/>
        </w:rPr>
        <w:fldChar w:fldCharType="separate"/>
      </w:r>
      <w:r w:rsidR="00232435">
        <w:t xml:space="preserve">Equation </w:t>
      </w:r>
      <w:r w:rsidR="00232435">
        <w:rPr>
          <w:noProof/>
          <w:cs/>
        </w:rPr>
        <w:t>‎</w:t>
      </w:r>
      <w:r w:rsidR="00232435">
        <w:rPr>
          <w:noProof/>
        </w:rPr>
        <w:t>8</w:t>
      </w:r>
      <w:r w:rsidR="00232435">
        <w:noBreakHyphen/>
      </w:r>
      <w:r w:rsidR="00232435">
        <w:rPr>
          <w:noProof/>
        </w:rPr>
        <w:t>8</w:t>
      </w:r>
      <w:r w:rsidR="00C003ED">
        <w:rPr>
          <w:lang w:eastAsia="en-US"/>
        </w:rPr>
        <w:fldChar w:fldCharType="end"/>
      </w:r>
      <w:r w:rsidR="008C63EE">
        <w:rPr>
          <w:lang w:eastAsia="en-US"/>
        </w:rPr>
        <w:t>:</w:t>
      </w:r>
    </w:p>
    <w:p w:rsidR="00A64493" w:rsidRDefault="00A64493" w:rsidP="006452F8">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4B0FE8" w:rsidRPr="00DB5834" w:rsidRDefault="00430E26" w:rsidP="00430E26">
      <w:pPr>
        <w:pStyle w:val="Caption"/>
        <w:jc w:val="center"/>
        <w:rPr>
          <w:rFonts w:cs="Times New Roman"/>
          <w:b w:val="0"/>
          <w:i/>
          <w:noProof/>
          <w:szCs w:val="24"/>
          <w:lang w:val="it-IT"/>
        </w:rPr>
      </w:pPr>
      <w:r>
        <w:rPr>
          <w:rFonts w:cs="Times New Roman"/>
          <w:noProof/>
          <w:sz w:val="24"/>
          <w:szCs w:val="24"/>
        </w:rPr>
        <w:t xml:space="preserve">   </w:t>
      </w:r>
      <w:r w:rsidR="006452F8" w:rsidRPr="00DB5834">
        <w:rPr>
          <w:rFonts w:cs="Times New Roman"/>
          <w:b w:val="0"/>
          <w:i/>
          <w:noProof/>
          <w:sz w:val="24"/>
          <w:szCs w:val="24"/>
          <w:lang w:val="it-IT"/>
        </w:rPr>
        <w:t xml:space="preserve">Granule strength= </w:t>
      </w:r>
      <w:r w:rsidR="00CE36B4" w:rsidRPr="00DB5834">
        <w:rPr>
          <w:rFonts w:cs="Times New Roman"/>
          <w:b w:val="0"/>
          <w:i/>
          <w:noProof/>
          <w:sz w:val="24"/>
          <w:szCs w:val="24"/>
          <w:lang w:val="it-IT"/>
        </w:rPr>
        <w:t>-0.04072+2.09791E-005*A+0.45998*B+0.025301*C</w:t>
      </w:r>
      <w:bookmarkEnd w:id="817"/>
      <w:bookmarkEnd w:id="818"/>
      <w:bookmarkEnd w:id="819"/>
      <w:bookmarkEnd w:id="820"/>
      <w:bookmarkEnd w:id="821"/>
      <w:bookmarkEnd w:id="822"/>
      <w:bookmarkEnd w:id="823"/>
      <w:bookmarkEnd w:id="824"/>
      <w:r w:rsidRPr="00DB5834">
        <w:rPr>
          <w:rFonts w:cs="Times New Roman"/>
          <w:b w:val="0"/>
          <w:i/>
          <w:noProof/>
          <w:szCs w:val="24"/>
          <w:lang w:val="it-IT"/>
        </w:rPr>
        <w:t xml:space="preserve">   </w:t>
      </w:r>
    </w:p>
    <w:p w:rsidR="00E3650C" w:rsidRDefault="00430E26" w:rsidP="004B0FE8">
      <w:pPr>
        <w:pStyle w:val="Caption"/>
        <w:jc w:val="right"/>
        <w:rPr>
          <w:rFonts w:cs="Times New Roman"/>
          <w:noProof/>
          <w:szCs w:val="24"/>
        </w:rPr>
      </w:pPr>
      <w:bookmarkStart w:id="825" w:name="_Ref500364000"/>
      <w:r>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8</w:t>
      </w:r>
      <w:r w:rsidR="00A97A6C">
        <w:rPr>
          <w:noProof/>
        </w:rPr>
        <w:fldChar w:fldCharType="end"/>
      </w:r>
      <w:bookmarkEnd w:id="825"/>
    </w:p>
    <w:p w:rsidR="003C3927" w:rsidRPr="00C2040F" w:rsidRDefault="00DE76B8" w:rsidP="003C3927">
      <w:pPr>
        <w:jc w:val="both"/>
        <w:rPr>
          <w:lang w:eastAsia="en-US"/>
        </w:rPr>
      </w:pPr>
      <w:r w:rsidRPr="00C2040F">
        <w:rPr>
          <w:lang w:eastAsia="en-US"/>
        </w:rPr>
        <w:t xml:space="preserve">In the range of impeller speeds use, the </w:t>
      </w:r>
      <w:r w:rsidR="00303C1A" w:rsidRPr="00C2040F">
        <w:rPr>
          <w:lang w:eastAsia="en-US"/>
        </w:rPr>
        <w:t xml:space="preserve">Equation 8-8 </w:t>
      </w:r>
      <w:r w:rsidRPr="00C2040F">
        <w:rPr>
          <w:lang w:eastAsia="en-US"/>
        </w:rPr>
        <w:t>show</w:t>
      </w:r>
      <w:r w:rsidR="00303C1A" w:rsidRPr="00C2040F">
        <w:rPr>
          <w:lang w:eastAsia="en-US"/>
        </w:rPr>
        <w:t>ed</w:t>
      </w:r>
      <w:r w:rsidRPr="00C2040F">
        <w:rPr>
          <w:lang w:eastAsia="en-US"/>
        </w:rPr>
        <w:t xml:space="preserve"> a positive correlation between the impeller speed and the granule strength which is in agreement with previous reports in literature (Mangwandi effect if impeller speed, Pe</w:t>
      </w:r>
      <w:r w:rsidR="008626D4" w:rsidRPr="00C2040F">
        <w:rPr>
          <w:lang w:eastAsia="en-US"/>
        </w:rPr>
        <w:t>ter Knight 2000, Benali 2009). The equations also showed</w:t>
      </w:r>
      <w:r w:rsidRPr="00C2040F">
        <w:rPr>
          <w:lang w:eastAsia="en-US"/>
        </w:rPr>
        <w:t xml:space="preserve"> that increasing then the liquid to solid ratio increase the strength of the granule which is to be expected since more binder would be available for formation of strong bonds. </w:t>
      </w:r>
      <w:r w:rsidR="00C003ED" w:rsidRPr="00C2040F">
        <w:rPr>
          <w:lang w:eastAsia="en-US"/>
        </w:rPr>
        <w:fldChar w:fldCharType="begin"/>
      </w:r>
      <w:r w:rsidR="00C003ED" w:rsidRPr="00C2040F">
        <w:rPr>
          <w:lang w:eastAsia="en-US"/>
        </w:rPr>
        <w:instrText xml:space="preserve"> REF _Ref461104667  \* MERGEFORMAT </w:instrText>
      </w:r>
      <w:r w:rsidR="00C003ED" w:rsidRPr="00C2040F">
        <w:rPr>
          <w:lang w:eastAsia="en-US"/>
        </w:rPr>
        <w:fldChar w:fldCharType="separate"/>
      </w:r>
      <w:r w:rsidR="00232435">
        <w:t xml:space="preserve">Figure </w:t>
      </w:r>
      <w:r w:rsidR="00232435">
        <w:rPr>
          <w:noProof/>
          <w:cs/>
        </w:rPr>
        <w:t>‎</w:t>
      </w:r>
      <w:r w:rsidR="00232435">
        <w:rPr>
          <w:noProof/>
        </w:rPr>
        <w:t>8</w:t>
      </w:r>
      <w:r w:rsidR="00232435">
        <w:rPr>
          <w:noProof/>
        </w:rPr>
        <w:noBreakHyphen/>
        <w:t>6</w:t>
      </w:r>
      <w:r w:rsidR="00C003ED" w:rsidRPr="00C2040F">
        <w:rPr>
          <w:lang w:eastAsia="en-US"/>
        </w:rPr>
        <w:fldChar w:fldCharType="end"/>
      </w:r>
      <w:r w:rsidR="00C003ED" w:rsidRPr="00C2040F">
        <w:rPr>
          <w:lang w:eastAsia="en-US"/>
        </w:rPr>
        <w:t xml:space="preserve"> </w:t>
      </w:r>
      <w:r w:rsidR="00481FF8" w:rsidRPr="00C2040F">
        <w:rPr>
          <w:lang w:eastAsia="en-US"/>
        </w:rPr>
        <w:t>shows comparison between the DoE predicted granule strength values versus experimental values</w:t>
      </w:r>
      <w:r w:rsidR="00E3650C" w:rsidRPr="00C2040F">
        <w:rPr>
          <w:lang w:eastAsia="en-US"/>
        </w:rPr>
        <w:t xml:space="preserve">. </w:t>
      </w:r>
      <w:r w:rsidR="003C3927" w:rsidRPr="00C2040F">
        <w:rPr>
          <w:lang w:eastAsia="en-US"/>
        </w:rPr>
        <w:t xml:space="preserve">The strength values range from 0.03 to 0.07 MPa. </w:t>
      </w:r>
      <w:r w:rsidR="00481FF8" w:rsidRPr="00C2040F">
        <w:rPr>
          <w:lang w:eastAsia="en-US"/>
        </w:rPr>
        <w:t>It is clear</w:t>
      </w:r>
      <w:r w:rsidR="003C3927" w:rsidRPr="00C2040F">
        <w:rPr>
          <w:lang w:eastAsia="en-US"/>
        </w:rPr>
        <w:t>ly seen</w:t>
      </w:r>
      <w:r w:rsidR="00481FF8" w:rsidRPr="00C2040F">
        <w:rPr>
          <w:lang w:eastAsia="en-US"/>
        </w:rPr>
        <w:t xml:space="preserve"> from the figure that a good correlation between the predicted values and experimental values.</w:t>
      </w:r>
    </w:p>
    <w:p w:rsidR="005434A5" w:rsidRPr="00C35630" w:rsidRDefault="00866F4A" w:rsidP="00C35630">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noProof/>
          <w:szCs w:val="24"/>
        </w:rPr>
      </w:pPr>
      <w:r w:rsidRPr="00866F4A">
        <w:rPr>
          <w:noProof/>
        </w:rPr>
        <mc:AlternateContent>
          <mc:Choice Requires="wps">
            <w:drawing>
              <wp:anchor distT="0" distB="0" distL="114300" distR="114300" simplePos="0" relativeHeight="251249152" behindDoc="0" locked="0" layoutInCell="1" allowOverlap="1" wp14:anchorId="1694ACC4" wp14:editId="60B49486">
                <wp:simplePos x="0" y="0"/>
                <wp:positionH relativeFrom="column">
                  <wp:posOffset>1143381</wp:posOffset>
                </wp:positionH>
                <wp:positionV relativeFrom="paragraph">
                  <wp:posOffset>138074</wp:posOffset>
                </wp:positionV>
                <wp:extent cx="1318437" cy="712382"/>
                <wp:effectExtent l="0" t="0" r="15240" b="12065"/>
                <wp:wrapNone/>
                <wp:docPr id="10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437" cy="712382"/>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115DB624" wp14:editId="532132E2">
                                  <wp:extent cx="1219200" cy="6572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1219200" cy="6572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694ACC4" id="_x0000_s1188" type="#_x0000_t202" style="position:absolute;left:0;text-align:left;margin-left:90.05pt;margin-top:10.85pt;width:103.8pt;height:56.1pt;z-index:2512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">
                <v:textbox>
                  <w:txbxContent>
                    <w:p w:rsidR="00F21E96" w:rsidRDefault="00F21E96">
                      <w:r>
                        <w:rPr>
                          <w:noProof/>
                        </w:rPr>
                        <w:drawing>
                          <wp:inline distT="0" distB="0" distL="0" distR="0" wp14:anchorId="115DB624" wp14:editId="532132E2">
                            <wp:extent cx="1219200" cy="6572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219200" cy="657225"/>
                                    </a:xfrm>
                                    <a:prstGeom prst="rect">
                                      <a:avLst/>
                                    </a:prstGeom>
                                  </pic:spPr>
                                </pic:pic>
                              </a:graphicData>
                            </a:graphic>
                          </wp:inline>
                        </w:drawing>
                      </w:r>
                    </w:p>
                  </w:txbxContent>
                </v:textbox>
              </v:shape>
            </w:pict>
          </mc:Fallback>
        </mc:AlternateContent>
      </w:r>
      <w:r w:rsidR="00134287">
        <w:rPr>
          <w:noProof/>
        </w:rPr>
        <mc:AlternateContent>
          <mc:Choice Requires="wps">
            <w:drawing>
              <wp:anchor distT="0" distB="0" distL="114300" distR="114300" simplePos="0" relativeHeight="250475008" behindDoc="0" locked="0" layoutInCell="1" allowOverlap="1" wp14:anchorId="0AB2B0CD" wp14:editId="04354CF7">
                <wp:simplePos x="0" y="0"/>
                <wp:positionH relativeFrom="column">
                  <wp:posOffset>226695</wp:posOffset>
                </wp:positionH>
                <wp:positionV relativeFrom="paragraph">
                  <wp:posOffset>419101</wp:posOffset>
                </wp:positionV>
                <wp:extent cx="314325" cy="2457450"/>
                <wp:effectExtent l="0" t="0" r="0" b="0"/>
                <wp:wrapNone/>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457450"/>
                        </a:xfrm>
                        <a:prstGeom prst="rect">
                          <a:avLst/>
                        </a:prstGeom>
                        <a:noFill/>
                        <a:ln w="9525">
                          <a:noFill/>
                          <a:miter lim="800000"/>
                          <a:headEnd/>
                          <a:tailEnd/>
                        </a:ln>
                      </wps:spPr>
                      <wps:txbx>
                        <w:txbxContent>
                          <w:p w:rsidR="00F21E96" w:rsidRPr="00434B82" w:rsidRDefault="00F21E96" w:rsidP="00134287">
                            <w:pPr>
                              <w:spacing w:after="0"/>
                              <w:jc w:val="center"/>
                              <w:rPr>
                                <w:sz w:val="20"/>
                              </w:rPr>
                            </w:pPr>
                            <w:r>
                              <w:rPr>
                                <w:b/>
                                <w:bCs/>
                                <w:sz w:val="20"/>
                              </w:rPr>
                              <w:t>Predicted granule strength in HSM (MPa)</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AB2B0CD" id="_x0000_s1189" type="#_x0000_t202" style="position:absolute;left:0;text-align:left;margin-left:17.85pt;margin-top:33pt;width:24.75pt;height:193.5pt;z-index:2504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" filled="f" stroked="f">
                <v:textbox style="layout-flow:vertical;mso-layout-flow-alt:bottom-to-top">
                  <w:txbxContent>
                    <w:p w:rsidR="00F21E96" w:rsidRPr="00434B82" w:rsidRDefault="00F21E96" w:rsidP="00134287">
                      <w:pPr>
                        <w:spacing w:after="0"/>
                        <w:jc w:val="center"/>
                        <w:rPr>
                          <w:sz w:val="20"/>
                        </w:rPr>
                      </w:pPr>
                      <w:r>
                        <w:rPr>
                          <w:b/>
                          <w:bCs/>
                          <w:sz w:val="20"/>
                        </w:rPr>
                        <w:t>Predicted granule strength in HSM (MPa)</w:t>
                      </w:r>
                    </w:p>
                  </w:txbxContent>
                </v:textbox>
              </v:shape>
            </w:pict>
          </mc:Fallback>
        </mc:AlternateContent>
      </w:r>
      <w:r w:rsidR="005434A5">
        <w:rPr>
          <w:noProof/>
        </w:rPr>
        <w:drawing>
          <wp:inline distT="0" distB="0" distL="0" distR="0" wp14:anchorId="0BD664D1" wp14:editId="3AE66B89">
            <wp:extent cx="4157331" cy="4070301"/>
            <wp:effectExtent l="0" t="0" r="0" b="0"/>
            <wp:docPr id="10511" name="Picture 10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176">
                      <a:extLst>
                        <a:ext uri="{28A0092B-C50C-407E-A947-70E740481C1C}">
                          <a14:useLocalDpi xmlns:a14="http://schemas.microsoft.com/office/drawing/2010/main" val="0"/>
                        </a:ext>
                      </a:extLst>
                    </a:blip>
                    <a:srcRect l="33837" t="9297" r="5860" b="12416"/>
                    <a:stretch/>
                  </pic:blipFill>
                  <pic:spPr bwMode="auto">
                    <a:xfrm>
                      <a:off x="0" y="0"/>
                      <a:ext cx="4160394" cy="4073300"/>
                    </a:xfrm>
                    <a:prstGeom prst="rect">
                      <a:avLst/>
                    </a:prstGeom>
                    <a:noFill/>
                    <a:ln>
                      <a:noFill/>
                    </a:ln>
                    <a:extLst>
                      <a:ext uri="{53640926-AAD7-44D8-BBD7-CCE9431645EC}">
                        <a14:shadowObscured xmlns:a14="http://schemas.microsoft.com/office/drawing/2010/main"/>
                      </a:ext>
                    </a:extLst>
                  </pic:spPr>
                </pic:pic>
              </a:graphicData>
            </a:graphic>
          </wp:inline>
        </w:drawing>
      </w:r>
    </w:p>
    <w:p w:rsidR="00134287" w:rsidRDefault="00C35630" w:rsidP="00134287">
      <w:pPr>
        <w:keepNext/>
        <w:jc w:val="center"/>
      </w:pPr>
      <w:r>
        <w:rPr>
          <w:noProof/>
        </w:rPr>
        <mc:AlternateContent>
          <mc:Choice Requires="wps">
            <w:drawing>
              <wp:anchor distT="0" distB="0" distL="114300" distR="114300" simplePos="0" relativeHeight="250489344" behindDoc="0" locked="0" layoutInCell="1" allowOverlap="1" wp14:anchorId="34B836CB" wp14:editId="1A1AE34A">
                <wp:simplePos x="0" y="0"/>
                <wp:positionH relativeFrom="column">
                  <wp:posOffset>1426845</wp:posOffset>
                </wp:positionH>
                <wp:positionV relativeFrom="paragraph">
                  <wp:posOffset>2540</wp:posOffset>
                </wp:positionV>
                <wp:extent cx="2809875" cy="285750"/>
                <wp:effectExtent l="0" t="0" r="0" b="0"/>
                <wp:wrapNone/>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85750"/>
                        </a:xfrm>
                        <a:prstGeom prst="rect">
                          <a:avLst/>
                        </a:prstGeom>
                        <a:noFill/>
                        <a:ln w="9525">
                          <a:noFill/>
                          <a:miter lim="800000"/>
                          <a:headEnd/>
                          <a:tailEnd/>
                        </a:ln>
                      </wps:spPr>
                      <wps:txbx>
                        <w:txbxContent>
                          <w:p w:rsidR="00F21E96" w:rsidRPr="00434B82" w:rsidRDefault="00F21E96" w:rsidP="00134287">
                            <w:pPr>
                              <w:spacing w:after="0"/>
                              <w:jc w:val="center"/>
                              <w:rPr>
                                <w:sz w:val="20"/>
                              </w:rPr>
                            </w:pPr>
                            <w:r>
                              <w:rPr>
                                <w:b/>
                                <w:bCs/>
                                <w:sz w:val="20"/>
                              </w:rPr>
                              <w:t>Experimental granule strength in HSM (MPa)</w:t>
                            </w:r>
                          </w:p>
                          <w:p w:rsidR="00F21E96" w:rsidRPr="00434B82" w:rsidRDefault="00F21E96" w:rsidP="00134287">
                            <w:pPr>
                              <w:rPr>
                                <w:sz w:val="20"/>
                              </w:rPr>
                            </w:pPr>
                          </w:p>
                          <w:p w:rsidR="00F21E96" w:rsidRDefault="00F21E96" w:rsidP="0013428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B836CB" id="_x0000_s1190" type="#_x0000_t202" style="position:absolute;left:0;text-align:left;margin-left:112.35pt;margin-top:.2pt;width:221.25pt;height:22.5pt;z-index:2504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" filled="f" stroked="f">
                <v:textbox>
                  <w:txbxContent>
                    <w:p w:rsidR="00F21E96" w:rsidRPr="00434B82" w:rsidRDefault="00F21E96" w:rsidP="00134287">
                      <w:pPr>
                        <w:spacing w:after="0"/>
                        <w:jc w:val="center"/>
                        <w:rPr>
                          <w:sz w:val="20"/>
                        </w:rPr>
                      </w:pPr>
                      <w:r>
                        <w:rPr>
                          <w:b/>
                          <w:bCs/>
                          <w:sz w:val="20"/>
                        </w:rPr>
                        <w:t>Experimental granule strength in HSM (MPa)</w:t>
                      </w:r>
                    </w:p>
                    <w:p w:rsidR="00F21E96" w:rsidRPr="00434B82" w:rsidRDefault="00F21E96" w:rsidP="00134287">
                      <w:pPr>
                        <w:rPr>
                          <w:sz w:val="20"/>
                        </w:rPr>
                      </w:pPr>
                    </w:p>
                    <w:p w:rsidR="00F21E96" w:rsidRDefault="00F21E96" w:rsidP="00134287"/>
                  </w:txbxContent>
                </v:textbox>
              </v:shape>
            </w:pict>
          </mc:Fallback>
        </mc:AlternateContent>
      </w:r>
    </w:p>
    <w:p w:rsidR="0030652D" w:rsidRDefault="005434A5" w:rsidP="008C63EE">
      <w:pPr>
        <w:pStyle w:val="Caption"/>
        <w:jc w:val="center"/>
      </w:pPr>
      <w:bookmarkStart w:id="826" w:name="_Ref461104667"/>
      <w:bookmarkStart w:id="827" w:name="_Toc502932061"/>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6</w:t>
      </w:r>
      <w:r w:rsidR="00A97A6C">
        <w:rPr>
          <w:noProof/>
        </w:rPr>
        <w:fldChar w:fldCharType="end"/>
      </w:r>
      <w:bookmarkEnd w:id="826"/>
      <w:r>
        <w:t>: DoE modelling of experimental and predicted granule strength in HSM</w:t>
      </w:r>
      <w:r w:rsidR="00B22036">
        <w:t>.</w:t>
      </w:r>
      <w:bookmarkEnd w:id="827"/>
    </w:p>
    <w:p w:rsidR="00691AF6" w:rsidRPr="00C2040F" w:rsidRDefault="00190E15" w:rsidP="00096CBB">
      <w:pPr>
        <w:jc w:val="both"/>
      </w:pPr>
      <w:r>
        <w:lastRenderedPageBreak/>
        <w:t>The result of ANN</w:t>
      </w:r>
      <w:r w:rsidR="00096CBB">
        <w:t xml:space="preserve"> modelling of experimental and predicted </w:t>
      </w:r>
      <w:r w:rsidR="00CB5259">
        <w:t>granule</w:t>
      </w:r>
      <w:r w:rsidR="00096CBB">
        <w:t xml:space="preserve"> strength in HSM was shown in </w:t>
      </w:r>
      <w:r w:rsidR="00096CBB">
        <w:fldChar w:fldCharType="begin"/>
      </w:r>
      <w:r w:rsidR="00096CBB">
        <w:instrText xml:space="preserve"> REF _Ref461110195 \h </w:instrText>
      </w:r>
      <w:r w:rsidR="00096CBB">
        <w:fldChar w:fldCharType="separate"/>
      </w:r>
      <w:r w:rsidR="00232435">
        <w:t xml:space="preserve">Figure </w:t>
      </w:r>
      <w:r w:rsidR="00232435">
        <w:rPr>
          <w:noProof/>
          <w:cs/>
        </w:rPr>
        <w:t>‎</w:t>
      </w:r>
      <w:r w:rsidR="00232435">
        <w:rPr>
          <w:noProof/>
        </w:rPr>
        <w:t>8</w:t>
      </w:r>
      <w:r w:rsidR="00232435">
        <w:noBreakHyphen/>
      </w:r>
      <w:r w:rsidR="00232435">
        <w:rPr>
          <w:noProof/>
        </w:rPr>
        <w:t>7</w:t>
      </w:r>
      <w:r w:rsidR="00096CBB">
        <w:fldChar w:fldCharType="end"/>
      </w:r>
      <w:r w:rsidR="00096CBB">
        <w:t xml:space="preserve">. As shown </w:t>
      </w:r>
      <w:r w:rsidR="00691AF6">
        <w:t>in the figure</w:t>
      </w:r>
      <w:r w:rsidR="00096CBB">
        <w:t xml:space="preserve">, it </w:t>
      </w:r>
      <w:r w:rsidR="00691AF6">
        <w:t>is</w:t>
      </w:r>
      <w:r w:rsidR="00096CBB">
        <w:t xml:space="preserve"> found that the majority of data points </w:t>
      </w:r>
      <w:r w:rsidR="00691AF6">
        <w:t>are</w:t>
      </w:r>
      <w:r w:rsidR="00096CBB">
        <w:t xml:space="preserve"> close </w:t>
      </w:r>
      <w:r w:rsidR="00096CBB" w:rsidRPr="00C2040F">
        <w:t xml:space="preserve">to the trend line, indicating that the difference between the experimental and predicted values was small. </w:t>
      </w:r>
      <w:r w:rsidR="00CB6EEB" w:rsidRPr="00C2040F">
        <w:t xml:space="preserve">However, it is seen that there are three data points which are scatted from the line, indicating that the predicting values are either over or under the experimental values. The same trend is also noticed to the data points beyond 0.07 MPa in </w:t>
      </w:r>
      <w:r w:rsidR="00CB6EEB" w:rsidRPr="00C2040F">
        <w:rPr>
          <w:lang w:eastAsia="en-US"/>
        </w:rPr>
        <w:fldChar w:fldCharType="begin"/>
      </w:r>
      <w:r w:rsidR="00CB6EEB" w:rsidRPr="00C2040F">
        <w:rPr>
          <w:lang w:eastAsia="en-US"/>
        </w:rPr>
        <w:instrText xml:space="preserve"> REF _Ref461104667 \h  \* MERGEFORMAT </w:instrText>
      </w:r>
      <w:r w:rsidR="00CB6EEB" w:rsidRPr="00C2040F">
        <w:rPr>
          <w:lang w:eastAsia="en-US"/>
        </w:rPr>
      </w:r>
      <w:r w:rsidR="00CB6EEB" w:rsidRPr="00C2040F">
        <w:rPr>
          <w:lang w:eastAsia="en-US"/>
        </w:rPr>
        <w:fldChar w:fldCharType="separate"/>
      </w:r>
      <w:r w:rsidR="00232435">
        <w:t xml:space="preserve">Figure </w:t>
      </w:r>
      <w:r w:rsidR="00232435">
        <w:rPr>
          <w:noProof/>
          <w:cs/>
        </w:rPr>
        <w:t>‎</w:t>
      </w:r>
      <w:r w:rsidR="00232435">
        <w:rPr>
          <w:noProof/>
        </w:rPr>
        <w:t>8</w:t>
      </w:r>
      <w:r w:rsidR="00232435">
        <w:rPr>
          <w:noProof/>
        </w:rPr>
        <w:noBreakHyphen/>
        <w:t>6</w:t>
      </w:r>
      <w:r w:rsidR="00CB6EEB" w:rsidRPr="00C2040F">
        <w:rPr>
          <w:lang w:eastAsia="en-US"/>
        </w:rPr>
        <w:fldChar w:fldCharType="end"/>
      </w:r>
      <w:r w:rsidR="00CB6EEB" w:rsidRPr="00C2040F">
        <w:rPr>
          <w:lang w:eastAsia="en-US"/>
        </w:rPr>
        <w:t>, where a less accurate prediction is observed.</w:t>
      </w:r>
    </w:p>
    <w:p w:rsidR="00096CBB" w:rsidRDefault="00691AF6" w:rsidP="00096CBB">
      <w:pPr>
        <w:jc w:val="both"/>
        <w:rPr>
          <w:lang w:eastAsia="en-US"/>
        </w:rPr>
      </w:pPr>
      <w:r w:rsidRPr="00C2040F">
        <w:t>It is</w:t>
      </w:r>
      <w:r w:rsidR="00096CBB" w:rsidRPr="00C2040F">
        <w:t xml:space="preserve"> </w:t>
      </w:r>
      <w:r w:rsidRPr="00C2040F">
        <w:t>found</w:t>
      </w:r>
      <w:r w:rsidR="00096CBB" w:rsidRPr="00C2040F">
        <w:t xml:space="preserve"> that the R</w:t>
      </w:r>
      <w:r w:rsidR="00096CBB" w:rsidRPr="00C2040F">
        <w:rPr>
          <w:vertAlign w:val="superscript"/>
        </w:rPr>
        <w:t>2</w:t>
      </w:r>
      <w:r w:rsidR="00190E15" w:rsidRPr="00C2040F">
        <w:t xml:space="preserve"> value in this ANN</w:t>
      </w:r>
      <w:r w:rsidR="00096CBB" w:rsidRPr="00C2040F">
        <w:t xml:space="preserve"> model </w:t>
      </w:r>
      <w:r w:rsidRPr="00C2040F">
        <w:t>is</w:t>
      </w:r>
      <w:r w:rsidR="00096CBB" w:rsidRPr="00C2040F">
        <w:t xml:space="preserve"> 0.9396, which </w:t>
      </w:r>
      <w:r w:rsidRPr="00C2040F">
        <w:t>is</w:t>
      </w:r>
      <w:r w:rsidR="00096CBB">
        <w:t xml:space="preserve"> higher than that generated from DoE of 0.8594, meaning a better fitting of experimental to predicted values.  </w:t>
      </w:r>
    </w:p>
    <w:p w:rsidR="003E2CA2" w:rsidRDefault="0030652D" w:rsidP="003E2CA2">
      <w:pPr>
        <w:keepNext/>
        <w:jc w:val="center"/>
      </w:pPr>
      <w:r>
        <w:rPr>
          <w:noProof/>
        </w:rPr>
        <mc:AlternateContent>
          <mc:Choice Requires="wps">
            <w:drawing>
              <wp:anchor distT="0" distB="0" distL="114300" distR="114300" simplePos="0" relativeHeight="253578752" behindDoc="0" locked="0" layoutInCell="1" allowOverlap="1" wp14:anchorId="148E43AF" wp14:editId="30C75416">
                <wp:simplePos x="0" y="0"/>
                <wp:positionH relativeFrom="column">
                  <wp:posOffset>1591944</wp:posOffset>
                </wp:positionH>
                <wp:positionV relativeFrom="paragraph">
                  <wp:posOffset>3298189</wp:posOffset>
                </wp:positionV>
                <wp:extent cx="571500" cy="339955"/>
                <wp:effectExtent l="0" t="57150" r="0" b="60325"/>
                <wp:wrapNone/>
                <wp:docPr id="9281" name="Oval 9281"/>
                <wp:cNvGraphicFramePr/>
                <a:graphic xmlns:a="http://schemas.openxmlformats.org/drawingml/2006/main">
                  <a:graphicData uri="http://schemas.microsoft.com/office/word/2010/wordprocessingShape">
                    <wps:wsp>
                      <wps:cNvSpPr/>
                      <wps:spPr>
                        <a:xfrm rot="19613938">
                          <a:off x="0" y="0"/>
                          <a:ext cx="571500" cy="3399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5004B13" id="Oval 9281" o:spid="_x0000_s1026" style="position:absolute;margin-left:125.35pt;margin-top:259.7pt;width:45pt;height:26.75pt;rotation:-2169309fd;z-index:2535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" filled="f" strokecolor="red" strokeweight="2pt"/>
            </w:pict>
          </mc:Fallback>
        </mc:AlternateContent>
      </w:r>
      <w:r w:rsidR="003E2CA2">
        <w:rPr>
          <w:noProof/>
        </w:rPr>
        <w:drawing>
          <wp:inline distT="0" distB="0" distL="0" distR="0" wp14:anchorId="69F19CB7" wp14:editId="751618AE">
            <wp:extent cx="5039832" cy="4221126"/>
            <wp:effectExtent l="0" t="0" r="8890" b="8255"/>
            <wp:docPr id="10520" name="Chart 105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190E15" w:rsidRDefault="003E2CA2" w:rsidP="00CD705A">
      <w:pPr>
        <w:pStyle w:val="Caption"/>
        <w:jc w:val="center"/>
      </w:pPr>
      <w:bookmarkStart w:id="828" w:name="_Ref461110195"/>
      <w:bookmarkStart w:id="829" w:name="_Toc502932062"/>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7</w:t>
      </w:r>
      <w:r w:rsidR="00A97A6C">
        <w:rPr>
          <w:noProof/>
        </w:rPr>
        <w:fldChar w:fldCharType="end"/>
      </w:r>
      <w:bookmarkEnd w:id="828"/>
      <w:r w:rsidR="00190E15">
        <w:t>: ANN</w:t>
      </w:r>
      <w:r>
        <w:t xml:space="preserve"> modelling of experimental and predicted granule strength in HSM</w:t>
      </w:r>
      <w:r w:rsidR="00B22036">
        <w:t>.</w:t>
      </w:r>
      <w:bookmarkEnd w:id="829"/>
    </w:p>
    <w:p w:rsidR="00CD705A" w:rsidRPr="00CD705A" w:rsidRDefault="00CD705A" w:rsidP="00CD705A"/>
    <w:p w:rsidR="00D528DC" w:rsidRDefault="00190E15" w:rsidP="00FC7137">
      <w:pPr>
        <w:pStyle w:val="Heading4"/>
      </w:pPr>
      <w:bookmarkStart w:id="830" w:name="OLE_LINK11"/>
      <w:bookmarkStart w:id="831" w:name="OLE_LINK12"/>
      <w:r>
        <w:t>DoE and ANN</w:t>
      </w:r>
      <w:r w:rsidR="00D528DC">
        <w:t xml:space="preserve"> </w:t>
      </w:r>
      <w:bookmarkStart w:id="832" w:name="OLE_LINK138"/>
      <w:bookmarkStart w:id="833" w:name="OLE_LINK139"/>
      <w:bookmarkStart w:id="834" w:name="OLE_LINK140"/>
      <w:r w:rsidR="00D528DC">
        <w:t>models for tablet strength</w:t>
      </w:r>
      <w:bookmarkEnd w:id="832"/>
      <w:bookmarkEnd w:id="833"/>
      <w:bookmarkEnd w:id="834"/>
    </w:p>
    <w:p w:rsidR="009D37E3" w:rsidRDefault="00096CBB" w:rsidP="00096CBB">
      <w:pPr>
        <w:jc w:val="both"/>
        <w:rPr>
          <w:lang w:eastAsia="en-US"/>
        </w:rPr>
      </w:pPr>
      <w:r>
        <w:rPr>
          <w:lang w:eastAsia="en-US"/>
        </w:rPr>
        <w:t>In this part of modelling, four variables were used as inputs: impeller speed, liquid to solid ratio, granule size and compression force</w:t>
      </w:r>
      <w:r w:rsidR="00691AF6">
        <w:rPr>
          <w:lang w:eastAsia="en-US"/>
        </w:rPr>
        <w:t xml:space="preserve"> (</w:t>
      </w:r>
      <w:r w:rsidR="00691AF6">
        <w:rPr>
          <w:lang w:eastAsia="en-US"/>
        </w:rPr>
        <w:fldChar w:fldCharType="begin"/>
      </w:r>
      <w:r w:rsidR="00691AF6">
        <w:rPr>
          <w:lang w:eastAsia="en-US"/>
        </w:rPr>
        <w:instrText xml:space="preserve"> REF _Ref465088343 \h </w:instrText>
      </w:r>
      <w:r w:rsidR="00691AF6">
        <w:rPr>
          <w:lang w:eastAsia="en-US"/>
        </w:rPr>
      </w:r>
      <w:r w:rsidR="00691AF6">
        <w:rPr>
          <w:lang w:eastAsia="en-US"/>
        </w:rPr>
        <w:fldChar w:fldCharType="separate"/>
      </w:r>
      <w:r w:rsidR="00232435">
        <w:t xml:space="preserve">Table </w:t>
      </w:r>
      <w:r w:rsidR="00232435">
        <w:rPr>
          <w:noProof/>
          <w:cs/>
        </w:rPr>
        <w:t>‎</w:t>
      </w:r>
      <w:r w:rsidR="00232435">
        <w:rPr>
          <w:noProof/>
        </w:rPr>
        <w:t>8</w:t>
      </w:r>
      <w:r w:rsidR="00232435">
        <w:noBreakHyphen/>
      </w:r>
      <w:r w:rsidR="00232435">
        <w:rPr>
          <w:noProof/>
        </w:rPr>
        <w:t>6</w:t>
      </w:r>
      <w:r w:rsidR="00691AF6">
        <w:rPr>
          <w:lang w:eastAsia="en-US"/>
        </w:rPr>
        <w:fldChar w:fldCharType="end"/>
      </w:r>
      <w:r w:rsidR="00691AF6">
        <w:rPr>
          <w:lang w:eastAsia="en-US"/>
        </w:rPr>
        <w:t>)</w:t>
      </w:r>
      <w:r>
        <w:rPr>
          <w:lang w:eastAsia="en-US"/>
        </w:rPr>
        <w:t xml:space="preserve">; to generate one output, </w:t>
      </w:r>
      <w:r>
        <w:rPr>
          <w:lang w:eastAsia="en-US"/>
        </w:rPr>
        <w:lastRenderedPageBreak/>
        <w:t>namel</w:t>
      </w:r>
      <w:r w:rsidR="00D47310">
        <w:rPr>
          <w:lang w:eastAsia="en-US"/>
        </w:rPr>
        <w:t>y tablet strength</w:t>
      </w:r>
      <w:r w:rsidR="000D3D39">
        <w:rPr>
          <w:lang w:eastAsia="en-US"/>
        </w:rPr>
        <w:t>.</w:t>
      </w:r>
      <w:r w:rsidR="00691AF6">
        <w:rPr>
          <w:lang w:eastAsia="en-US"/>
        </w:rPr>
        <w:t xml:space="preserve"> It is seen in the table that all of the input parameters are of significance in affecting the tablet strength in HSM.</w:t>
      </w:r>
    </w:p>
    <w:p w:rsidR="000D3D39" w:rsidRDefault="000D3D39" w:rsidP="000D3D39">
      <w:pPr>
        <w:pStyle w:val="Caption"/>
        <w:keepNext/>
      </w:pPr>
      <w:bookmarkStart w:id="835" w:name="_Ref465088343"/>
      <w:bookmarkStart w:id="836" w:name="_Toc502931859"/>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6</w:t>
      </w:r>
      <w:r w:rsidR="00A97A6C">
        <w:rPr>
          <w:noProof/>
        </w:rPr>
        <w:fldChar w:fldCharType="end"/>
      </w:r>
      <w:bookmarkEnd w:id="835"/>
      <w:r>
        <w:t>: DoE of tablet strength in HSM</w:t>
      </w:r>
      <w:bookmarkEnd w:id="836"/>
    </w:p>
    <w:tbl>
      <w:tblPr>
        <w:tblStyle w:val="TableGrid"/>
        <w:tblW w:w="0" w:type="auto"/>
        <w:jc w:val="center"/>
        <w:tblLook w:val="04A0" w:firstRow="1" w:lastRow="0" w:firstColumn="1" w:lastColumn="0" w:noHBand="0" w:noVBand="1"/>
      </w:tblPr>
      <w:tblGrid>
        <w:gridCol w:w="2984"/>
        <w:gridCol w:w="1134"/>
      </w:tblGrid>
      <w:tr w:rsidR="000D3D39" w:rsidRPr="003F2B79" w:rsidTr="00E52392">
        <w:trPr>
          <w:jc w:val="center"/>
        </w:trPr>
        <w:tc>
          <w:tcPr>
            <w:tcW w:w="2984" w:type="dxa"/>
          </w:tcPr>
          <w:p w:rsidR="000D3D39" w:rsidRPr="003F2B79" w:rsidRDefault="000D3D39"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Parameter</w:t>
            </w:r>
          </w:p>
        </w:tc>
        <w:tc>
          <w:tcPr>
            <w:tcW w:w="1134" w:type="dxa"/>
          </w:tcPr>
          <w:p w:rsidR="000D3D39" w:rsidRPr="003F2B79" w:rsidRDefault="000D3D39"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p-value</w:t>
            </w:r>
          </w:p>
        </w:tc>
      </w:tr>
      <w:tr w:rsidR="000D3D39" w:rsidRPr="003F2B79" w:rsidTr="00E52392">
        <w:trPr>
          <w:jc w:val="center"/>
        </w:trPr>
        <w:tc>
          <w:tcPr>
            <w:tcW w:w="298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0D3D39" w:rsidRPr="003F2B79" w:rsidTr="00E52392">
        <w:trPr>
          <w:jc w:val="center"/>
        </w:trPr>
        <w:tc>
          <w:tcPr>
            <w:tcW w:w="298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A-Impeller speed</w:t>
            </w:r>
            <w:r w:rsidR="00E52392" w:rsidRPr="00C2040F">
              <w:rPr>
                <w:rFonts w:cs="Times New Roman"/>
                <w:noProof/>
                <w:szCs w:val="24"/>
              </w:rPr>
              <w:t xml:space="preserve"> (rpm)</w:t>
            </w:r>
          </w:p>
        </w:tc>
        <w:tc>
          <w:tcPr>
            <w:tcW w:w="113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0.0042</w:t>
            </w:r>
          </w:p>
        </w:tc>
      </w:tr>
      <w:tr w:rsidR="000D3D39" w:rsidRPr="003F2B79" w:rsidTr="00E52392">
        <w:trPr>
          <w:jc w:val="center"/>
        </w:trPr>
        <w:tc>
          <w:tcPr>
            <w:tcW w:w="298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0D3D39" w:rsidRPr="003F2B79" w:rsidTr="00E52392">
        <w:trPr>
          <w:jc w:val="center"/>
        </w:trPr>
        <w:tc>
          <w:tcPr>
            <w:tcW w:w="298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E52392" w:rsidRPr="00C2040F">
              <w:rPr>
                <w:rFonts w:cs="Times New Roman"/>
                <w:noProof/>
                <w:szCs w:val="24"/>
              </w:rPr>
              <w:t xml:space="preserve"> (mm)</w:t>
            </w:r>
          </w:p>
        </w:tc>
        <w:tc>
          <w:tcPr>
            <w:tcW w:w="113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0D3D39" w:rsidRPr="003F2B79" w:rsidTr="00E52392">
        <w:trPr>
          <w:jc w:val="center"/>
        </w:trPr>
        <w:tc>
          <w:tcPr>
            <w:tcW w:w="298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D-Compression force</w:t>
            </w:r>
            <w:r w:rsidR="00E52392" w:rsidRPr="00C2040F">
              <w:rPr>
                <w:rFonts w:cs="Times New Roman"/>
                <w:noProof/>
                <w:szCs w:val="24"/>
              </w:rPr>
              <w:t xml:space="preserve"> (kN)</w:t>
            </w:r>
          </w:p>
        </w:tc>
        <w:tc>
          <w:tcPr>
            <w:tcW w:w="1134" w:type="dxa"/>
          </w:tcPr>
          <w:p w:rsidR="000D3D39" w:rsidRPr="00C2040F" w:rsidRDefault="000D3D3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bl>
    <w:p w:rsidR="000D3D39" w:rsidRDefault="000D3D39" w:rsidP="00096CBB">
      <w:pPr>
        <w:jc w:val="both"/>
        <w:rPr>
          <w:lang w:eastAsia="en-US"/>
        </w:rPr>
      </w:pPr>
    </w:p>
    <w:p w:rsidR="000D3D39" w:rsidRDefault="000D3D39" w:rsidP="000D3D3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Pr>
          <w:lang w:eastAsia="en-US"/>
        </w:rPr>
        <w:t>The R</w:t>
      </w:r>
      <w:r w:rsidRPr="00B5112E">
        <w:rPr>
          <w:vertAlign w:val="superscript"/>
          <w:lang w:eastAsia="en-US"/>
        </w:rPr>
        <w:t xml:space="preserve">2 </w:t>
      </w:r>
      <w:r w:rsidR="00586CFE">
        <w:rPr>
          <w:lang w:eastAsia="en-US"/>
        </w:rPr>
        <w:t>value for the tablet</w:t>
      </w:r>
      <w:r>
        <w:rPr>
          <w:lang w:eastAsia="en-US"/>
        </w:rPr>
        <w:t xml:space="preserve"> strength is 0.8152, and the final equation to predict the tablet strength in terms of actual factors is</w:t>
      </w:r>
      <w:r w:rsidR="004B0FE8">
        <w:rPr>
          <w:lang w:eastAsia="en-US"/>
        </w:rPr>
        <w:t xml:space="preserve"> shown in</w:t>
      </w:r>
      <w:r w:rsidR="00CD705A">
        <w:rPr>
          <w:lang w:eastAsia="en-US"/>
        </w:rPr>
        <w:t xml:space="preserve"> </w:t>
      </w:r>
      <w:bookmarkStart w:id="837" w:name="OLE_LINK382"/>
      <w:bookmarkStart w:id="838" w:name="OLE_LINK383"/>
      <w:bookmarkStart w:id="839" w:name="OLE_LINK384"/>
      <w:bookmarkStart w:id="840" w:name="OLE_LINK385"/>
      <w:bookmarkStart w:id="841" w:name="OLE_LINK386"/>
      <w:bookmarkStart w:id="842" w:name="OLE_LINK387"/>
      <w:r w:rsidR="00CD705A">
        <w:rPr>
          <w:lang w:eastAsia="en-US"/>
        </w:rPr>
        <w:fldChar w:fldCharType="begin"/>
      </w:r>
      <w:r w:rsidR="00CD705A">
        <w:rPr>
          <w:lang w:eastAsia="en-US"/>
        </w:rPr>
        <w:instrText xml:space="preserve"> REF _Ref500364089 </w:instrText>
      </w:r>
      <w:r w:rsidR="00CD705A">
        <w:rPr>
          <w:lang w:eastAsia="en-US"/>
        </w:rPr>
        <w:fldChar w:fldCharType="separate"/>
      </w:r>
      <w:r w:rsidR="00232435">
        <w:t xml:space="preserve">Equation </w:t>
      </w:r>
      <w:r w:rsidR="00232435">
        <w:rPr>
          <w:noProof/>
          <w:cs/>
        </w:rPr>
        <w:t>‎</w:t>
      </w:r>
      <w:r w:rsidR="00232435">
        <w:rPr>
          <w:noProof/>
        </w:rPr>
        <w:t>8</w:t>
      </w:r>
      <w:r w:rsidR="00232435">
        <w:noBreakHyphen/>
      </w:r>
      <w:r w:rsidR="00232435">
        <w:rPr>
          <w:noProof/>
        </w:rPr>
        <w:t>9</w:t>
      </w:r>
      <w:r w:rsidR="00CD705A">
        <w:rPr>
          <w:lang w:eastAsia="en-US"/>
        </w:rPr>
        <w:fldChar w:fldCharType="end"/>
      </w:r>
      <w:bookmarkEnd w:id="837"/>
      <w:bookmarkEnd w:id="838"/>
      <w:bookmarkEnd w:id="839"/>
      <w:bookmarkEnd w:id="840"/>
      <w:bookmarkEnd w:id="841"/>
      <w:bookmarkEnd w:id="842"/>
      <w:r>
        <w:rPr>
          <w:lang w:eastAsia="en-US"/>
        </w:rPr>
        <w:t>:</w:t>
      </w:r>
    </w:p>
    <w:p w:rsidR="00D63B66" w:rsidRDefault="00D63B66" w:rsidP="000D3D3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0D3D39" w:rsidRPr="00F525FA" w:rsidRDefault="000D3D39" w:rsidP="000D3D39">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i/>
          <w:noProof/>
          <w:szCs w:val="24"/>
        </w:rPr>
      </w:pPr>
      <w:r w:rsidRPr="00F525FA">
        <w:rPr>
          <w:rFonts w:cs="Times New Roman"/>
          <w:i/>
          <w:noProof/>
          <w:szCs w:val="24"/>
        </w:rPr>
        <w:t xml:space="preserve">Tablet strength= </w:t>
      </w:r>
      <w:r w:rsidR="00BC29A9" w:rsidRPr="00F525FA">
        <w:rPr>
          <w:rFonts w:cs="Times New Roman"/>
          <w:i/>
          <w:noProof/>
          <w:szCs w:val="24"/>
        </w:rPr>
        <w:t>-0.096521-1.13346E-004*A+2.67254*B-0.072017*C+0.011786*D</w:t>
      </w:r>
    </w:p>
    <w:p w:rsidR="00E23B4A" w:rsidRPr="00A64493" w:rsidRDefault="004B0FE8" w:rsidP="00A64493">
      <w:pPr>
        <w:pStyle w:val="Caption"/>
        <w:jc w:val="right"/>
        <w:rPr>
          <w:lang w:eastAsia="en-US"/>
        </w:rPr>
      </w:pPr>
      <w:bookmarkStart w:id="843" w:name="_Ref500364089"/>
      <w:bookmarkStart w:id="844" w:name="OLE_LINK148"/>
      <w:bookmarkStart w:id="845" w:name="OLE_LINK149"/>
      <w:bookmarkStart w:id="846" w:name="OLE_LINK150"/>
      <w:r>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9</w:t>
      </w:r>
      <w:r w:rsidR="00A97A6C">
        <w:rPr>
          <w:noProof/>
        </w:rPr>
        <w:fldChar w:fldCharType="end"/>
      </w:r>
      <w:bookmarkEnd w:id="843"/>
    </w:p>
    <w:p w:rsidR="00691AF6" w:rsidRDefault="00414B0E" w:rsidP="000D3D3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C2040F">
        <w:rPr>
          <w:lang w:eastAsia="en-US"/>
        </w:rPr>
        <w:t>From</w:t>
      </w:r>
      <w:r w:rsidR="009D3C76" w:rsidRPr="00C2040F">
        <w:rPr>
          <w:lang w:eastAsia="en-US"/>
        </w:rPr>
        <w:t xml:space="preserve"> </w:t>
      </w:r>
      <w:r w:rsidR="009D3C76" w:rsidRPr="00C2040F">
        <w:rPr>
          <w:lang w:eastAsia="en-US"/>
        </w:rPr>
        <w:fldChar w:fldCharType="begin"/>
      </w:r>
      <w:r w:rsidR="009D3C76" w:rsidRPr="00C2040F">
        <w:rPr>
          <w:lang w:eastAsia="en-US"/>
        </w:rPr>
        <w:instrText xml:space="preserve"> REF _Ref500364089  \* MERGEFORMAT </w:instrText>
      </w:r>
      <w:r w:rsidR="009D3C76" w:rsidRPr="00C2040F">
        <w:rPr>
          <w:lang w:eastAsia="en-US"/>
        </w:rPr>
        <w:fldChar w:fldCharType="separate"/>
      </w:r>
      <w:r w:rsidR="00232435">
        <w:t xml:space="preserve">Equation </w:t>
      </w:r>
      <w:r w:rsidR="00232435">
        <w:rPr>
          <w:noProof/>
          <w:cs/>
        </w:rPr>
        <w:t>‎</w:t>
      </w:r>
      <w:r w:rsidR="00232435">
        <w:rPr>
          <w:noProof/>
        </w:rPr>
        <w:t>8</w:t>
      </w:r>
      <w:r w:rsidR="00232435">
        <w:rPr>
          <w:noProof/>
        </w:rPr>
        <w:noBreakHyphen/>
        <w:t>9</w:t>
      </w:r>
      <w:r w:rsidR="009D3C76" w:rsidRPr="00C2040F">
        <w:rPr>
          <w:lang w:eastAsia="en-US"/>
        </w:rPr>
        <w:fldChar w:fldCharType="end"/>
      </w:r>
      <w:r w:rsidRPr="00C2040F">
        <w:rPr>
          <w:lang w:eastAsia="en-US"/>
        </w:rPr>
        <w:t>, it is seen that the impeller speed and granule size have negative correlation to the tablet strength; meaning if the other variables are kept constant, increasing these variables results in a reduction of t</w:t>
      </w:r>
      <w:r w:rsidR="004826D2" w:rsidRPr="00C2040F">
        <w:rPr>
          <w:lang w:eastAsia="en-US"/>
        </w:rPr>
        <w:t xml:space="preserve">ablet strength, and vice versa </w:t>
      </w:r>
      <w:r w:rsidR="004826D2" w:rsidRPr="00C2040F">
        <w:rPr>
          <w:lang w:eastAsia="en-US"/>
        </w:rPr>
        <w:fldChar w:fldCharType="begin">
          <w:fldData xml:space="preserve">PEVuZE5vdGU+PENpdGU+PEF1dGhvcj5NYW5nd2FuZGk8L0F1dGhvcj48WWVhcj4yMDEwPC9ZZWFy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</w:fldData>
        </w:fldChar>
      </w:r>
      <w:r w:rsidR="004826D2" w:rsidRPr="00C2040F">
        <w:rPr>
          <w:lang w:eastAsia="en-US"/>
        </w:rPr>
        <w:instrText xml:space="preserve"> ADDIN EN.CITE </w:instrText>
      </w:r>
      <w:r w:rsidR="004826D2" w:rsidRPr="00C2040F">
        <w:rPr>
          <w:lang w:eastAsia="en-US"/>
        </w:rPr>
        <w:fldChar w:fldCharType="begin">
          <w:fldData xml:space="preserve">PEVuZE5vdGU+PENpdGU+PEF1dGhvcj5NYW5nd2FuZGk8L0F1dGhvcj48WWVhcj4yMDEwPC9ZZWFy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</w:fldData>
        </w:fldChar>
      </w:r>
      <w:r w:rsidR="004826D2" w:rsidRPr="00C2040F">
        <w:rPr>
          <w:lang w:eastAsia="en-US"/>
        </w:rPr>
        <w:instrText xml:space="preserve"> ADDIN EN.CITE.DATA </w:instrText>
      </w:r>
      <w:r w:rsidR="004826D2" w:rsidRPr="00C2040F">
        <w:rPr>
          <w:lang w:eastAsia="en-US"/>
        </w:rPr>
      </w:r>
      <w:r w:rsidR="004826D2" w:rsidRPr="00C2040F">
        <w:rPr>
          <w:lang w:eastAsia="en-US"/>
        </w:rPr>
        <w:fldChar w:fldCharType="end"/>
      </w:r>
      <w:r w:rsidR="004826D2" w:rsidRPr="00C2040F">
        <w:rPr>
          <w:lang w:eastAsia="en-US"/>
        </w:rPr>
      </w:r>
      <w:r w:rsidR="004826D2" w:rsidRPr="00C2040F">
        <w:rPr>
          <w:lang w:eastAsia="en-US"/>
        </w:rPr>
        <w:fldChar w:fldCharType="separate"/>
      </w:r>
      <w:r w:rsidR="004826D2" w:rsidRPr="00C2040F">
        <w:rPr>
          <w:noProof/>
          <w:lang w:eastAsia="en-US"/>
        </w:rPr>
        <w:t>(</w:t>
      </w:r>
      <w:hyperlink w:anchor="_ENREF_36" w:tooltip="Mangwandi, 2010 #89" w:history="1">
        <w:r w:rsidR="00E23B4A" w:rsidRPr="00C2040F">
          <w:rPr>
            <w:noProof/>
            <w:lang w:eastAsia="en-US"/>
          </w:rPr>
          <w:t>Mangwandi et al., 2010</w:t>
        </w:r>
      </w:hyperlink>
      <w:r w:rsidR="004826D2" w:rsidRPr="00C2040F">
        <w:rPr>
          <w:noProof/>
          <w:lang w:eastAsia="en-US"/>
        </w:rPr>
        <w:t xml:space="preserve">, </w:t>
      </w:r>
      <w:hyperlink w:anchor="_ENREF_33" w:tooltip="Knight, 2000 #46" w:history="1">
        <w:r w:rsidR="00E23B4A" w:rsidRPr="00C2040F">
          <w:rPr>
            <w:noProof/>
            <w:lang w:eastAsia="en-US"/>
          </w:rPr>
          <w:t>Knight et al., 2000</w:t>
        </w:r>
      </w:hyperlink>
      <w:r w:rsidR="004826D2" w:rsidRPr="00C2040F">
        <w:rPr>
          <w:noProof/>
          <w:lang w:eastAsia="en-US"/>
        </w:rPr>
        <w:t>)</w:t>
      </w:r>
      <w:r w:rsidR="004826D2" w:rsidRPr="00C2040F">
        <w:rPr>
          <w:lang w:eastAsia="en-US"/>
        </w:rPr>
        <w:fldChar w:fldCharType="end"/>
      </w:r>
      <w:r w:rsidRPr="00C2040F">
        <w:rPr>
          <w:lang w:eastAsia="en-US"/>
        </w:rPr>
        <w:t xml:space="preserve">. </w:t>
      </w:r>
      <w:r w:rsidR="00875B3B" w:rsidRPr="00C2040F">
        <w:rPr>
          <w:lang w:eastAsia="en-US"/>
        </w:rPr>
        <w:t xml:space="preserve">The reason of this trend has been explained in Chapter 4, as the large granules are stronger than the small ones, and when compressed into tablets, the tablets produced by former are difficult to be compressed into a rigid structure. </w:t>
      </w:r>
      <w:r w:rsidR="00466C40" w:rsidRPr="00C2040F">
        <w:rPr>
          <w:lang w:eastAsia="en-US"/>
        </w:rPr>
        <w:t>Meanwhile, it is seen that L/S ratio and compression force have positive correlation to the tablet strength</w:t>
      </w:r>
      <w:r w:rsidR="00E23B4A" w:rsidRPr="00C2040F">
        <w:rPr>
          <w:lang w:eastAsia="en-US"/>
        </w:rPr>
        <w:t xml:space="preserve"> </w:t>
      </w:r>
      <w:r w:rsidR="00E23B4A" w:rsidRPr="00C2040F">
        <w:rPr>
          <w:lang w:eastAsia="en-US"/>
        </w:rPr>
        <w:fldChar w:fldCharType="begin">
          <w:fldData xml:space="preserve">PEVuZE5vdGU+PENpdGU+PEF1dGhvcj5Hb25nPC9BdXRob3I+PFllYXI+MjAxNTwvWWVhcj48UmVj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</w:fldData>
        </w:fldChar>
      </w:r>
      <w:r w:rsidR="00E23B4A" w:rsidRPr="00C2040F">
        <w:rPr>
          <w:lang w:eastAsia="en-US"/>
        </w:rPr>
        <w:instrText xml:space="preserve"> ADDIN EN.CITE </w:instrText>
      </w:r>
      <w:r w:rsidR="00E23B4A" w:rsidRPr="00C2040F">
        <w:rPr>
          <w:lang w:eastAsia="en-US"/>
        </w:rPr>
        <w:fldChar w:fldCharType="begin">
          <w:fldData xml:space="preserve">PEVuZE5vdGU+PENpdGU+PEF1dGhvcj5Hb25nPC9BdXRob3I+PFllYXI+MjAxNTwvWWVhcj48UmVj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</w:fldData>
        </w:fldChar>
      </w:r>
      <w:r w:rsidR="00E23B4A" w:rsidRPr="00C2040F">
        <w:rPr>
          <w:lang w:eastAsia="en-US"/>
        </w:rPr>
        <w:instrText xml:space="preserve"> ADDIN EN.CITE.DATA </w:instrText>
      </w:r>
      <w:r w:rsidR="00E23B4A" w:rsidRPr="00C2040F">
        <w:rPr>
          <w:lang w:eastAsia="en-US"/>
        </w:rPr>
      </w:r>
      <w:r w:rsidR="00E23B4A" w:rsidRPr="00C2040F">
        <w:rPr>
          <w:lang w:eastAsia="en-US"/>
        </w:rPr>
        <w:fldChar w:fldCharType="end"/>
      </w:r>
      <w:r w:rsidR="00E23B4A" w:rsidRPr="00C2040F">
        <w:rPr>
          <w:lang w:eastAsia="en-US"/>
        </w:rPr>
      </w:r>
      <w:r w:rsidR="00E23B4A" w:rsidRPr="00C2040F">
        <w:rPr>
          <w:lang w:eastAsia="en-US"/>
        </w:rPr>
        <w:fldChar w:fldCharType="separate"/>
      </w:r>
      <w:r w:rsidR="00E23B4A" w:rsidRPr="00C2040F">
        <w:rPr>
          <w:noProof/>
          <w:lang w:eastAsia="en-US"/>
        </w:rPr>
        <w:t>(</w:t>
      </w:r>
      <w:hyperlink w:anchor="_ENREF_20" w:tooltip="Gong, 2015 #101" w:history="1">
        <w:r w:rsidR="00E23B4A" w:rsidRPr="00C2040F">
          <w:rPr>
            <w:noProof/>
            <w:lang w:eastAsia="en-US"/>
          </w:rPr>
          <w:t>Gong et al., 2015</w:t>
        </w:r>
      </w:hyperlink>
      <w:r w:rsidR="00E23B4A" w:rsidRPr="00C2040F">
        <w:rPr>
          <w:noProof/>
          <w:lang w:eastAsia="en-US"/>
        </w:rPr>
        <w:t xml:space="preserve">, </w:t>
      </w:r>
      <w:hyperlink w:anchor="_ENREF_48" w:tooltip="Pawar, 2016 #99" w:history="1">
        <w:r w:rsidR="00E23B4A" w:rsidRPr="00C2040F">
          <w:rPr>
            <w:noProof/>
            <w:lang w:eastAsia="en-US"/>
          </w:rPr>
          <w:t>Pawar et al., 2016</w:t>
        </w:r>
      </w:hyperlink>
      <w:r w:rsidR="00E23B4A" w:rsidRPr="00C2040F">
        <w:rPr>
          <w:noProof/>
          <w:lang w:eastAsia="en-US"/>
        </w:rPr>
        <w:t xml:space="preserve">, </w:t>
      </w:r>
      <w:hyperlink w:anchor="_ENREF_46" w:tooltip="Nguyen, 2013 #122" w:history="1">
        <w:r w:rsidR="00E23B4A" w:rsidRPr="00C2040F">
          <w:rPr>
            <w:noProof/>
            <w:lang w:eastAsia="en-US"/>
          </w:rPr>
          <w:t>Nguyen et al., 2013</w:t>
        </w:r>
      </w:hyperlink>
      <w:r w:rsidR="00E23B4A" w:rsidRPr="00C2040F">
        <w:rPr>
          <w:noProof/>
          <w:lang w:eastAsia="en-US"/>
        </w:rPr>
        <w:t>)</w:t>
      </w:r>
      <w:r w:rsidR="00E23B4A" w:rsidRPr="00C2040F">
        <w:rPr>
          <w:lang w:eastAsia="en-US"/>
        </w:rPr>
        <w:fldChar w:fldCharType="end"/>
      </w:r>
      <w:r w:rsidR="00E23B4A" w:rsidRPr="00C2040F">
        <w:rPr>
          <w:lang w:eastAsia="en-US"/>
        </w:rPr>
        <w:t>, which indicates that the tablets made of granules of high binder amount will be stronger than those of low binder amount, and the tablets compressed with high force load are stronger, too.</w:t>
      </w:r>
      <w:r>
        <w:rPr>
          <w:lang w:eastAsia="en-US"/>
        </w:rPr>
        <w:t xml:space="preserve"> </w:t>
      </w:r>
      <w:bookmarkEnd w:id="844"/>
      <w:bookmarkEnd w:id="845"/>
      <w:bookmarkEnd w:id="846"/>
    </w:p>
    <w:bookmarkEnd w:id="830"/>
    <w:bookmarkEnd w:id="831"/>
    <w:p w:rsidR="008C7820" w:rsidRDefault="00134496" w:rsidP="009D37E3">
      <w:pPr>
        <w:keepNext/>
        <w:jc w:val="center"/>
      </w:pPr>
      <w:r>
        <w:rPr>
          <w:noProof/>
        </w:rPr>
        <w:lastRenderedPageBreak/>
        <mc:AlternateContent>
          <mc:Choice Requires="wps">
            <w:drawing>
              <wp:anchor distT="0" distB="0" distL="114300" distR="114300" simplePos="0" relativeHeight="250518016" behindDoc="0" locked="0" layoutInCell="1" allowOverlap="1" wp14:anchorId="6BBDC33E" wp14:editId="69F82146">
                <wp:simplePos x="0" y="0"/>
                <wp:positionH relativeFrom="column">
                  <wp:posOffset>1398270</wp:posOffset>
                </wp:positionH>
                <wp:positionV relativeFrom="paragraph">
                  <wp:posOffset>4029075</wp:posOffset>
                </wp:positionV>
                <wp:extent cx="2809875" cy="285750"/>
                <wp:effectExtent l="0" t="0" r="0" b="0"/>
                <wp:wrapNone/>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85750"/>
                        </a:xfrm>
                        <a:prstGeom prst="rect">
                          <a:avLst/>
                        </a:prstGeom>
                        <a:noFill/>
                        <a:ln w="9525">
                          <a:noFill/>
                          <a:miter lim="800000"/>
                          <a:headEnd/>
                          <a:tailEnd/>
                        </a:ln>
                      </wps:spPr>
                      <wps:txbx>
                        <w:txbxContent>
                          <w:p w:rsidR="00F21E96" w:rsidRPr="00434B82" w:rsidRDefault="00F21E96" w:rsidP="008C7820">
                            <w:pPr>
                              <w:spacing w:after="0"/>
                              <w:jc w:val="center"/>
                              <w:rPr>
                                <w:sz w:val="20"/>
                              </w:rPr>
                            </w:pPr>
                            <w:r>
                              <w:rPr>
                                <w:b/>
                                <w:bCs/>
                                <w:sz w:val="20"/>
                              </w:rPr>
                              <w:t>Experimental tablet strength in HSM (MPa)</w:t>
                            </w:r>
                          </w:p>
                          <w:p w:rsidR="00F21E96" w:rsidRPr="00434B82" w:rsidRDefault="00F21E96" w:rsidP="008C7820">
                            <w:pPr>
                              <w:rPr>
                                <w:sz w:val="20"/>
                              </w:rPr>
                            </w:pPr>
                          </w:p>
                          <w:p w:rsidR="00F21E96" w:rsidRDefault="00F21E96" w:rsidP="008C78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BDC33E" id="_x0000_s1191" type="#_x0000_t202" style="position:absolute;left:0;text-align:left;margin-left:110.1pt;margin-top:317.25pt;width:221.25pt;height:22.5pt;z-index:2505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" filled="f" stroked="f">
                <v:textbox>
                  <w:txbxContent>
                    <w:p w:rsidR="00F21E96" w:rsidRPr="00434B82" w:rsidRDefault="00F21E96" w:rsidP="008C7820">
                      <w:pPr>
                        <w:spacing w:after="0"/>
                        <w:jc w:val="center"/>
                        <w:rPr>
                          <w:sz w:val="20"/>
                        </w:rPr>
                      </w:pPr>
                      <w:r>
                        <w:rPr>
                          <w:b/>
                          <w:bCs/>
                          <w:sz w:val="20"/>
                        </w:rPr>
                        <w:t>Experimental tablet strength in HSM (MPa)</w:t>
                      </w:r>
                    </w:p>
                    <w:p w:rsidR="00F21E96" w:rsidRPr="00434B82" w:rsidRDefault="00F21E96" w:rsidP="008C7820">
                      <w:pPr>
                        <w:rPr>
                          <w:sz w:val="20"/>
                        </w:rPr>
                      </w:pPr>
                    </w:p>
                    <w:p w:rsidR="00F21E96" w:rsidRDefault="00F21E96" w:rsidP="008C7820"/>
                  </w:txbxContent>
                </v:textbox>
              </v:shape>
            </w:pict>
          </mc:Fallback>
        </mc:AlternateContent>
      </w:r>
      <w:r w:rsidRPr="00691AF6">
        <w:rPr>
          <w:noProof/>
        </w:rPr>
        <mc:AlternateContent>
          <mc:Choice Requires="wps">
            <w:drawing>
              <wp:anchor distT="0" distB="0" distL="114300" distR="114300" simplePos="0" relativeHeight="251263488" behindDoc="0" locked="0" layoutInCell="1" allowOverlap="1" wp14:anchorId="6F216F17" wp14:editId="70AFBE70">
                <wp:simplePos x="0" y="0"/>
                <wp:positionH relativeFrom="column">
                  <wp:posOffset>1121410</wp:posOffset>
                </wp:positionH>
                <wp:positionV relativeFrom="paragraph">
                  <wp:posOffset>136525</wp:posOffset>
                </wp:positionV>
                <wp:extent cx="1307465" cy="680085"/>
                <wp:effectExtent l="0" t="0" r="26035" b="24765"/>
                <wp:wrapNone/>
                <wp:docPr id="10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465" cy="680085"/>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655D9B13" wp14:editId="5313148C">
                                  <wp:extent cx="1209675" cy="628650"/>
                                  <wp:effectExtent l="0" t="0" r="9525" b="0"/>
                                  <wp:docPr id="10274" name="Picture 1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209675" cy="6286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216F17" id="_x0000_s1192" type="#_x0000_t202" style="position:absolute;left:0;text-align:left;margin-left:88.3pt;margin-top:10.75pt;width:102.95pt;height:53.55pt;z-index:2512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">
                <v:textbox>
                  <w:txbxContent>
                    <w:p w:rsidR="00F21E96" w:rsidRDefault="00F21E96">
                      <w:r>
                        <w:rPr>
                          <w:noProof/>
                        </w:rPr>
                        <w:drawing>
                          <wp:inline distT="0" distB="0" distL="0" distR="0" wp14:anchorId="655D9B13" wp14:editId="5313148C">
                            <wp:extent cx="1209675" cy="628650"/>
                            <wp:effectExtent l="0" t="0" r="9525" b="0"/>
                            <wp:docPr id="10274" name="Picture 1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1209675" cy="628650"/>
                                    </a:xfrm>
                                    <a:prstGeom prst="rect">
                                      <a:avLst/>
                                    </a:prstGeom>
                                  </pic:spPr>
                                </pic:pic>
                              </a:graphicData>
                            </a:graphic>
                          </wp:inline>
                        </w:drawing>
                      </w:r>
                    </w:p>
                  </w:txbxContent>
                </v:textbox>
              </v:shape>
            </w:pict>
          </mc:Fallback>
        </mc:AlternateContent>
      </w:r>
      <w:r w:rsidR="009D37E3">
        <w:rPr>
          <w:noProof/>
        </w:rPr>
        <mc:AlternateContent>
          <mc:Choice Requires="wps">
            <w:drawing>
              <wp:anchor distT="0" distB="0" distL="114300" distR="114300" simplePos="0" relativeHeight="250503680" behindDoc="0" locked="0" layoutInCell="1" allowOverlap="1" wp14:anchorId="2129BCE9" wp14:editId="5940F19D">
                <wp:simplePos x="0" y="0"/>
                <wp:positionH relativeFrom="column">
                  <wp:posOffset>112395</wp:posOffset>
                </wp:positionH>
                <wp:positionV relativeFrom="paragraph">
                  <wp:posOffset>523875</wp:posOffset>
                </wp:positionV>
                <wp:extent cx="314325" cy="2457450"/>
                <wp:effectExtent l="0" t="0" r="0" b="0"/>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457450"/>
                        </a:xfrm>
                        <a:prstGeom prst="rect">
                          <a:avLst/>
                        </a:prstGeom>
                        <a:noFill/>
                        <a:ln w="9525">
                          <a:noFill/>
                          <a:miter lim="800000"/>
                          <a:headEnd/>
                          <a:tailEnd/>
                        </a:ln>
                      </wps:spPr>
                      <wps:txbx>
                        <w:txbxContent>
                          <w:p w:rsidR="00F21E96" w:rsidRPr="00434B82" w:rsidRDefault="00F21E96" w:rsidP="00227C68">
                            <w:pPr>
                              <w:spacing w:after="0"/>
                              <w:jc w:val="center"/>
                              <w:rPr>
                                <w:sz w:val="20"/>
                              </w:rPr>
                            </w:pPr>
                            <w:r>
                              <w:rPr>
                                <w:b/>
                                <w:bCs/>
                                <w:sz w:val="20"/>
                              </w:rPr>
                              <w:t>Predicted tablet strength in HSM (MPa)</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29BCE9" id="_x0000_s1193" type="#_x0000_t202" style="position:absolute;left:0;text-align:left;margin-left:8.85pt;margin-top:41.25pt;width:24.75pt;height:193.5pt;z-index:2505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" filled="f" stroked="f">
                <v:textbox style="layout-flow:vertical;mso-layout-flow-alt:bottom-to-top">
                  <w:txbxContent>
                    <w:p w:rsidR="00F21E96" w:rsidRPr="00434B82" w:rsidRDefault="00F21E96" w:rsidP="00227C68">
                      <w:pPr>
                        <w:spacing w:after="0"/>
                        <w:jc w:val="center"/>
                        <w:rPr>
                          <w:sz w:val="20"/>
                        </w:rPr>
                      </w:pPr>
                      <w:r>
                        <w:rPr>
                          <w:b/>
                          <w:bCs/>
                          <w:sz w:val="20"/>
                        </w:rPr>
                        <w:t>Predicted tablet strength in HSM (MPa)</w:t>
                      </w:r>
                    </w:p>
                  </w:txbxContent>
                </v:textbox>
              </v:shape>
            </w:pict>
          </mc:Fallback>
        </mc:AlternateContent>
      </w:r>
      <w:r w:rsidR="005A1C8B">
        <w:rPr>
          <w:noProof/>
        </w:rPr>
        <w:drawing>
          <wp:inline distT="0" distB="0" distL="0" distR="0" wp14:anchorId="2B81EC01" wp14:editId="32479F48">
            <wp:extent cx="4146698" cy="3923414"/>
            <wp:effectExtent l="0" t="0" r="0" b="0"/>
            <wp:docPr id="10505" name="Picture 10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rotWithShape="1">
                    <a:blip r:embed="rId180">
                      <a:extLst>
                        <a:ext uri="{28A0092B-C50C-407E-A947-70E740481C1C}">
                          <a14:useLocalDpi xmlns:a14="http://schemas.microsoft.com/office/drawing/2010/main" val="0"/>
                        </a:ext>
                      </a:extLst>
                    </a:blip>
                    <a:srcRect l="34026" t="9169" r="5860" b="13021"/>
                    <a:stretch/>
                  </pic:blipFill>
                  <pic:spPr bwMode="auto">
                    <a:xfrm>
                      <a:off x="0" y="0"/>
                      <a:ext cx="4149388" cy="3925959"/>
                    </a:xfrm>
                    <a:prstGeom prst="rect">
                      <a:avLst/>
                    </a:prstGeom>
                    <a:noFill/>
                    <a:ln>
                      <a:noFill/>
                    </a:ln>
                    <a:extLst>
                      <a:ext uri="{53640926-AAD7-44D8-BBD7-CCE9431645EC}">
                        <a14:shadowObscured xmlns:a14="http://schemas.microsoft.com/office/drawing/2010/main"/>
                      </a:ext>
                    </a:extLst>
                  </pic:spPr>
                </pic:pic>
              </a:graphicData>
            </a:graphic>
          </wp:inline>
        </w:drawing>
      </w:r>
    </w:p>
    <w:p w:rsidR="009D37E3" w:rsidRDefault="009D37E3" w:rsidP="009D37E3">
      <w:pPr>
        <w:keepNext/>
        <w:jc w:val="center"/>
      </w:pPr>
    </w:p>
    <w:p w:rsidR="007D565A" w:rsidRDefault="00C3519E" w:rsidP="00F525FA">
      <w:pPr>
        <w:pStyle w:val="Caption"/>
        <w:jc w:val="center"/>
        <w:rPr>
          <w:lang w:eastAsia="en-US"/>
        </w:rPr>
      </w:pPr>
      <w:bookmarkStart w:id="847" w:name="_Ref461028194"/>
      <w:bookmarkStart w:id="848" w:name="_Toc502932063"/>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8</w:t>
      </w:r>
      <w:r w:rsidR="00A97A6C">
        <w:rPr>
          <w:noProof/>
        </w:rPr>
        <w:fldChar w:fldCharType="end"/>
      </w:r>
      <w:bookmarkEnd w:id="847"/>
      <w:r>
        <w:t xml:space="preserve">: </w:t>
      </w:r>
      <w:bookmarkStart w:id="849" w:name="OLE_LINK13"/>
      <w:bookmarkStart w:id="850" w:name="OLE_LINK146"/>
      <w:bookmarkStart w:id="851" w:name="OLE_LINK147"/>
      <w:r>
        <w:t>DoE modelling of experimental and predicted tablet strength in HSM</w:t>
      </w:r>
      <w:bookmarkEnd w:id="849"/>
      <w:bookmarkEnd w:id="850"/>
      <w:bookmarkEnd w:id="851"/>
      <w:r w:rsidR="00B22036">
        <w:t>.</w:t>
      </w:r>
      <w:bookmarkStart w:id="852" w:name="OLE_LINK172"/>
      <w:bookmarkStart w:id="853" w:name="OLE_LINK173"/>
      <w:bookmarkStart w:id="854" w:name="OLE_LINK174"/>
      <w:bookmarkEnd w:id="848"/>
    </w:p>
    <w:p w:rsidR="00190E15" w:rsidRPr="00C2040F" w:rsidRDefault="007D565A" w:rsidP="00257AD1">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C2040F">
        <w:rPr>
          <w:lang w:eastAsia="en-US"/>
        </w:rPr>
        <w:t>The DoE modelling of experimental and predicted tablet strength in HSM result was presented in</w:t>
      </w:r>
      <w:r w:rsidR="009D3C76" w:rsidRPr="00C2040F">
        <w:rPr>
          <w:lang w:eastAsia="en-US"/>
        </w:rPr>
        <w:t xml:space="preserve"> </w:t>
      </w:r>
      <w:r w:rsidR="009D3C76" w:rsidRPr="00C2040F">
        <w:rPr>
          <w:lang w:eastAsia="en-US"/>
        </w:rPr>
        <w:fldChar w:fldCharType="begin"/>
      </w:r>
      <w:r w:rsidR="009D3C76" w:rsidRPr="00C2040F">
        <w:rPr>
          <w:lang w:eastAsia="en-US"/>
        </w:rPr>
        <w:instrText xml:space="preserve"> REF _Ref461028194  \* MERGEFORMAT </w:instrText>
      </w:r>
      <w:r w:rsidR="009D3C76" w:rsidRPr="00C2040F">
        <w:rPr>
          <w:lang w:eastAsia="en-US"/>
        </w:rPr>
        <w:fldChar w:fldCharType="separate"/>
      </w:r>
      <w:r w:rsidR="00232435">
        <w:t xml:space="preserve">Figure </w:t>
      </w:r>
      <w:r w:rsidR="00232435">
        <w:rPr>
          <w:noProof/>
          <w:cs/>
        </w:rPr>
        <w:t>‎</w:t>
      </w:r>
      <w:r w:rsidR="00232435">
        <w:rPr>
          <w:noProof/>
        </w:rPr>
        <w:t>8</w:t>
      </w:r>
      <w:r w:rsidR="00232435">
        <w:rPr>
          <w:noProof/>
        </w:rPr>
        <w:noBreakHyphen/>
        <w:t>8</w:t>
      </w:r>
      <w:r w:rsidR="009D3C76" w:rsidRPr="00C2040F">
        <w:rPr>
          <w:lang w:eastAsia="en-US"/>
        </w:rPr>
        <w:fldChar w:fldCharType="end"/>
      </w:r>
      <w:r w:rsidRPr="00C2040F">
        <w:rPr>
          <w:lang w:eastAsia="en-US"/>
        </w:rPr>
        <w:t>. It is seen that the tablet strength is in range of 0.04 to 0.63 MPa, and the wide range of tablet strength is due to both wide range of compression force used in the study (1 to 29 kN) and changes in formulation between batches.</w:t>
      </w:r>
      <w:r w:rsidR="009842A8" w:rsidRPr="00C2040F">
        <w:rPr>
          <w:lang w:eastAsia="en-US"/>
        </w:rPr>
        <w:t xml:space="preserve"> </w:t>
      </w:r>
      <w:r w:rsidR="00257AD1" w:rsidRPr="00C2040F">
        <w:rPr>
          <w:lang w:eastAsia="en-US"/>
        </w:rPr>
        <w:t xml:space="preserve">It can be seen that the data points are scattered from the line, indicating that the predicted values of tablet strength are either over or under estimated. On the overall, the purposed model is acceptable as a tool for predicting tablet strength. </w:t>
      </w:r>
    </w:p>
    <w:p w:rsidR="00E105E6" w:rsidRDefault="00190E15" w:rsidP="00E105E6">
      <w:pPr>
        <w:jc w:val="both"/>
      </w:pPr>
      <w:r w:rsidRPr="00C2040F">
        <w:t>The result of ANN</w:t>
      </w:r>
      <w:r w:rsidR="00E105E6" w:rsidRPr="00C2040F">
        <w:t xml:space="preserve"> modelling of experimental and predicted tablet strength in HSM was shown in</w:t>
      </w:r>
      <w:bookmarkEnd w:id="852"/>
      <w:bookmarkEnd w:id="853"/>
      <w:bookmarkEnd w:id="854"/>
      <w:r w:rsidR="00E105E6" w:rsidRPr="00C2040F">
        <w:t xml:space="preserve"> </w:t>
      </w:r>
      <w:bookmarkStart w:id="855" w:name="OLE_LINK43"/>
      <w:bookmarkStart w:id="856" w:name="OLE_LINK44"/>
      <w:r w:rsidR="00E105E6" w:rsidRPr="00C2040F">
        <w:fldChar w:fldCharType="begin"/>
      </w:r>
      <w:r w:rsidR="00E105E6" w:rsidRPr="00C2040F">
        <w:instrText xml:space="preserve"> REF _Ref461028542 \h </w:instrText>
      </w:r>
      <w:r w:rsidR="00D970B6" w:rsidRPr="00C2040F">
        <w:instrText xml:space="preserve"> \* MERGEFORMAT </w:instrText>
      </w:r>
      <w:r w:rsidR="00E105E6" w:rsidRPr="00C2040F">
        <w:fldChar w:fldCharType="separate"/>
      </w:r>
      <w:r w:rsidR="00232435">
        <w:t xml:space="preserve">Figure </w:t>
      </w:r>
      <w:r w:rsidR="00232435">
        <w:rPr>
          <w:noProof/>
          <w:cs/>
        </w:rPr>
        <w:t>‎</w:t>
      </w:r>
      <w:r w:rsidR="00232435">
        <w:rPr>
          <w:noProof/>
        </w:rPr>
        <w:t>8</w:t>
      </w:r>
      <w:r w:rsidR="00232435">
        <w:rPr>
          <w:noProof/>
        </w:rPr>
        <w:noBreakHyphen/>
        <w:t>9</w:t>
      </w:r>
      <w:r w:rsidR="00E105E6" w:rsidRPr="00C2040F">
        <w:fldChar w:fldCharType="end"/>
      </w:r>
      <w:bookmarkEnd w:id="855"/>
      <w:bookmarkEnd w:id="856"/>
      <w:r w:rsidR="00E105E6" w:rsidRPr="00C2040F">
        <w:t>. The number of input was the same to the DoE. It was found that most of the data poi</w:t>
      </w:r>
      <w:r w:rsidR="00257AD1" w:rsidRPr="00C2040F">
        <w:t>nts were very close to the</w:t>
      </w:r>
      <w:r w:rsidR="00E105E6" w:rsidRPr="00C2040F">
        <w:t xml:space="preserve"> line, indicating that the predicted fitting values have a small di</w:t>
      </w:r>
      <w:r w:rsidR="00257AD1" w:rsidRPr="00C2040F">
        <w:t xml:space="preserve">fference than the actual values, despite several data points (marked as red in </w:t>
      </w:r>
      <w:r w:rsidR="00257AD1" w:rsidRPr="00C2040F">
        <w:fldChar w:fldCharType="begin"/>
      </w:r>
      <w:r w:rsidR="00257AD1" w:rsidRPr="00C2040F">
        <w:instrText xml:space="preserve"> REF _Ref461028542 \h </w:instrText>
      </w:r>
      <w:r w:rsidR="00D970B6" w:rsidRPr="00C2040F">
        <w:instrText xml:space="preserve"> \* MERGEFORMAT </w:instrText>
      </w:r>
      <w:r w:rsidR="00257AD1" w:rsidRPr="00C2040F">
        <w:fldChar w:fldCharType="separate"/>
      </w:r>
      <w:r w:rsidR="00232435">
        <w:t xml:space="preserve">Figure </w:t>
      </w:r>
      <w:r w:rsidR="00232435">
        <w:rPr>
          <w:noProof/>
          <w:cs/>
        </w:rPr>
        <w:t>‎</w:t>
      </w:r>
      <w:r w:rsidR="00232435">
        <w:rPr>
          <w:noProof/>
        </w:rPr>
        <w:t>8</w:t>
      </w:r>
      <w:r w:rsidR="00232435">
        <w:rPr>
          <w:noProof/>
        </w:rPr>
        <w:noBreakHyphen/>
        <w:t>9</w:t>
      </w:r>
      <w:r w:rsidR="00257AD1" w:rsidRPr="00C2040F">
        <w:fldChar w:fldCharType="end"/>
      </w:r>
      <w:r w:rsidR="00257AD1" w:rsidRPr="00C2040F">
        <w:t>)</w:t>
      </w:r>
      <w:r w:rsidR="00E105E6" w:rsidRPr="00C2040F">
        <w:t xml:space="preserve"> </w:t>
      </w:r>
      <w:r w:rsidR="00257AD1" w:rsidRPr="00C2040F">
        <w:t xml:space="preserve">which are scatted from line. On the overall, the ANN </w:t>
      </w:r>
      <w:r w:rsidR="00D970B6" w:rsidRPr="00C2040F">
        <w:t>performs</w:t>
      </w:r>
      <w:r w:rsidR="00257AD1" w:rsidRPr="00C2040F">
        <w:t xml:space="preserve"> well in predicting tablet strength</w:t>
      </w:r>
      <w:r w:rsidR="00D970B6" w:rsidRPr="00C2040F">
        <w:t xml:space="preserve"> than DoE.</w:t>
      </w:r>
    </w:p>
    <w:p w:rsidR="00C3519E" w:rsidRDefault="00745478" w:rsidP="008C7820">
      <w:pPr>
        <w:keepNext/>
        <w:jc w:val="center"/>
      </w:pPr>
      <w:r>
        <w:rPr>
          <w:noProof/>
        </w:rPr>
        <w:lastRenderedPageBreak/>
        <w:drawing>
          <wp:inline distT="0" distB="0" distL="0" distR="0" wp14:anchorId="00B65A7D" wp14:editId="6EBA0BE7">
            <wp:extent cx="5039832" cy="4189228"/>
            <wp:effectExtent l="0" t="0" r="8890" b="1905"/>
            <wp:docPr id="10503" name="Chart 105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D77637" w:rsidRDefault="00C3519E" w:rsidP="00C3519E">
      <w:pPr>
        <w:pStyle w:val="Caption"/>
        <w:jc w:val="center"/>
      </w:pPr>
      <w:bookmarkStart w:id="857" w:name="_Ref461028542"/>
      <w:bookmarkStart w:id="858" w:name="_Toc50293206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9</w:t>
      </w:r>
      <w:r w:rsidR="00A97A6C">
        <w:rPr>
          <w:noProof/>
        </w:rPr>
        <w:fldChar w:fldCharType="end"/>
      </w:r>
      <w:bookmarkEnd w:id="857"/>
      <w:r w:rsidR="00190E15">
        <w:t>: ANN</w:t>
      </w:r>
      <w:r>
        <w:t xml:space="preserve"> modelling of experimental and predicted tablet strength in HSM</w:t>
      </w:r>
      <w:r w:rsidR="00BF775F">
        <w:t>.</w:t>
      </w:r>
      <w:bookmarkEnd w:id="858"/>
    </w:p>
    <w:p w:rsidR="00190E15" w:rsidRPr="00190E15" w:rsidRDefault="00190E15" w:rsidP="00190E15"/>
    <w:p w:rsidR="00D528DC" w:rsidRDefault="00190E15" w:rsidP="00FC7137">
      <w:pPr>
        <w:pStyle w:val="Heading4"/>
      </w:pPr>
      <w:r>
        <w:t>DoE and ANN</w:t>
      </w:r>
      <w:r w:rsidR="00D528DC">
        <w:t xml:space="preserve"> </w:t>
      </w:r>
      <w:bookmarkStart w:id="859" w:name="OLE_LINK141"/>
      <w:bookmarkStart w:id="860" w:name="OLE_LINK142"/>
      <w:bookmarkStart w:id="861" w:name="OLE_LINK143"/>
      <w:r w:rsidR="00D528DC">
        <w:t>models for tablet hardness</w:t>
      </w:r>
      <w:bookmarkEnd w:id="859"/>
      <w:bookmarkEnd w:id="860"/>
      <w:bookmarkEnd w:id="861"/>
    </w:p>
    <w:p w:rsidR="00190E15" w:rsidRDefault="00E105E6" w:rsidP="003B3BF8">
      <w:pPr>
        <w:jc w:val="both"/>
        <w:rPr>
          <w:lang w:eastAsia="en-US"/>
        </w:rPr>
      </w:pPr>
      <w:r>
        <w:rPr>
          <w:lang w:eastAsia="en-US"/>
        </w:rPr>
        <w:t>The same input</w:t>
      </w:r>
      <w:r w:rsidR="00DE7F62">
        <w:rPr>
          <w:lang w:eastAsia="en-US"/>
        </w:rPr>
        <w:t>s</w:t>
      </w:r>
      <w:r>
        <w:rPr>
          <w:lang w:eastAsia="en-US"/>
        </w:rPr>
        <w:t xml:space="preserve"> </w:t>
      </w:r>
      <w:r w:rsidR="00DE7F62">
        <w:rPr>
          <w:lang w:eastAsia="en-US"/>
        </w:rPr>
        <w:t>parameters of tablet strength modelling are</w:t>
      </w:r>
      <w:r>
        <w:rPr>
          <w:lang w:eastAsia="en-US"/>
        </w:rPr>
        <w:t xml:space="preserve"> used in the tablet hardn</w:t>
      </w:r>
      <w:r w:rsidR="00910F8F">
        <w:rPr>
          <w:lang w:eastAsia="en-US"/>
        </w:rPr>
        <w:t>ess, namely impeller speed, L/S ratio, granule size and compression force.</w:t>
      </w:r>
      <w:r w:rsidR="00DE7F62">
        <w:rPr>
          <w:lang w:eastAsia="en-US"/>
        </w:rPr>
        <w:t xml:space="preserve"> It is seen in </w:t>
      </w:r>
      <w:r w:rsidR="00DE7F62">
        <w:rPr>
          <w:lang w:eastAsia="en-US"/>
        </w:rPr>
        <w:fldChar w:fldCharType="begin"/>
      </w:r>
      <w:r w:rsidR="00DE7F62">
        <w:rPr>
          <w:lang w:eastAsia="en-US"/>
        </w:rPr>
        <w:instrText xml:space="preserve"> REF _Ref462827202 \h </w:instrText>
      </w:r>
      <w:r w:rsidR="00DE7F62">
        <w:rPr>
          <w:lang w:eastAsia="en-US"/>
        </w:rPr>
      </w:r>
      <w:r w:rsidR="00DE7F62">
        <w:rPr>
          <w:lang w:eastAsia="en-US"/>
        </w:rPr>
        <w:fldChar w:fldCharType="separate"/>
      </w:r>
      <w:r w:rsidR="00232435">
        <w:t xml:space="preserve">Table </w:t>
      </w:r>
      <w:r w:rsidR="00232435">
        <w:rPr>
          <w:noProof/>
          <w:cs/>
        </w:rPr>
        <w:t>‎</w:t>
      </w:r>
      <w:r w:rsidR="00232435">
        <w:rPr>
          <w:noProof/>
        </w:rPr>
        <w:t>8</w:t>
      </w:r>
      <w:r w:rsidR="00232435">
        <w:noBreakHyphen/>
      </w:r>
      <w:r w:rsidR="00232435">
        <w:rPr>
          <w:noProof/>
        </w:rPr>
        <w:t>7</w:t>
      </w:r>
      <w:r w:rsidR="00DE7F62">
        <w:rPr>
          <w:lang w:eastAsia="en-US"/>
        </w:rPr>
        <w:fldChar w:fldCharType="end"/>
      </w:r>
      <w:r w:rsidR="00DE7F62">
        <w:rPr>
          <w:lang w:eastAsia="en-US"/>
        </w:rPr>
        <w:t xml:space="preserve"> that the L/S ratio, granule size and compression force are of significance in affecting the tablet hardness, while impeller speed is not a significant parameter.</w:t>
      </w:r>
    </w:p>
    <w:p w:rsidR="005F5578" w:rsidRDefault="005F5578" w:rsidP="005F5578">
      <w:pPr>
        <w:pStyle w:val="Caption"/>
        <w:keepNext/>
      </w:pPr>
      <w:bookmarkStart w:id="862" w:name="_Ref462827202"/>
      <w:bookmarkStart w:id="863" w:name="_Toc502931860"/>
      <w:r>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7</w:t>
      </w:r>
      <w:r w:rsidR="00A97A6C">
        <w:rPr>
          <w:noProof/>
        </w:rPr>
        <w:fldChar w:fldCharType="end"/>
      </w:r>
      <w:bookmarkEnd w:id="862"/>
      <w:r>
        <w:t>: DoE of tablet hardness of HSM</w:t>
      </w:r>
      <w:bookmarkEnd w:id="863"/>
    </w:p>
    <w:tbl>
      <w:tblPr>
        <w:tblStyle w:val="TableGrid"/>
        <w:tblW w:w="0" w:type="auto"/>
        <w:jc w:val="center"/>
        <w:tblLook w:val="04A0" w:firstRow="1" w:lastRow="0" w:firstColumn="1" w:lastColumn="0" w:noHBand="0" w:noVBand="1"/>
      </w:tblPr>
      <w:tblGrid>
        <w:gridCol w:w="3278"/>
        <w:gridCol w:w="1134"/>
      </w:tblGrid>
      <w:tr w:rsidR="00910F8F" w:rsidRPr="003F2B79" w:rsidTr="00E52392">
        <w:trPr>
          <w:jc w:val="center"/>
        </w:trPr>
        <w:tc>
          <w:tcPr>
            <w:tcW w:w="3278" w:type="dxa"/>
          </w:tcPr>
          <w:p w:rsidR="00910F8F" w:rsidRPr="003F2B79" w:rsidRDefault="00910F8F"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Parameter</w:t>
            </w:r>
          </w:p>
        </w:tc>
        <w:tc>
          <w:tcPr>
            <w:tcW w:w="1134" w:type="dxa"/>
          </w:tcPr>
          <w:p w:rsidR="00910F8F" w:rsidRPr="003F2B79" w:rsidRDefault="00910F8F"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p-value</w:t>
            </w:r>
          </w:p>
        </w:tc>
      </w:tr>
      <w:tr w:rsidR="00910F8F" w:rsidRPr="003F2B79" w:rsidTr="00E52392">
        <w:trPr>
          <w:jc w:val="center"/>
        </w:trPr>
        <w:tc>
          <w:tcPr>
            <w:tcW w:w="3278"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4"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910F8F" w:rsidRPr="003F2B79" w:rsidTr="00E52392">
        <w:trPr>
          <w:jc w:val="center"/>
        </w:trPr>
        <w:tc>
          <w:tcPr>
            <w:tcW w:w="3278"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A-Impeller speed</w:t>
            </w:r>
            <w:r w:rsidR="00E52392" w:rsidRPr="00C2040F">
              <w:rPr>
                <w:rFonts w:cs="Times New Roman"/>
                <w:noProof/>
                <w:szCs w:val="24"/>
              </w:rPr>
              <w:t xml:space="preserve"> (rpm)</w:t>
            </w:r>
          </w:p>
        </w:tc>
        <w:tc>
          <w:tcPr>
            <w:tcW w:w="1134"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0.0322</w:t>
            </w:r>
          </w:p>
        </w:tc>
      </w:tr>
      <w:tr w:rsidR="00910F8F" w:rsidRPr="003F2B79" w:rsidTr="00E52392">
        <w:trPr>
          <w:jc w:val="center"/>
        </w:trPr>
        <w:tc>
          <w:tcPr>
            <w:tcW w:w="3278"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4"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910F8F" w:rsidRPr="003F2B79" w:rsidTr="00E52392">
        <w:trPr>
          <w:jc w:val="center"/>
        </w:trPr>
        <w:tc>
          <w:tcPr>
            <w:tcW w:w="3278"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E52392" w:rsidRPr="00C2040F">
              <w:rPr>
                <w:rFonts w:cs="Times New Roman"/>
                <w:noProof/>
                <w:szCs w:val="24"/>
              </w:rPr>
              <w:t xml:space="preserve"> (mm)</w:t>
            </w:r>
          </w:p>
        </w:tc>
        <w:tc>
          <w:tcPr>
            <w:tcW w:w="1134"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&lt;0.0051</w:t>
            </w:r>
          </w:p>
        </w:tc>
      </w:tr>
      <w:tr w:rsidR="00910F8F" w:rsidRPr="003F2B79" w:rsidTr="00E52392">
        <w:trPr>
          <w:jc w:val="center"/>
        </w:trPr>
        <w:tc>
          <w:tcPr>
            <w:tcW w:w="3278"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D-Compression force</w:t>
            </w:r>
            <w:r w:rsidR="00E52392" w:rsidRPr="00C2040F">
              <w:rPr>
                <w:rFonts w:cs="Times New Roman"/>
                <w:noProof/>
                <w:szCs w:val="24"/>
              </w:rPr>
              <w:t xml:space="preserve"> (kN)</w:t>
            </w:r>
          </w:p>
        </w:tc>
        <w:tc>
          <w:tcPr>
            <w:tcW w:w="1134" w:type="dxa"/>
          </w:tcPr>
          <w:p w:rsidR="00910F8F" w:rsidRPr="00C2040F" w:rsidRDefault="00910F8F"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bl>
    <w:p w:rsidR="00E105E6" w:rsidRDefault="00E105E6" w:rsidP="00E105E6">
      <w:pPr>
        <w:rPr>
          <w:lang w:eastAsia="en-US"/>
        </w:rPr>
      </w:pPr>
    </w:p>
    <w:p w:rsidR="00190E15" w:rsidRDefault="005F5578" w:rsidP="005F5578">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Pr>
          <w:lang w:eastAsia="en-US"/>
        </w:rPr>
        <w:lastRenderedPageBreak/>
        <w:t>The R</w:t>
      </w:r>
      <w:r w:rsidRPr="00B5112E">
        <w:rPr>
          <w:vertAlign w:val="superscript"/>
          <w:lang w:eastAsia="en-US"/>
        </w:rPr>
        <w:t xml:space="preserve">2 </w:t>
      </w:r>
      <w:r w:rsidR="00586CFE">
        <w:rPr>
          <w:lang w:eastAsia="en-US"/>
        </w:rPr>
        <w:t>value for the tablet hardness</w:t>
      </w:r>
      <w:r>
        <w:rPr>
          <w:lang w:eastAsia="en-US"/>
        </w:rPr>
        <w:t xml:space="preserve"> is 0.8682, and the final equation to predict the tablet hardness</w:t>
      </w:r>
      <w:r w:rsidR="004B0FE8">
        <w:rPr>
          <w:lang w:eastAsia="en-US"/>
        </w:rPr>
        <w:t xml:space="preserve"> in terms of actual factors is shown in</w:t>
      </w:r>
      <w:r w:rsidR="00A57EC2">
        <w:rPr>
          <w:lang w:eastAsia="en-US"/>
        </w:rPr>
        <w:t xml:space="preserve"> </w:t>
      </w:r>
      <w:r w:rsidR="00A57EC2">
        <w:rPr>
          <w:lang w:eastAsia="en-US"/>
        </w:rPr>
        <w:fldChar w:fldCharType="begin"/>
      </w:r>
      <w:r w:rsidR="00A57EC2">
        <w:rPr>
          <w:lang w:eastAsia="en-US"/>
        </w:rPr>
        <w:instrText xml:space="preserve"> REF _Ref500364353 </w:instrText>
      </w:r>
      <w:r w:rsidR="00A57EC2">
        <w:rPr>
          <w:lang w:eastAsia="en-US"/>
        </w:rPr>
        <w:fldChar w:fldCharType="separate"/>
      </w:r>
      <w:r w:rsidR="00232435">
        <w:t xml:space="preserve">Equation </w:t>
      </w:r>
      <w:r w:rsidR="00232435">
        <w:rPr>
          <w:noProof/>
          <w:cs/>
        </w:rPr>
        <w:t>‎</w:t>
      </w:r>
      <w:r w:rsidR="00232435">
        <w:rPr>
          <w:noProof/>
        </w:rPr>
        <w:t>8</w:t>
      </w:r>
      <w:r w:rsidR="00232435">
        <w:noBreakHyphen/>
      </w:r>
      <w:r w:rsidR="00232435">
        <w:rPr>
          <w:noProof/>
        </w:rPr>
        <w:t>10</w:t>
      </w:r>
      <w:r w:rsidR="00A57EC2">
        <w:rPr>
          <w:lang w:eastAsia="en-US"/>
        </w:rPr>
        <w:fldChar w:fldCharType="end"/>
      </w:r>
      <w:r w:rsidR="004B0FE8">
        <w:rPr>
          <w:lang w:eastAsia="en-US"/>
        </w:rPr>
        <w:t>:</w:t>
      </w:r>
    </w:p>
    <w:p w:rsidR="00A64493" w:rsidRDefault="00A64493" w:rsidP="005F5578">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5F5578" w:rsidRPr="00F525FA" w:rsidRDefault="005F5578" w:rsidP="004B0FE8">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i/>
          <w:noProof/>
          <w:szCs w:val="24"/>
        </w:rPr>
      </w:pPr>
      <w:r w:rsidRPr="00F525FA">
        <w:rPr>
          <w:rFonts w:cs="Times New Roman"/>
          <w:i/>
          <w:noProof/>
          <w:szCs w:val="24"/>
        </w:rPr>
        <w:t>Tablet hardness= -21.94293+5.76926E-003*A+115.78019*B+3.08431*C+2.94352*D+6.62502*B*D-0.10442*D</w:t>
      </w:r>
      <w:r w:rsidRPr="00F525FA">
        <w:rPr>
          <w:rFonts w:cs="Times New Roman"/>
          <w:i/>
          <w:noProof/>
          <w:szCs w:val="24"/>
          <w:vertAlign w:val="superscript"/>
        </w:rPr>
        <w:t>2</w:t>
      </w:r>
    </w:p>
    <w:p w:rsidR="00DE7F62" w:rsidRDefault="004B0FE8" w:rsidP="004B0FE8">
      <w:pPr>
        <w:pStyle w:val="Caption"/>
        <w:jc w:val="right"/>
      </w:pPr>
      <w:bookmarkStart w:id="864" w:name="_Ref500364353"/>
      <w:r>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10</w:t>
      </w:r>
      <w:r w:rsidR="00A97A6C">
        <w:rPr>
          <w:noProof/>
        </w:rPr>
        <w:fldChar w:fldCharType="end"/>
      </w:r>
      <w:bookmarkEnd w:id="864"/>
    </w:p>
    <w:p w:rsidR="008F03D2" w:rsidRDefault="00E52392" w:rsidP="00843EBD">
      <w:pPr>
        <w:jc w:val="center"/>
      </w:pPr>
      <w:r>
        <w:rPr>
          <w:noProof/>
        </w:rPr>
        <mc:AlternateContent>
          <mc:Choice Requires="wps">
            <w:drawing>
              <wp:anchor distT="0" distB="0" distL="114300" distR="114300" simplePos="0" relativeHeight="253621760" behindDoc="0" locked="0" layoutInCell="1" allowOverlap="1" wp14:anchorId="72679A59" wp14:editId="0B993043">
                <wp:simplePos x="0" y="0"/>
                <wp:positionH relativeFrom="column">
                  <wp:posOffset>2568575</wp:posOffset>
                </wp:positionH>
                <wp:positionV relativeFrom="paragraph">
                  <wp:posOffset>1987880</wp:posOffset>
                </wp:positionV>
                <wp:extent cx="377825" cy="193675"/>
                <wp:effectExtent l="73025" t="0" r="57150" b="0"/>
                <wp:wrapNone/>
                <wp:docPr id="437" name="Oval 1"/>
                <wp:cNvGraphicFramePr/>
                <a:graphic xmlns:a="http://schemas.openxmlformats.org/drawingml/2006/main">
                  <a:graphicData uri="http://schemas.microsoft.com/office/word/2010/wordprocessingShape">
                    <wps:wsp>
                      <wps:cNvSpPr/>
                      <wps:spPr>
                        <a:xfrm rot="18516194">
                          <a:off x="0" y="0"/>
                          <a:ext cx="377825" cy="193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5A95AE9" id="Oval 1" o:spid="_x0000_s1026" style="position:absolute;margin-left:202.25pt;margin-top:156.55pt;width:29.75pt;height:15.25pt;rotation:-3368339fd;z-index:25362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" filled="f" strokecolor="red" strokeweight="2pt"/>
            </w:pict>
          </mc:Fallback>
        </mc:AlternateContent>
      </w:r>
      <w:r>
        <w:rPr>
          <w:noProof/>
        </w:rPr>
        <mc:AlternateContent>
          <mc:Choice Requires="wps">
            <w:drawing>
              <wp:anchor distT="0" distB="0" distL="114300" distR="114300" simplePos="0" relativeHeight="253607424" behindDoc="0" locked="0" layoutInCell="1" allowOverlap="1" wp14:anchorId="0EDD2B6C" wp14:editId="55D780BC">
                <wp:simplePos x="0" y="0"/>
                <wp:positionH relativeFrom="column">
                  <wp:posOffset>3287395</wp:posOffset>
                </wp:positionH>
                <wp:positionV relativeFrom="paragraph">
                  <wp:posOffset>1573225</wp:posOffset>
                </wp:positionV>
                <wp:extent cx="377825" cy="193675"/>
                <wp:effectExtent l="73025" t="0" r="57150" b="0"/>
                <wp:wrapNone/>
                <wp:docPr id="10551" name="Oval 1"/>
                <wp:cNvGraphicFramePr/>
                <a:graphic xmlns:a="http://schemas.openxmlformats.org/drawingml/2006/main">
                  <a:graphicData uri="http://schemas.microsoft.com/office/word/2010/wordprocessingShape">
                    <wps:wsp>
                      <wps:cNvSpPr/>
                      <wps:spPr>
                        <a:xfrm rot="18516194">
                          <a:off x="0" y="0"/>
                          <a:ext cx="377825" cy="193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14DDD40" id="Oval 1" o:spid="_x0000_s1026" style="position:absolute;margin-left:258.85pt;margin-top:123.9pt;width:29.75pt;height:15.25pt;rotation:-3368339fd;z-index:2536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" filled="f" strokecolor="red" strokeweight="2pt"/>
            </w:pict>
          </mc:Fallback>
        </mc:AlternateContent>
      </w:r>
      <w:r>
        <w:rPr>
          <w:noProof/>
        </w:rPr>
        <mc:AlternateContent>
          <mc:Choice Requires="wps">
            <w:drawing>
              <wp:anchor distT="0" distB="0" distL="114300" distR="114300" simplePos="0" relativeHeight="250546688" behindDoc="0" locked="0" layoutInCell="1" allowOverlap="1" wp14:anchorId="47729678" wp14:editId="12036232">
                <wp:simplePos x="0" y="0"/>
                <wp:positionH relativeFrom="column">
                  <wp:posOffset>1493520</wp:posOffset>
                </wp:positionH>
                <wp:positionV relativeFrom="paragraph">
                  <wp:posOffset>3663315</wp:posOffset>
                </wp:positionV>
                <wp:extent cx="2809875" cy="285750"/>
                <wp:effectExtent l="0" t="0" r="0" b="0"/>
                <wp:wrapNone/>
                <wp:docPr id="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85750"/>
                        </a:xfrm>
                        <a:prstGeom prst="rect">
                          <a:avLst/>
                        </a:prstGeom>
                        <a:noFill/>
                        <a:ln w="9525">
                          <a:noFill/>
                          <a:miter lim="800000"/>
                          <a:headEnd/>
                          <a:tailEnd/>
                        </a:ln>
                      </wps:spPr>
                      <wps:txbx>
                        <w:txbxContent>
                          <w:p w:rsidR="00F21E96" w:rsidRPr="00434B82" w:rsidRDefault="00F21E96" w:rsidP="008F03D2">
                            <w:pPr>
                              <w:spacing w:after="0"/>
                              <w:jc w:val="center"/>
                              <w:rPr>
                                <w:sz w:val="20"/>
                              </w:rPr>
                            </w:pPr>
                            <w:r>
                              <w:rPr>
                                <w:b/>
                                <w:bCs/>
                                <w:sz w:val="20"/>
                              </w:rPr>
                              <w:t>Experimental tablet hardness in HSM (MPa)</w:t>
                            </w:r>
                          </w:p>
                          <w:p w:rsidR="00F21E96" w:rsidRPr="00434B82" w:rsidRDefault="00F21E96" w:rsidP="008F03D2">
                            <w:pPr>
                              <w:rPr>
                                <w:sz w:val="20"/>
                              </w:rPr>
                            </w:pPr>
                          </w:p>
                          <w:p w:rsidR="00F21E96" w:rsidRDefault="00F21E96" w:rsidP="008F03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729678" id="_x0000_s1194" type="#_x0000_t202" style="position:absolute;left:0;text-align:left;margin-left:117.6pt;margin-top:288.45pt;width:221.25pt;height:22.5pt;z-index:2505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" filled="f" stroked="f">
                <v:textbox>
                  <w:txbxContent>
                    <w:p w:rsidR="00F21E96" w:rsidRPr="00434B82" w:rsidRDefault="00F21E96" w:rsidP="008F03D2">
                      <w:pPr>
                        <w:spacing w:after="0"/>
                        <w:jc w:val="center"/>
                        <w:rPr>
                          <w:sz w:val="20"/>
                        </w:rPr>
                      </w:pPr>
                      <w:r>
                        <w:rPr>
                          <w:b/>
                          <w:bCs/>
                          <w:sz w:val="20"/>
                        </w:rPr>
                        <w:t>Experimental tablet hardness in HSM (MPa)</w:t>
                      </w:r>
                    </w:p>
                    <w:p w:rsidR="00F21E96" w:rsidRPr="00434B82" w:rsidRDefault="00F21E96" w:rsidP="008F03D2">
                      <w:pPr>
                        <w:rPr>
                          <w:sz w:val="20"/>
                        </w:rPr>
                      </w:pPr>
                    </w:p>
                    <w:p w:rsidR="00F21E96" w:rsidRDefault="00F21E96" w:rsidP="008F03D2"/>
                  </w:txbxContent>
                </v:textbox>
              </v:shape>
            </w:pict>
          </mc:Fallback>
        </mc:AlternateContent>
      </w:r>
      <w:r w:rsidR="00843EBD">
        <w:rPr>
          <w:noProof/>
        </w:rPr>
        <mc:AlternateContent>
          <mc:Choice Requires="wps">
            <w:drawing>
              <wp:anchor distT="0" distB="0" distL="114300" distR="114300" simplePos="0" relativeHeight="250532352" behindDoc="0" locked="0" layoutInCell="1" allowOverlap="1" wp14:anchorId="26DAE185" wp14:editId="360A7E7D">
                <wp:simplePos x="0" y="0"/>
                <wp:positionH relativeFrom="column">
                  <wp:posOffset>258445</wp:posOffset>
                </wp:positionH>
                <wp:positionV relativeFrom="paragraph">
                  <wp:posOffset>396240</wp:posOffset>
                </wp:positionV>
                <wp:extent cx="314325" cy="2457450"/>
                <wp:effectExtent l="0" t="0" r="0" b="0"/>
                <wp:wrapNone/>
                <wp:docPr id="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457450"/>
                        </a:xfrm>
                        <a:prstGeom prst="rect">
                          <a:avLst/>
                        </a:prstGeom>
                        <a:noFill/>
                        <a:ln w="9525">
                          <a:noFill/>
                          <a:miter lim="800000"/>
                          <a:headEnd/>
                          <a:tailEnd/>
                        </a:ln>
                      </wps:spPr>
                      <wps:txbx>
                        <w:txbxContent>
                          <w:p w:rsidR="00F21E96" w:rsidRPr="00434B82" w:rsidRDefault="00F21E96" w:rsidP="008F03D2">
                            <w:pPr>
                              <w:spacing w:after="0"/>
                              <w:jc w:val="center"/>
                              <w:rPr>
                                <w:sz w:val="20"/>
                              </w:rPr>
                            </w:pPr>
                            <w:r>
                              <w:rPr>
                                <w:b/>
                                <w:bCs/>
                                <w:sz w:val="20"/>
                              </w:rPr>
                              <w:t>Predicted tablet hardness in HSM (MPa)</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DAE185" id="_x0000_s1195" type="#_x0000_t202" style="position:absolute;left:0;text-align:left;margin-left:20.35pt;margin-top:31.2pt;width:24.75pt;height:193.5pt;z-index:2505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" filled="f" stroked="f">
                <v:textbox style="layout-flow:vertical;mso-layout-flow-alt:bottom-to-top">
                  <w:txbxContent>
                    <w:p w:rsidR="00F21E96" w:rsidRPr="00434B82" w:rsidRDefault="00F21E96" w:rsidP="008F03D2">
                      <w:pPr>
                        <w:spacing w:after="0"/>
                        <w:jc w:val="center"/>
                        <w:rPr>
                          <w:sz w:val="20"/>
                        </w:rPr>
                      </w:pPr>
                      <w:r>
                        <w:rPr>
                          <w:b/>
                          <w:bCs/>
                          <w:sz w:val="20"/>
                        </w:rPr>
                        <w:t>Predicted tablet hardness in HSM (MPa)</w:t>
                      </w:r>
                    </w:p>
                  </w:txbxContent>
                </v:textbox>
              </v:shape>
            </w:pict>
          </mc:Fallback>
        </mc:AlternateContent>
      </w:r>
      <w:r w:rsidR="00843EBD" w:rsidRPr="00DE7F62">
        <w:rPr>
          <w:noProof/>
        </w:rPr>
        <mc:AlternateContent>
          <mc:Choice Requires="wps">
            <w:drawing>
              <wp:anchor distT="0" distB="0" distL="114300" distR="114300" simplePos="0" relativeHeight="253593088" behindDoc="0" locked="0" layoutInCell="1" allowOverlap="1" wp14:anchorId="4BA34CB6" wp14:editId="52C2D103">
                <wp:simplePos x="0" y="0"/>
                <wp:positionH relativeFrom="column">
                  <wp:posOffset>1217295</wp:posOffset>
                </wp:positionH>
                <wp:positionV relativeFrom="paragraph">
                  <wp:posOffset>153670</wp:posOffset>
                </wp:positionV>
                <wp:extent cx="1371600" cy="711835"/>
                <wp:effectExtent l="0" t="0" r="19050" b="12065"/>
                <wp:wrapNone/>
                <wp:docPr id="10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711835"/>
                        </a:xfrm>
                        <a:prstGeom prst="rect">
                          <a:avLst/>
                        </a:prstGeom>
                        <a:solidFill>
                          <a:srgbClr val="FFFFFF"/>
                        </a:solidFill>
                        <a:ln w="9525">
                          <a:solidFill>
                            <a:srgbClr val="000000"/>
                          </a:solidFill>
                          <a:miter lim="800000"/>
                          <a:headEnd/>
                          <a:tailEnd/>
                        </a:ln>
                      </wps:spPr>
                      <wps:txbx>
                        <w:txbxContent>
                          <w:p w:rsidR="00F21E96" w:rsidRDefault="00F21E96" w:rsidP="00843EBD">
                            <w:r>
                              <w:rPr>
                                <w:noProof/>
                              </w:rPr>
                              <w:drawing>
                                <wp:inline distT="0" distB="0" distL="0" distR="0" wp14:anchorId="6845753E" wp14:editId="4BAFAE21">
                                  <wp:extent cx="1219200" cy="657225"/>
                                  <wp:effectExtent l="0" t="0" r="0" b="9525"/>
                                  <wp:docPr id="10282" name="Picture 1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1219200" cy="6572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BA34CB6" id="_x0000_s1196" type="#_x0000_t202" style="position:absolute;left:0;text-align:left;margin-left:95.85pt;margin-top:12.1pt;width:108pt;height:56.05pt;z-index:2535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">
                <v:textbox>
                  <w:txbxContent>
                    <w:p w:rsidR="00F21E96" w:rsidRDefault="00F21E96" w:rsidP="00843EBD">
                      <w:r>
                        <w:rPr>
                          <w:noProof/>
                        </w:rPr>
                        <w:drawing>
                          <wp:inline distT="0" distB="0" distL="0" distR="0" wp14:anchorId="6845753E" wp14:editId="4BAFAE21">
                            <wp:extent cx="1219200" cy="657225"/>
                            <wp:effectExtent l="0" t="0" r="0" b="9525"/>
                            <wp:docPr id="10282" name="Picture 1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1219200" cy="657225"/>
                                    </a:xfrm>
                                    <a:prstGeom prst="rect">
                                      <a:avLst/>
                                    </a:prstGeom>
                                  </pic:spPr>
                                </pic:pic>
                              </a:graphicData>
                            </a:graphic>
                          </wp:inline>
                        </w:drawing>
                      </w:r>
                    </w:p>
                  </w:txbxContent>
                </v:textbox>
              </v:shape>
            </w:pict>
          </mc:Fallback>
        </mc:AlternateContent>
      </w:r>
      <w:r w:rsidR="00843EBD">
        <w:rPr>
          <w:noProof/>
        </w:rPr>
        <w:drawing>
          <wp:inline distT="0" distB="0" distL="0" distR="0" wp14:anchorId="16D93357" wp14:editId="25933C84">
            <wp:extent cx="4146138" cy="3767328"/>
            <wp:effectExtent l="0" t="0" r="6985" b="5080"/>
            <wp:docPr id="10512" name="Picture 10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4"/>
                    <a:stretch>
                      <a:fillRect/>
                    </a:stretch>
                  </pic:blipFill>
                  <pic:spPr>
                    <a:xfrm>
                      <a:off x="0" y="0"/>
                      <a:ext cx="4147200" cy="3768293"/>
                    </a:xfrm>
                    <a:prstGeom prst="rect">
                      <a:avLst/>
                    </a:prstGeom>
                  </pic:spPr>
                </pic:pic>
              </a:graphicData>
            </a:graphic>
          </wp:inline>
        </w:drawing>
      </w:r>
    </w:p>
    <w:p w:rsidR="00C61122" w:rsidRDefault="00C3519E" w:rsidP="00A64493">
      <w:pPr>
        <w:pStyle w:val="Caption"/>
        <w:jc w:val="center"/>
        <w:rPr>
          <w:lang w:eastAsia="en-US"/>
        </w:rPr>
      </w:pPr>
      <w:bookmarkStart w:id="865" w:name="_Ref461028624"/>
      <w:bookmarkStart w:id="866" w:name="_Toc502932065"/>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10</w:t>
      </w:r>
      <w:r w:rsidR="00A97A6C">
        <w:rPr>
          <w:noProof/>
        </w:rPr>
        <w:fldChar w:fldCharType="end"/>
      </w:r>
      <w:bookmarkEnd w:id="865"/>
      <w:r>
        <w:t>: DoE modelling of experimental and predicted tablet hardness in HSM</w:t>
      </w:r>
      <w:bookmarkStart w:id="867" w:name="_Ref461028741"/>
      <w:r w:rsidR="00B22036">
        <w:t>.</w:t>
      </w:r>
      <w:bookmarkEnd w:id="866"/>
      <w:bookmarkEnd w:id="867"/>
    </w:p>
    <w:p w:rsidR="003E47B0" w:rsidRPr="00C2040F" w:rsidRDefault="00C61122" w:rsidP="00E105E6">
      <w:pPr>
        <w:jc w:val="both"/>
        <w:rPr>
          <w:lang w:eastAsia="en-US"/>
        </w:rPr>
      </w:pPr>
      <w:r w:rsidRPr="00C2040F">
        <w:rPr>
          <w:lang w:eastAsia="en-US"/>
        </w:rPr>
        <w:t xml:space="preserve">In Equation 8-10, it is noticed that the predicted tablet hardness is affected by not only single factor, but also the interaction/multiple of factors, especially the interaction between L/S ratio and compression force, which significantly determines the tablet hardness. From this equation, it is assumed that the tablet hardness is a value which is highly dependent on the interactions among both process and formulation variables. </w:t>
      </w:r>
    </w:p>
    <w:p w:rsidR="00E105E6" w:rsidRDefault="00E105E6" w:rsidP="00E105E6">
      <w:pPr>
        <w:jc w:val="both"/>
        <w:rPr>
          <w:lang w:eastAsia="en-US"/>
        </w:rPr>
      </w:pPr>
      <w:r w:rsidRPr="00C2040F">
        <w:rPr>
          <w:lang w:eastAsia="en-US"/>
        </w:rPr>
        <w:fldChar w:fldCharType="begin"/>
      </w:r>
      <w:r w:rsidRPr="00C2040F">
        <w:rPr>
          <w:lang w:eastAsia="en-US"/>
        </w:rPr>
        <w:instrText xml:space="preserve"> REF _Ref461028773 \h </w:instrText>
      </w:r>
      <w:r w:rsidR="00C2040F">
        <w:rPr>
          <w:lang w:eastAsia="en-US"/>
        </w:rPr>
        <w:instrText xml:space="preserve"> \* MERGEFORMAT </w:instrText>
      </w:r>
      <w:r w:rsidRPr="00C2040F">
        <w:rPr>
          <w:lang w:eastAsia="en-US"/>
        </w:rPr>
      </w:r>
      <w:r w:rsidRPr="00C2040F">
        <w:rPr>
          <w:lang w:eastAsia="en-US"/>
        </w:rPr>
        <w:fldChar w:fldCharType="separate"/>
      </w:r>
      <w:r w:rsidR="00232435">
        <w:t xml:space="preserve">Figure </w:t>
      </w:r>
      <w:r w:rsidR="00232435">
        <w:rPr>
          <w:noProof/>
          <w:cs/>
        </w:rPr>
        <w:t>‎</w:t>
      </w:r>
      <w:r w:rsidR="00232435">
        <w:rPr>
          <w:noProof/>
        </w:rPr>
        <w:t>8</w:t>
      </w:r>
      <w:r w:rsidR="00232435">
        <w:rPr>
          <w:noProof/>
        </w:rPr>
        <w:noBreakHyphen/>
        <w:t>11</w:t>
      </w:r>
      <w:r w:rsidRPr="00C2040F">
        <w:rPr>
          <w:lang w:eastAsia="en-US"/>
        </w:rPr>
        <w:fldChar w:fldCharType="end"/>
      </w:r>
      <w:r w:rsidR="00190E15" w:rsidRPr="00C2040F">
        <w:rPr>
          <w:lang w:eastAsia="en-US"/>
        </w:rPr>
        <w:t xml:space="preserve"> showed the results of ANN</w:t>
      </w:r>
      <w:r w:rsidRPr="00C2040F">
        <w:rPr>
          <w:lang w:eastAsia="en-US"/>
        </w:rPr>
        <w:t xml:space="preserve"> modelling of experimental and predicted tablet hardness in HSM. </w:t>
      </w:r>
      <w:r w:rsidR="00227CD1" w:rsidRPr="00C2040F">
        <w:rPr>
          <w:lang w:eastAsia="en-US"/>
        </w:rPr>
        <w:t>As it is s</w:t>
      </w:r>
      <w:r w:rsidRPr="00C2040F">
        <w:rPr>
          <w:lang w:eastAsia="en-US"/>
        </w:rPr>
        <w:t xml:space="preserve">een in the </w:t>
      </w:r>
      <w:r w:rsidR="00227CD1" w:rsidRPr="00C2040F">
        <w:rPr>
          <w:lang w:eastAsia="en-US"/>
        </w:rPr>
        <w:t>figure</w:t>
      </w:r>
      <w:r w:rsidRPr="00C2040F">
        <w:rPr>
          <w:lang w:eastAsia="en-US"/>
        </w:rPr>
        <w:t xml:space="preserve">, it </w:t>
      </w:r>
      <w:r w:rsidR="00227CD1" w:rsidRPr="00C2040F">
        <w:rPr>
          <w:lang w:eastAsia="en-US"/>
        </w:rPr>
        <w:t>is</w:t>
      </w:r>
      <w:r w:rsidRPr="00C2040F">
        <w:rPr>
          <w:lang w:eastAsia="en-US"/>
        </w:rPr>
        <w:t xml:space="preserve"> found that the majority of the data points </w:t>
      </w:r>
      <w:r w:rsidR="00227CD1" w:rsidRPr="00C2040F">
        <w:rPr>
          <w:lang w:eastAsia="en-US"/>
        </w:rPr>
        <w:t>are</w:t>
      </w:r>
      <w:r w:rsidRPr="00C2040F">
        <w:rPr>
          <w:lang w:eastAsia="en-US"/>
        </w:rPr>
        <w:t xml:space="preserve"> close to the trend line</w:t>
      </w:r>
      <w:r w:rsidR="00156A70" w:rsidRPr="00C2040F">
        <w:rPr>
          <w:lang w:eastAsia="en-US"/>
        </w:rPr>
        <w:t>,</w:t>
      </w:r>
      <w:r w:rsidRPr="00C2040F">
        <w:rPr>
          <w:lang w:eastAsia="en-US"/>
        </w:rPr>
        <w:t xml:space="preserve"> </w:t>
      </w:r>
      <w:r w:rsidR="00156A70" w:rsidRPr="00C2040F">
        <w:rPr>
          <w:lang w:eastAsia="en-US"/>
        </w:rPr>
        <w:t xml:space="preserve">which is similar to the result of </w:t>
      </w:r>
      <w:r w:rsidRPr="00C2040F">
        <w:rPr>
          <w:lang w:eastAsia="en-US"/>
        </w:rPr>
        <w:t xml:space="preserve">the DoE modelling. </w:t>
      </w:r>
      <w:r w:rsidR="00156A70" w:rsidRPr="00C2040F">
        <w:rPr>
          <w:lang w:eastAsia="en-US"/>
        </w:rPr>
        <w:t>Also, it is seen that for both models, there are several data points fail to predict the tablet hardness, as the difference between the predicted and experimental values is not ignorable (marked with red circles). Despite this, when</w:t>
      </w:r>
      <w:r w:rsidRPr="00C2040F">
        <w:rPr>
          <w:lang w:eastAsia="en-US"/>
        </w:rPr>
        <w:t xml:space="preserve"> comparing the R</w:t>
      </w:r>
      <w:r w:rsidRPr="00C2040F">
        <w:rPr>
          <w:vertAlign w:val="superscript"/>
          <w:lang w:eastAsia="en-US"/>
        </w:rPr>
        <w:t>2</w:t>
      </w:r>
      <w:r w:rsidRPr="00C2040F">
        <w:rPr>
          <w:lang w:eastAsia="en-US"/>
        </w:rPr>
        <w:t xml:space="preserve"> values</w:t>
      </w:r>
      <w:r w:rsidR="00156A70" w:rsidRPr="00C2040F">
        <w:rPr>
          <w:lang w:eastAsia="en-US"/>
        </w:rPr>
        <w:t xml:space="preserve"> of both </w:t>
      </w:r>
      <w:r w:rsidR="00156A70" w:rsidRPr="00C2040F">
        <w:rPr>
          <w:lang w:eastAsia="en-US"/>
        </w:rPr>
        <w:lastRenderedPageBreak/>
        <w:t>models</w:t>
      </w:r>
      <w:r w:rsidRPr="00C2040F">
        <w:rPr>
          <w:lang w:eastAsia="en-US"/>
        </w:rPr>
        <w:t xml:space="preserve">, it </w:t>
      </w:r>
      <w:r w:rsidR="00227CD1" w:rsidRPr="00C2040F">
        <w:rPr>
          <w:lang w:eastAsia="en-US"/>
        </w:rPr>
        <w:t>is</w:t>
      </w:r>
      <w:r w:rsidRPr="00C2040F">
        <w:rPr>
          <w:lang w:eastAsia="en-US"/>
        </w:rPr>
        <w:t xml:space="preserve"> seen that while the value of the D</w:t>
      </w:r>
      <w:r w:rsidR="00190E15" w:rsidRPr="00C2040F">
        <w:rPr>
          <w:lang w:eastAsia="en-US"/>
        </w:rPr>
        <w:t>oE was 0.8682, the value of ANN</w:t>
      </w:r>
      <w:r w:rsidRPr="00C2040F">
        <w:rPr>
          <w:lang w:eastAsia="en-US"/>
        </w:rPr>
        <w:t xml:space="preserve"> </w:t>
      </w:r>
      <w:r w:rsidR="00227CD1" w:rsidRPr="00C2040F">
        <w:rPr>
          <w:lang w:eastAsia="en-US"/>
        </w:rPr>
        <w:t>is</w:t>
      </w:r>
      <w:r w:rsidRPr="00C2040F">
        <w:rPr>
          <w:lang w:eastAsia="en-US"/>
        </w:rPr>
        <w:t xml:space="preserve"> 0.9719, showing a more accurate prediction of tablet hardness </w:t>
      </w:r>
      <w:r w:rsidR="00190E15" w:rsidRPr="00C2040F">
        <w:rPr>
          <w:lang w:eastAsia="en-US"/>
        </w:rPr>
        <w:t>would be generated by using ANN</w:t>
      </w:r>
      <w:r w:rsidRPr="00C2040F">
        <w:rPr>
          <w:lang w:eastAsia="en-US"/>
        </w:rPr>
        <w:t>.</w:t>
      </w:r>
      <w:r>
        <w:rPr>
          <w:lang w:eastAsia="en-US"/>
        </w:rPr>
        <w:t xml:space="preserve"> </w:t>
      </w:r>
    </w:p>
    <w:p w:rsidR="006E24E8" w:rsidRDefault="000A3409" w:rsidP="00C36F04">
      <w:pPr>
        <w:keepNext/>
        <w:jc w:val="center"/>
      </w:pPr>
      <w:r>
        <w:rPr>
          <w:noProof/>
        </w:rPr>
        <w:drawing>
          <wp:inline distT="0" distB="0" distL="0" distR="0" wp14:anchorId="1C85585D" wp14:editId="429BBB68">
            <wp:extent cx="5039832" cy="4306186"/>
            <wp:effectExtent l="0" t="0" r="8890" b="0"/>
            <wp:docPr id="10504" name="Chart 10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006A8E" w:rsidRDefault="006E24E8" w:rsidP="006E24E8">
      <w:pPr>
        <w:pStyle w:val="Caption"/>
        <w:jc w:val="center"/>
      </w:pPr>
      <w:bookmarkStart w:id="868" w:name="_Ref461028773"/>
      <w:bookmarkStart w:id="869" w:name="_Toc502932066"/>
      <w:r>
        <w:t xml:space="preserve">Figure </w:t>
      </w:r>
      <w:r w:rsidR="00A97A6C">
        <w:fldChar w:fldCharType="begin"/>
      </w:r>
      <w:r w:rsidR="00A97A6C">
        <w:instrText xml:space="preserve"> STY</w:instrText>
      </w:r>
      <w:r w:rsidR="00A97A6C">
        <w:instrText xml:space="preserve">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11</w:t>
      </w:r>
      <w:r w:rsidR="00A97A6C">
        <w:rPr>
          <w:noProof/>
        </w:rPr>
        <w:fldChar w:fldCharType="end"/>
      </w:r>
      <w:bookmarkEnd w:id="868"/>
      <w:r w:rsidR="00190E15">
        <w:t>: ANN</w:t>
      </w:r>
      <w:r>
        <w:t xml:space="preserve"> modelling of experimental and predicted tablet hardness in HSM</w:t>
      </w:r>
      <w:r w:rsidR="00B22036">
        <w:t>.</w:t>
      </w:r>
      <w:bookmarkEnd w:id="869"/>
    </w:p>
    <w:p w:rsidR="00190E15" w:rsidRPr="00190E15" w:rsidRDefault="00190E15" w:rsidP="00190E15"/>
    <w:p w:rsidR="0016203B" w:rsidRDefault="00190E15" w:rsidP="00FC7137">
      <w:pPr>
        <w:pStyle w:val="Heading4"/>
      </w:pPr>
      <w:bookmarkStart w:id="870" w:name="OLE_LINK144"/>
      <w:bookmarkStart w:id="871" w:name="OLE_LINK145"/>
      <w:r>
        <w:t>DoE and ANN</w:t>
      </w:r>
      <w:r w:rsidR="00D528DC">
        <w:t xml:space="preserve"> </w:t>
      </w:r>
      <w:bookmarkStart w:id="872" w:name="OLE_LINK151"/>
      <w:bookmarkStart w:id="873" w:name="OLE_LINK152"/>
      <w:bookmarkStart w:id="874" w:name="OLE_LINK153"/>
      <w:r w:rsidR="00D528DC">
        <w:t>models for granule porosity</w:t>
      </w:r>
      <w:bookmarkEnd w:id="872"/>
      <w:bookmarkEnd w:id="873"/>
      <w:bookmarkEnd w:id="874"/>
    </w:p>
    <w:p w:rsidR="004B0FE8" w:rsidRDefault="00227CD1" w:rsidP="00227CD1">
      <w:pPr>
        <w:jc w:val="both"/>
        <w:rPr>
          <w:lang w:eastAsia="en-US"/>
        </w:rPr>
      </w:pPr>
      <w:r>
        <w:rPr>
          <w:lang w:eastAsia="en-US"/>
        </w:rPr>
        <w:t xml:space="preserve">The inputs of granule porosity in HSM are shown in </w:t>
      </w:r>
      <w:r>
        <w:rPr>
          <w:lang w:eastAsia="en-US"/>
        </w:rPr>
        <w:fldChar w:fldCharType="begin"/>
      </w:r>
      <w:r>
        <w:rPr>
          <w:lang w:eastAsia="en-US"/>
        </w:rPr>
        <w:instrText xml:space="preserve"> REF _Ref462828750 \h </w:instrText>
      </w:r>
      <w:r>
        <w:rPr>
          <w:lang w:eastAsia="en-US"/>
        </w:rPr>
      </w:r>
      <w:r>
        <w:rPr>
          <w:lang w:eastAsia="en-US"/>
        </w:rPr>
        <w:fldChar w:fldCharType="separate"/>
      </w:r>
      <w:r w:rsidR="00232435">
        <w:t xml:space="preserve">Table </w:t>
      </w:r>
      <w:r w:rsidR="00232435">
        <w:rPr>
          <w:noProof/>
          <w:cs/>
        </w:rPr>
        <w:t>‎</w:t>
      </w:r>
      <w:r w:rsidR="00232435">
        <w:rPr>
          <w:noProof/>
        </w:rPr>
        <w:t>8</w:t>
      </w:r>
      <w:r w:rsidR="00232435">
        <w:noBreakHyphen/>
      </w:r>
      <w:r w:rsidR="00232435">
        <w:rPr>
          <w:noProof/>
        </w:rPr>
        <w:t>8</w:t>
      </w:r>
      <w:r>
        <w:rPr>
          <w:lang w:eastAsia="en-US"/>
        </w:rPr>
        <w:fldChar w:fldCharType="end"/>
      </w:r>
      <w:r>
        <w:rPr>
          <w:lang w:eastAsia="en-US"/>
        </w:rPr>
        <w:t>, which are impeller speed, L/S ratio and granule size. From the table, it is seen that the modelling of granule porosity in HSM is mainly determined by granule size, as the other two parameters have no significant influence on it.</w:t>
      </w:r>
    </w:p>
    <w:p w:rsidR="00303C1A" w:rsidRDefault="00303C1A" w:rsidP="00227CD1">
      <w:pPr>
        <w:jc w:val="both"/>
        <w:rPr>
          <w:lang w:eastAsia="en-US"/>
        </w:rPr>
      </w:pPr>
    </w:p>
    <w:p w:rsidR="00303C1A" w:rsidRDefault="00303C1A" w:rsidP="00227CD1">
      <w:pPr>
        <w:jc w:val="both"/>
        <w:rPr>
          <w:lang w:eastAsia="en-US"/>
        </w:rPr>
      </w:pPr>
    </w:p>
    <w:p w:rsidR="00303C1A" w:rsidRPr="00227CD1" w:rsidRDefault="00303C1A" w:rsidP="00227CD1">
      <w:pPr>
        <w:jc w:val="both"/>
        <w:rPr>
          <w:lang w:eastAsia="en-US"/>
        </w:rPr>
      </w:pPr>
    </w:p>
    <w:p w:rsidR="00BF0A57" w:rsidRDefault="00BF0A57" w:rsidP="00BF0A57">
      <w:pPr>
        <w:pStyle w:val="Caption"/>
        <w:keepNext/>
      </w:pPr>
      <w:bookmarkStart w:id="875" w:name="_Ref462828750"/>
      <w:bookmarkStart w:id="876" w:name="_Toc502931861"/>
      <w:bookmarkEnd w:id="870"/>
      <w:bookmarkEnd w:id="871"/>
      <w:r>
        <w:lastRenderedPageBreak/>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8</w:t>
      </w:r>
      <w:r w:rsidR="00A97A6C">
        <w:rPr>
          <w:noProof/>
        </w:rPr>
        <w:fldChar w:fldCharType="end"/>
      </w:r>
      <w:bookmarkEnd w:id="875"/>
      <w:r>
        <w:t>: DoE of granule porosity of HSM</w:t>
      </w:r>
      <w:bookmarkEnd w:id="876"/>
    </w:p>
    <w:tbl>
      <w:tblPr>
        <w:tblStyle w:val="TableGrid"/>
        <w:tblW w:w="0" w:type="auto"/>
        <w:jc w:val="center"/>
        <w:tblLook w:val="04A0" w:firstRow="1" w:lastRow="0" w:firstColumn="1" w:lastColumn="0" w:noHBand="0" w:noVBand="1"/>
      </w:tblPr>
      <w:tblGrid>
        <w:gridCol w:w="2772"/>
        <w:gridCol w:w="1134"/>
      </w:tblGrid>
      <w:tr w:rsidR="00BF0A57" w:rsidRPr="003F2B79" w:rsidTr="00E52392">
        <w:trPr>
          <w:jc w:val="center"/>
        </w:trPr>
        <w:tc>
          <w:tcPr>
            <w:tcW w:w="2772" w:type="dxa"/>
          </w:tcPr>
          <w:p w:rsidR="00BF0A57" w:rsidRPr="003F2B79" w:rsidRDefault="00BF0A57"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Parameter</w:t>
            </w:r>
          </w:p>
        </w:tc>
        <w:tc>
          <w:tcPr>
            <w:tcW w:w="1134" w:type="dxa"/>
          </w:tcPr>
          <w:p w:rsidR="00BF0A57" w:rsidRPr="003F2B79" w:rsidRDefault="00BF0A57"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p-value</w:t>
            </w:r>
          </w:p>
        </w:tc>
      </w:tr>
      <w:tr w:rsidR="00BF0A57" w:rsidRPr="003F2B79" w:rsidTr="00E52392">
        <w:trPr>
          <w:jc w:val="center"/>
        </w:trPr>
        <w:tc>
          <w:tcPr>
            <w:tcW w:w="2772" w:type="dxa"/>
          </w:tcPr>
          <w:p w:rsidR="00BF0A57" w:rsidRPr="00C2040F" w:rsidRDefault="00BF0A57"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4" w:type="dxa"/>
          </w:tcPr>
          <w:p w:rsidR="00BF0A57" w:rsidRPr="00C2040F" w:rsidRDefault="00BF0A57"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0.0004</w:t>
            </w:r>
          </w:p>
        </w:tc>
      </w:tr>
      <w:tr w:rsidR="00BF0A57" w:rsidRPr="003F2B79" w:rsidTr="00E52392">
        <w:trPr>
          <w:jc w:val="center"/>
        </w:trPr>
        <w:tc>
          <w:tcPr>
            <w:tcW w:w="2772" w:type="dxa"/>
          </w:tcPr>
          <w:p w:rsidR="00BF0A57" w:rsidRPr="00C2040F" w:rsidRDefault="00BF0A57"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A-Impeller speed</w:t>
            </w:r>
            <w:r w:rsidR="00E52392" w:rsidRPr="00C2040F">
              <w:rPr>
                <w:rFonts w:cs="Times New Roman"/>
                <w:noProof/>
                <w:szCs w:val="24"/>
              </w:rPr>
              <w:t xml:space="preserve"> (rpm)</w:t>
            </w:r>
          </w:p>
        </w:tc>
        <w:tc>
          <w:tcPr>
            <w:tcW w:w="1134" w:type="dxa"/>
          </w:tcPr>
          <w:p w:rsidR="00BF0A57" w:rsidRPr="00C2040F" w:rsidRDefault="00780D01"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0.9799</w:t>
            </w:r>
          </w:p>
        </w:tc>
      </w:tr>
      <w:tr w:rsidR="00BF0A57" w:rsidRPr="003F2B79" w:rsidTr="00E52392">
        <w:trPr>
          <w:jc w:val="center"/>
        </w:trPr>
        <w:tc>
          <w:tcPr>
            <w:tcW w:w="2772" w:type="dxa"/>
          </w:tcPr>
          <w:p w:rsidR="00BF0A57" w:rsidRPr="00C2040F" w:rsidRDefault="00BF0A57"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4" w:type="dxa"/>
          </w:tcPr>
          <w:p w:rsidR="00BF0A57" w:rsidRPr="00C2040F" w:rsidRDefault="00780D01"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0.0359</w:t>
            </w:r>
          </w:p>
        </w:tc>
      </w:tr>
      <w:tr w:rsidR="00BF0A57" w:rsidRPr="003F2B79" w:rsidTr="00E52392">
        <w:trPr>
          <w:jc w:val="center"/>
        </w:trPr>
        <w:tc>
          <w:tcPr>
            <w:tcW w:w="2772" w:type="dxa"/>
          </w:tcPr>
          <w:p w:rsidR="00BF0A57" w:rsidRPr="00C2040F" w:rsidRDefault="00BF0A57"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E52392" w:rsidRPr="00C2040F">
              <w:rPr>
                <w:rFonts w:cs="Times New Roman"/>
                <w:noProof/>
                <w:szCs w:val="24"/>
              </w:rPr>
              <w:t xml:space="preserve"> (mm)</w:t>
            </w:r>
          </w:p>
        </w:tc>
        <w:tc>
          <w:tcPr>
            <w:tcW w:w="1134" w:type="dxa"/>
          </w:tcPr>
          <w:p w:rsidR="00BF0A57" w:rsidRPr="00C2040F" w:rsidRDefault="00780D01"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0.0531</w:t>
            </w:r>
          </w:p>
        </w:tc>
      </w:tr>
    </w:tbl>
    <w:p w:rsidR="00B23F33" w:rsidRDefault="00B23F33" w:rsidP="00BF0A57">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190E15" w:rsidRDefault="00BF0A57" w:rsidP="00BF0A57">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Pr>
          <w:lang w:eastAsia="en-US"/>
        </w:rPr>
        <w:t>The R</w:t>
      </w:r>
      <w:r w:rsidRPr="00B5112E">
        <w:rPr>
          <w:vertAlign w:val="superscript"/>
          <w:lang w:eastAsia="en-US"/>
        </w:rPr>
        <w:t xml:space="preserve">2 </w:t>
      </w:r>
      <w:r>
        <w:rPr>
          <w:lang w:eastAsia="en-US"/>
        </w:rPr>
        <w:t>value fo</w:t>
      </w:r>
      <w:r w:rsidR="008B251C">
        <w:rPr>
          <w:lang w:eastAsia="en-US"/>
        </w:rPr>
        <w:t>r the granule porosity is 0.6</w:t>
      </w:r>
      <w:r w:rsidR="00780D01">
        <w:rPr>
          <w:lang w:eastAsia="en-US"/>
        </w:rPr>
        <w:t>861</w:t>
      </w:r>
      <w:r>
        <w:rPr>
          <w:lang w:eastAsia="en-US"/>
        </w:rPr>
        <w:t>, and the final equation to predict the granule porosity in terms of actual factors is</w:t>
      </w:r>
      <w:r w:rsidR="004B0FE8">
        <w:rPr>
          <w:lang w:eastAsia="en-US"/>
        </w:rPr>
        <w:t xml:space="preserve"> shown in</w:t>
      </w:r>
      <w:r w:rsidR="00A57EC2">
        <w:rPr>
          <w:lang w:eastAsia="en-US"/>
        </w:rPr>
        <w:t xml:space="preserve"> </w:t>
      </w:r>
      <w:r w:rsidR="00A57EC2">
        <w:rPr>
          <w:lang w:eastAsia="en-US"/>
        </w:rPr>
        <w:fldChar w:fldCharType="begin"/>
      </w:r>
      <w:r w:rsidR="00A57EC2">
        <w:rPr>
          <w:lang w:eastAsia="en-US"/>
        </w:rPr>
        <w:instrText xml:space="preserve"> REF _Ref500364382 </w:instrText>
      </w:r>
      <w:r w:rsidR="00A57EC2">
        <w:rPr>
          <w:lang w:eastAsia="en-US"/>
        </w:rPr>
        <w:fldChar w:fldCharType="separate"/>
      </w:r>
      <w:r w:rsidR="00232435">
        <w:t xml:space="preserve">Equation </w:t>
      </w:r>
      <w:r w:rsidR="00232435">
        <w:rPr>
          <w:noProof/>
          <w:cs/>
        </w:rPr>
        <w:t>‎</w:t>
      </w:r>
      <w:r w:rsidR="00232435">
        <w:rPr>
          <w:noProof/>
        </w:rPr>
        <w:t>8</w:t>
      </w:r>
      <w:r w:rsidR="00232435">
        <w:noBreakHyphen/>
      </w:r>
      <w:r w:rsidR="00232435">
        <w:rPr>
          <w:noProof/>
        </w:rPr>
        <w:t>11</w:t>
      </w:r>
      <w:r w:rsidR="00A57EC2">
        <w:rPr>
          <w:lang w:eastAsia="en-US"/>
        </w:rPr>
        <w:fldChar w:fldCharType="end"/>
      </w:r>
      <w:r w:rsidR="00A64493">
        <w:rPr>
          <w:lang w:eastAsia="en-US"/>
        </w:rPr>
        <w:t>:</w:t>
      </w:r>
    </w:p>
    <w:p w:rsidR="00A64493" w:rsidRDefault="00A64493" w:rsidP="00BF0A57">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BF0A57" w:rsidRPr="00DB5834" w:rsidRDefault="00780D01" w:rsidP="00BF0A57">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i/>
          <w:noProof/>
          <w:szCs w:val="24"/>
          <w:lang w:val="it-IT"/>
        </w:rPr>
      </w:pPr>
      <w:r w:rsidRPr="00DB5834">
        <w:rPr>
          <w:rFonts w:cs="Times New Roman"/>
          <w:i/>
          <w:noProof/>
          <w:szCs w:val="24"/>
          <w:lang w:val="it-IT"/>
        </w:rPr>
        <w:t>Granule porosity= 7.64-5.558E-008*A-0.23*B+0.45</w:t>
      </w:r>
      <w:r w:rsidR="00BF0A57" w:rsidRPr="00DB5834">
        <w:rPr>
          <w:rFonts w:cs="Times New Roman"/>
          <w:i/>
          <w:noProof/>
          <w:szCs w:val="24"/>
          <w:lang w:val="it-IT"/>
        </w:rPr>
        <w:t>*C</w:t>
      </w:r>
    </w:p>
    <w:p w:rsidR="00C61122" w:rsidRDefault="004B0FE8" w:rsidP="00A64493">
      <w:pPr>
        <w:pStyle w:val="Caption"/>
        <w:jc w:val="right"/>
        <w:rPr>
          <w:noProof/>
        </w:rPr>
      </w:pPr>
      <w:bookmarkStart w:id="877" w:name="_Ref500364382"/>
      <w:r>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11</w:t>
      </w:r>
      <w:r w:rsidR="00A97A6C">
        <w:rPr>
          <w:noProof/>
        </w:rPr>
        <w:fldChar w:fldCharType="end"/>
      </w:r>
      <w:bookmarkEnd w:id="877"/>
    </w:p>
    <w:p w:rsidR="00560564" w:rsidRDefault="00227CD1" w:rsidP="00560564">
      <w:r>
        <w:rPr>
          <w:lang w:eastAsia="en-US"/>
        </w:rPr>
        <w:t xml:space="preserve">The result of DoE modelling of experimental and predicted granule porosity in HSM was shown in </w:t>
      </w:r>
      <w:r>
        <w:rPr>
          <w:lang w:eastAsia="en-US"/>
        </w:rPr>
        <w:fldChar w:fldCharType="begin"/>
      </w:r>
      <w:r>
        <w:rPr>
          <w:lang w:eastAsia="en-US"/>
        </w:rPr>
        <w:instrText xml:space="preserve"> REF _Ref461028801 \h </w:instrText>
      </w:r>
      <w:r w:rsidR="00560564">
        <w:rPr>
          <w:lang w:eastAsia="en-US"/>
        </w:rPr>
        <w:instrText xml:space="preserve"> \* MERGEFORMAT </w:instrText>
      </w:r>
      <w:r>
        <w:rPr>
          <w:lang w:eastAsia="en-US"/>
        </w:rPr>
      </w:r>
      <w:r>
        <w:rPr>
          <w:lang w:eastAsia="en-US"/>
        </w:rPr>
        <w:fldChar w:fldCharType="separate"/>
      </w:r>
      <w:r w:rsidR="00232435">
        <w:t xml:space="preserve">Figure </w:t>
      </w:r>
      <w:r w:rsidR="00232435">
        <w:rPr>
          <w:noProof/>
          <w:cs/>
        </w:rPr>
        <w:t>‎</w:t>
      </w:r>
      <w:r w:rsidR="00232435">
        <w:rPr>
          <w:noProof/>
        </w:rPr>
        <w:t>8</w:t>
      </w:r>
      <w:r w:rsidR="00232435">
        <w:rPr>
          <w:noProof/>
        </w:rPr>
        <w:noBreakHyphen/>
        <w:t>12</w:t>
      </w:r>
      <w:r>
        <w:rPr>
          <w:lang w:eastAsia="en-US"/>
        </w:rPr>
        <w:fldChar w:fldCharType="end"/>
      </w:r>
      <w:r>
        <w:rPr>
          <w:lang w:eastAsia="en-US"/>
        </w:rPr>
        <w:t>. By comparing the actual and predicted values, it was found that the data points were relatively scatte</w:t>
      </w:r>
      <w:r w:rsidR="004D0DEC">
        <w:rPr>
          <w:lang w:eastAsia="en-US"/>
        </w:rPr>
        <w:t>re</w:t>
      </w:r>
      <w:r>
        <w:rPr>
          <w:lang w:eastAsia="en-US"/>
        </w:rPr>
        <w:t>d from the central trend line, indicating that the model may give a less accurate fitting.</w:t>
      </w:r>
      <w:r w:rsidR="00560564" w:rsidRPr="00560564">
        <w:rPr>
          <w:noProof/>
        </w:rPr>
        <w:t xml:space="preserve"> </w:t>
      </w:r>
    </w:p>
    <w:p w:rsidR="00560564" w:rsidRDefault="00560564" w:rsidP="00560564">
      <w:pPr>
        <w:jc w:val="center"/>
        <w:rPr>
          <w:noProof/>
        </w:rPr>
      </w:pPr>
      <w:r>
        <w:rPr>
          <w:noProof/>
        </w:rPr>
        <mc:AlternateContent>
          <mc:Choice Requires="wps">
            <w:drawing>
              <wp:anchor distT="0" distB="0" distL="114300" distR="114300" simplePos="0" relativeHeight="250575360" behindDoc="0" locked="0" layoutInCell="1" allowOverlap="1" wp14:anchorId="6B715387" wp14:editId="759E5E92">
                <wp:simplePos x="0" y="0"/>
                <wp:positionH relativeFrom="column">
                  <wp:posOffset>1407642</wp:posOffset>
                </wp:positionH>
                <wp:positionV relativeFrom="paragraph">
                  <wp:posOffset>3809162</wp:posOffset>
                </wp:positionV>
                <wp:extent cx="2809875" cy="285750"/>
                <wp:effectExtent l="0" t="0" r="0" b="0"/>
                <wp:wrapNone/>
                <wp:docPr id="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85750"/>
                        </a:xfrm>
                        <a:prstGeom prst="rect">
                          <a:avLst/>
                        </a:prstGeom>
                        <a:noFill/>
                        <a:ln w="9525">
                          <a:noFill/>
                          <a:miter lim="800000"/>
                          <a:headEnd/>
                          <a:tailEnd/>
                        </a:ln>
                      </wps:spPr>
                      <wps:txbx>
                        <w:txbxContent>
                          <w:p w:rsidR="00F21E96" w:rsidRPr="00434B82" w:rsidRDefault="00F21E96" w:rsidP="00C36F04">
                            <w:pPr>
                              <w:spacing w:after="0"/>
                              <w:jc w:val="center"/>
                              <w:rPr>
                                <w:sz w:val="20"/>
                              </w:rPr>
                            </w:pPr>
                            <w:r>
                              <w:rPr>
                                <w:b/>
                                <w:bCs/>
                                <w:sz w:val="20"/>
                              </w:rPr>
                              <w:t>Experimental granule porosity in HSM</w:t>
                            </w:r>
                          </w:p>
                          <w:p w:rsidR="00F21E96" w:rsidRPr="00434B82" w:rsidRDefault="00F21E96" w:rsidP="00C36F04">
                            <w:pPr>
                              <w:rPr>
                                <w:sz w:val="20"/>
                              </w:rPr>
                            </w:pPr>
                          </w:p>
                          <w:p w:rsidR="00F21E96" w:rsidRDefault="00F21E96" w:rsidP="00C36F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B715387" id="_x0000_s1197" type="#_x0000_t202" style="position:absolute;left:0;text-align:left;margin-left:110.85pt;margin-top:299.95pt;width:221.25pt;height:22.5pt;z-index:2505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" filled="f" stroked="f">
                <v:textbox>
                  <w:txbxContent>
                    <w:p w:rsidR="00F21E96" w:rsidRPr="00434B82" w:rsidRDefault="00F21E96" w:rsidP="00C36F04">
                      <w:pPr>
                        <w:spacing w:after="0"/>
                        <w:jc w:val="center"/>
                        <w:rPr>
                          <w:sz w:val="20"/>
                        </w:rPr>
                      </w:pPr>
                      <w:r>
                        <w:rPr>
                          <w:b/>
                          <w:bCs/>
                          <w:sz w:val="20"/>
                        </w:rPr>
                        <w:t>Experimental granule porosity in HSM</w:t>
                      </w:r>
                    </w:p>
                    <w:p w:rsidR="00F21E96" w:rsidRPr="00434B82" w:rsidRDefault="00F21E96" w:rsidP="00C36F04">
                      <w:pPr>
                        <w:rPr>
                          <w:sz w:val="20"/>
                        </w:rPr>
                      </w:pPr>
                    </w:p>
                    <w:p w:rsidR="00F21E96" w:rsidRDefault="00F21E96" w:rsidP="00C36F04"/>
                  </w:txbxContent>
                </v:textbox>
              </v:shape>
            </w:pict>
          </mc:Fallback>
        </mc:AlternateContent>
      </w:r>
      <w:r>
        <w:rPr>
          <w:noProof/>
        </w:rPr>
        <mc:AlternateContent>
          <mc:Choice Requires="wps">
            <w:drawing>
              <wp:anchor distT="0" distB="0" distL="114300" distR="114300" simplePos="0" relativeHeight="250561024" behindDoc="0" locked="0" layoutInCell="1" allowOverlap="1" wp14:anchorId="579F02E5" wp14:editId="0A3EEEC6">
                <wp:simplePos x="0" y="0"/>
                <wp:positionH relativeFrom="column">
                  <wp:posOffset>140970</wp:posOffset>
                </wp:positionH>
                <wp:positionV relativeFrom="paragraph">
                  <wp:posOffset>473710</wp:posOffset>
                </wp:positionV>
                <wp:extent cx="314325" cy="2457450"/>
                <wp:effectExtent l="0" t="0" r="0" b="0"/>
                <wp:wrapNone/>
                <wp:docPr id="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457450"/>
                        </a:xfrm>
                        <a:prstGeom prst="rect">
                          <a:avLst/>
                        </a:prstGeom>
                        <a:noFill/>
                        <a:ln w="9525">
                          <a:noFill/>
                          <a:miter lim="800000"/>
                          <a:headEnd/>
                          <a:tailEnd/>
                        </a:ln>
                      </wps:spPr>
                      <wps:txbx>
                        <w:txbxContent>
                          <w:p w:rsidR="00F21E96" w:rsidRPr="00434B82" w:rsidRDefault="00F21E96" w:rsidP="00C36F04">
                            <w:pPr>
                              <w:spacing w:after="0"/>
                              <w:jc w:val="center"/>
                              <w:rPr>
                                <w:sz w:val="20"/>
                              </w:rPr>
                            </w:pPr>
                            <w:r>
                              <w:rPr>
                                <w:b/>
                                <w:bCs/>
                                <w:sz w:val="20"/>
                              </w:rPr>
                              <w:t>Predicted granule porosity in HSM</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9F02E5" id="_x0000_s1198" type="#_x0000_t202" style="position:absolute;left:0;text-align:left;margin-left:11.1pt;margin-top:37.3pt;width:24.75pt;height:193.5pt;z-index:2505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" filled="f" stroked="f">
                <v:textbox style="layout-flow:vertical;mso-layout-flow-alt:bottom-to-top">
                  <w:txbxContent>
                    <w:p w:rsidR="00F21E96" w:rsidRPr="00434B82" w:rsidRDefault="00F21E96" w:rsidP="00C36F04">
                      <w:pPr>
                        <w:spacing w:after="0"/>
                        <w:jc w:val="center"/>
                        <w:rPr>
                          <w:sz w:val="20"/>
                        </w:rPr>
                      </w:pPr>
                      <w:r>
                        <w:rPr>
                          <w:b/>
                          <w:bCs/>
                          <w:sz w:val="20"/>
                        </w:rPr>
                        <w:t>Predicted granule porosity in HSM</w:t>
                      </w:r>
                    </w:p>
                  </w:txbxContent>
                </v:textbox>
              </v:shape>
            </w:pict>
          </mc:Fallback>
        </mc:AlternateContent>
      </w:r>
      <w:r>
        <w:rPr>
          <w:noProof/>
        </w:rPr>
        <w:drawing>
          <wp:anchor distT="0" distB="0" distL="114300" distR="114300" simplePos="0" relativeHeight="253564416" behindDoc="0" locked="0" layoutInCell="1" allowOverlap="1" wp14:anchorId="2B5AE4C4" wp14:editId="59070DF1">
            <wp:simplePos x="0" y="0"/>
            <wp:positionH relativeFrom="column">
              <wp:posOffset>1169670</wp:posOffset>
            </wp:positionH>
            <wp:positionV relativeFrom="paragraph">
              <wp:posOffset>140335</wp:posOffset>
            </wp:positionV>
            <wp:extent cx="1200150" cy="619125"/>
            <wp:effectExtent l="19050" t="19050" r="19050" b="28575"/>
            <wp:wrapNone/>
            <wp:docPr id="10286" name="Picture 1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1200150" cy="6191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EAEAF1D" wp14:editId="0E80E034">
            <wp:extent cx="4140000" cy="3924000"/>
            <wp:effectExtent l="0" t="0" r="0" b="635"/>
            <wp:docPr id="6" name="Picture 6" descr="C:\Users\William\Desktop\QQ截图201710101042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William\Desktop\QQ截图20171010104226.png"/>
                    <pic:cNvPicPr preferRelativeResize="0">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140000" cy="3924000"/>
                    </a:xfrm>
                    <a:prstGeom prst="rect">
                      <a:avLst/>
                    </a:prstGeom>
                    <a:noFill/>
                    <a:ln>
                      <a:noFill/>
                    </a:ln>
                  </pic:spPr>
                </pic:pic>
              </a:graphicData>
            </a:graphic>
          </wp:inline>
        </w:drawing>
      </w:r>
    </w:p>
    <w:p w:rsidR="00560564" w:rsidRDefault="006E24E8" w:rsidP="004B0FE8">
      <w:pPr>
        <w:pStyle w:val="Caption"/>
        <w:jc w:val="center"/>
        <w:rPr>
          <w:lang w:eastAsia="en-US"/>
        </w:rPr>
      </w:pPr>
      <w:bookmarkStart w:id="878" w:name="_Ref461028801"/>
      <w:bookmarkStart w:id="879" w:name="_Toc502932067"/>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12</w:t>
      </w:r>
      <w:r w:rsidR="00A97A6C">
        <w:rPr>
          <w:noProof/>
        </w:rPr>
        <w:fldChar w:fldCharType="end"/>
      </w:r>
      <w:bookmarkEnd w:id="878"/>
      <w:r>
        <w:t>: DoE modelling of experimental and predicted granule porosity in HSM</w:t>
      </w:r>
      <w:r w:rsidR="00B22036">
        <w:t>.</w:t>
      </w:r>
      <w:bookmarkEnd w:id="879"/>
    </w:p>
    <w:p w:rsidR="00E105E6" w:rsidRPr="009A0659" w:rsidRDefault="00E105E6" w:rsidP="00E105E6">
      <w:pPr>
        <w:jc w:val="both"/>
      </w:pPr>
      <w:r w:rsidRPr="009A0659">
        <w:lastRenderedPageBreak/>
        <w:fldChar w:fldCharType="begin"/>
      </w:r>
      <w:r w:rsidRPr="009A0659">
        <w:instrText xml:space="preserve"> REF _Ref461028917 \h </w:instrText>
      </w:r>
      <w:r w:rsidRPr="009A0659">
        <w:fldChar w:fldCharType="separate"/>
      </w:r>
      <w:r w:rsidR="00232435">
        <w:t xml:space="preserve">Figure </w:t>
      </w:r>
      <w:r w:rsidR="00232435">
        <w:rPr>
          <w:noProof/>
          <w:cs/>
        </w:rPr>
        <w:t>‎</w:t>
      </w:r>
      <w:r w:rsidR="00232435">
        <w:rPr>
          <w:noProof/>
        </w:rPr>
        <w:t>8</w:t>
      </w:r>
      <w:r w:rsidR="00232435">
        <w:noBreakHyphen/>
      </w:r>
      <w:r w:rsidR="00232435">
        <w:rPr>
          <w:noProof/>
        </w:rPr>
        <w:t>13</w:t>
      </w:r>
      <w:r w:rsidRPr="009A0659">
        <w:fldChar w:fldCharType="end"/>
      </w:r>
      <w:r w:rsidR="00190E15" w:rsidRPr="009A0659">
        <w:t xml:space="preserve"> showed the result of ANN</w:t>
      </w:r>
      <w:r w:rsidRPr="009A0659">
        <w:t xml:space="preserve"> modelling of experimental and predicted granule porosity in HSM</w:t>
      </w:r>
      <w:r w:rsidR="009A0659">
        <w:t xml:space="preserve"> and the</w:t>
      </w:r>
      <w:r w:rsidRPr="009A0659">
        <w:t xml:space="preserve"> R</w:t>
      </w:r>
      <w:r w:rsidRPr="009A0659">
        <w:rPr>
          <w:vertAlign w:val="superscript"/>
        </w:rPr>
        <w:t>2</w:t>
      </w:r>
      <w:r w:rsidR="008B251C">
        <w:t xml:space="preserve"> value was 0.7009</w:t>
      </w:r>
      <w:r w:rsidRPr="009A0659">
        <w:t>.</w:t>
      </w:r>
      <w:r w:rsidR="009A0659">
        <w:t xml:space="preserve"> </w:t>
      </w:r>
      <w:r w:rsidRPr="009A0659">
        <w:t xml:space="preserve">Compared to the DoE </w:t>
      </w:r>
      <w:r w:rsidR="009A0659">
        <w:t xml:space="preserve">model </w:t>
      </w:r>
      <w:r w:rsidRPr="009A0659">
        <w:t xml:space="preserve">with the same data base, it </w:t>
      </w:r>
      <w:r w:rsidR="004D0DEC" w:rsidRPr="009A0659">
        <w:t>is</w:t>
      </w:r>
      <w:r w:rsidRPr="009A0659">
        <w:t xml:space="preserve"> found that the prediction of granule po</w:t>
      </w:r>
      <w:r w:rsidR="004D0DEC" w:rsidRPr="009A0659">
        <w:t>rosity with neither modelling</w:t>
      </w:r>
      <w:r w:rsidRPr="009A0659">
        <w:t xml:space="preserve"> </w:t>
      </w:r>
      <w:r w:rsidR="004D0DEC" w:rsidRPr="009A0659">
        <w:t xml:space="preserve">is </w:t>
      </w:r>
      <w:r w:rsidRPr="009A0659">
        <w:t>good enough, as the R</w:t>
      </w:r>
      <w:r w:rsidRPr="009A0659">
        <w:rPr>
          <w:vertAlign w:val="superscript"/>
        </w:rPr>
        <w:t>2</w:t>
      </w:r>
      <w:r w:rsidRPr="009A0659">
        <w:t xml:space="preserve"> values for each modelling was relatively low</w:t>
      </w:r>
      <w:r w:rsidR="00F524CA">
        <w:t xml:space="preserve"> and the data points are scattered from the trend line</w:t>
      </w:r>
      <w:r w:rsidRPr="009A0659">
        <w:t>. In this case, it was assumed that the granule porosity could be a result of multi-interactive variables, though the granule size was showed to be the most significant variable.</w:t>
      </w:r>
    </w:p>
    <w:p w:rsidR="006E24E8" w:rsidRDefault="003B76A5" w:rsidP="006E24E8">
      <w:pPr>
        <w:keepNext/>
        <w:jc w:val="center"/>
      </w:pPr>
      <w:r>
        <w:rPr>
          <w:noProof/>
        </w:rPr>
        <w:drawing>
          <wp:inline distT="0" distB="0" distL="0" distR="0" wp14:anchorId="0125D754" wp14:editId="23C259FB">
            <wp:extent cx="4294022" cy="3599078"/>
            <wp:effectExtent l="0" t="0" r="11430" b="1905"/>
            <wp:docPr id="300" name="Chart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6E24E8" w:rsidRDefault="006E24E8" w:rsidP="006E24E8">
      <w:pPr>
        <w:pStyle w:val="Caption"/>
        <w:jc w:val="center"/>
      </w:pPr>
      <w:bookmarkStart w:id="880" w:name="_Ref461028917"/>
      <w:bookmarkStart w:id="881" w:name="_Toc502932068"/>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13</w:t>
      </w:r>
      <w:r w:rsidR="00A97A6C">
        <w:rPr>
          <w:noProof/>
        </w:rPr>
        <w:fldChar w:fldCharType="end"/>
      </w:r>
      <w:bookmarkEnd w:id="880"/>
      <w:r w:rsidR="00190E15">
        <w:t>: ANN</w:t>
      </w:r>
      <w:r>
        <w:t xml:space="preserve"> modelling of experimental and predicted granule porosity in HSM</w:t>
      </w:r>
      <w:r w:rsidR="00B22036">
        <w:t>.</w:t>
      </w:r>
      <w:bookmarkEnd w:id="881"/>
    </w:p>
    <w:p w:rsidR="00966A89" w:rsidRPr="00966A89" w:rsidRDefault="00966A89" w:rsidP="00966A89"/>
    <w:p w:rsidR="00FC3D82" w:rsidRDefault="00D528DC" w:rsidP="00FC3D82">
      <w:pPr>
        <w:pStyle w:val="Heading4"/>
      </w:pPr>
      <w:r>
        <w:t>DoE and ANNs models for tablet porosity</w:t>
      </w:r>
    </w:p>
    <w:p w:rsidR="00303C1A" w:rsidRDefault="00FC3D82" w:rsidP="00966A89">
      <w:pPr>
        <w:jc w:val="both"/>
      </w:pPr>
      <w:r>
        <w:t xml:space="preserve">The input parameters of tablet porosity in HSM are shown in </w:t>
      </w:r>
      <w:r>
        <w:fldChar w:fldCharType="begin"/>
      </w:r>
      <w:r>
        <w:instrText xml:space="preserve"> REF _Ref462829365 \h </w:instrText>
      </w:r>
      <w:r>
        <w:fldChar w:fldCharType="separate"/>
      </w:r>
      <w:r w:rsidR="00232435">
        <w:t xml:space="preserve">Table </w:t>
      </w:r>
      <w:r w:rsidR="00232435">
        <w:rPr>
          <w:noProof/>
          <w:cs/>
        </w:rPr>
        <w:t>‎</w:t>
      </w:r>
      <w:r w:rsidR="00232435">
        <w:rPr>
          <w:noProof/>
        </w:rPr>
        <w:t>8</w:t>
      </w:r>
      <w:r w:rsidR="00232435">
        <w:noBreakHyphen/>
      </w:r>
      <w:r w:rsidR="00232435">
        <w:rPr>
          <w:noProof/>
        </w:rPr>
        <w:t>9</w:t>
      </w:r>
      <w:r>
        <w:fldChar w:fldCharType="end"/>
      </w:r>
      <w:r>
        <w:t xml:space="preserve">. From the table, </w:t>
      </w:r>
      <w:r w:rsidRPr="00C2040F">
        <w:t>it is seen that all the parameters are significa</w:t>
      </w:r>
      <w:r w:rsidR="006C19FC" w:rsidRPr="00C2040F">
        <w:t>ntly affect the tablet porosity</w:t>
      </w:r>
      <w:r w:rsidR="008260BF" w:rsidRPr="00C2040F">
        <w:t>, which indicates</w:t>
      </w:r>
      <w:r w:rsidR="006C19FC" w:rsidRPr="00C2040F">
        <w:t xml:space="preserve"> that tablet porosity has a positive correlation with all the inputs variables.</w:t>
      </w:r>
    </w:p>
    <w:p w:rsidR="00303C1A" w:rsidRDefault="00303C1A" w:rsidP="00966A89">
      <w:pPr>
        <w:jc w:val="both"/>
      </w:pPr>
    </w:p>
    <w:p w:rsidR="003F2B79" w:rsidRDefault="006C19FC" w:rsidP="00966A89">
      <w:pPr>
        <w:jc w:val="both"/>
      </w:pPr>
      <w:r>
        <w:t xml:space="preserve"> </w:t>
      </w:r>
    </w:p>
    <w:p w:rsidR="00966A89" w:rsidRDefault="00966A89" w:rsidP="00966A89">
      <w:pPr>
        <w:pStyle w:val="Caption"/>
        <w:keepNext/>
      </w:pPr>
      <w:bookmarkStart w:id="882" w:name="_Ref462829365"/>
      <w:bookmarkStart w:id="883" w:name="_Toc502931862"/>
      <w:r>
        <w:lastRenderedPageBreak/>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9</w:t>
      </w:r>
      <w:r w:rsidR="00A97A6C">
        <w:rPr>
          <w:noProof/>
        </w:rPr>
        <w:fldChar w:fldCharType="end"/>
      </w:r>
      <w:bookmarkEnd w:id="882"/>
      <w:r>
        <w:t>: DoE of tablet porosity of HSM</w:t>
      </w:r>
      <w:bookmarkEnd w:id="883"/>
    </w:p>
    <w:tbl>
      <w:tblPr>
        <w:tblStyle w:val="TableGrid"/>
        <w:tblW w:w="0" w:type="auto"/>
        <w:jc w:val="center"/>
        <w:tblLook w:val="04A0" w:firstRow="1" w:lastRow="0" w:firstColumn="1" w:lastColumn="0" w:noHBand="0" w:noVBand="1"/>
      </w:tblPr>
      <w:tblGrid>
        <w:gridCol w:w="2913"/>
        <w:gridCol w:w="1134"/>
      </w:tblGrid>
      <w:tr w:rsidR="00966A89" w:rsidRPr="003F2B79" w:rsidTr="00E52392">
        <w:trPr>
          <w:jc w:val="center"/>
        </w:trPr>
        <w:tc>
          <w:tcPr>
            <w:tcW w:w="2913" w:type="dxa"/>
          </w:tcPr>
          <w:p w:rsidR="00966A89" w:rsidRPr="003F2B79" w:rsidRDefault="00966A89"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Parameter</w:t>
            </w:r>
          </w:p>
        </w:tc>
        <w:tc>
          <w:tcPr>
            <w:tcW w:w="1134" w:type="dxa"/>
          </w:tcPr>
          <w:p w:rsidR="00966A89" w:rsidRPr="003F2B79" w:rsidRDefault="00966A89" w:rsidP="00966A89">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p-value</w:t>
            </w:r>
          </w:p>
        </w:tc>
      </w:tr>
      <w:tr w:rsidR="00966A89" w:rsidRPr="00C2040F" w:rsidTr="00E52392">
        <w:trPr>
          <w:jc w:val="center"/>
        </w:trPr>
        <w:tc>
          <w:tcPr>
            <w:tcW w:w="2913"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4"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966A89" w:rsidRPr="00C2040F" w:rsidTr="00E52392">
        <w:trPr>
          <w:jc w:val="center"/>
        </w:trPr>
        <w:tc>
          <w:tcPr>
            <w:tcW w:w="2913"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A-Impeller speed</w:t>
            </w:r>
            <w:r w:rsidR="00E52392" w:rsidRPr="00C2040F">
              <w:rPr>
                <w:rFonts w:cs="Times New Roman"/>
                <w:noProof/>
                <w:szCs w:val="24"/>
              </w:rPr>
              <w:t xml:space="preserve"> (rpm)</w:t>
            </w:r>
          </w:p>
        </w:tc>
        <w:tc>
          <w:tcPr>
            <w:tcW w:w="1134"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0.0027</w:t>
            </w:r>
          </w:p>
        </w:tc>
      </w:tr>
      <w:tr w:rsidR="00966A89" w:rsidRPr="00C2040F" w:rsidTr="00E52392">
        <w:trPr>
          <w:jc w:val="center"/>
        </w:trPr>
        <w:tc>
          <w:tcPr>
            <w:tcW w:w="2913"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4"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0.0001</w:t>
            </w:r>
          </w:p>
        </w:tc>
      </w:tr>
      <w:tr w:rsidR="00966A89" w:rsidRPr="00C2040F" w:rsidTr="00E52392">
        <w:trPr>
          <w:jc w:val="center"/>
        </w:trPr>
        <w:tc>
          <w:tcPr>
            <w:tcW w:w="2913"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E52392" w:rsidRPr="00C2040F">
              <w:rPr>
                <w:rFonts w:cs="Times New Roman"/>
                <w:noProof/>
                <w:szCs w:val="24"/>
              </w:rPr>
              <w:t xml:space="preserve"> (mm)</w:t>
            </w:r>
          </w:p>
        </w:tc>
        <w:tc>
          <w:tcPr>
            <w:tcW w:w="1134"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966A89" w:rsidRPr="00C2040F" w:rsidTr="00E52392">
        <w:trPr>
          <w:jc w:val="center"/>
        </w:trPr>
        <w:tc>
          <w:tcPr>
            <w:tcW w:w="2913"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D-Compression force</w:t>
            </w:r>
            <w:r w:rsidR="00E52392" w:rsidRPr="00C2040F">
              <w:rPr>
                <w:rFonts w:cs="Times New Roman"/>
                <w:noProof/>
                <w:szCs w:val="24"/>
              </w:rPr>
              <w:t xml:space="preserve"> (kN)</w:t>
            </w:r>
          </w:p>
        </w:tc>
        <w:tc>
          <w:tcPr>
            <w:tcW w:w="1134" w:type="dxa"/>
          </w:tcPr>
          <w:p w:rsidR="00966A89" w:rsidRPr="00C2040F" w:rsidRDefault="00966A89" w:rsidP="00966A89">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bl>
    <w:p w:rsidR="00966A89" w:rsidRPr="00C2040F" w:rsidRDefault="00966A89" w:rsidP="00E105E6">
      <w:pPr>
        <w:rPr>
          <w:lang w:eastAsia="en-US"/>
        </w:rPr>
      </w:pPr>
    </w:p>
    <w:p w:rsidR="004B2567" w:rsidRPr="00C2040F" w:rsidRDefault="00966A89" w:rsidP="00966A8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C2040F">
        <w:rPr>
          <w:lang w:eastAsia="en-US"/>
        </w:rPr>
        <w:t>The R</w:t>
      </w:r>
      <w:r w:rsidRPr="00C2040F">
        <w:rPr>
          <w:vertAlign w:val="superscript"/>
          <w:lang w:eastAsia="en-US"/>
        </w:rPr>
        <w:t xml:space="preserve">2 </w:t>
      </w:r>
      <w:r w:rsidRPr="00C2040F">
        <w:rPr>
          <w:lang w:eastAsia="en-US"/>
        </w:rPr>
        <w:t>value for the tablet porosity is 0.7617, and the final equation to predict the tablet porosity in terms of actual factors is</w:t>
      </w:r>
      <w:r w:rsidR="004B2567" w:rsidRPr="00C2040F">
        <w:rPr>
          <w:lang w:eastAsia="en-US"/>
        </w:rPr>
        <w:t xml:space="preserve"> shown in</w:t>
      </w:r>
      <w:r w:rsidR="00A57EC2" w:rsidRPr="00C2040F">
        <w:rPr>
          <w:lang w:eastAsia="en-US"/>
        </w:rPr>
        <w:t xml:space="preserve"> </w:t>
      </w:r>
      <w:r w:rsidR="00A57EC2" w:rsidRPr="00C2040F">
        <w:rPr>
          <w:lang w:eastAsia="en-US"/>
        </w:rPr>
        <w:fldChar w:fldCharType="begin"/>
      </w:r>
      <w:r w:rsidR="00A57EC2" w:rsidRPr="00C2040F">
        <w:rPr>
          <w:lang w:eastAsia="en-US"/>
        </w:rPr>
        <w:instrText xml:space="preserve"> REF _Ref500364405 </w:instrText>
      </w:r>
      <w:r w:rsidR="00C2040F">
        <w:rPr>
          <w:lang w:eastAsia="en-US"/>
        </w:rPr>
        <w:instrText xml:space="preserve"> \* MERGEFORMAT </w:instrText>
      </w:r>
      <w:r w:rsidR="00A57EC2" w:rsidRPr="00C2040F">
        <w:rPr>
          <w:lang w:eastAsia="en-US"/>
        </w:rPr>
        <w:fldChar w:fldCharType="separate"/>
      </w:r>
      <w:r w:rsidR="00232435" w:rsidRPr="00C2040F">
        <w:t xml:space="preserve">Equation </w:t>
      </w:r>
      <w:r w:rsidR="00232435">
        <w:rPr>
          <w:noProof/>
          <w:cs/>
        </w:rPr>
        <w:t>‎</w:t>
      </w:r>
      <w:r w:rsidR="00232435">
        <w:rPr>
          <w:noProof/>
        </w:rPr>
        <w:t>8</w:t>
      </w:r>
      <w:r w:rsidR="00232435" w:rsidRPr="00C2040F">
        <w:rPr>
          <w:noProof/>
        </w:rPr>
        <w:noBreakHyphen/>
      </w:r>
      <w:r w:rsidR="00232435">
        <w:rPr>
          <w:noProof/>
        </w:rPr>
        <w:t>12</w:t>
      </w:r>
      <w:r w:rsidR="00A57EC2" w:rsidRPr="00C2040F">
        <w:rPr>
          <w:lang w:eastAsia="en-US"/>
        </w:rPr>
        <w:fldChar w:fldCharType="end"/>
      </w:r>
      <w:r w:rsidRPr="00C2040F">
        <w:rPr>
          <w:lang w:eastAsia="en-US"/>
        </w:rPr>
        <w:t>:</w:t>
      </w:r>
    </w:p>
    <w:p w:rsidR="00E52392" w:rsidRPr="00C2040F" w:rsidRDefault="00E52392" w:rsidP="00966A8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966A89" w:rsidRPr="00C2040F" w:rsidRDefault="00966A89" w:rsidP="00966A89">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i/>
          <w:noProof/>
          <w:szCs w:val="24"/>
        </w:rPr>
      </w:pPr>
      <w:r w:rsidRPr="00C2040F">
        <w:rPr>
          <w:rFonts w:cs="Times New Roman"/>
          <w:i/>
          <w:noProof/>
          <w:szCs w:val="24"/>
        </w:rPr>
        <w:t xml:space="preserve">Tablet porosity= </w:t>
      </w:r>
      <w:r w:rsidR="00F83B85" w:rsidRPr="00C2040F">
        <w:rPr>
          <w:rFonts w:cs="Times New Roman"/>
          <w:i/>
          <w:noProof/>
          <w:szCs w:val="24"/>
        </w:rPr>
        <w:t>0.68664-5.66136E-004*A-3.16887*B+0.032542*C-0.014461*D+3.37985E-003*A*B+4.12895E-006*A*D+2.67334E-004*D</w:t>
      </w:r>
      <w:r w:rsidR="00F83B85" w:rsidRPr="00C2040F">
        <w:rPr>
          <w:rFonts w:cs="Times New Roman"/>
          <w:i/>
          <w:noProof/>
          <w:szCs w:val="24"/>
          <w:vertAlign w:val="superscript"/>
        </w:rPr>
        <w:t>2</w:t>
      </w:r>
    </w:p>
    <w:p w:rsidR="00FC3D82" w:rsidRPr="00C2040F" w:rsidRDefault="004B2567" w:rsidP="004B2567">
      <w:pPr>
        <w:pStyle w:val="Caption"/>
        <w:jc w:val="right"/>
        <w:rPr>
          <w:lang w:eastAsia="en-US"/>
        </w:rPr>
      </w:pPr>
      <w:bookmarkStart w:id="884" w:name="_Ref500364405"/>
      <w:r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12</w:t>
      </w:r>
      <w:r w:rsidR="00A97A6C">
        <w:rPr>
          <w:noProof/>
        </w:rPr>
        <w:fldChar w:fldCharType="end"/>
      </w:r>
      <w:bookmarkEnd w:id="884"/>
    </w:p>
    <w:p w:rsidR="00FC3D82" w:rsidRPr="00CF2A44" w:rsidRDefault="00FC3D82" w:rsidP="00CF2A44">
      <w:pPr>
        <w:jc w:val="both"/>
      </w:pPr>
      <w:r w:rsidRPr="00C2040F">
        <w:t>The result of DoE modelling of experimental and predicted tablet porosity in HSM is shown</w:t>
      </w:r>
      <w:r w:rsidR="00420BE9" w:rsidRPr="00C2040F">
        <w:t xml:space="preserve"> in</w:t>
      </w:r>
      <w:r w:rsidR="00877EC3" w:rsidRPr="00C2040F">
        <w:t xml:space="preserve"> Figure 8-14</w:t>
      </w:r>
      <w:r w:rsidR="00CF2A44" w:rsidRPr="00C2040F">
        <w:t>. From the figure, i</w:t>
      </w:r>
      <w:r w:rsidR="00E463B4" w:rsidRPr="00C2040F">
        <w:t>t is found that the majority of data points are close to the line, indicating that most predicts of tablet porosity are accurate. The range of tablet porosity is seen to distribute from 4.7 to 30.2%, and it is noticed that the inaccurate predictions are those between 18%-22% (marked with red circle). As a result, it is concluded that Equation 8-12 is capable to make relatively accurate predictions of tablet porosity of either dense or porous tablets, whi</w:t>
      </w:r>
      <w:r w:rsidR="004B7382" w:rsidRPr="00C2040F">
        <w:t>le the value is underestimated for the tablets of that range.</w:t>
      </w:r>
      <w:r w:rsidR="004B7382">
        <w:t xml:space="preserve"> </w:t>
      </w:r>
      <w:r w:rsidR="00E463B4">
        <w:t xml:space="preserve"> </w:t>
      </w:r>
    </w:p>
    <w:p w:rsidR="009505AB" w:rsidRDefault="009505AB" w:rsidP="00FC3D82">
      <w:pPr>
        <w:jc w:val="both"/>
      </w:pPr>
    </w:p>
    <w:p w:rsidR="006E24E8" w:rsidRDefault="00E463B4" w:rsidP="00C36F04">
      <w:pPr>
        <w:keepNext/>
        <w:jc w:val="center"/>
      </w:pPr>
      <w:r>
        <w:rPr>
          <w:noProof/>
        </w:rPr>
        <w:lastRenderedPageBreak/>
        <mc:AlternateContent>
          <mc:Choice Requires="wps">
            <w:drawing>
              <wp:anchor distT="0" distB="0" distL="114300" distR="114300" simplePos="0" relativeHeight="253636096" behindDoc="0" locked="0" layoutInCell="1" allowOverlap="1" wp14:anchorId="7202A8F4" wp14:editId="6B189BE0">
                <wp:simplePos x="0" y="0"/>
                <wp:positionH relativeFrom="column">
                  <wp:posOffset>2561235</wp:posOffset>
                </wp:positionH>
                <wp:positionV relativeFrom="paragraph">
                  <wp:posOffset>1894636</wp:posOffset>
                </wp:positionV>
                <wp:extent cx="606832" cy="534009"/>
                <wp:effectExtent l="0" t="0" r="22225" b="19050"/>
                <wp:wrapNone/>
                <wp:docPr id="10696" name="Oval 10696"/>
                <wp:cNvGraphicFramePr/>
                <a:graphic xmlns:a="http://schemas.openxmlformats.org/drawingml/2006/main">
                  <a:graphicData uri="http://schemas.microsoft.com/office/word/2010/wordprocessingShape">
                    <wps:wsp>
                      <wps:cNvSpPr/>
                      <wps:spPr>
                        <a:xfrm>
                          <a:off x="0" y="0"/>
                          <a:ext cx="606832" cy="53400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FC062F0" id="Oval 10696" o:spid="_x0000_s1026" style="position:absolute;margin-left:201.65pt;margin-top:149.2pt;width:47.8pt;height:42.05pt;z-index:2536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" filled="f" strokecolor="red" strokeweight="2pt"/>
            </w:pict>
          </mc:Fallback>
        </mc:AlternateContent>
      </w:r>
      <w:r>
        <w:rPr>
          <w:noProof/>
        </w:rPr>
        <mc:AlternateContent>
          <mc:Choice Requires="wps">
            <w:drawing>
              <wp:anchor distT="0" distB="0" distL="114300" distR="114300" simplePos="0" relativeHeight="252273152" behindDoc="0" locked="0" layoutInCell="1" allowOverlap="1" wp14:anchorId="2A20D2F1" wp14:editId="4849370D">
                <wp:simplePos x="0" y="0"/>
                <wp:positionH relativeFrom="column">
                  <wp:posOffset>1216660</wp:posOffset>
                </wp:positionH>
                <wp:positionV relativeFrom="paragraph">
                  <wp:posOffset>123190</wp:posOffset>
                </wp:positionV>
                <wp:extent cx="1466850" cy="790575"/>
                <wp:effectExtent l="0" t="0" r="19050" b="28575"/>
                <wp:wrapNone/>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790575"/>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2644BEB6" wp14:editId="365512B3">
                                  <wp:extent cx="1371600" cy="742950"/>
                                  <wp:effectExtent l="0" t="0" r="0" b="0"/>
                                  <wp:docPr id="10283" name="Picture 1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1371600" cy="7429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20D2F1" id="_x0000_s1199" type="#_x0000_t202" style="position:absolute;left:0;text-align:left;margin-left:95.8pt;margin-top:9.7pt;width:115.5pt;height:62.25pt;z-index:2522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">
                <v:textbox>
                  <w:txbxContent>
                    <w:p w:rsidR="00F21E96" w:rsidRDefault="00F21E96">
                      <w:r>
                        <w:rPr>
                          <w:noProof/>
                        </w:rPr>
                        <w:drawing>
                          <wp:inline distT="0" distB="0" distL="0" distR="0" wp14:anchorId="2644BEB6" wp14:editId="365512B3">
                            <wp:extent cx="1371600" cy="742950"/>
                            <wp:effectExtent l="0" t="0" r="0" b="0"/>
                            <wp:docPr id="10283" name="Picture 1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371600" cy="742950"/>
                                    </a:xfrm>
                                    <a:prstGeom prst="rect">
                                      <a:avLst/>
                                    </a:prstGeom>
                                  </pic:spPr>
                                </pic:pic>
                              </a:graphicData>
                            </a:graphic>
                          </wp:inline>
                        </w:drawing>
                      </w:r>
                    </w:p>
                  </w:txbxContent>
                </v:textbox>
              </v:shape>
            </w:pict>
          </mc:Fallback>
        </mc:AlternateContent>
      </w:r>
      <w:r w:rsidR="003649BC">
        <w:rPr>
          <w:noProof/>
        </w:rPr>
        <mc:AlternateContent>
          <mc:Choice Requires="wps">
            <w:drawing>
              <wp:anchor distT="0" distB="0" distL="114300" distR="114300" simplePos="0" relativeHeight="250604032" behindDoc="0" locked="0" layoutInCell="1" allowOverlap="1" wp14:anchorId="3BD1BCD9" wp14:editId="7846A37A">
                <wp:simplePos x="0" y="0"/>
                <wp:positionH relativeFrom="column">
                  <wp:posOffset>1510259</wp:posOffset>
                </wp:positionH>
                <wp:positionV relativeFrom="paragraph">
                  <wp:posOffset>3602202</wp:posOffset>
                </wp:positionV>
                <wp:extent cx="2809875" cy="285750"/>
                <wp:effectExtent l="0" t="0" r="0" b="0"/>
                <wp:wrapNone/>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85750"/>
                        </a:xfrm>
                        <a:prstGeom prst="rect">
                          <a:avLst/>
                        </a:prstGeom>
                        <a:noFill/>
                        <a:ln w="9525">
                          <a:noFill/>
                          <a:miter lim="800000"/>
                          <a:headEnd/>
                          <a:tailEnd/>
                        </a:ln>
                      </wps:spPr>
                      <wps:txbx>
                        <w:txbxContent>
                          <w:p w:rsidR="00F21E96" w:rsidRPr="00434B82" w:rsidRDefault="00F21E96" w:rsidP="00CA08C4">
                            <w:pPr>
                              <w:spacing w:after="0"/>
                              <w:jc w:val="center"/>
                              <w:rPr>
                                <w:sz w:val="20"/>
                              </w:rPr>
                            </w:pPr>
                            <w:r>
                              <w:rPr>
                                <w:b/>
                                <w:bCs/>
                                <w:sz w:val="20"/>
                              </w:rPr>
                              <w:t>Experimental tablet porosity in HSM</w:t>
                            </w:r>
                          </w:p>
                          <w:p w:rsidR="00F21E96" w:rsidRPr="00434B82" w:rsidRDefault="00F21E96" w:rsidP="00CA08C4">
                            <w:pPr>
                              <w:rPr>
                                <w:sz w:val="20"/>
                              </w:rPr>
                            </w:pPr>
                          </w:p>
                          <w:p w:rsidR="00F21E96" w:rsidRDefault="00F21E96" w:rsidP="00CA08C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D1BCD9" id="_x0000_s1200" type="#_x0000_t202" style="position:absolute;left:0;text-align:left;margin-left:118.9pt;margin-top:283.65pt;width:221.25pt;height:22.5pt;z-index:2506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" filled="f" stroked="f">
                <v:textbox>
                  <w:txbxContent>
                    <w:p w:rsidR="00F21E96" w:rsidRPr="00434B82" w:rsidRDefault="00F21E96" w:rsidP="00CA08C4">
                      <w:pPr>
                        <w:spacing w:after="0"/>
                        <w:jc w:val="center"/>
                        <w:rPr>
                          <w:sz w:val="20"/>
                        </w:rPr>
                      </w:pPr>
                      <w:r>
                        <w:rPr>
                          <w:b/>
                          <w:bCs/>
                          <w:sz w:val="20"/>
                        </w:rPr>
                        <w:t>Experimental tablet porosity in HSM</w:t>
                      </w:r>
                    </w:p>
                    <w:p w:rsidR="00F21E96" w:rsidRPr="00434B82" w:rsidRDefault="00F21E96" w:rsidP="00CA08C4">
                      <w:pPr>
                        <w:rPr>
                          <w:sz w:val="20"/>
                        </w:rPr>
                      </w:pPr>
                    </w:p>
                    <w:p w:rsidR="00F21E96" w:rsidRDefault="00F21E96" w:rsidP="00CA08C4"/>
                  </w:txbxContent>
                </v:textbox>
              </v:shape>
            </w:pict>
          </mc:Fallback>
        </mc:AlternateContent>
      </w:r>
      <w:r w:rsidR="00CA08C4">
        <w:rPr>
          <w:noProof/>
        </w:rPr>
        <mc:AlternateContent>
          <mc:Choice Requires="wps">
            <w:drawing>
              <wp:anchor distT="0" distB="0" distL="114300" distR="114300" simplePos="0" relativeHeight="250589696" behindDoc="0" locked="0" layoutInCell="1" allowOverlap="1" wp14:anchorId="48FA6692" wp14:editId="493DD46B">
                <wp:simplePos x="0" y="0"/>
                <wp:positionH relativeFrom="column">
                  <wp:posOffset>379095</wp:posOffset>
                </wp:positionH>
                <wp:positionV relativeFrom="paragraph">
                  <wp:posOffset>762000</wp:posOffset>
                </wp:positionV>
                <wp:extent cx="314325" cy="2457450"/>
                <wp:effectExtent l="0" t="0" r="0" b="0"/>
                <wp:wrapNone/>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457450"/>
                        </a:xfrm>
                        <a:prstGeom prst="rect">
                          <a:avLst/>
                        </a:prstGeom>
                        <a:noFill/>
                        <a:ln w="9525">
                          <a:noFill/>
                          <a:miter lim="800000"/>
                          <a:headEnd/>
                          <a:tailEnd/>
                        </a:ln>
                      </wps:spPr>
                      <wps:txbx>
                        <w:txbxContent>
                          <w:p w:rsidR="00F21E96" w:rsidRPr="00434B82" w:rsidRDefault="00F21E96" w:rsidP="00CA08C4">
                            <w:pPr>
                              <w:spacing w:after="0"/>
                              <w:jc w:val="center"/>
                              <w:rPr>
                                <w:sz w:val="20"/>
                              </w:rPr>
                            </w:pPr>
                            <w:r>
                              <w:rPr>
                                <w:b/>
                                <w:bCs/>
                                <w:sz w:val="20"/>
                              </w:rPr>
                              <w:t>Predicted tablet porosity in HSM</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FA6692" id="_x0000_s1201" type="#_x0000_t202" style="position:absolute;left:0;text-align:left;margin-left:29.85pt;margin-top:60pt;width:24.75pt;height:193.5pt;z-index:2505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" filled="f" stroked="f">
                <v:textbox style="layout-flow:vertical;mso-layout-flow-alt:bottom-to-top">
                  <w:txbxContent>
                    <w:p w:rsidR="00F21E96" w:rsidRPr="00434B82" w:rsidRDefault="00F21E96" w:rsidP="00CA08C4">
                      <w:pPr>
                        <w:spacing w:after="0"/>
                        <w:jc w:val="center"/>
                        <w:rPr>
                          <w:sz w:val="20"/>
                        </w:rPr>
                      </w:pPr>
                      <w:r>
                        <w:rPr>
                          <w:b/>
                          <w:bCs/>
                          <w:sz w:val="20"/>
                        </w:rPr>
                        <w:t>Predicted tablet porosity in HSM</w:t>
                      </w:r>
                    </w:p>
                  </w:txbxContent>
                </v:textbox>
              </v:shape>
            </w:pict>
          </mc:Fallback>
        </mc:AlternateContent>
      </w:r>
      <w:r w:rsidR="00096436">
        <w:rPr>
          <w:noProof/>
        </w:rPr>
        <w:drawing>
          <wp:inline distT="0" distB="0" distL="0" distR="0" wp14:anchorId="640ADD7E" wp14:editId="0FE015B3">
            <wp:extent cx="3960000" cy="3600000"/>
            <wp:effectExtent l="0" t="0" r="0" b="0"/>
            <wp:docPr id="10509" name="Picture 10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rotWithShape="1">
                    <a:blip r:embed="rId191">
                      <a:extLst>
                        <a:ext uri="{28A0092B-C50C-407E-A947-70E740481C1C}">
                          <a14:useLocalDpi xmlns:a14="http://schemas.microsoft.com/office/drawing/2010/main" val="0"/>
                        </a:ext>
                      </a:extLst>
                    </a:blip>
                    <a:srcRect l="34227" t="9291" r="5640" b="12715"/>
                    <a:stretch/>
                  </pic:blipFill>
                  <pic:spPr bwMode="auto">
                    <a:xfrm>
                      <a:off x="0" y="0"/>
                      <a:ext cx="3960000" cy="3600000"/>
                    </a:xfrm>
                    <a:prstGeom prst="rect">
                      <a:avLst/>
                    </a:prstGeom>
                    <a:noFill/>
                    <a:ln>
                      <a:noFill/>
                    </a:ln>
                    <a:extLst>
                      <a:ext uri="{53640926-AAD7-44D8-BBD7-CCE9431645EC}">
                        <a14:shadowObscured xmlns:a14="http://schemas.microsoft.com/office/drawing/2010/main"/>
                      </a:ext>
                    </a:extLst>
                  </pic:spPr>
                </pic:pic>
              </a:graphicData>
            </a:graphic>
          </wp:inline>
        </w:drawing>
      </w:r>
    </w:p>
    <w:p w:rsidR="004B2567" w:rsidRDefault="004B2567" w:rsidP="004B2567">
      <w:pPr>
        <w:pStyle w:val="Caption"/>
        <w:jc w:val="center"/>
      </w:pPr>
      <w:bookmarkStart w:id="885" w:name="_Ref461028956"/>
      <w:bookmarkStart w:id="886" w:name="_Ref462829445"/>
    </w:p>
    <w:p w:rsidR="004B2567" w:rsidRDefault="006E24E8" w:rsidP="008260BF">
      <w:pPr>
        <w:pStyle w:val="Caption"/>
        <w:jc w:val="center"/>
      </w:pPr>
      <w:bookmarkStart w:id="887" w:name="_Toc502932069"/>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14</w:t>
      </w:r>
      <w:r w:rsidR="00A97A6C">
        <w:rPr>
          <w:noProof/>
        </w:rPr>
        <w:fldChar w:fldCharType="end"/>
      </w:r>
      <w:bookmarkEnd w:id="885"/>
      <w:bookmarkEnd w:id="886"/>
      <w:r>
        <w:t xml:space="preserve">: </w:t>
      </w:r>
      <w:bookmarkStart w:id="888" w:name="OLE_LINK48"/>
      <w:bookmarkStart w:id="889" w:name="OLE_LINK49"/>
      <w:bookmarkStart w:id="890" w:name="OLE_LINK50"/>
      <w:r>
        <w:t>DoE modelling of experimental and predicted tablet porosity in HSM</w:t>
      </w:r>
      <w:bookmarkEnd w:id="888"/>
      <w:bookmarkEnd w:id="889"/>
      <w:bookmarkEnd w:id="890"/>
      <w:r w:rsidR="0057409A">
        <w:t>.</w:t>
      </w:r>
      <w:bookmarkEnd w:id="887"/>
    </w:p>
    <w:p w:rsidR="00E105E6" w:rsidRDefault="00190E15" w:rsidP="00E105E6">
      <w:pPr>
        <w:jc w:val="both"/>
      </w:pPr>
      <w:r>
        <w:t>The result of ANN</w:t>
      </w:r>
      <w:r w:rsidR="00E105E6">
        <w:t xml:space="preserve"> modelling of experimental and predicted tablet porosity in HSM </w:t>
      </w:r>
      <w:r w:rsidR="00DA4562">
        <w:t>is</w:t>
      </w:r>
      <w:r w:rsidR="00E105E6">
        <w:t xml:space="preserve"> shown in </w:t>
      </w:r>
      <w:r w:rsidR="00E105E6">
        <w:fldChar w:fldCharType="begin"/>
      </w:r>
      <w:r w:rsidR="00E105E6">
        <w:instrText xml:space="preserve"> REF _Ref461029034 \h </w:instrText>
      </w:r>
      <w:r w:rsidR="00E105E6">
        <w:fldChar w:fldCharType="separate"/>
      </w:r>
      <w:r w:rsidR="00232435">
        <w:t xml:space="preserve">Figure </w:t>
      </w:r>
      <w:r w:rsidR="00232435">
        <w:rPr>
          <w:noProof/>
          <w:cs/>
        </w:rPr>
        <w:t>‎</w:t>
      </w:r>
      <w:r w:rsidR="00232435">
        <w:rPr>
          <w:noProof/>
        </w:rPr>
        <w:t>8</w:t>
      </w:r>
      <w:r w:rsidR="00232435">
        <w:noBreakHyphen/>
      </w:r>
      <w:r w:rsidR="00232435">
        <w:rPr>
          <w:noProof/>
        </w:rPr>
        <w:t>15</w:t>
      </w:r>
      <w:r w:rsidR="00E105E6">
        <w:fldChar w:fldCharType="end"/>
      </w:r>
      <w:r w:rsidR="00E105E6">
        <w:t xml:space="preserve">. </w:t>
      </w:r>
      <w:r w:rsidR="00344737">
        <w:t>From the figure, i</w:t>
      </w:r>
      <w:r w:rsidR="00E105E6">
        <w:t xml:space="preserve">t </w:t>
      </w:r>
      <w:r w:rsidR="00DA4562">
        <w:t>is</w:t>
      </w:r>
      <w:r w:rsidR="00E105E6">
        <w:t xml:space="preserve"> seen that the predicted values at low and high tablet porosity seemed </w:t>
      </w:r>
      <w:r w:rsidR="00DA4562">
        <w:t xml:space="preserve">to be </w:t>
      </w:r>
      <w:r w:rsidR="00E105E6">
        <w:t xml:space="preserve">more accurate than the tablets </w:t>
      </w:r>
      <w:r w:rsidR="00E105E6" w:rsidRPr="00C2040F">
        <w:t xml:space="preserve">which have a moderate porosity, as most of the data points </w:t>
      </w:r>
      <w:r w:rsidR="00DA4562" w:rsidRPr="00C2040F">
        <w:t>are</w:t>
      </w:r>
      <w:r w:rsidR="00E105E6" w:rsidRPr="00C2040F">
        <w:t xml:space="preserve"> very close to the central trend line. </w:t>
      </w:r>
      <w:r w:rsidR="00344737" w:rsidRPr="00C2040F">
        <w:t>Although most of the predicted values are accurate, it is seen that there are several data point</w:t>
      </w:r>
      <w:r w:rsidR="00381CA1" w:rsidRPr="00C2040F">
        <w:t>s which went overestimated (marked with red circle). Compared to the DoE model of tablet porosity, it is found that the range of inaccurate predictions is approximately between 15-17%, which is narrower than that of DoE model (18-22%), indicating that the ANN model is of higher accuracy than that of DoE model, which is also evidenced by comparing t</w:t>
      </w:r>
      <w:r w:rsidR="00E105E6" w:rsidRPr="00C2040F">
        <w:t>he R</w:t>
      </w:r>
      <w:r w:rsidR="00E105E6" w:rsidRPr="00C2040F">
        <w:rPr>
          <w:vertAlign w:val="superscript"/>
        </w:rPr>
        <w:t>2</w:t>
      </w:r>
      <w:r w:rsidR="00E105E6" w:rsidRPr="00C2040F">
        <w:t xml:space="preserve"> value</w:t>
      </w:r>
      <w:r w:rsidR="00381CA1" w:rsidRPr="00C2040F">
        <w:t>s</w:t>
      </w:r>
      <w:r w:rsidR="00E105E6" w:rsidRPr="00C2040F">
        <w:t xml:space="preserve"> </w:t>
      </w:r>
      <w:r w:rsidR="00381CA1" w:rsidRPr="00C2040F">
        <w:t>of both models, where</w:t>
      </w:r>
      <w:r w:rsidR="00E105E6" w:rsidRPr="00C2040F">
        <w:t xml:space="preserve"> </w:t>
      </w:r>
      <w:r w:rsidR="00344737" w:rsidRPr="00C2040F">
        <w:t>0.95</w:t>
      </w:r>
      <w:r w:rsidR="00E105E6" w:rsidRPr="00C2040F">
        <w:t xml:space="preserve">89 </w:t>
      </w:r>
      <w:r w:rsidR="00381CA1" w:rsidRPr="00C2040F">
        <w:t>for ANN and 0.7617 for</w:t>
      </w:r>
      <w:r w:rsidR="00E105E6" w:rsidRPr="00C2040F">
        <w:t xml:space="preserve"> DoE</w:t>
      </w:r>
      <w:r w:rsidR="00381CA1" w:rsidRPr="00C2040F">
        <w:t>. On the overall, it is concluded that both models are capable to make good predictions of tablet porosity, especially for the dense tablet</w:t>
      </w:r>
      <w:r w:rsidR="002B68A9" w:rsidRPr="00C2040F">
        <w:t>, specifically.</w:t>
      </w:r>
      <w:r w:rsidR="00381CA1">
        <w:t xml:space="preserve"> </w:t>
      </w:r>
    </w:p>
    <w:p w:rsidR="006E24E8" w:rsidRDefault="0021723F" w:rsidP="0021723F">
      <w:pPr>
        <w:keepNext/>
        <w:jc w:val="center"/>
      </w:pPr>
      <w:r>
        <w:rPr>
          <w:noProof/>
        </w:rPr>
        <w:lastRenderedPageBreak/>
        <w:drawing>
          <wp:inline distT="0" distB="0" distL="0" distR="0" wp14:anchorId="22AD2F39" wp14:editId="68F96436">
            <wp:extent cx="4550735" cy="4284921"/>
            <wp:effectExtent l="0" t="0" r="2540" b="1905"/>
            <wp:docPr id="273" name="Chart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5930AD" w:rsidRDefault="006E24E8" w:rsidP="002B68A9">
      <w:pPr>
        <w:pStyle w:val="Caption"/>
        <w:jc w:val="center"/>
      </w:pPr>
      <w:bookmarkStart w:id="891" w:name="_Ref461029034"/>
      <w:bookmarkStart w:id="892" w:name="_Toc502932070"/>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15</w:t>
      </w:r>
      <w:r w:rsidR="00A97A6C">
        <w:rPr>
          <w:noProof/>
        </w:rPr>
        <w:fldChar w:fldCharType="end"/>
      </w:r>
      <w:bookmarkEnd w:id="891"/>
      <w:r>
        <w:t xml:space="preserve">: </w:t>
      </w:r>
      <w:bookmarkStart w:id="893" w:name="OLE_LINK51"/>
      <w:bookmarkStart w:id="894" w:name="OLE_LINK52"/>
      <w:bookmarkStart w:id="895" w:name="OLE_LINK94"/>
      <w:r w:rsidR="00190E15">
        <w:t>ANN</w:t>
      </w:r>
      <w:r>
        <w:t xml:space="preserve"> modelling of experimental and predicted tablet porosity in HSM</w:t>
      </w:r>
      <w:bookmarkEnd w:id="893"/>
      <w:bookmarkEnd w:id="894"/>
      <w:bookmarkEnd w:id="895"/>
      <w:r w:rsidR="0057409A">
        <w:t>.</w:t>
      </w:r>
      <w:bookmarkEnd w:id="892"/>
    </w:p>
    <w:p w:rsidR="002B68A9" w:rsidRPr="002B68A9" w:rsidRDefault="002B68A9" w:rsidP="002B68A9"/>
    <w:p w:rsidR="00FC7137" w:rsidRDefault="00FC7137" w:rsidP="00FC7137">
      <w:pPr>
        <w:pStyle w:val="Heading3"/>
      </w:pPr>
      <w:bookmarkStart w:id="896" w:name="_Toc502932178"/>
      <w:r>
        <w:t>Modelling of FBG granule and tablet properties</w:t>
      </w:r>
      <w:bookmarkEnd w:id="896"/>
    </w:p>
    <w:p w:rsidR="00FC7137" w:rsidRDefault="00FC7137" w:rsidP="00FC7137">
      <w:pPr>
        <w:pStyle w:val="Heading4"/>
        <w:rPr>
          <w:lang w:eastAsia="zh-CN"/>
        </w:rPr>
      </w:pPr>
      <w:bookmarkStart w:id="897" w:name="OLE_LINK125"/>
      <w:bookmarkStart w:id="898" w:name="OLE_LINK126"/>
      <w:r>
        <w:t xml:space="preserve">DoE and ANN models </w:t>
      </w:r>
      <w:r w:rsidR="00447BEA">
        <w:rPr>
          <w:rFonts w:hint="eastAsia"/>
          <w:lang w:eastAsia="zh-CN"/>
        </w:rPr>
        <w:t>of granule MDT</w:t>
      </w:r>
    </w:p>
    <w:p w:rsidR="00411DE0" w:rsidRPr="00C2040F" w:rsidRDefault="001F517D" w:rsidP="00D557CA">
      <w:pPr>
        <w:jc w:val="both"/>
        <w:rPr>
          <w:rFonts w:cs="Times New Roman"/>
          <w:noProof/>
          <w:szCs w:val="24"/>
        </w:rPr>
      </w:pPr>
      <w:r>
        <w:rPr>
          <w:rFonts w:cs="Times New Roman"/>
          <w:noProof/>
          <w:szCs w:val="24"/>
        </w:rPr>
        <w:t xml:space="preserve">In this </w:t>
      </w:r>
      <w:r w:rsidRPr="00C2040F">
        <w:rPr>
          <w:rFonts w:cs="Times New Roman"/>
          <w:noProof/>
          <w:szCs w:val="24"/>
        </w:rPr>
        <w:t>model, three input</w:t>
      </w:r>
      <w:r w:rsidR="0023447F" w:rsidRPr="00C2040F">
        <w:rPr>
          <w:rFonts w:cs="Times New Roman"/>
          <w:noProof/>
          <w:szCs w:val="24"/>
        </w:rPr>
        <w:t xml:space="preserve"> </w:t>
      </w:r>
      <w:r w:rsidRPr="00C2040F">
        <w:rPr>
          <w:rFonts w:cs="Times New Roman"/>
          <w:noProof/>
          <w:szCs w:val="24"/>
        </w:rPr>
        <w:t xml:space="preserve">parameters </w:t>
      </w:r>
      <w:r w:rsidR="0023447F" w:rsidRPr="00C2040F">
        <w:rPr>
          <w:rFonts w:cs="Times New Roman"/>
          <w:noProof/>
          <w:szCs w:val="24"/>
        </w:rPr>
        <w:t>are</w:t>
      </w:r>
      <w:r w:rsidR="00D557CA" w:rsidRPr="00C2040F">
        <w:rPr>
          <w:rFonts w:cs="Times New Roman"/>
          <w:noProof/>
          <w:szCs w:val="24"/>
        </w:rPr>
        <w:t xml:space="preserve"> used: air velocity, </w:t>
      </w:r>
      <w:r w:rsidR="003F5B66" w:rsidRPr="00C2040F">
        <w:rPr>
          <w:rFonts w:cs="Times New Roman"/>
          <w:noProof/>
          <w:szCs w:val="24"/>
        </w:rPr>
        <w:t>L/S ratio and granule size (</w:t>
      </w:r>
      <w:r w:rsidR="004E39E9" w:rsidRPr="00C2040F">
        <w:rPr>
          <w:rFonts w:cs="Times New Roman"/>
          <w:noProof/>
          <w:szCs w:val="24"/>
        </w:rPr>
        <w:fldChar w:fldCharType="begin"/>
      </w:r>
      <w:r w:rsidR="004E39E9" w:rsidRPr="00C2040F">
        <w:rPr>
          <w:rFonts w:cs="Times New Roman"/>
          <w:noProof/>
          <w:szCs w:val="24"/>
        </w:rPr>
        <w:instrText xml:space="preserve"> REF _Ref463602982 \h </w:instrText>
      </w:r>
      <w:r w:rsidR="00C2040F">
        <w:rPr>
          <w:rFonts w:cs="Times New Roman"/>
          <w:noProof/>
          <w:szCs w:val="24"/>
        </w:rPr>
        <w:instrText xml:space="preserve"> \* MERGEFORMAT </w:instrText>
      </w:r>
      <w:r w:rsidR="004E39E9" w:rsidRPr="00C2040F">
        <w:rPr>
          <w:rFonts w:cs="Times New Roman"/>
          <w:noProof/>
          <w:szCs w:val="24"/>
        </w:rPr>
      </w:r>
      <w:r w:rsidR="004E39E9" w:rsidRPr="00C2040F">
        <w:rPr>
          <w:rFonts w:cs="Times New Roman"/>
          <w:noProof/>
          <w:szCs w:val="24"/>
        </w:rPr>
        <w:fldChar w:fldCharType="separate"/>
      </w:r>
      <w:r w:rsidR="00232435" w:rsidRPr="00C2040F">
        <w:t xml:space="preserve">Table </w:t>
      </w:r>
      <w:r w:rsidR="00232435">
        <w:rPr>
          <w:noProof/>
          <w:cs/>
        </w:rPr>
        <w:t>‎</w:t>
      </w:r>
      <w:r w:rsidR="00232435">
        <w:rPr>
          <w:noProof/>
        </w:rPr>
        <w:t>8</w:t>
      </w:r>
      <w:r w:rsidR="00232435" w:rsidRPr="00C2040F">
        <w:rPr>
          <w:noProof/>
        </w:rPr>
        <w:noBreakHyphen/>
      </w:r>
      <w:r w:rsidR="00232435">
        <w:rPr>
          <w:noProof/>
        </w:rPr>
        <w:t>10</w:t>
      </w:r>
      <w:r w:rsidR="004E39E9" w:rsidRPr="00C2040F">
        <w:rPr>
          <w:rFonts w:cs="Times New Roman"/>
          <w:noProof/>
          <w:szCs w:val="24"/>
        </w:rPr>
        <w:fldChar w:fldCharType="end"/>
      </w:r>
      <w:r w:rsidR="003F5B66" w:rsidRPr="00C2040F">
        <w:rPr>
          <w:rFonts w:cs="Times New Roman"/>
          <w:noProof/>
          <w:szCs w:val="24"/>
        </w:rPr>
        <w:t xml:space="preserve">). </w:t>
      </w:r>
      <w:r w:rsidR="004E39E9" w:rsidRPr="00C2040F">
        <w:rPr>
          <w:rFonts w:cs="Times New Roman"/>
          <w:noProof/>
          <w:szCs w:val="24"/>
        </w:rPr>
        <w:t xml:space="preserve">It is found that among these variables, the </w:t>
      </w:r>
      <w:r w:rsidR="00512E58" w:rsidRPr="00C2040F">
        <w:rPr>
          <w:rFonts w:cs="Times New Roman"/>
          <w:noProof/>
          <w:szCs w:val="24"/>
        </w:rPr>
        <w:t xml:space="preserve">L/S ratio </w:t>
      </w:r>
      <w:r w:rsidR="004E39E9" w:rsidRPr="00C2040F">
        <w:rPr>
          <w:rFonts w:cs="Times New Roman"/>
          <w:noProof/>
          <w:szCs w:val="24"/>
        </w:rPr>
        <w:t xml:space="preserve">has the most significant influence affecting the granule dissolution MDT, followed by </w:t>
      </w:r>
      <w:r w:rsidR="00512E58" w:rsidRPr="00C2040F">
        <w:rPr>
          <w:rFonts w:cs="Times New Roman"/>
          <w:noProof/>
          <w:szCs w:val="24"/>
        </w:rPr>
        <w:t>air velocity</w:t>
      </w:r>
      <w:r w:rsidR="0094500A" w:rsidRPr="00C2040F">
        <w:rPr>
          <w:rFonts w:cs="Times New Roman"/>
          <w:noProof/>
          <w:szCs w:val="24"/>
        </w:rPr>
        <w:t xml:space="preserve">; </w:t>
      </w:r>
      <w:r w:rsidR="00512E58" w:rsidRPr="00C2040F">
        <w:rPr>
          <w:rFonts w:cs="Times New Roman"/>
          <w:noProof/>
          <w:szCs w:val="24"/>
        </w:rPr>
        <w:t>and</w:t>
      </w:r>
      <w:r w:rsidR="0094500A" w:rsidRPr="00C2040F">
        <w:rPr>
          <w:rFonts w:cs="Times New Roman"/>
          <w:noProof/>
          <w:szCs w:val="24"/>
        </w:rPr>
        <w:t xml:space="preserve"> </w:t>
      </w:r>
      <w:r w:rsidR="00512E58" w:rsidRPr="00C2040F">
        <w:rPr>
          <w:rFonts w:cs="Times New Roman"/>
          <w:noProof/>
          <w:szCs w:val="24"/>
        </w:rPr>
        <w:t>granule size</w:t>
      </w:r>
      <w:r w:rsidR="004E39E9" w:rsidRPr="00C2040F">
        <w:rPr>
          <w:rFonts w:cs="Times New Roman"/>
          <w:noProof/>
          <w:szCs w:val="24"/>
        </w:rPr>
        <w:t>.</w:t>
      </w:r>
    </w:p>
    <w:p w:rsidR="00D557CA" w:rsidRPr="00C2040F" w:rsidRDefault="00D557CA" w:rsidP="00D557CA">
      <w:pPr>
        <w:pStyle w:val="Caption"/>
        <w:keepNext/>
      </w:pPr>
      <w:bookmarkStart w:id="899" w:name="_Ref463602982"/>
      <w:bookmarkStart w:id="900" w:name="_Toc502931863"/>
      <w:r w:rsidRPr="00C2040F">
        <w:t xml:space="preserve">Table </w:t>
      </w:r>
      <w:r w:rsidR="00A97A6C">
        <w:fldChar w:fldCharType="begin"/>
      </w:r>
      <w:r w:rsidR="00A97A6C">
        <w:instrText xml:space="preserve"> STYLEREF</w:instrText>
      </w:r>
      <w:r w:rsidR="00A97A6C">
        <w:instrText xml:space="preserve"> 1 \s </w:instrText>
      </w:r>
      <w:r w:rsidR="00A97A6C">
        <w:fldChar w:fldCharType="separate"/>
      </w:r>
      <w:r w:rsidR="00232435">
        <w:rPr>
          <w:noProof/>
          <w:cs/>
        </w:rPr>
        <w:t>‎</w:t>
      </w:r>
      <w:r w:rsidR="00232435">
        <w:rPr>
          <w:noProof/>
        </w:rPr>
        <w:t>8</w:t>
      </w:r>
      <w:r w:rsidR="00A97A6C">
        <w:rPr>
          <w:noProof/>
        </w:rPr>
        <w:fldChar w:fldCharType="end"/>
      </w:r>
      <w:r w:rsidR="00EF1A65" w:rsidRPr="00C2040F">
        <w:noBreakHyphen/>
      </w:r>
      <w:r w:rsidR="00A97A6C">
        <w:fldChar w:fldCharType="begin"/>
      </w:r>
      <w:r w:rsidR="00A97A6C">
        <w:instrText xml:space="preserve"> SEQ Table \* ARABIC \s 1 </w:instrText>
      </w:r>
      <w:r w:rsidR="00A97A6C">
        <w:fldChar w:fldCharType="separate"/>
      </w:r>
      <w:r w:rsidR="00232435">
        <w:rPr>
          <w:noProof/>
        </w:rPr>
        <w:t>10</w:t>
      </w:r>
      <w:r w:rsidR="00A97A6C">
        <w:rPr>
          <w:noProof/>
        </w:rPr>
        <w:fldChar w:fldCharType="end"/>
      </w:r>
      <w:bookmarkEnd w:id="899"/>
      <w:r w:rsidRPr="00C2040F">
        <w:t>: DoE of granule MDT of FBG</w:t>
      </w:r>
      <w:bookmarkEnd w:id="900"/>
    </w:p>
    <w:tbl>
      <w:tblPr>
        <w:tblStyle w:val="TableGrid"/>
        <w:tblW w:w="0" w:type="auto"/>
        <w:jc w:val="center"/>
        <w:tblLook w:val="04A0" w:firstRow="1" w:lastRow="0" w:firstColumn="1" w:lastColumn="0" w:noHBand="0" w:noVBand="1"/>
      </w:tblPr>
      <w:tblGrid>
        <w:gridCol w:w="2569"/>
        <w:gridCol w:w="1134"/>
      </w:tblGrid>
      <w:tr w:rsidR="00D557CA" w:rsidRPr="00C2040F" w:rsidTr="00A305AA">
        <w:trPr>
          <w:jc w:val="center"/>
        </w:trPr>
        <w:tc>
          <w:tcPr>
            <w:tcW w:w="2569" w:type="dxa"/>
          </w:tcPr>
          <w:p w:rsidR="00D557CA" w:rsidRPr="00C2040F" w:rsidRDefault="00D557CA" w:rsidP="00D557CA">
            <w:pPr>
              <w:tabs>
                <w:tab w:val="left" w:pos="180"/>
                <w:tab w:val="left" w:pos="1722"/>
                <w:tab w:val="left" w:pos="3265"/>
                <w:tab w:val="left" w:pos="4808"/>
                <w:tab w:val="left" w:pos="6351"/>
                <w:tab w:val="left" w:pos="7894"/>
                <w:tab w:val="left" w:pos="9437"/>
              </w:tabs>
              <w:jc w:val="center"/>
              <w:rPr>
                <w:rFonts w:cs="Times New Roman"/>
                <w:b/>
                <w:noProof/>
                <w:szCs w:val="24"/>
              </w:rPr>
            </w:pPr>
            <w:r w:rsidRPr="00C2040F">
              <w:rPr>
                <w:rFonts w:cs="Times New Roman"/>
                <w:b/>
                <w:noProof/>
                <w:szCs w:val="24"/>
              </w:rPr>
              <w:t>Parameter</w:t>
            </w:r>
          </w:p>
        </w:tc>
        <w:tc>
          <w:tcPr>
            <w:tcW w:w="1134" w:type="dxa"/>
          </w:tcPr>
          <w:p w:rsidR="00D557CA" w:rsidRPr="00C2040F" w:rsidRDefault="00D557CA" w:rsidP="00D557CA">
            <w:pPr>
              <w:tabs>
                <w:tab w:val="left" w:pos="180"/>
                <w:tab w:val="left" w:pos="1722"/>
                <w:tab w:val="left" w:pos="3265"/>
                <w:tab w:val="left" w:pos="4808"/>
                <w:tab w:val="left" w:pos="6351"/>
                <w:tab w:val="left" w:pos="7894"/>
                <w:tab w:val="left" w:pos="9437"/>
              </w:tabs>
              <w:jc w:val="center"/>
              <w:rPr>
                <w:rFonts w:cs="Times New Roman"/>
                <w:b/>
                <w:noProof/>
                <w:szCs w:val="24"/>
              </w:rPr>
            </w:pPr>
            <w:r w:rsidRPr="00C2040F">
              <w:rPr>
                <w:rFonts w:cs="Times New Roman"/>
                <w:b/>
                <w:noProof/>
                <w:szCs w:val="24"/>
              </w:rPr>
              <w:t>p-value</w:t>
            </w:r>
          </w:p>
        </w:tc>
      </w:tr>
      <w:tr w:rsidR="00D557CA" w:rsidRPr="00C2040F" w:rsidTr="00A305AA">
        <w:trPr>
          <w:jc w:val="center"/>
        </w:trPr>
        <w:tc>
          <w:tcPr>
            <w:tcW w:w="2569" w:type="dxa"/>
          </w:tcPr>
          <w:p w:rsidR="00D557CA" w:rsidRPr="00C2040F" w:rsidRDefault="00D557CA" w:rsidP="00D557CA">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4" w:type="dxa"/>
          </w:tcPr>
          <w:p w:rsidR="00D557CA" w:rsidRPr="00C2040F" w:rsidRDefault="008D7D50" w:rsidP="00D557CA">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0.0003</w:t>
            </w:r>
          </w:p>
        </w:tc>
      </w:tr>
      <w:tr w:rsidR="00D557CA" w:rsidRPr="00C2040F" w:rsidTr="00A305AA">
        <w:trPr>
          <w:jc w:val="center"/>
        </w:trPr>
        <w:tc>
          <w:tcPr>
            <w:tcW w:w="2569" w:type="dxa"/>
          </w:tcPr>
          <w:p w:rsidR="00D557CA" w:rsidRPr="00C2040F" w:rsidRDefault="00D557CA" w:rsidP="00D557CA">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A-Air velocity</w:t>
            </w:r>
            <w:r w:rsidR="00A305AA" w:rsidRPr="00C2040F">
              <w:rPr>
                <w:rFonts w:cs="Times New Roman"/>
                <w:noProof/>
                <w:szCs w:val="24"/>
              </w:rPr>
              <w:t xml:space="preserve"> (m/s)</w:t>
            </w:r>
          </w:p>
        </w:tc>
        <w:tc>
          <w:tcPr>
            <w:tcW w:w="1134" w:type="dxa"/>
          </w:tcPr>
          <w:p w:rsidR="00D557CA" w:rsidRPr="00C2040F" w:rsidRDefault="008D7D50" w:rsidP="00D557CA">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0.2008</w:t>
            </w:r>
          </w:p>
        </w:tc>
      </w:tr>
      <w:tr w:rsidR="00D557CA" w:rsidRPr="00C2040F" w:rsidTr="00A305AA">
        <w:trPr>
          <w:jc w:val="center"/>
        </w:trPr>
        <w:tc>
          <w:tcPr>
            <w:tcW w:w="2569" w:type="dxa"/>
          </w:tcPr>
          <w:p w:rsidR="00D557CA" w:rsidRPr="00C2040F" w:rsidRDefault="00D557CA" w:rsidP="00D557CA">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4" w:type="dxa"/>
          </w:tcPr>
          <w:p w:rsidR="00D557CA" w:rsidRPr="00C2040F" w:rsidRDefault="008D7D50" w:rsidP="00512E58">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0.3178</w:t>
            </w:r>
          </w:p>
        </w:tc>
      </w:tr>
      <w:tr w:rsidR="00D557CA" w:rsidRPr="00C2040F" w:rsidTr="00A305AA">
        <w:trPr>
          <w:jc w:val="center"/>
        </w:trPr>
        <w:tc>
          <w:tcPr>
            <w:tcW w:w="2569" w:type="dxa"/>
          </w:tcPr>
          <w:p w:rsidR="00D557CA" w:rsidRPr="00C2040F" w:rsidRDefault="00D557CA" w:rsidP="00D557CA">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A305AA" w:rsidRPr="00C2040F">
              <w:rPr>
                <w:rFonts w:cs="Times New Roman"/>
                <w:noProof/>
                <w:szCs w:val="24"/>
              </w:rPr>
              <w:t xml:space="preserve"> (mm)</w:t>
            </w:r>
          </w:p>
        </w:tc>
        <w:tc>
          <w:tcPr>
            <w:tcW w:w="1134" w:type="dxa"/>
          </w:tcPr>
          <w:p w:rsidR="00D557CA" w:rsidRPr="00C2040F" w:rsidRDefault="008D7D50" w:rsidP="00D557CA">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0.0001</w:t>
            </w:r>
          </w:p>
        </w:tc>
      </w:tr>
    </w:tbl>
    <w:p w:rsidR="00D557CA" w:rsidRPr="00C2040F" w:rsidRDefault="00D557CA" w:rsidP="00D557CA">
      <w:pPr>
        <w:rPr>
          <w:lang w:eastAsia="en-US"/>
        </w:rPr>
      </w:pPr>
    </w:p>
    <w:p w:rsidR="00D557CA" w:rsidRPr="00C2040F" w:rsidRDefault="00D557CA" w:rsidP="00D557CA">
      <w:pPr>
        <w:jc w:val="both"/>
        <w:rPr>
          <w:lang w:eastAsia="en-US"/>
        </w:rPr>
      </w:pPr>
      <w:r w:rsidRPr="00C2040F">
        <w:rPr>
          <w:lang w:eastAsia="en-US"/>
        </w:rPr>
        <w:lastRenderedPageBreak/>
        <w:t>The R</w:t>
      </w:r>
      <w:r w:rsidRPr="00C2040F">
        <w:rPr>
          <w:vertAlign w:val="superscript"/>
          <w:lang w:eastAsia="en-US"/>
        </w:rPr>
        <w:t xml:space="preserve">2 </w:t>
      </w:r>
      <w:r w:rsidRPr="00C2040F">
        <w:rPr>
          <w:lang w:eastAsia="en-US"/>
        </w:rPr>
        <w:t>v</w:t>
      </w:r>
      <w:r w:rsidR="0002066A" w:rsidRPr="00C2040F">
        <w:rPr>
          <w:lang w:eastAsia="en-US"/>
        </w:rPr>
        <w:t>al</w:t>
      </w:r>
      <w:r w:rsidR="00EC2EF1" w:rsidRPr="00C2040F">
        <w:rPr>
          <w:lang w:eastAsia="en-US"/>
        </w:rPr>
        <w:t>ue for the granule MDT is 0.8062</w:t>
      </w:r>
      <w:r w:rsidRPr="00C2040F">
        <w:rPr>
          <w:lang w:eastAsia="en-US"/>
        </w:rPr>
        <w:t>, and the final equation to predict the granule MDT in terms of actual factors is</w:t>
      </w:r>
      <w:r w:rsidR="00447BEA" w:rsidRPr="00C2040F">
        <w:rPr>
          <w:lang w:eastAsia="en-US"/>
        </w:rPr>
        <w:t xml:space="preserve"> shown in</w:t>
      </w:r>
      <w:r w:rsidR="00A57EC2" w:rsidRPr="00C2040F">
        <w:rPr>
          <w:lang w:eastAsia="en-US"/>
        </w:rPr>
        <w:t xml:space="preserve"> </w:t>
      </w:r>
      <w:r w:rsidR="00A57EC2" w:rsidRPr="00C2040F">
        <w:rPr>
          <w:lang w:eastAsia="en-US"/>
        </w:rPr>
        <w:fldChar w:fldCharType="begin"/>
      </w:r>
      <w:r w:rsidR="00A57EC2" w:rsidRPr="00C2040F">
        <w:rPr>
          <w:lang w:eastAsia="en-US"/>
        </w:rPr>
        <w:instrText xml:space="preserve"> REF _Ref500364438 </w:instrText>
      </w:r>
      <w:r w:rsidR="008D7D50" w:rsidRPr="00C2040F">
        <w:rPr>
          <w:lang w:eastAsia="en-US"/>
        </w:rPr>
        <w:instrText xml:space="preserve"> \* MERGEFORMAT </w:instrText>
      </w:r>
      <w:r w:rsidR="00A57EC2" w:rsidRPr="00C2040F">
        <w:rPr>
          <w:lang w:eastAsia="en-US"/>
        </w:rPr>
        <w:fldChar w:fldCharType="separate"/>
      </w:r>
      <w:r w:rsidR="00232435" w:rsidRPr="00C2040F">
        <w:t xml:space="preserve">Equation </w:t>
      </w:r>
      <w:r w:rsidR="00232435">
        <w:rPr>
          <w:noProof/>
          <w:cs/>
        </w:rPr>
        <w:t>‎</w:t>
      </w:r>
      <w:r w:rsidR="00232435">
        <w:rPr>
          <w:noProof/>
        </w:rPr>
        <w:t>8</w:t>
      </w:r>
      <w:r w:rsidR="00232435" w:rsidRPr="00C2040F">
        <w:rPr>
          <w:noProof/>
        </w:rPr>
        <w:noBreakHyphen/>
      </w:r>
      <w:r w:rsidR="00232435">
        <w:rPr>
          <w:noProof/>
        </w:rPr>
        <w:t>13</w:t>
      </w:r>
      <w:r w:rsidR="00A57EC2" w:rsidRPr="00C2040F">
        <w:rPr>
          <w:lang w:eastAsia="en-US"/>
        </w:rPr>
        <w:fldChar w:fldCharType="end"/>
      </w:r>
      <w:r w:rsidRPr="00C2040F">
        <w:rPr>
          <w:lang w:eastAsia="en-US"/>
        </w:rPr>
        <w:t>:</w:t>
      </w:r>
    </w:p>
    <w:p w:rsidR="00D557CA" w:rsidRPr="00C2040F" w:rsidRDefault="00D557CA" w:rsidP="00D557CA">
      <w:pPr>
        <w:jc w:val="center"/>
        <w:rPr>
          <w:i/>
          <w:lang w:eastAsia="en-US"/>
        </w:rPr>
      </w:pPr>
      <w:r w:rsidRPr="00C2040F">
        <w:rPr>
          <w:i/>
          <w:lang w:eastAsia="en-US"/>
        </w:rPr>
        <w:t xml:space="preserve">MDT= </w:t>
      </w:r>
      <w:r w:rsidR="008D7D50" w:rsidRPr="00C2040F">
        <w:rPr>
          <w:i/>
          <w:lang w:eastAsia="en-US"/>
        </w:rPr>
        <w:t>+66.80156-21.82191*A-96.64667*B+7.67589*C+158.082*A*B+2.21353*A*C-87.03613*B*C</w:t>
      </w:r>
      <w:r w:rsidR="00447BEA" w:rsidRPr="00C2040F">
        <w:rPr>
          <w:i/>
          <w:lang w:eastAsia="en-US"/>
        </w:rPr>
        <w:t xml:space="preserve"> </w:t>
      </w:r>
    </w:p>
    <w:p w:rsidR="00447BEA" w:rsidRPr="00C2040F" w:rsidRDefault="00447BEA" w:rsidP="00447BEA">
      <w:pPr>
        <w:pStyle w:val="Caption"/>
        <w:jc w:val="right"/>
        <w:rPr>
          <w:b w:val="0"/>
          <w:lang w:eastAsia="en-US"/>
        </w:rPr>
      </w:pPr>
      <w:bookmarkStart w:id="901" w:name="_Ref500364438"/>
      <w:r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13</w:t>
      </w:r>
      <w:r w:rsidR="00A97A6C">
        <w:rPr>
          <w:noProof/>
        </w:rPr>
        <w:fldChar w:fldCharType="end"/>
      </w:r>
      <w:bookmarkEnd w:id="901"/>
    </w:p>
    <w:p w:rsidR="0002066A" w:rsidRPr="00C2040F" w:rsidRDefault="0002066A" w:rsidP="00D557CA">
      <w:pPr>
        <w:jc w:val="both"/>
        <w:rPr>
          <w:rFonts w:cs="Times New Roman"/>
          <w:noProof/>
          <w:szCs w:val="24"/>
        </w:rPr>
      </w:pPr>
      <w:r w:rsidRPr="00C2040F">
        <w:rPr>
          <w:rFonts w:cs="Times New Roman"/>
          <w:noProof/>
          <w:szCs w:val="24"/>
        </w:rPr>
        <w:t>From Equation</w:t>
      </w:r>
      <w:r w:rsidRPr="00C2040F">
        <w:rPr>
          <w:lang w:eastAsia="en-US"/>
        </w:rPr>
        <w:t xml:space="preserve"> 8-13, it is noticed that all the input variables have a positive correlation </w:t>
      </w:r>
      <w:r w:rsidR="002D428A" w:rsidRPr="00C2040F">
        <w:rPr>
          <w:lang w:eastAsia="en-US"/>
        </w:rPr>
        <w:t xml:space="preserve">to the granule MDT in FBG, which means when increase these variables in experiment, the granule MDT will increase, too. In details, it could be figured out that among all these variables, the L/S shows to have the most significant influence on granule MDT.  </w:t>
      </w:r>
    </w:p>
    <w:p w:rsidR="004E39E9" w:rsidRPr="00C2040F" w:rsidRDefault="004E39E9" w:rsidP="00CF2A44">
      <w:pPr>
        <w:jc w:val="both"/>
        <w:rPr>
          <w:rFonts w:cs="Times New Roman"/>
          <w:noProof/>
          <w:szCs w:val="24"/>
        </w:rPr>
      </w:pPr>
      <w:r w:rsidRPr="00C2040F">
        <w:rPr>
          <w:rFonts w:cs="Times New Roman"/>
          <w:noProof/>
          <w:szCs w:val="24"/>
        </w:rPr>
        <w:t>The models of granule dissolution MDT in FBG is shown in</w:t>
      </w:r>
      <w:r w:rsidR="00CF2A44" w:rsidRPr="00C2040F">
        <w:rPr>
          <w:rFonts w:cs="Times New Roman"/>
          <w:noProof/>
          <w:szCs w:val="24"/>
        </w:rPr>
        <w:t xml:space="preserve"> Figure 8-16. </w:t>
      </w:r>
      <w:r w:rsidR="00B07D32" w:rsidRPr="00C2040F">
        <w:rPr>
          <w:rFonts w:cs="Times New Roman"/>
          <w:noProof/>
          <w:szCs w:val="24"/>
        </w:rPr>
        <w:t>From the figure, it can be seen that th</w:t>
      </w:r>
      <w:r w:rsidR="00B65955" w:rsidRPr="00C2040F">
        <w:rPr>
          <w:rFonts w:cs="Times New Roman"/>
          <w:noProof/>
          <w:szCs w:val="24"/>
        </w:rPr>
        <w:t>e granule MDT is in between 48.9 to 53.1</w:t>
      </w:r>
      <w:r w:rsidR="00B07D32" w:rsidRPr="00C2040F">
        <w:rPr>
          <w:rFonts w:cs="Times New Roman"/>
          <w:noProof/>
          <w:szCs w:val="24"/>
        </w:rPr>
        <w:t xml:space="preserve"> seconds, which means that the </w:t>
      </w:r>
      <w:r w:rsidR="00B07D32" w:rsidRPr="00C2040F">
        <w:t xml:space="preserve">granules started to </w:t>
      </w:r>
      <w:r w:rsidR="00E63AAC" w:rsidRPr="00C2040F">
        <w:t>dissolve</w:t>
      </w:r>
      <w:r w:rsidR="00B07D32" w:rsidRPr="00C2040F">
        <w:t xml:space="preserve"> in distilled water as soon as the experiments commenced. </w:t>
      </w:r>
      <w:r w:rsidR="00E63AAC" w:rsidRPr="00C2040F">
        <w:t>This could be related to the results of bulk granule strength of FBG in Chapter 5, as the granules were weak so that a shorter MDT was expected.</w:t>
      </w:r>
    </w:p>
    <w:p w:rsidR="00D557CA" w:rsidRPr="00C2040F" w:rsidRDefault="00A305AA" w:rsidP="00447BEA">
      <w:pPr>
        <w:keepNext/>
        <w:jc w:val="center"/>
      </w:pPr>
      <w:r w:rsidRPr="00C2040F">
        <w:rPr>
          <w:noProof/>
        </w:rPr>
        <mc:AlternateContent>
          <mc:Choice Requires="wps">
            <w:drawing>
              <wp:anchor distT="0" distB="0" distL="114300" distR="114300" simplePos="0" relativeHeight="250831360" behindDoc="0" locked="0" layoutInCell="1" allowOverlap="1" wp14:anchorId="428668E6" wp14:editId="39730E01">
                <wp:simplePos x="0" y="0"/>
                <wp:positionH relativeFrom="column">
                  <wp:posOffset>1632585</wp:posOffset>
                </wp:positionH>
                <wp:positionV relativeFrom="paragraph">
                  <wp:posOffset>3743579</wp:posOffset>
                </wp:positionV>
                <wp:extent cx="2374265" cy="247650"/>
                <wp:effectExtent l="0" t="0" r="0" b="0"/>
                <wp:wrapNone/>
                <wp:docPr id="10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7650"/>
                        </a:xfrm>
                        <a:prstGeom prst="rect">
                          <a:avLst/>
                        </a:prstGeom>
                        <a:noFill/>
                        <a:ln w="9525">
                          <a:noFill/>
                          <a:miter lim="800000"/>
                          <a:headEnd/>
                          <a:tailEnd/>
                        </a:ln>
                      </wps:spPr>
                      <wps:txbx>
                        <w:txbxContent>
                          <w:p w:rsidR="00F21E96" w:rsidRPr="00434B82" w:rsidRDefault="00F21E96" w:rsidP="00D557CA">
                            <w:pPr>
                              <w:spacing w:after="0"/>
                              <w:jc w:val="center"/>
                              <w:rPr>
                                <w:sz w:val="20"/>
                              </w:rPr>
                            </w:pPr>
                            <w:r>
                              <w:rPr>
                                <w:b/>
                                <w:bCs/>
                                <w:sz w:val="20"/>
                              </w:rPr>
                              <w:t>Experimental</w:t>
                            </w:r>
                            <w:r w:rsidRPr="00434B82">
                              <w:rPr>
                                <w:b/>
                                <w:bCs/>
                                <w:sz w:val="20"/>
                              </w:rPr>
                              <w:t xml:space="preserve"> granule MDT (s)</w:t>
                            </w:r>
                          </w:p>
                          <w:p w:rsidR="00F21E96" w:rsidRPr="00434B82" w:rsidRDefault="00F21E96" w:rsidP="00D557CA">
                            <w:pPr>
                              <w:rPr>
                                <w:sz w:val="20"/>
                              </w:rPr>
                            </w:pPr>
                          </w:p>
                          <w:p w:rsidR="00F21E96" w:rsidRDefault="00F21E96" w:rsidP="00D557C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8668E6" id="_x0000_s1202" type="#_x0000_t202" style="position:absolute;left:0;text-align:left;margin-left:128.55pt;margin-top:294.75pt;width:186.95pt;height:19.5pt;z-index:2508313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" filled="f" stroked="f">
                <v:textbox>
                  <w:txbxContent>
                    <w:p w:rsidR="00F21E96" w:rsidRPr="00434B82" w:rsidRDefault="00F21E96" w:rsidP="00D557CA">
                      <w:pPr>
                        <w:spacing w:after="0"/>
                        <w:jc w:val="center"/>
                        <w:rPr>
                          <w:sz w:val="20"/>
                        </w:rPr>
                      </w:pPr>
                      <w:r>
                        <w:rPr>
                          <w:b/>
                          <w:bCs/>
                          <w:sz w:val="20"/>
                        </w:rPr>
                        <w:t>Experimental</w:t>
                      </w:r>
                      <w:r w:rsidRPr="00434B82">
                        <w:rPr>
                          <w:b/>
                          <w:bCs/>
                          <w:sz w:val="20"/>
                        </w:rPr>
                        <w:t xml:space="preserve"> granule MDT (s)</w:t>
                      </w:r>
                    </w:p>
                    <w:p w:rsidR="00F21E96" w:rsidRPr="00434B82" w:rsidRDefault="00F21E96" w:rsidP="00D557CA">
                      <w:pPr>
                        <w:rPr>
                          <w:sz w:val="20"/>
                        </w:rPr>
                      </w:pPr>
                    </w:p>
                    <w:p w:rsidR="00F21E96" w:rsidRDefault="00F21E96" w:rsidP="00D557CA"/>
                  </w:txbxContent>
                </v:textbox>
              </v:shape>
            </w:pict>
          </mc:Fallback>
        </mc:AlternateContent>
      </w:r>
      <w:r w:rsidR="00B77528" w:rsidRPr="00C2040F">
        <w:rPr>
          <w:noProof/>
        </w:rPr>
        <w:drawing>
          <wp:anchor distT="0" distB="0" distL="114300" distR="114300" simplePos="0" relativeHeight="253757952" behindDoc="0" locked="0" layoutInCell="1" allowOverlap="1" wp14:anchorId="0DED1D06" wp14:editId="5C7F2ECB">
            <wp:simplePos x="0" y="0"/>
            <wp:positionH relativeFrom="column">
              <wp:posOffset>1068527</wp:posOffset>
            </wp:positionH>
            <wp:positionV relativeFrom="paragraph">
              <wp:posOffset>103226</wp:posOffset>
            </wp:positionV>
            <wp:extent cx="1177748" cy="733913"/>
            <wp:effectExtent l="19050" t="19050" r="22860" b="28575"/>
            <wp:wrapNone/>
            <wp:docPr id="10280" name="Picture 1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d.png"/>
                    <pic:cNvPicPr/>
                  </pic:nvPicPr>
                  <pic:blipFill>
                    <a:blip r:embed="rId193">
                      <a:extLst>
                        <a:ext uri="{28A0092B-C50C-407E-A947-70E740481C1C}">
                          <a14:useLocalDpi xmlns:a14="http://schemas.microsoft.com/office/drawing/2010/main" val="0"/>
                        </a:ext>
                      </a:extLst>
                    </a:blip>
                    <a:stretch>
                      <a:fillRect/>
                    </a:stretch>
                  </pic:blipFill>
                  <pic:spPr>
                    <a:xfrm>
                      <a:off x="0" y="0"/>
                      <a:ext cx="1177748" cy="73391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77528" w:rsidRPr="00C2040F">
        <w:rPr>
          <w:noProof/>
        </w:rPr>
        <w:drawing>
          <wp:inline distT="0" distB="0" distL="0" distR="0" wp14:anchorId="163303C1" wp14:editId="3E23CD11">
            <wp:extent cx="4314995" cy="3672230"/>
            <wp:effectExtent l="0" t="0" r="9525" b="4445"/>
            <wp:docPr id="10278" name="Picture 1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c.png"/>
                    <pic:cNvPicPr/>
                  </pic:nvPicPr>
                  <pic:blipFill>
                    <a:blip r:embed="rId194">
                      <a:extLst>
                        <a:ext uri="{28A0092B-C50C-407E-A947-70E740481C1C}">
                          <a14:useLocalDpi xmlns:a14="http://schemas.microsoft.com/office/drawing/2010/main" val="0"/>
                        </a:ext>
                      </a:extLst>
                    </a:blip>
                    <a:stretch>
                      <a:fillRect/>
                    </a:stretch>
                  </pic:blipFill>
                  <pic:spPr>
                    <a:xfrm>
                      <a:off x="0" y="0"/>
                      <a:ext cx="4320000" cy="3676490"/>
                    </a:xfrm>
                    <a:prstGeom prst="rect">
                      <a:avLst/>
                    </a:prstGeom>
                  </pic:spPr>
                </pic:pic>
              </a:graphicData>
            </a:graphic>
          </wp:inline>
        </w:drawing>
      </w:r>
      <w:r w:rsidR="00322B81" w:rsidRPr="00C2040F">
        <w:rPr>
          <w:noProof/>
        </w:rPr>
        <mc:AlternateContent>
          <mc:Choice Requires="wps">
            <w:drawing>
              <wp:anchor distT="0" distB="0" distL="114300" distR="114300" simplePos="0" relativeHeight="250816000" behindDoc="0" locked="0" layoutInCell="1" allowOverlap="1" wp14:anchorId="7E7EE9BA" wp14:editId="65D97BA1">
                <wp:simplePos x="0" y="0"/>
                <wp:positionH relativeFrom="column">
                  <wp:posOffset>101600</wp:posOffset>
                </wp:positionH>
                <wp:positionV relativeFrom="paragraph">
                  <wp:posOffset>720090</wp:posOffset>
                </wp:positionV>
                <wp:extent cx="314325" cy="1733550"/>
                <wp:effectExtent l="0" t="0" r="0" b="0"/>
                <wp:wrapNone/>
                <wp:docPr id="10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733550"/>
                        </a:xfrm>
                        <a:prstGeom prst="rect">
                          <a:avLst/>
                        </a:prstGeom>
                        <a:noFill/>
                        <a:ln w="9525">
                          <a:noFill/>
                          <a:miter lim="800000"/>
                          <a:headEnd/>
                          <a:tailEnd/>
                        </a:ln>
                      </wps:spPr>
                      <wps:txbx>
                        <w:txbxContent>
                          <w:p w:rsidR="00F21E96" w:rsidRPr="00434B82" w:rsidRDefault="00F21E96" w:rsidP="00D557CA">
                            <w:pPr>
                              <w:spacing w:after="0"/>
                              <w:rPr>
                                <w:sz w:val="20"/>
                              </w:rPr>
                            </w:pPr>
                            <w:r w:rsidRPr="00434B82">
                              <w:rPr>
                                <w:b/>
                                <w:bCs/>
                                <w:sz w:val="20"/>
                              </w:rPr>
                              <w:t>Predicted granule MDT (s)</w:t>
                            </w:r>
                          </w:p>
                          <w:p w:rsidR="00F21E96" w:rsidRPr="00434B82" w:rsidRDefault="00F21E96" w:rsidP="00D557CA">
                            <w:pPr>
                              <w:rPr>
                                <w:sz w:val="20"/>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7EE9BA" id="_x0000_s1203" type="#_x0000_t202" style="position:absolute;left:0;text-align:left;margin-left:8pt;margin-top:56.7pt;width:24.75pt;height:136.5pt;z-index:2508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" filled="f" stroked="f">
                <v:textbox style="layout-flow:vertical;mso-layout-flow-alt:bottom-to-top">
                  <w:txbxContent>
                    <w:p w:rsidR="00F21E96" w:rsidRPr="00434B82" w:rsidRDefault="00F21E96" w:rsidP="00D557CA">
                      <w:pPr>
                        <w:spacing w:after="0"/>
                        <w:rPr>
                          <w:sz w:val="20"/>
                        </w:rPr>
                      </w:pPr>
                      <w:r w:rsidRPr="00434B82">
                        <w:rPr>
                          <w:b/>
                          <w:bCs/>
                          <w:sz w:val="20"/>
                        </w:rPr>
                        <w:t>Predicted granule MDT (s)</w:t>
                      </w:r>
                    </w:p>
                    <w:p w:rsidR="00F21E96" w:rsidRPr="00434B82" w:rsidRDefault="00F21E96" w:rsidP="00D557CA">
                      <w:pPr>
                        <w:rPr>
                          <w:sz w:val="20"/>
                        </w:rPr>
                      </w:pPr>
                    </w:p>
                  </w:txbxContent>
                </v:textbox>
              </v:shape>
            </w:pict>
          </mc:Fallback>
        </mc:AlternateContent>
      </w:r>
    </w:p>
    <w:p w:rsidR="00A4587D" w:rsidRPr="00C2040F" w:rsidRDefault="00A4587D" w:rsidP="007D79B4">
      <w:pPr>
        <w:pStyle w:val="Caption"/>
        <w:jc w:val="center"/>
      </w:pPr>
      <w:bookmarkStart w:id="902" w:name="_Ref463602938"/>
    </w:p>
    <w:p w:rsidR="00D41AB9" w:rsidRPr="00C2040F" w:rsidRDefault="00D557CA" w:rsidP="007D79B4">
      <w:pPr>
        <w:pStyle w:val="Caption"/>
        <w:jc w:val="center"/>
        <w:rPr>
          <w:lang w:eastAsia="en-US"/>
        </w:rPr>
      </w:pPr>
      <w:bookmarkStart w:id="903" w:name="_Toc502932071"/>
      <w:r w:rsidRPr="00C2040F">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C2040F">
        <w:noBreakHyphen/>
      </w:r>
      <w:r w:rsidR="00A97A6C">
        <w:fldChar w:fldCharType="begin"/>
      </w:r>
      <w:r w:rsidR="00A97A6C">
        <w:instrText xml:space="preserve"> SEQ Figure \* ARABIC \s 1 </w:instrText>
      </w:r>
      <w:r w:rsidR="00A97A6C">
        <w:fldChar w:fldCharType="separate"/>
      </w:r>
      <w:r w:rsidR="00232435">
        <w:rPr>
          <w:noProof/>
        </w:rPr>
        <w:t>16</w:t>
      </w:r>
      <w:r w:rsidR="00A97A6C">
        <w:rPr>
          <w:noProof/>
        </w:rPr>
        <w:fldChar w:fldCharType="end"/>
      </w:r>
      <w:bookmarkEnd w:id="902"/>
      <w:r w:rsidRPr="00C2040F">
        <w:t xml:space="preserve">:  DoE modelling of experimental and predicted </w:t>
      </w:r>
      <w:r w:rsidR="009D7B77" w:rsidRPr="00C2040F">
        <w:t xml:space="preserve">granule </w:t>
      </w:r>
      <w:r w:rsidRPr="00C2040F">
        <w:t>MDT in FBG</w:t>
      </w:r>
      <w:r w:rsidR="0057409A" w:rsidRPr="00C2040F">
        <w:t>.</w:t>
      </w:r>
      <w:bookmarkEnd w:id="903"/>
    </w:p>
    <w:p w:rsidR="007E611A" w:rsidRPr="00C2040F" w:rsidRDefault="005B735B" w:rsidP="007E611A">
      <w:pPr>
        <w:keepNext/>
        <w:jc w:val="center"/>
      </w:pPr>
      <w:r w:rsidRPr="00C2040F">
        <w:rPr>
          <w:noProof/>
        </w:rPr>
        <w:lastRenderedPageBreak/>
        <w:drawing>
          <wp:inline distT="0" distB="0" distL="0" distR="0" wp14:anchorId="6368C174" wp14:editId="44D2638B">
            <wp:extent cx="4652467" cy="3950208"/>
            <wp:effectExtent l="0" t="0" r="15240" b="1270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447BEA" w:rsidRPr="00C2040F" w:rsidRDefault="007E611A" w:rsidP="00447BEA">
      <w:pPr>
        <w:pStyle w:val="Caption"/>
        <w:jc w:val="center"/>
      </w:pPr>
      <w:bookmarkStart w:id="904" w:name="_Ref463604032"/>
      <w:bookmarkStart w:id="905" w:name="_Toc502932072"/>
      <w:r w:rsidRPr="00C2040F">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C2040F">
        <w:noBreakHyphen/>
      </w:r>
      <w:r w:rsidR="00A97A6C">
        <w:fldChar w:fldCharType="begin"/>
      </w:r>
      <w:r w:rsidR="00A97A6C">
        <w:instrText xml:space="preserve"> SEQ Figure \* ARABIC \s 1 </w:instrText>
      </w:r>
      <w:r w:rsidR="00A97A6C">
        <w:fldChar w:fldCharType="separate"/>
      </w:r>
      <w:r w:rsidR="00232435">
        <w:rPr>
          <w:noProof/>
        </w:rPr>
        <w:t>17</w:t>
      </w:r>
      <w:r w:rsidR="00A97A6C">
        <w:rPr>
          <w:noProof/>
        </w:rPr>
        <w:fldChar w:fldCharType="end"/>
      </w:r>
      <w:bookmarkEnd w:id="904"/>
      <w:r w:rsidR="00190E15" w:rsidRPr="00C2040F">
        <w:t>: ANN</w:t>
      </w:r>
      <w:r w:rsidRPr="00C2040F">
        <w:t xml:space="preserve"> modelling of experimental and predicted granule MDT in FBG</w:t>
      </w:r>
      <w:r w:rsidR="0057409A" w:rsidRPr="00C2040F">
        <w:t>.</w:t>
      </w:r>
      <w:bookmarkEnd w:id="897"/>
      <w:bookmarkEnd w:id="898"/>
      <w:bookmarkEnd w:id="905"/>
    </w:p>
    <w:p w:rsidR="00447BEA" w:rsidRPr="00C2040F" w:rsidRDefault="00447BEA" w:rsidP="00EC2EF1">
      <w:pPr>
        <w:jc w:val="both"/>
        <w:rPr>
          <w:color w:val="FF0000"/>
        </w:rPr>
      </w:pPr>
      <w:r w:rsidRPr="00C2040F">
        <w:t xml:space="preserve">The ANN result of granule MDT is shown in </w:t>
      </w:r>
      <w:r w:rsidRPr="00C2040F">
        <w:fldChar w:fldCharType="begin"/>
      </w:r>
      <w:r w:rsidRPr="00C2040F">
        <w:instrText xml:space="preserve"> REF _Ref463604032 \h </w:instrText>
      </w:r>
      <w:r w:rsidR="001452A5" w:rsidRPr="00C2040F">
        <w:instrText xml:space="preserve"> \* MERGEFORMAT </w:instrText>
      </w:r>
      <w:r w:rsidRPr="00C2040F">
        <w:fldChar w:fldCharType="separate"/>
      </w:r>
      <w:r w:rsidR="00232435" w:rsidRPr="00C2040F">
        <w:t xml:space="preserve">Figure </w:t>
      </w:r>
      <w:r w:rsidR="00232435">
        <w:rPr>
          <w:cs/>
        </w:rPr>
        <w:t>‎</w:t>
      </w:r>
      <w:r w:rsidR="00232435">
        <w:t>8</w:t>
      </w:r>
      <w:r w:rsidR="00232435" w:rsidRPr="00C2040F">
        <w:noBreakHyphen/>
      </w:r>
      <w:r w:rsidR="00232435">
        <w:t>17</w:t>
      </w:r>
      <w:r w:rsidRPr="00C2040F">
        <w:fldChar w:fldCharType="end"/>
      </w:r>
      <w:r w:rsidRPr="00C2040F">
        <w:t xml:space="preserve">. </w:t>
      </w:r>
      <w:r w:rsidR="00E0138B" w:rsidRPr="00C2040F">
        <w:t xml:space="preserve">It is seen in this figure that </w:t>
      </w:r>
      <w:r w:rsidR="001452A5" w:rsidRPr="00C2040F">
        <w:t xml:space="preserve">good predictions of granule MDT can be made </w:t>
      </w:r>
      <w:r w:rsidR="00E63AAC" w:rsidRPr="00C2040F">
        <w:t>in the range of approximately 49 to 51</w:t>
      </w:r>
      <w:r w:rsidR="001452A5" w:rsidRPr="00C2040F">
        <w:t xml:space="preserve"> seconds;</w:t>
      </w:r>
      <w:r w:rsidR="001452A5" w:rsidRPr="00C2040F">
        <w:rPr>
          <w:color w:val="FF0000"/>
        </w:rPr>
        <w:t xml:space="preserve"> </w:t>
      </w:r>
      <w:r w:rsidR="001452A5" w:rsidRPr="00C2040F">
        <w:t xml:space="preserve">whereas the model </w:t>
      </w:r>
      <w:r w:rsidR="00E63AAC" w:rsidRPr="00C2040F">
        <w:t>is likely to</w:t>
      </w:r>
      <w:r w:rsidR="001452A5" w:rsidRPr="00C2040F">
        <w:t xml:space="preserve"> </w:t>
      </w:r>
      <w:r w:rsidR="00E63AAC" w:rsidRPr="00C2040F">
        <w:t xml:space="preserve">give </w:t>
      </w:r>
      <w:r w:rsidR="00E32946" w:rsidRPr="00C2040F">
        <w:t>overestimated</w:t>
      </w:r>
      <w:r w:rsidR="001452A5" w:rsidRPr="00C2040F">
        <w:t xml:space="preserve"> predictions </w:t>
      </w:r>
      <w:r w:rsidR="00E32946" w:rsidRPr="00C2040F">
        <w:t>above</w:t>
      </w:r>
      <w:r w:rsidR="001452A5" w:rsidRPr="00C2040F">
        <w:t xml:space="preserve"> this range.</w:t>
      </w:r>
      <w:r w:rsidR="001452A5" w:rsidRPr="00C2040F">
        <w:rPr>
          <w:color w:val="FF0000"/>
        </w:rPr>
        <w:t xml:space="preserve"> </w:t>
      </w:r>
      <w:r w:rsidR="001452A5" w:rsidRPr="00C2040F">
        <w:t>By comparing the predictions of both models</w:t>
      </w:r>
      <w:r w:rsidRPr="00C2040F">
        <w:t xml:space="preserve">, it is found that the </w:t>
      </w:r>
      <w:r w:rsidR="00EC2EF1" w:rsidRPr="00C2040F">
        <w:t>DoE</w:t>
      </w:r>
      <w:r w:rsidRPr="00C2040F">
        <w:t xml:space="preserve"> model can pro</w:t>
      </w:r>
      <w:r w:rsidR="00EC2EF1" w:rsidRPr="00C2040F">
        <w:t>vide better predictions than ANN</w:t>
      </w:r>
      <w:r w:rsidRPr="00C2040F">
        <w:t xml:space="preserve"> models, as the R</w:t>
      </w:r>
      <w:r w:rsidRPr="00C2040F">
        <w:rPr>
          <w:vertAlign w:val="superscript"/>
        </w:rPr>
        <w:t>2</w:t>
      </w:r>
      <w:r w:rsidRPr="00C2040F">
        <w:t xml:space="preserve"> value </w:t>
      </w:r>
      <w:r w:rsidR="00EC0E19" w:rsidRPr="00C2040F">
        <w:t xml:space="preserve">of </w:t>
      </w:r>
      <w:r w:rsidR="00EC2EF1" w:rsidRPr="00C2040F">
        <w:t>DoE</w:t>
      </w:r>
      <w:r w:rsidR="00EC0E19" w:rsidRPr="00C2040F">
        <w:t xml:space="preserve"> and </w:t>
      </w:r>
      <w:r w:rsidR="00EC2EF1" w:rsidRPr="00C2040F">
        <w:t>ANN</w:t>
      </w:r>
      <w:r w:rsidR="00EC0E19" w:rsidRPr="00C2040F">
        <w:t xml:space="preserve"> models are 0.8062 and 0.6882</w:t>
      </w:r>
      <w:r w:rsidRPr="00C2040F">
        <w:t>.</w:t>
      </w:r>
    </w:p>
    <w:p w:rsidR="00FE5345" w:rsidRPr="00C2040F" w:rsidRDefault="00FE5345" w:rsidP="00443508">
      <w:pPr>
        <w:pStyle w:val="Heading4"/>
        <w:rPr>
          <w:lang w:eastAsia="zh-CN"/>
        </w:rPr>
      </w:pPr>
      <w:r w:rsidRPr="00C2040F">
        <w:t xml:space="preserve">DoE and ANN models </w:t>
      </w:r>
      <w:r w:rsidRPr="00C2040F">
        <w:rPr>
          <w:rFonts w:hint="eastAsia"/>
          <w:lang w:eastAsia="zh-CN"/>
        </w:rPr>
        <w:t xml:space="preserve">of </w:t>
      </w:r>
      <w:r w:rsidRPr="00C2040F">
        <w:rPr>
          <w:lang w:eastAsia="zh-CN"/>
        </w:rPr>
        <w:t>tablet</w:t>
      </w:r>
      <w:r w:rsidR="004D3892" w:rsidRPr="00C2040F">
        <w:rPr>
          <w:rFonts w:hint="eastAsia"/>
          <w:lang w:eastAsia="zh-CN"/>
        </w:rPr>
        <w:t xml:space="preserve"> MDT</w:t>
      </w:r>
    </w:p>
    <w:p w:rsidR="00FE5345" w:rsidRDefault="00B33226" w:rsidP="00B33226">
      <w:pPr>
        <w:jc w:val="both"/>
      </w:pPr>
      <w:r w:rsidRPr="00C2040F">
        <w:t xml:space="preserve">The inputs parameters of tablet MDT are shown in </w:t>
      </w:r>
      <w:bookmarkStart w:id="906" w:name="OLE_LINK365"/>
      <w:bookmarkStart w:id="907" w:name="OLE_LINK366"/>
      <w:bookmarkStart w:id="908" w:name="OLE_LINK367"/>
      <w:r w:rsidRPr="00C2040F">
        <w:fldChar w:fldCharType="begin"/>
      </w:r>
      <w:r w:rsidRPr="00C2040F">
        <w:instrText xml:space="preserve"> REF _Ref465090943 \h </w:instrText>
      </w:r>
      <w:r w:rsidR="00C2040F">
        <w:instrText xml:space="preserve"> \* MERGEFORMAT </w:instrText>
      </w:r>
      <w:r w:rsidRPr="00C2040F">
        <w:fldChar w:fldCharType="separate"/>
      </w:r>
      <w:r w:rsidR="00232435">
        <w:t xml:space="preserve">Table </w:t>
      </w:r>
      <w:r w:rsidR="00232435">
        <w:rPr>
          <w:noProof/>
          <w:cs/>
        </w:rPr>
        <w:t>‎</w:t>
      </w:r>
      <w:r w:rsidR="00232435">
        <w:rPr>
          <w:noProof/>
        </w:rPr>
        <w:t>8</w:t>
      </w:r>
      <w:r w:rsidR="00232435">
        <w:rPr>
          <w:noProof/>
        </w:rPr>
        <w:noBreakHyphen/>
        <w:t>11</w:t>
      </w:r>
      <w:r w:rsidRPr="00C2040F">
        <w:fldChar w:fldCharType="end"/>
      </w:r>
      <w:bookmarkEnd w:id="906"/>
      <w:bookmarkEnd w:id="907"/>
      <w:bookmarkEnd w:id="908"/>
      <w:r w:rsidRPr="00C2040F">
        <w:t xml:space="preserve">. </w:t>
      </w:r>
      <w:r w:rsidR="00C35630" w:rsidRPr="00C2040F">
        <w:t>In this model, three variables are used as input: air velocity, L/S ratio and compression force</w:t>
      </w:r>
      <w:r w:rsidR="00DE5A76" w:rsidRPr="00C2040F">
        <w:t>. From this</w:t>
      </w:r>
      <w:r w:rsidRPr="00C2040F">
        <w:t xml:space="preserve"> table, it is seen that the air velocity and compression force are </w:t>
      </w:r>
      <w:r w:rsidR="00DE5A76" w:rsidRPr="00C2040F">
        <w:t>more pronounced</w:t>
      </w:r>
      <w:r w:rsidRPr="00C2040F">
        <w:t xml:space="preserve"> in </w:t>
      </w:r>
      <w:r w:rsidR="00A7336C" w:rsidRPr="00C2040F">
        <w:t>affecting</w:t>
      </w:r>
      <w:r w:rsidRPr="00C2040F">
        <w:t xml:space="preserve"> the tablet MDT, while the i</w:t>
      </w:r>
      <w:r w:rsidR="00A400D8" w:rsidRPr="00C2040F">
        <w:t>nfluence of L/S ratio is less pronounced</w:t>
      </w:r>
      <w:r w:rsidRPr="00C2040F">
        <w:t>.</w:t>
      </w:r>
    </w:p>
    <w:p w:rsidR="00E32946" w:rsidRDefault="00E32946" w:rsidP="00B33226">
      <w:pPr>
        <w:jc w:val="both"/>
      </w:pPr>
    </w:p>
    <w:p w:rsidR="00E32946" w:rsidRDefault="00E32946" w:rsidP="00B33226">
      <w:pPr>
        <w:jc w:val="both"/>
      </w:pPr>
    </w:p>
    <w:p w:rsidR="00C35630" w:rsidRDefault="00C35630" w:rsidP="00C35630">
      <w:pPr>
        <w:pStyle w:val="Caption"/>
        <w:keepNext/>
      </w:pPr>
      <w:bookmarkStart w:id="909" w:name="_Ref465090943"/>
      <w:bookmarkStart w:id="910" w:name="_Toc502931864"/>
      <w:r>
        <w:lastRenderedPageBreak/>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noBreakHyphen/>
      </w:r>
      <w:r w:rsidR="00A97A6C">
        <w:fldChar w:fldCharType="begin"/>
      </w:r>
      <w:r w:rsidR="00A97A6C">
        <w:instrText xml:space="preserve"> SEQ Table \* ARABIC \s 1 </w:instrText>
      </w:r>
      <w:r w:rsidR="00A97A6C">
        <w:fldChar w:fldCharType="separate"/>
      </w:r>
      <w:r w:rsidR="00232435">
        <w:rPr>
          <w:noProof/>
        </w:rPr>
        <w:t>11</w:t>
      </w:r>
      <w:r w:rsidR="00A97A6C">
        <w:rPr>
          <w:noProof/>
        </w:rPr>
        <w:fldChar w:fldCharType="end"/>
      </w:r>
      <w:bookmarkEnd w:id="909"/>
      <w:r>
        <w:t>: DoE model of tablet MDT in FBG</w:t>
      </w:r>
      <w:bookmarkEnd w:id="910"/>
    </w:p>
    <w:tbl>
      <w:tblPr>
        <w:tblStyle w:val="TableGrid"/>
        <w:tblW w:w="0" w:type="auto"/>
        <w:jc w:val="center"/>
        <w:tblLook w:val="04A0" w:firstRow="1" w:lastRow="0" w:firstColumn="1" w:lastColumn="0" w:noHBand="0" w:noVBand="1"/>
      </w:tblPr>
      <w:tblGrid>
        <w:gridCol w:w="2842"/>
        <w:gridCol w:w="1134"/>
      </w:tblGrid>
      <w:tr w:rsidR="00C35630" w:rsidRPr="003F2B79" w:rsidTr="00A305AA">
        <w:trPr>
          <w:jc w:val="center"/>
        </w:trPr>
        <w:tc>
          <w:tcPr>
            <w:tcW w:w="2842" w:type="dxa"/>
          </w:tcPr>
          <w:p w:rsidR="00C35630" w:rsidRPr="003F2B79" w:rsidRDefault="00C35630" w:rsidP="00BB5F5D">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Parameter</w:t>
            </w:r>
          </w:p>
        </w:tc>
        <w:tc>
          <w:tcPr>
            <w:tcW w:w="1134" w:type="dxa"/>
          </w:tcPr>
          <w:p w:rsidR="00C35630" w:rsidRPr="003F2B79" w:rsidRDefault="00C35630" w:rsidP="00BB5F5D">
            <w:pPr>
              <w:tabs>
                <w:tab w:val="left" w:pos="180"/>
                <w:tab w:val="left" w:pos="1722"/>
                <w:tab w:val="left" w:pos="3265"/>
                <w:tab w:val="left" w:pos="4808"/>
                <w:tab w:val="left" w:pos="6351"/>
                <w:tab w:val="left" w:pos="7894"/>
                <w:tab w:val="left" w:pos="9437"/>
              </w:tabs>
              <w:jc w:val="center"/>
              <w:rPr>
                <w:rFonts w:cs="Times New Roman"/>
                <w:b/>
                <w:noProof/>
                <w:szCs w:val="24"/>
              </w:rPr>
            </w:pPr>
            <w:r w:rsidRPr="003F2B79">
              <w:rPr>
                <w:rFonts w:cs="Times New Roman"/>
                <w:b/>
                <w:noProof/>
                <w:szCs w:val="24"/>
              </w:rPr>
              <w:t>p-value</w:t>
            </w:r>
          </w:p>
        </w:tc>
      </w:tr>
      <w:tr w:rsidR="00C35630" w:rsidRPr="00C2040F" w:rsidTr="00A305AA">
        <w:trPr>
          <w:jc w:val="center"/>
        </w:trPr>
        <w:tc>
          <w:tcPr>
            <w:tcW w:w="2842" w:type="dxa"/>
          </w:tcPr>
          <w:p w:rsidR="00C35630" w:rsidRPr="00C2040F" w:rsidRDefault="00C35630" w:rsidP="00BB5F5D">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4" w:type="dxa"/>
          </w:tcPr>
          <w:p w:rsidR="00C35630" w:rsidRPr="00C2040F" w:rsidRDefault="00C35630" w:rsidP="00BB5F5D">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C35630" w:rsidRPr="00C2040F" w:rsidTr="00A305AA">
        <w:trPr>
          <w:jc w:val="center"/>
        </w:trPr>
        <w:tc>
          <w:tcPr>
            <w:tcW w:w="2842" w:type="dxa"/>
          </w:tcPr>
          <w:p w:rsidR="00C35630" w:rsidRPr="00C2040F" w:rsidRDefault="00C35630" w:rsidP="00BB5F5D">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A-Air velocity</w:t>
            </w:r>
            <w:r w:rsidR="00A305AA" w:rsidRPr="00C2040F">
              <w:rPr>
                <w:rFonts w:cs="Times New Roman"/>
                <w:noProof/>
                <w:szCs w:val="24"/>
              </w:rPr>
              <w:t xml:space="preserve"> (m/s)</w:t>
            </w:r>
          </w:p>
        </w:tc>
        <w:tc>
          <w:tcPr>
            <w:tcW w:w="1134" w:type="dxa"/>
          </w:tcPr>
          <w:p w:rsidR="00C35630" w:rsidRPr="00C2040F" w:rsidRDefault="00C35630" w:rsidP="00BB5F5D">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C35630" w:rsidRPr="00C2040F" w:rsidTr="00A305AA">
        <w:trPr>
          <w:jc w:val="center"/>
        </w:trPr>
        <w:tc>
          <w:tcPr>
            <w:tcW w:w="2842" w:type="dxa"/>
          </w:tcPr>
          <w:p w:rsidR="00C35630" w:rsidRPr="00C2040F" w:rsidRDefault="00C35630" w:rsidP="00BB5F5D">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4" w:type="dxa"/>
          </w:tcPr>
          <w:p w:rsidR="00C35630" w:rsidRPr="00C2040F" w:rsidRDefault="00C35630" w:rsidP="00BB5F5D">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0.2832</w:t>
            </w:r>
          </w:p>
        </w:tc>
      </w:tr>
      <w:tr w:rsidR="00C35630" w:rsidRPr="00C2040F" w:rsidTr="00A305AA">
        <w:trPr>
          <w:jc w:val="center"/>
        </w:trPr>
        <w:tc>
          <w:tcPr>
            <w:tcW w:w="2842" w:type="dxa"/>
          </w:tcPr>
          <w:p w:rsidR="00C35630" w:rsidRPr="00C2040F" w:rsidRDefault="00320DBC" w:rsidP="00BB5F5D">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D</w:t>
            </w:r>
            <w:r w:rsidR="00C35630" w:rsidRPr="00C2040F">
              <w:rPr>
                <w:rFonts w:cs="Times New Roman"/>
                <w:noProof/>
                <w:szCs w:val="24"/>
              </w:rPr>
              <w:t>-Compression force</w:t>
            </w:r>
            <w:r w:rsidR="00A305AA" w:rsidRPr="00C2040F">
              <w:rPr>
                <w:rFonts w:cs="Times New Roman"/>
                <w:noProof/>
                <w:szCs w:val="24"/>
              </w:rPr>
              <w:t xml:space="preserve"> (kN)</w:t>
            </w:r>
          </w:p>
        </w:tc>
        <w:tc>
          <w:tcPr>
            <w:tcW w:w="1134" w:type="dxa"/>
          </w:tcPr>
          <w:p w:rsidR="00C35630" w:rsidRPr="00C2040F" w:rsidRDefault="00C35630" w:rsidP="00BB5F5D">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bl>
    <w:p w:rsidR="00A305AA" w:rsidRPr="00C2040F" w:rsidRDefault="00A305AA" w:rsidP="00C35630">
      <w:pPr>
        <w:keepNext/>
        <w:jc w:val="both"/>
        <w:rPr>
          <w:lang w:eastAsia="en-US"/>
        </w:rPr>
      </w:pPr>
    </w:p>
    <w:p w:rsidR="00C35630" w:rsidRPr="00C2040F" w:rsidRDefault="00C35630" w:rsidP="00C35630">
      <w:pPr>
        <w:keepNext/>
        <w:jc w:val="both"/>
        <w:rPr>
          <w:lang w:eastAsia="en-US"/>
        </w:rPr>
      </w:pPr>
      <w:r w:rsidRPr="00C2040F">
        <w:rPr>
          <w:lang w:eastAsia="en-US"/>
        </w:rPr>
        <w:t>The R</w:t>
      </w:r>
      <w:r w:rsidRPr="00C2040F">
        <w:rPr>
          <w:vertAlign w:val="superscript"/>
          <w:lang w:eastAsia="en-US"/>
        </w:rPr>
        <w:t xml:space="preserve">2 </w:t>
      </w:r>
      <w:r w:rsidRPr="00C2040F">
        <w:rPr>
          <w:lang w:eastAsia="en-US"/>
        </w:rPr>
        <w:t xml:space="preserve">value for the </w:t>
      </w:r>
      <w:r w:rsidR="00A966DA" w:rsidRPr="00C2040F">
        <w:rPr>
          <w:lang w:eastAsia="en-US"/>
        </w:rPr>
        <w:t>tablet MDT</w:t>
      </w:r>
      <w:r w:rsidRPr="00C2040F">
        <w:rPr>
          <w:lang w:eastAsia="en-US"/>
        </w:rPr>
        <w:t xml:space="preserve"> is 0.9241, </w:t>
      </w:r>
      <w:r w:rsidR="00A400D8" w:rsidRPr="00C2040F">
        <w:rPr>
          <w:lang w:eastAsia="en-US"/>
        </w:rPr>
        <w:t>indicating the model is of relatively high reliability. T</w:t>
      </w:r>
      <w:r w:rsidRPr="00C2040F">
        <w:rPr>
          <w:lang w:eastAsia="en-US"/>
        </w:rPr>
        <w:t>he</w:t>
      </w:r>
      <w:r w:rsidR="00A966DA" w:rsidRPr="00C2040F">
        <w:rPr>
          <w:lang w:eastAsia="en-US"/>
        </w:rPr>
        <w:t xml:space="preserve"> final equation to predict the tablet MDT</w:t>
      </w:r>
      <w:r w:rsidRPr="00C2040F">
        <w:rPr>
          <w:lang w:eastAsia="en-US"/>
        </w:rPr>
        <w:t xml:space="preserve"> in terms of actual factors is</w:t>
      </w:r>
      <w:r w:rsidR="004D3892" w:rsidRPr="00C2040F">
        <w:rPr>
          <w:lang w:eastAsia="en-US"/>
        </w:rPr>
        <w:t xml:space="preserve"> shown in</w:t>
      </w:r>
      <w:r w:rsidR="00A57EC2" w:rsidRPr="00C2040F">
        <w:rPr>
          <w:lang w:eastAsia="en-US"/>
        </w:rPr>
        <w:t xml:space="preserve"> </w:t>
      </w:r>
      <w:r w:rsidR="00A57EC2" w:rsidRPr="00C2040F">
        <w:rPr>
          <w:lang w:eastAsia="en-US"/>
        </w:rPr>
        <w:fldChar w:fldCharType="begin"/>
      </w:r>
      <w:r w:rsidR="00A57EC2" w:rsidRPr="00C2040F">
        <w:rPr>
          <w:lang w:eastAsia="en-US"/>
        </w:rPr>
        <w:instrText xml:space="preserve"> REF _Ref500364455 </w:instrText>
      </w:r>
      <w:r w:rsidR="00C2040F">
        <w:rPr>
          <w:lang w:eastAsia="en-US"/>
        </w:rPr>
        <w:instrText xml:space="preserve"> \* MERGEFORMAT </w:instrText>
      </w:r>
      <w:r w:rsidR="00A57EC2" w:rsidRPr="00C2040F">
        <w:rPr>
          <w:lang w:eastAsia="en-US"/>
        </w:rPr>
        <w:fldChar w:fldCharType="separate"/>
      </w:r>
      <w:r w:rsidR="00232435" w:rsidRPr="00C2040F">
        <w:t xml:space="preserve">Equation </w:t>
      </w:r>
      <w:r w:rsidR="00232435">
        <w:rPr>
          <w:noProof/>
          <w:cs/>
        </w:rPr>
        <w:t>‎</w:t>
      </w:r>
      <w:r w:rsidR="00232435">
        <w:rPr>
          <w:noProof/>
        </w:rPr>
        <w:t>8</w:t>
      </w:r>
      <w:r w:rsidR="00232435" w:rsidRPr="00C2040F">
        <w:rPr>
          <w:noProof/>
        </w:rPr>
        <w:noBreakHyphen/>
      </w:r>
      <w:r w:rsidR="00232435">
        <w:rPr>
          <w:noProof/>
        </w:rPr>
        <w:t>14</w:t>
      </w:r>
      <w:r w:rsidR="00A57EC2" w:rsidRPr="00C2040F">
        <w:rPr>
          <w:lang w:eastAsia="en-US"/>
        </w:rPr>
        <w:fldChar w:fldCharType="end"/>
      </w:r>
      <w:r w:rsidRPr="00C2040F">
        <w:rPr>
          <w:lang w:eastAsia="en-US"/>
        </w:rPr>
        <w:t>:</w:t>
      </w:r>
    </w:p>
    <w:p w:rsidR="00B33226" w:rsidRPr="00C2040F" w:rsidRDefault="00C35630" w:rsidP="004D3892">
      <w:pPr>
        <w:keepNext/>
        <w:jc w:val="center"/>
        <w:rPr>
          <w:i/>
          <w:noProof/>
        </w:rPr>
      </w:pPr>
      <w:r w:rsidRPr="00C2040F">
        <w:rPr>
          <w:i/>
          <w:lang w:eastAsia="en-US"/>
        </w:rPr>
        <w:t>MDT= 2.30760+0.30125*A+0.11551*B+0</w:t>
      </w:r>
      <w:r w:rsidR="00320DBC" w:rsidRPr="00C2040F">
        <w:rPr>
          <w:i/>
          <w:lang w:eastAsia="en-US"/>
        </w:rPr>
        <w:t>.16042*D</w:t>
      </w:r>
      <w:r w:rsidR="00A400D8" w:rsidRPr="00C2040F">
        <w:rPr>
          <w:i/>
          <w:lang w:eastAsia="en-US"/>
        </w:rPr>
        <w:t>-0.34667*A*B-0.11130*A*</w:t>
      </w:r>
      <w:r w:rsidR="00320DBC" w:rsidRPr="00C2040F">
        <w:rPr>
          <w:i/>
          <w:lang w:eastAsia="en-US"/>
        </w:rPr>
        <w:t>D+7.52649-003*B*D</w:t>
      </w:r>
    </w:p>
    <w:p w:rsidR="004D3892" w:rsidRPr="00C2040F" w:rsidRDefault="004D3892" w:rsidP="004D3892">
      <w:pPr>
        <w:pStyle w:val="Caption"/>
        <w:jc w:val="right"/>
        <w:rPr>
          <w:noProof/>
        </w:rPr>
      </w:pPr>
      <w:bookmarkStart w:id="911" w:name="_Ref500364455"/>
      <w:r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14</w:t>
      </w:r>
      <w:r w:rsidR="00A97A6C">
        <w:rPr>
          <w:noProof/>
        </w:rPr>
        <w:fldChar w:fldCharType="end"/>
      </w:r>
      <w:bookmarkEnd w:id="911"/>
    </w:p>
    <w:p w:rsidR="001452A5" w:rsidRPr="00C2040F" w:rsidRDefault="009071D3" w:rsidP="009071D3">
      <w:pPr>
        <w:jc w:val="both"/>
      </w:pPr>
      <w:r w:rsidRPr="00C2040F">
        <w:t xml:space="preserve">In </w:t>
      </w:r>
      <w:r w:rsidRPr="00C2040F">
        <w:rPr>
          <w:lang w:eastAsia="en-US"/>
        </w:rPr>
        <w:t xml:space="preserve">Equation 8-14, it is noted that regarding the influence of single factor, all input variables are in a positive correlation to tablet MDT. Moreover, </w:t>
      </w:r>
      <w:r w:rsidRPr="00C2040F">
        <w:t>b</w:t>
      </w:r>
      <w:r w:rsidR="00A400D8" w:rsidRPr="00C2040F">
        <w:t>eing different to the granule MDT in FBG, it is noticed that the predicted value is not only affected by single or multiple variable, but also the interaction between variables as well.</w:t>
      </w:r>
      <w:r w:rsidRPr="00C2040F">
        <w:t xml:space="preserve"> In terms of the influence of variable interaction, it can be seen that </w:t>
      </w:r>
      <w:r w:rsidR="00320DBC" w:rsidRPr="00C2040F">
        <w:t xml:space="preserve">the interactions between air velocity and L/S ratio, air velocity and compression force are shown to be negative, while the interaction between L/S ratio and compression force is found to be positive.  In addition, the input variable C-granule size is shown to be a less significant factor by the model, so that this input is not presented in </w:t>
      </w:r>
      <w:r w:rsidR="00320DBC" w:rsidRPr="00C2040F">
        <w:fldChar w:fldCharType="begin"/>
      </w:r>
      <w:r w:rsidR="00320DBC" w:rsidRPr="00C2040F">
        <w:instrText xml:space="preserve"> REF _Ref465090943 \h  \* MERGEFORMAT </w:instrText>
      </w:r>
      <w:r w:rsidR="00320DBC" w:rsidRPr="00C2040F">
        <w:fldChar w:fldCharType="separate"/>
      </w:r>
      <w:r w:rsidR="00232435">
        <w:t xml:space="preserve">Table </w:t>
      </w:r>
      <w:r w:rsidR="00232435">
        <w:rPr>
          <w:noProof/>
          <w:cs/>
        </w:rPr>
        <w:t>‎</w:t>
      </w:r>
      <w:r w:rsidR="00232435">
        <w:rPr>
          <w:noProof/>
        </w:rPr>
        <w:t>8</w:t>
      </w:r>
      <w:r w:rsidR="00232435">
        <w:rPr>
          <w:noProof/>
        </w:rPr>
        <w:noBreakHyphen/>
        <w:t>11</w:t>
      </w:r>
      <w:r w:rsidR="00320DBC" w:rsidRPr="00C2040F">
        <w:fldChar w:fldCharType="end"/>
      </w:r>
      <w:r w:rsidR="00320DBC" w:rsidRPr="00C2040F">
        <w:t>.</w:t>
      </w:r>
    </w:p>
    <w:p w:rsidR="00190E15" w:rsidRPr="00C2040F" w:rsidRDefault="00B33226" w:rsidP="00CC638C">
      <w:pPr>
        <w:jc w:val="both"/>
      </w:pPr>
      <w:r w:rsidRPr="00C2040F">
        <w:t xml:space="preserve">The DoE model of tablet MDT in FBG in shown in </w:t>
      </w:r>
      <w:bookmarkStart w:id="912" w:name="OLE_LINK374"/>
      <w:bookmarkStart w:id="913" w:name="OLE_LINK375"/>
      <w:bookmarkStart w:id="914" w:name="OLE_LINK376"/>
      <w:r w:rsidRPr="00C2040F">
        <w:fldChar w:fldCharType="begin"/>
      </w:r>
      <w:r w:rsidRPr="00C2040F">
        <w:instrText xml:space="preserve"> REF _Ref464748639 \h </w:instrText>
      </w:r>
      <w:r w:rsidR="00AC1871" w:rsidRPr="00C2040F">
        <w:instrText xml:space="preserve"> \* MERGEFORMAT </w:instrText>
      </w:r>
      <w:r w:rsidRPr="00C2040F">
        <w:fldChar w:fldCharType="separate"/>
      </w:r>
      <w:r w:rsidR="00232435" w:rsidRPr="00C2040F">
        <w:t xml:space="preserve">Figure </w:t>
      </w:r>
      <w:r w:rsidR="00232435">
        <w:rPr>
          <w:noProof/>
          <w:cs/>
        </w:rPr>
        <w:t>‎</w:t>
      </w:r>
      <w:r w:rsidR="00232435">
        <w:rPr>
          <w:noProof/>
        </w:rPr>
        <w:t>8</w:t>
      </w:r>
      <w:r w:rsidR="00232435" w:rsidRPr="00C2040F">
        <w:rPr>
          <w:noProof/>
        </w:rPr>
        <w:noBreakHyphen/>
      </w:r>
      <w:r w:rsidR="00232435">
        <w:rPr>
          <w:noProof/>
        </w:rPr>
        <w:t>18</w:t>
      </w:r>
      <w:r w:rsidRPr="00C2040F">
        <w:fldChar w:fldCharType="end"/>
      </w:r>
      <w:bookmarkEnd w:id="912"/>
      <w:bookmarkEnd w:id="913"/>
      <w:bookmarkEnd w:id="914"/>
      <w:r w:rsidR="0074743E" w:rsidRPr="00C2040F">
        <w:t>.</w:t>
      </w:r>
      <w:r w:rsidR="00CC638C" w:rsidRPr="00C2040F">
        <w:t xml:space="preserve"> A</w:t>
      </w:r>
      <w:r w:rsidR="00AC1871" w:rsidRPr="00C2040F">
        <w:t>s the figure</w:t>
      </w:r>
      <w:r w:rsidR="00CC638C" w:rsidRPr="00C2040F">
        <w:t xml:space="preserve"> shows, the FBG tablets in this study have a MDT in between 1.7 to 4.5 minutes, which is almost double the value of HSM tablets (0.7 minute). The reason has been attributed to </w:t>
      </w:r>
      <w:r w:rsidR="00AC1871" w:rsidRPr="00C2040F">
        <w:t xml:space="preserve">tablet strength, which has been explained in details in both Chapter 4 and 5. Also, it is seen in this figure that most of the data points are close to line (only several data points gave higher predicting values than actual), implying that the predictions can be accurate. </w:t>
      </w:r>
      <w:r w:rsidR="00CC638C" w:rsidRPr="00C2040F">
        <w:t xml:space="preserve"> </w:t>
      </w:r>
    </w:p>
    <w:p w:rsidR="00830C01" w:rsidRPr="00C2040F" w:rsidRDefault="007408CB" w:rsidP="0074743E">
      <w:pPr>
        <w:keepNext/>
        <w:jc w:val="center"/>
        <w:rPr>
          <w:noProof/>
        </w:rPr>
      </w:pPr>
      <w:r w:rsidRPr="00C2040F">
        <w:rPr>
          <w:noProof/>
        </w:rPr>
        <w:lastRenderedPageBreak/>
        <mc:AlternateContent>
          <mc:Choice Requires="wps">
            <w:drawing>
              <wp:anchor distT="0" distB="0" distL="114300" distR="114300" simplePos="0" relativeHeight="251162112" behindDoc="0" locked="0" layoutInCell="1" allowOverlap="1" wp14:anchorId="4A04B551" wp14:editId="31ACB234">
                <wp:simplePos x="0" y="0"/>
                <wp:positionH relativeFrom="column">
                  <wp:posOffset>1492250</wp:posOffset>
                </wp:positionH>
                <wp:positionV relativeFrom="paragraph">
                  <wp:posOffset>3884295</wp:posOffset>
                </wp:positionV>
                <wp:extent cx="2604770" cy="247650"/>
                <wp:effectExtent l="0" t="0" r="0" b="0"/>
                <wp:wrapNone/>
                <wp:docPr id="10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247650"/>
                        </a:xfrm>
                        <a:prstGeom prst="rect">
                          <a:avLst/>
                        </a:prstGeom>
                        <a:noFill/>
                        <a:ln w="9525">
                          <a:noFill/>
                          <a:miter lim="800000"/>
                          <a:headEnd/>
                          <a:tailEnd/>
                        </a:ln>
                      </wps:spPr>
                      <wps:txbx>
                        <w:txbxContent>
                          <w:p w:rsidR="00F21E96" w:rsidRPr="00434B82" w:rsidRDefault="00F21E96" w:rsidP="0093640B">
                            <w:pPr>
                              <w:spacing w:after="0"/>
                              <w:jc w:val="center"/>
                              <w:rPr>
                                <w:sz w:val="20"/>
                              </w:rPr>
                            </w:pPr>
                            <w:r>
                              <w:rPr>
                                <w:b/>
                                <w:bCs/>
                                <w:sz w:val="20"/>
                              </w:rPr>
                              <w:t xml:space="preserve">Experimental tablet MDT (minute) </w:t>
                            </w:r>
                          </w:p>
                          <w:p w:rsidR="00F21E96" w:rsidRPr="00434B82" w:rsidRDefault="00F21E96" w:rsidP="0093640B">
                            <w:pPr>
                              <w:rPr>
                                <w:sz w:val="20"/>
                              </w:rPr>
                            </w:pPr>
                          </w:p>
                          <w:p w:rsidR="00F21E96" w:rsidRDefault="00F21E96" w:rsidP="009364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04B551" id="_x0000_s1204" type="#_x0000_t202" style="position:absolute;left:0;text-align:left;margin-left:117.5pt;margin-top:305.85pt;width:205.1pt;height:19.5pt;z-index:2511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" filled="f" stroked="f">
                <v:textbox>
                  <w:txbxContent>
                    <w:p w:rsidR="00F21E96" w:rsidRPr="00434B82" w:rsidRDefault="00F21E96" w:rsidP="0093640B">
                      <w:pPr>
                        <w:spacing w:after="0"/>
                        <w:jc w:val="center"/>
                        <w:rPr>
                          <w:sz w:val="20"/>
                        </w:rPr>
                      </w:pPr>
                      <w:r>
                        <w:rPr>
                          <w:b/>
                          <w:bCs/>
                          <w:sz w:val="20"/>
                        </w:rPr>
                        <w:t xml:space="preserve">Experimental tablet MDT (minute) </w:t>
                      </w:r>
                    </w:p>
                    <w:p w:rsidR="00F21E96" w:rsidRPr="00434B82" w:rsidRDefault="00F21E96" w:rsidP="0093640B">
                      <w:pPr>
                        <w:rPr>
                          <w:sz w:val="20"/>
                        </w:rPr>
                      </w:pPr>
                    </w:p>
                    <w:p w:rsidR="00F21E96" w:rsidRDefault="00F21E96" w:rsidP="0093640B"/>
                  </w:txbxContent>
                </v:textbox>
              </v:shape>
            </w:pict>
          </mc:Fallback>
        </mc:AlternateContent>
      </w:r>
      <w:r w:rsidR="00AC1871" w:rsidRPr="00C2040F">
        <w:rPr>
          <w:noProof/>
        </w:rPr>
        <mc:AlternateContent>
          <mc:Choice Requires="wps">
            <w:drawing>
              <wp:anchor distT="0" distB="0" distL="114300" distR="114300" simplePos="0" relativeHeight="253666816" behindDoc="0" locked="0" layoutInCell="1" allowOverlap="1" wp14:anchorId="493D3D32" wp14:editId="4D618BDE">
                <wp:simplePos x="0" y="0"/>
                <wp:positionH relativeFrom="column">
                  <wp:posOffset>1993265</wp:posOffset>
                </wp:positionH>
                <wp:positionV relativeFrom="paragraph">
                  <wp:posOffset>2178558</wp:posOffset>
                </wp:positionV>
                <wp:extent cx="175565" cy="197511"/>
                <wp:effectExtent l="0" t="0" r="15240" b="12065"/>
                <wp:wrapNone/>
                <wp:docPr id="10738" name="Oval 10738"/>
                <wp:cNvGraphicFramePr/>
                <a:graphic xmlns:a="http://schemas.openxmlformats.org/drawingml/2006/main">
                  <a:graphicData uri="http://schemas.microsoft.com/office/word/2010/wordprocessingShape">
                    <wps:wsp>
                      <wps:cNvSpPr/>
                      <wps:spPr>
                        <a:xfrm>
                          <a:off x="0" y="0"/>
                          <a:ext cx="175565" cy="19751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C927979" id="Oval 10738" o:spid="_x0000_s1026" style="position:absolute;margin-left:156.95pt;margin-top:171.55pt;width:13.8pt;height:15.55pt;z-index:25366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" filled="f" strokecolor="red" strokeweight="2pt"/>
            </w:pict>
          </mc:Fallback>
        </mc:AlternateContent>
      </w:r>
      <w:r w:rsidR="00AC1871" w:rsidRPr="00C2040F">
        <w:rPr>
          <w:noProof/>
        </w:rPr>
        <mc:AlternateContent>
          <mc:Choice Requires="wps">
            <w:drawing>
              <wp:anchor distT="0" distB="0" distL="114300" distR="114300" simplePos="0" relativeHeight="253651456" behindDoc="0" locked="0" layoutInCell="1" allowOverlap="1" wp14:anchorId="323FA249" wp14:editId="4E418DCE">
                <wp:simplePos x="0" y="0"/>
                <wp:positionH relativeFrom="column">
                  <wp:posOffset>1665910</wp:posOffset>
                </wp:positionH>
                <wp:positionV relativeFrom="paragraph">
                  <wp:posOffset>2282190</wp:posOffset>
                </wp:positionV>
                <wp:extent cx="175565" cy="197511"/>
                <wp:effectExtent l="0" t="0" r="15240" b="12065"/>
                <wp:wrapNone/>
                <wp:docPr id="10737" name="Oval 10737"/>
                <wp:cNvGraphicFramePr/>
                <a:graphic xmlns:a="http://schemas.openxmlformats.org/drawingml/2006/main">
                  <a:graphicData uri="http://schemas.microsoft.com/office/word/2010/wordprocessingShape">
                    <wps:wsp>
                      <wps:cNvSpPr/>
                      <wps:spPr>
                        <a:xfrm>
                          <a:off x="0" y="0"/>
                          <a:ext cx="175565" cy="19751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C38D6EC" id="Oval 10737" o:spid="_x0000_s1026" style="position:absolute;margin-left:131.15pt;margin-top:179.7pt;width:13.8pt;height:15.55pt;z-index:2536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" filled="f" strokecolor="red" strokeweight="2pt"/>
            </w:pict>
          </mc:Fallback>
        </mc:AlternateContent>
      </w:r>
      <w:r w:rsidR="00B33226" w:rsidRPr="00C2040F">
        <w:rPr>
          <w:noProof/>
        </w:rPr>
        <mc:AlternateContent>
          <mc:Choice Requires="wps">
            <w:drawing>
              <wp:anchor distT="0" distB="0" distL="114300" distR="114300" simplePos="0" relativeHeight="251278848" behindDoc="0" locked="0" layoutInCell="1" allowOverlap="1" wp14:anchorId="43E9F605" wp14:editId="01900406">
                <wp:simplePos x="0" y="0"/>
                <wp:positionH relativeFrom="column">
                  <wp:posOffset>1052003</wp:posOffset>
                </wp:positionH>
                <wp:positionV relativeFrom="paragraph">
                  <wp:posOffset>70485</wp:posOffset>
                </wp:positionV>
                <wp:extent cx="1094740" cy="701675"/>
                <wp:effectExtent l="0" t="0" r="10160" b="22225"/>
                <wp:wrapNone/>
                <wp:docPr id="10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701675"/>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6ACB5D25" wp14:editId="16C15219">
                                  <wp:extent cx="1000125" cy="647700"/>
                                  <wp:effectExtent l="0" t="0" r="952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000125" cy="6477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3E9F605" id="_x0000_s1205" type="#_x0000_t202" style="position:absolute;left:0;text-align:left;margin-left:82.85pt;margin-top:5.55pt;width:86.2pt;height:55.25pt;z-index:2512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">
                <v:textbox>
                  <w:txbxContent>
                    <w:p w:rsidR="00F21E96" w:rsidRDefault="00F21E96">
                      <w:r>
                        <w:rPr>
                          <w:noProof/>
                        </w:rPr>
                        <w:drawing>
                          <wp:inline distT="0" distB="0" distL="0" distR="0" wp14:anchorId="6ACB5D25" wp14:editId="16C15219">
                            <wp:extent cx="1000125" cy="647700"/>
                            <wp:effectExtent l="0" t="0" r="952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000125" cy="647700"/>
                                    </a:xfrm>
                                    <a:prstGeom prst="rect">
                                      <a:avLst/>
                                    </a:prstGeom>
                                  </pic:spPr>
                                </pic:pic>
                              </a:graphicData>
                            </a:graphic>
                          </wp:inline>
                        </w:drawing>
                      </w:r>
                    </w:p>
                  </w:txbxContent>
                </v:textbox>
              </v:shape>
            </w:pict>
          </mc:Fallback>
        </mc:AlternateContent>
      </w:r>
      <w:r w:rsidR="00FB151B" w:rsidRPr="00C2040F">
        <w:rPr>
          <w:noProof/>
        </w:rPr>
        <mc:AlternateContent>
          <mc:Choice Requires="wps">
            <w:drawing>
              <wp:anchor distT="0" distB="0" distL="114300" distR="114300" simplePos="0" relativeHeight="251177472" behindDoc="0" locked="0" layoutInCell="1" allowOverlap="1" wp14:anchorId="0CF7045E" wp14:editId="7B6F47BD">
                <wp:simplePos x="0" y="0"/>
                <wp:positionH relativeFrom="column">
                  <wp:posOffset>0</wp:posOffset>
                </wp:positionH>
                <wp:positionV relativeFrom="paragraph">
                  <wp:posOffset>551815</wp:posOffset>
                </wp:positionV>
                <wp:extent cx="314325" cy="2018030"/>
                <wp:effectExtent l="0" t="0" r="0" b="1270"/>
                <wp:wrapNone/>
                <wp:docPr id="10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018030"/>
                        </a:xfrm>
                        <a:prstGeom prst="rect">
                          <a:avLst/>
                        </a:prstGeom>
                        <a:noFill/>
                        <a:ln w="9525">
                          <a:noFill/>
                          <a:miter lim="800000"/>
                          <a:headEnd/>
                          <a:tailEnd/>
                        </a:ln>
                      </wps:spPr>
                      <wps:txbx>
                        <w:txbxContent>
                          <w:p w:rsidR="00F21E96" w:rsidRPr="00434B82" w:rsidRDefault="00F21E96" w:rsidP="0093640B">
                            <w:pPr>
                              <w:spacing w:after="0"/>
                              <w:rPr>
                                <w:sz w:val="20"/>
                              </w:rPr>
                            </w:pPr>
                            <w:r>
                              <w:rPr>
                                <w:b/>
                                <w:bCs/>
                                <w:sz w:val="20"/>
                              </w:rPr>
                              <w:t>Predicted tablet MDT (minute</w:t>
                            </w:r>
                            <w:r w:rsidRPr="00434B82">
                              <w:rPr>
                                <w:b/>
                                <w:bCs/>
                                <w:sz w:val="20"/>
                              </w:rPr>
                              <w:t>)</w:t>
                            </w:r>
                          </w:p>
                          <w:p w:rsidR="00F21E96" w:rsidRPr="00434B82" w:rsidRDefault="00F21E96" w:rsidP="0093640B">
                            <w:pPr>
                              <w:rPr>
                                <w:sz w:val="20"/>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F7045E" id="_x0000_s1206" type="#_x0000_t202" style="position:absolute;left:0;text-align:left;margin-left:0;margin-top:43.45pt;width:24.75pt;height:158.9pt;z-index:2511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" filled="f" stroked="f">
                <v:textbox style="layout-flow:vertical;mso-layout-flow-alt:bottom-to-top">
                  <w:txbxContent>
                    <w:p w:rsidR="00F21E96" w:rsidRPr="00434B82" w:rsidRDefault="00F21E96" w:rsidP="0093640B">
                      <w:pPr>
                        <w:spacing w:after="0"/>
                        <w:rPr>
                          <w:sz w:val="20"/>
                        </w:rPr>
                      </w:pPr>
                      <w:r>
                        <w:rPr>
                          <w:b/>
                          <w:bCs/>
                          <w:sz w:val="20"/>
                        </w:rPr>
                        <w:t>Predicted tablet MDT (minute</w:t>
                      </w:r>
                      <w:r w:rsidRPr="00434B82">
                        <w:rPr>
                          <w:b/>
                          <w:bCs/>
                          <w:sz w:val="20"/>
                        </w:rPr>
                        <w:t>)</w:t>
                      </w:r>
                    </w:p>
                    <w:p w:rsidR="00F21E96" w:rsidRPr="00434B82" w:rsidRDefault="00F21E96" w:rsidP="0093640B">
                      <w:pPr>
                        <w:rPr>
                          <w:sz w:val="20"/>
                        </w:rPr>
                      </w:pPr>
                    </w:p>
                  </w:txbxContent>
                </v:textbox>
              </v:shape>
            </w:pict>
          </mc:Fallback>
        </mc:AlternateContent>
      </w:r>
      <w:r w:rsidR="00FB151B" w:rsidRPr="00C2040F">
        <w:rPr>
          <w:noProof/>
        </w:rPr>
        <w:drawing>
          <wp:inline distT="0" distB="0" distL="0" distR="0" wp14:anchorId="77200ED6" wp14:editId="23E622DA">
            <wp:extent cx="4274288" cy="3976577"/>
            <wp:effectExtent l="0" t="0" r="0" b="0"/>
            <wp:docPr id="10572" name="Picture 1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34026" t="9975" r="4154" b="12934"/>
                    <a:stretch/>
                  </pic:blipFill>
                  <pic:spPr bwMode="auto">
                    <a:xfrm>
                      <a:off x="0" y="0"/>
                      <a:ext cx="4275965" cy="3978137"/>
                    </a:xfrm>
                    <a:prstGeom prst="rect">
                      <a:avLst/>
                    </a:prstGeom>
                    <a:noFill/>
                    <a:ln>
                      <a:noFill/>
                    </a:ln>
                    <a:extLst>
                      <a:ext uri="{53640926-AAD7-44D8-BBD7-CCE9431645EC}">
                        <a14:shadowObscured xmlns:a14="http://schemas.microsoft.com/office/drawing/2010/main"/>
                      </a:ext>
                    </a:extLst>
                  </pic:spPr>
                </pic:pic>
              </a:graphicData>
            </a:graphic>
          </wp:inline>
        </w:drawing>
      </w:r>
    </w:p>
    <w:p w:rsidR="00420BE9" w:rsidRPr="00C2040F" w:rsidRDefault="0093640B" w:rsidP="007408CB">
      <w:pPr>
        <w:pStyle w:val="Caption"/>
        <w:jc w:val="center"/>
      </w:pPr>
      <w:bookmarkStart w:id="915" w:name="_Ref464748639"/>
      <w:bookmarkStart w:id="916" w:name="_Toc502932073"/>
      <w:r w:rsidRPr="00C2040F">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C2040F">
        <w:noBreakHyphen/>
      </w:r>
      <w:r w:rsidR="00A97A6C">
        <w:fldChar w:fldCharType="begin"/>
      </w:r>
      <w:r w:rsidR="00A97A6C">
        <w:instrText xml:space="preserve"> SEQ Figure \* ARABIC \s 1 </w:instrText>
      </w:r>
      <w:r w:rsidR="00A97A6C">
        <w:fldChar w:fldCharType="separate"/>
      </w:r>
      <w:r w:rsidR="00232435">
        <w:rPr>
          <w:noProof/>
        </w:rPr>
        <w:t>18</w:t>
      </w:r>
      <w:r w:rsidR="00A97A6C">
        <w:rPr>
          <w:noProof/>
        </w:rPr>
        <w:fldChar w:fldCharType="end"/>
      </w:r>
      <w:bookmarkEnd w:id="915"/>
      <w:r w:rsidRPr="00C2040F">
        <w:t>: DoE modelling of experimental and predicted tablet MDT in FBG</w:t>
      </w:r>
      <w:r w:rsidR="0057409A" w:rsidRPr="00C2040F">
        <w:t>.</w:t>
      </w:r>
      <w:bookmarkEnd w:id="916"/>
    </w:p>
    <w:p w:rsidR="00A966DA" w:rsidRPr="00C2040F" w:rsidRDefault="00A966DA" w:rsidP="00A966DA">
      <w:pPr>
        <w:jc w:val="both"/>
      </w:pPr>
      <w:r w:rsidRPr="00C2040F">
        <w:t xml:space="preserve">The ANN model of tablet MDT in FBG is shown in </w:t>
      </w:r>
      <w:bookmarkStart w:id="917" w:name="OLE_LINK377"/>
      <w:bookmarkStart w:id="918" w:name="OLE_LINK378"/>
      <w:r w:rsidRPr="00C2040F">
        <w:fldChar w:fldCharType="begin"/>
      </w:r>
      <w:r w:rsidRPr="00C2040F">
        <w:instrText xml:space="preserve"> REF _Ref464750127 \h </w:instrText>
      </w:r>
      <w:r w:rsidR="007E6D70" w:rsidRPr="00C2040F">
        <w:instrText xml:space="preserve"> \* MERGEFORMAT </w:instrText>
      </w:r>
      <w:r w:rsidRPr="00C2040F">
        <w:fldChar w:fldCharType="separate"/>
      </w:r>
      <w:r w:rsidR="00232435" w:rsidRPr="00C2040F">
        <w:t xml:space="preserve">Figure </w:t>
      </w:r>
      <w:r w:rsidR="00232435">
        <w:rPr>
          <w:noProof/>
          <w:cs/>
        </w:rPr>
        <w:t>‎</w:t>
      </w:r>
      <w:r w:rsidR="00232435">
        <w:rPr>
          <w:noProof/>
        </w:rPr>
        <w:t>8</w:t>
      </w:r>
      <w:r w:rsidR="00232435" w:rsidRPr="00C2040F">
        <w:rPr>
          <w:noProof/>
        </w:rPr>
        <w:noBreakHyphen/>
      </w:r>
      <w:r w:rsidR="00232435">
        <w:rPr>
          <w:noProof/>
        </w:rPr>
        <w:t>19</w:t>
      </w:r>
      <w:r w:rsidRPr="00C2040F">
        <w:fldChar w:fldCharType="end"/>
      </w:r>
      <w:bookmarkEnd w:id="917"/>
      <w:bookmarkEnd w:id="918"/>
      <w:r w:rsidRPr="00C2040F">
        <w:t xml:space="preserve">. </w:t>
      </w:r>
      <w:r w:rsidR="00202883" w:rsidRPr="00C2040F">
        <w:t>Due to a high R</w:t>
      </w:r>
      <w:r w:rsidR="00202883" w:rsidRPr="00C2040F">
        <w:rPr>
          <w:vertAlign w:val="superscript"/>
        </w:rPr>
        <w:t xml:space="preserve">2 </w:t>
      </w:r>
      <w:r w:rsidR="00202883" w:rsidRPr="00C2040F">
        <w:t>value of this model (0.9568), it is seen in this figure that only one data point fell out of accurate prediction of tablet MDT, whereas most of them are capable of giving predicting values which are very close to the actual values. By comparing these two models, it is found that both models can give relatively accurate predictions of tablet MDT</w:t>
      </w:r>
      <w:r w:rsidR="007E6D70" w:rsidRPr="00C2040F">
        <w:t xml:space="preserve">; however, as the results presented in </w:t>
      </w:r>
      <w:r w:rsidR="007E6D70" w:rsidRPr="00C2040F">
        <w:fldChar w:fldCharType="begin"/>
      </w:r>
      <w:r w:rsidR="007E6D70" w:rsidRPr="00C2040F">
        <w:instrText xml:space="preserve"> REF _Ref464748639 \h  \* MERGEFORMAT </w:instrText>
      </w:r>
      <w:r w:rsidR="007E6D70" w:rsidRPr="00C2040F">
        <w:fldChar w:fldCharType="separate"/>
      </w:r>
      <w:r w:rsidR="00232435" w:rsidRPr="00C2040F">
        <w:t xml:space="preserve">Figure </w:t>
      </w:r>
      <w:r w:rsidR="00232435">
        <w:rPr>
          <w:noProof/>
          <w:cs/>
        </w:rPr>
        <w:t>‎</w:t>
      </w:r>
      <w:r w:rsidR="00232435">
        <w:rPr>
          <w:noProof/>
        </w:rPr>
        <w:t>8</w:t>
      </w:r>
      <w:r w:rsidR="00232435" w:rsidRPr="00C2040F">
        <w:rPr>
          <w:noProof/>
        </w:rPr>
        <w:noBreakHyphen/>
      </w:r>
      <w:r w:rsidR="00232435">
        <w:rPr>
          <w:noProof/>
        </w:rPr>
        <w:t>18</w:t>
      </w:r>
      <w:r w:rsidR="007E6D70" w:rsidRPr="00C2040F">
        <w:fldChar w:fldCharType="end"/>
      </w:r>
      <w:r w:rsidR="007E6D70" w:rsidRPr="00C2040F">
        <w:t xml:space="preserve"> and </w:t>
      </w:r>
      <w:r w:rsidR="007E6D70" w:rsidRPr="00C2040F">
        <w:fldChar w:fldCharType="begin"/>
      </w:r>
      <w:r w:rsidR="007E6D70" w:rsidRPr="00C2040F">
        <w:instrText xml:space="preserve"> REF _Ref464750127 \h  \* MERGEFORMAT </w:instrText>
      </w:r>
      <w:r w:rsidR="007E6D70" w:rsidRPr="00C2040F">
        <w:fldChar w:fldCharType="separate"/>
      </w:r>
      <w:r w:rsidR="00232435" w:rsidRPr="00C2040F">
        <w:t xml:space="preserve">Figure </w:t>
      </w:r>
      <w:r w:rsidR="00232435">
        <w:rPr>
          <w:noProof/>
          <w:cs/>
        </w:rPr>
        <w:t>‎</w:t>
      </w:r>
      <w:r w:rsidR="00232435">
        <w:rPr>
          <w:noProof/>
        </w:rPr>
        <w:t>8</w:t>
      </w:r>
      <w:r w:rsidR="00232435" w:rsidRPr="00C2040F">
        <w:rPr>
          <w:noProof/>
        </w:rPr>
        <w:noBreakHyphen/>
      </w:r>
      <w:r w:rsidR="00232435">
        <w:rPr>
          <w:noProof/>
        </w:rPr>
        <w:t>19</w:t>
      </w:r>
      <w:r w:rsidR="007E6D70" w:rsidRPr="00C2040F">
        <w:fldChar w:fldCharType="end"/>
      </w:r>
      <w:r w:rsidR="007E6D70" w:rsidRPr="00C2040F">
        <w:t>, it is noticed that the DoE model is unlikely to provide accurate predictions in the range of approximately 1.8 to 2.2 minutes, whereas the ANN model is of less capability beyond 4 minutes. But in general, the ANN model is seen to have a better performance than the DoE model in predicting tablet MDT in FBG in this study, as a higher R</w:t>
      </w:r>
      <w:r w:rsidR="007E6D70" w:rsidRPr="00C2040F">
        <w:rPr>
          <w:vertAlign w:val="superscript"/>
        </w:rPr>
        <w:t>2</w:t>
      </w:r>
      <w:r w:rsidR="007E6D70" w:rsidRPr="00C2040F">
        <w:t xml:space="preserve"> value is achieved. </w:t>
      </w:r>
    </w:p>
    <w:p w:rsidR="00A111D9" w:rsidRPr="00C2040F" w:rsidRDefault="00A111D9" w:rsidP="00A111D9">
      <w:pPr>
        <w:keepNext/>
        <w:jc w:val="center"/>
      </w:pPr>
      <w:r w:rsidRPr="00C2040F">
        <w:rPr>
          <w:noProof/>
        </w:rPr>
        <w:lastRenderedPageBreak/>
        <w:drawing>
          <wp:inline distT="0" distB="0" distL="0" distR="0" wp14:anchorId="4ED3C974" wp14:editId="2DE45330">
            <wp:extent cx="4864608" cy="4081882"/>
            <wp:effectExtent l="0" t="0" r="0" b="0"/>
            <wp:docPr id="10560" name="Chart 105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190E15" w:rsidRPr="00C2040F" w:rsidRDefault="00A111D9" w:rsidP="00202883">
      <w:pPr>
        <w:pStyle w:val="Caption"/>
        <w:jc w:val="center"/>
      </w:pPr>
      <w:bookmarkStart w:id="919" w:name="_Ref464750127"/>
      <w:bookmarkStart w:id="920" w:name="_Toc502932074"/>
      <w:r w:rsidRPr="00C2040F">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C2040F">
        <w:noBreakHyphen/>
      </w:r>
      <w:r w:rsidR="00A97A6C">
        <w:fldChar w:fldCharType="begin"/>
      </w:r>
      <w:r w:rsidR="00A97A6C">
        <w:instrText xml:space="preserve"> SEQ Figure \* ARABIC \s 1 </w:instrText>
      </w:r>
      <w:r w:rsidR="00A97A6C">
        <w:fldChar w:fldCharType="separate"/>
      </w:r>
      <w:r w:rsidR="00232435">
        <w:rPr>
          <w:noProof/>
        </w:rPr>
        <w:t>19</w:t>
      </w:r>
      <w:r w:rsidR="00A97A6C">
        <w:rPr>
          <w:noProof/>
        </w:rPr>
        <w:fldChar w:fldCharType="end"/>
      </w:r>
      <w:bookmarkEnd w:id="919"/>
      <w:r w:rsidR="00190E15" w:rsidRPr="00C2040F">
        <w:t>: ANN</w:t>
      </w:r>
      <w:r w:rsidRPr="00C2040F">
        <w:t xml:space="preserve"> modelling of experimental and predicted tablet MDT in FBG</w:t>
      </w:r>
      <w:r w:rsidR="00B81AAB" w:rsidRPr="00C2040F">
        <w:t>.</w:t>
      </w:r>
      <w:bookmarkEnd w:id="920"/>
    </w:p>
    <w:p w:rsidR="00202883" w:rsidRPr="00C2040F" w:rsidRDefault="00202883" w:rsidP="00202883"/>
    <w:p w:rsidR="00FC7137" w:rsidRPr="00C2040F" w:rsidRDefault="00FC7137" w:rsidP="00FC7137">
      <w:pPr>
        <w:pStyle w:val="Heading4"/>
      </w:pPr>
      <w:r w:rsidRPr="00C2040F">
        <w:t>DoE and ANN models for granule strength</w:t>
      </w:r>
    </w:p>
    <w:p w:rsidR="008865CA" w:rsidRPr="00C2040F" w:rsidRDefault="00842BAC" w:rsidP="000D3D8B">
      <w:pPr>
        <w:jc w:val="both"/>
        <w:rPr>
          <w:lang w:eastAsia="en-US"/>
        </w:rPr>
      </w:pPr>
      <w:r w:rsidRPr="00C2040F">
        <w:rPr>
          <w:lang w:eastAsia="en-US"/>
        </w:rPr>
        <w:t xml:space="preserve">The input parameters of granule strength in FBG are shown in </w:t>
      </w:r>
      <w:r w:rsidRPr="00C2040F">
        <w:rPr>
          <w:lang w:eastAsia="en-US"/>
        </w:rPr>
        <w:fldChar w:fldCharType="begin"/>
      </w:r>
      <w:r w:rsidRPr="00C2040F">
        <w:rPr>
          <w:lang w:eastAsia="en-US"/>
        </w:rPr>
        <w:instrText xml:space="preserve"> REF _Ref463567465 \h </w:instrText>
      </w:r>
      <w:r w:rsidR="00C2040F">
        <w:rPr>
          <w:lang w:eastAsia="en-US"/>
        </w:rPr>
        <w:instrText xml:space="preserve"> \* MERGEFORMAT </w:instrText>
      </w:r>
      <w:r w:rsidRPr="00C2040F">
        <w:rPr>
          <w:lang w:eastAsia="en-US"/>
        </w:rPr>
      </w:r>
      <w:r w:rsidRPr="00C2040F">
        <w:rPr>
          <w:lang w:eastAsia="en-US"/>
        </w:rPr>
        <w:fldChar w:fldCharType="separate"/>
      </w:r>
      <w:r w:rsidR="00232435" w:rsidRPr="00C2040F">
        <w:t xml:space="preserve">Table </w:t>
      </w:r>
      <w:r w:rsidR="00232435">
        <w:rPr>
          <w:noProof/>
          <w:cs/>
        </w:rPr>
        <w:t>‎</w:t>
      </w:r>
      <w:r w:rsidR="00232435">
        <w:rPr>
          <w:noProof/>
        </w:rPr>
        <w:t>8</w:t>
      </w:r>
      <w:r w:rsidR="00232435" w:rsidRPr="00C2040F">
        <w:rPr>
          <w:noProof/>
        </w:rPr>
        <w:noBreakHyphen/>
      </w:r>
      <w:r w:rsidR="00232435">
        <w:rPr>
          <w:noProof/>
        </w:rPr>
        <w:t>12</w:t>
      </w:r>
      <w:r w:rsidRPr="00C2040F">
        <w:rPr>
          <w:lang w:eastAsia="en-US"/>
        </w:rPr>
        <w:fldChar w:fldCharType="end"/>
      </w:r>
      <w:r w:rsidRPr="00C2040F">
        <w:rPr>
          <w:lang w:eastAsia="en-US"/>
        </w:rPr>
        <w:t xml:space="preserve">. </w:t>
      </w:r>
      <w:r w:rsidR="000D3D8B" w:rsidRPr="00C2040F">
        <w:rPr>
          <w:lang w:eastAsia="en-US"/>
        </w:rPr>
        <w:t>In this part o</w:t>
      </w:r>
      <w:r w:rsidR="0023447F" w:rsidRPr="00C2040F">
        <w:rPr>
          <w:lang w:eastAsia="en-US"/>
        </w:rPr>
        <w:t>f modelling, three variables are</w:t>
      </w:r>
      <w:r w:rsidR="0012527B" w:rsidRPr="00C2040F">
        <w:rPr>
          <w:lang w:eastAsia="en-US"/>
        </w:rPr>
        <w:t xml:space="preserve"> used as inputs: air velocity</w:t>
      </w:r>
      <w:r w:rsidR="000D3D8B" w:rsidRPr="00C2040F">
        <w:rPr>
          <w:lang w:eastAsia="en-US"/>
        </w:rPr>
        <w:t>, L/S ratio and granule size, to generate one output namely granule strength.</w:t>
      </w:r>
      <w:r w:rsidRPr="00C2040F">
        <w:rPr>
          <w:lang w:eastAsia="en-US"/>
        </w:rPr>
        <w:t xml:space="preserve"> It is seen in the table that all of the input parameters are of significance </w:t>
      </w:r>
      <w:r w:rsidR="00217383" w:rsidRPr="00C2040F">
        <w:rPr>
          <w:lang w:eastAsia="en-US"/>
        </w:rPr>
        <w:t xml:space="preserve">in </w:t>
      </w:r>
      <w:r w:rsidRPr="00C2040F">
        <w:rPr>
          <w:lang w:eastAsia="en-US"/>
        </w:rPr>
        <w:t>affecting the granule strength.</w:t>
      </w:r>
    </w:p>
    <w:p w:rsidR="00F525FA" w:rsidRPr="00C2040F" w:rsidRDefault="00F525FA" w:rsidP="000D3D8B">
      <w:pPr>
        <w:jc w:val="both"/>
        <w:rPr>
          <w:lang w:eastAsia="en-US"/>
        </w:rPr>
      </w:pPr>
    </w:p>
    <w:p w:rsidR="000D3D8B" w:rsidRPr="00C2040F" w:rsidRDefault="000D3D8B" w:rsidP="000D3D8B">
      <w:pPr>
        <w:pStyle w:val="Caption"/>
        <w:keepNext/>
      </w:pPr>
      <w:bookmarkStart w:id="921" w:name="_Ref463567465"/>
      <w:bookmarkStart w:id="922" w:name="_Toc502931865"/>
      <w:r w:rsidRPr="00C2040F">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rsidRPr="00C2040F">
        <w:noBreakHyphen/>
      </w:r>
      <w:r w:rsidR="00A97A6C">
        <w:fldChar w:fldCharType="begin"/>
      </w:r>
      <w:r w:rsidR="00A97A6C">
        <w:instrText xml:space="preserve"> SEQ Table \* ARABIC \s 1 </w:instrText>
      </w:r>
      <w:r w:rsidR="00A97A6C">
        <w:fldChar w:fldCharType="separate"/>
      </w:r>
      <w:r w:rsidR="00232435">
        <w:rPr>
          <w:noProof/>
        </w:rPr>
        <w:t>12</w:t>
      </w:r>
      <w:r w:rsidR="00A97A6C">
        <w:rPr>
          <w:noProof/>
        </w:rPr>
        <w:fldChar w:fldCharType="end"/>
      </w:r>
      <w:bookmarkEnd w:id="921"/>
      <w:r w:rsidR="0012527B" w:rsidRPr="00C2040F">
        <w:t>: DoE of granule strength of FBG</w:t>
      </w:r>
      <w:bookmarkEnd w:id="922"/>
    </w:p>
    <w:tbl>
      <w:tblPr>
        <w:tblStyle w:val="TableGrid"/>
        <w:tblW w:w="0" w:type="auto"/>
        <w:jc w:val="center"/>
        <w:tblLook w:val="04A0" w:firstRow="1" w:lastRow="0" w:firstColumn="1" w:lastColumn="0" w:noHBand="0" w:noVBand="1"/>
      </w:tblPr>
      <w:tblGrid>
        <w:gridCol w:w="3136"/>
        <w:gridCol w:w="1134"/>
      </w:tblGrid>
      <w:tr w:rsidR="000D3D8B" w:rsidRPr="00C2040F" w:rsidTr="00A305AA">
        <w:trPr>
          <w:jc w:val="center"/>
        </w:trPr>
        <w:tc>
          <w:tcPr>
            <w:tcW w:w="3136"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C2040F">
              <w:rPr>
                <w:rFonts w:cs="Times New Roman"/>
                <w:b/>
                <w:noProof/>
                <w:szCs w:val="24"/>
              </w:rPr>
              <w:t>Parameter</w:t>
            </w:r>
          </w:p>
        </w:tc>
        <w:tc>
          <w:tcPr>
            <w:tcW w:w="1134"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C2040F">
              <w:rPr>
                <w:rFonts w:cs="Times New Roman"/>
                <w:b/>
                <w:noProof/>
                <w:szCs w:val="24"/>
              </w:rPr>
              <w:t>p-value</w:t>
            </w:r>
          </w:p>
        </w:tc>
      </w:tr>
      <w:tr w:rsidR="000D3D8B" w:rsidRPr="00C2040F" w:rsidTr="00A305AA">
        <w:trPr>
          <w:jc w:val="center"/>
        </w:trPr>
        <w:tc>
          <w:tcPr>
            <w:tcW w:w="3136"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4" w:type="dxa"/>
          </w:tcPr>
          <w:p w:rsidR="000D3D8B" w:rsidRPr="00C2040F" w:rsidRDefault="0012527B" w:rsidP="0012527B">
            <w:pPr>
              <w:tabs>
                <w:tab w:val="left" w:pos="180"/>
                <w:tab w:val="left" w:pos="1722"/>
                <w:tab w:val="left" w:pos="3265"/>
                <w:tab w:val="left" w:pos="4808"/>
                <w:tab w:val="left" w:pos="6351"/>
                <w:tab w:val="left" w:pos="7894"/>
                <w:tab w:val="left" w:pos="9437"/>
              </w:tabs>
              <w:jc w:val="center"/>
              <w:rPr>
                <w:rFonts w:cs="Times New Roman"/>
                <w:noProof/>
                <w:szCs w:val="24"/>
              </w:rPr>
            </w:pPr>
            <w:bookmarkStart w:id="923" w:name="OLE_LINK236"/>
            <w:bookmarkStart w:id="924" w:name="OLE_LINK237"/>
            <w:bookmarkStart w:id="925" w:name="OLE_LINK238"/>
            <w:bookmarkStart w:id="926" w:name="OLE_LINK274"/>
            <w:bookmarkStart w:id="927" w:name="OLE_LINK275"/>
            <w:r w:rsidRPr="00C2040F">
              <w:rPr>
                <w:rFonts w:cs="Times New Roman"/>
                <w:noProof/>
                <w:szCs w:val="24"/>
              </w:rPr>
              <w:t>&lt;0.0001</w:t>
            </w:r>
            <w:bookmarkEnd w:id="923"/>
            <w:bookmarkEnd w:id="924"/>
            <w:bookmarkEnd w:id="925"/>
            <w:bookmarkEnd w:id="926"/>
            <w:bookmarkEnd w:id="927"/>
          </w:p>
        </w:tc>
      </w:tr>
      <w:tr w:rsidR="000D3D8B" w:rsidRPr="00C2040F" w:rsidTr="00A305AA">
        <w:trPr>
          <w:jc w:val="center"/>
        </w:trPr>
        <w:tc>
          <w:tcPr>
            <w:tcW w:w="3136" w:type="dxa"/>
          </w:tcPr>
          <w:p w:rsidR="000D3D8B" w:rsidRPr="00C2040F" w:rsidRDefault="00480820"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w:t>
            </w:r>
            <w:bookmarkStart w:id="928" w:name="OLE_LINK284"/>
            <w:bookmarkStart w:id="929" w:name="OLE_LINK285"/>
            <w:bookmarkStart w:id="930" w:name="OLE_LINK286"/>
            <w:bookmarkStart w:id="931" w:name="OLE_LINK287"/>
            <w:r w:rsidRPr="00C2040F">
              <w:rPr>
                <w:rFonts w:cs="Times New Roman"/>
                <w:noProof/>
                <w:szCs w:val="24"/>
              </w:rPr>
              <w:t>Air velocity</w:t>
            </w:r>
            <w:bookmarkEnd w:id="928"/>
            <w:bookmarkEnd w:id="929"/>
            <w:bookmarkEnd w:id="930"/>
            <w:bookmarkEnd w:id="931"/>
            <w:r w:rsidR="00A305AA" w:rsidRPr="00C2040F">
              <w:rPr>
                <w:rFonts w:cs="Times New Roman"/>
                <w:noProof/>
                <w:szCs w:val="24"/>
              </w:rPr>
              <w:t xml:space="preserve"> (m/s)</w:t>
            </w:r>
          </w:p>
        </w:tc>
        <w:tc>
          <w:tcPr>
            <w:tcW w:w="1134" w:type="dxa"/>
          </w:tcPr>
          <w:p w:rsidR="000D3D8B" w:rsidRPr="00C2040F" w:rsidRDefault="0012527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0D3D8B" w:rsidRPr="00C2040F" w:rsidTr="00A305AA">
        <w:trPr>
          <w:jc w:val="center"/>
        </w:trPr>
        <w:tc>
          <w:tcPr>
            <w:tcW w:w="3136"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4" w:type="dxa"/>
          </w:tcPr>
          <w:p w:rsidR="000D3D8B" w:rsidRPr="00C2040F" w:rsidRDefault="0012527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0D3D8B" w:rsidRPr="00C2040F" w:rsidTr="00A305AA">
        <w:trPr>
          <w:jc w:val="center"/>
        </w:trPr>
        <w:tc>
          <w:tcPr>
            <w:tcW w:w="3136"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A305AA" w:rsidRPr="00C2040F">
              <w:rPr>
                <w:rFonts w:cs="Times New Roman"/>
                <w:noProof/>
                <w:szCs w:val="24"/>
              </w:rPr>
              <w:t xml:space="preserve"> (mm)</w:t>
            </w:r>
          </w:p>
        </w:tc>
        <w:tc>
          <w:tcPr>
            <w:tcW w:w="1134" w:type="dxa"/>
          </w:tcPr>
          <w:p w:rsidR="000D3D8B" w:rsidRPr="00C2040F" w:rsidRDefault="0012527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bl>
    <w:p w:rsidR="000D3D8B" w:rsidRPr="00C2040F"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F525FA" w:rsidRPr="00C2040F" w:rsidRDefault="000D3D8B" w:rsidP="00F525FA">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C2040F">
        <w:rPr>
          <w:lang w:eastAsia="en-US"/>
        </w:rPr>
        <w:lastRenderedPageBreak/>
        <w:t>The R</w:t>
      </w:r>
      <w:r w:rsidRPr="00C2040F">
        <w:rPr>
          <w:vertAlign w:val="superscript"/>
          <w:lang w:eastAsia="en-US"/>
        </w:rPr>
        <w:t xml:space="preserve">2 </w:t>
      </w:r>
      <w:r w:rsidRPr="00C2040F">
        <w:rPr>
          <w:lang w:eastAsia="en-US"/>
        </w:rPr>
        <w:t>value fo</w:t>
      </w:r>
      <w:r w:rsidR="0012527B" w:rsidRPr="00C2040F">
        <w:rPr>
          <w:lang w:eastAsia="en-US"/>
        </w:rPr>
        <w:t>r the granule strength is 0.9420</w:t>
      </w:r>
      <w:r w:rsidRPr="00C2040F">
        <w:rPr>
          <w:lang w:eastAsia="en-US"/>
        </w:rPr>
        <w:t>, and the final equation to predict the granule strength in terms of actual factors is</w:t>
      </w:r>
      <w:r w:rsidR="004D3892" w:rsidRPr="00C2040F">
        <w:rPr>
          <w:lang w:eastAsia="en-US"/>
        </w:rPr>
        <w:t xml:space="preserve"> shown in</w:t>
      </w:r>
      <w:r w:rsidR="00A57EC2" w:rsidRPr="00C2040F">
        <w:rPr>
          <w:lang w:eastAsia="en-US"/>
        </w:rPr>
        <w:t xml:space="preserve"> </w:t>
      </w:r>
      <w:r w:rsidR="00A57EC2" w:rsidRPr="00C2040F">
        <w:rPr>
          <w:lang w:eastAsia="en-US"/>
        </w:rPr>
        <w:fldChar w:fldCharType="begin"/>
      </w:r>
      <w:r w:rsidR="00A57EC2" w:rsidRPr="00C2040F">
        <w:rPr>
          <w:lang w:eastAsia="en-US"/>
        </w:rPr>
        <w:instrText xml:space="preserve"> REF _Ref500364471 </w:instrText>
      </w:r>
      <w:r w:rsidR="00C2040F">
        <w:rPr>
          <w:lang w:eastAsia="en-US"/>
        </w:rPr>
        <w:instrText xml:space="preserve"> \* MERGEFORMAT </w:instrText>
      </w:r>
      <w:r w:rsidR="00A57EC2" w:rsidRPr="00C2040F">
        <w:rPr>
          <w:lang w:eastAsia="en-US"/>
        </w:rPr>
        <w:fldChar w:fldCharType="separate"/>
      </w:r>
      <w:r w:rsidR="00232435" w:rsidRPr="00C2040F">
        <w:t xml:space="preserve">Equation </w:t>
      </w:r>
      <w:r w:rsidR="00232435">
        <w:rPr>
          <w:noProof/>
          <w:cs/>
        </w:rPr>
        <w:t>‎</w:t>
      </w:r>
      <w:r w:rsidR="00232435">
        <w:rPr>
          <w:noProof/>
        </w:rPr>
        <w:t>8</w:t>
      </w:r>
      <w:r w:rsidR="00232435" w:rsidRPr="00C2040F">
        <w:rPr>
          <w:noProof/>
        </w:rPr>
        <w:noBreakHyphen/>
      </w:r>
      <w:r w:rsidR="00232435">
        <w:rPr>
          <w:noProof/>
        </w:rPr>
        <w:t>15</w:t>
      </w:r>
      <w:r w:rsidR="00A57EC2" w:rsidRPr="00C2040F">
        <w:rPr>
          <w:lang w:eastAsia="en-US"/>
        </w:rPr>
        <w:fldChar w:fldCharType="end"/>
      </w:r>
      <w:r w:rsidRPr="00C2040F">
        <w:rPr>
          <w:lang w:eastAsia="en-US"/>
        </w:rPr>
        <w:t>:</w:t>
      </w:r>
    </w:p>
    <w:p w:rsidR="00A305AA" w:rsidRPr="00C2040F" w:rsidRDefault="00A305AA" w:rsidP="00F525FA">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F525FA" w:rsidRPr="00C2040F" w:rsidRDefault="00F525FA" w:rsidP="00F525FA">
      <w:pPr>
        <w:tabs>
          <w:tab w:val="left" w:pos="180"/>
          <w:tab w:val="left" w:pos="1722"/>
          <w:tab w:val="left" w:pos="3265"/>
          <w:tab w:val="left" w:pos="4808"/>
          <w:tab w:val="left" w:pos="6351"/>
          <w:tab w:val="left" w:pos="7894"/>
          <w:tab w:val="left" w:pos="9437"/>
        </w:tabs>
        <w:autoSpaceDE w:val="0"/>
        <w:autoSpaceDN w:val="0"/>
        <w:adjustRightInd w:val="0"/>
        <w:spacing w:after="0"/>
        <w:jc w:val="center"/>
        <w:rPr>
          <w:i/>
          <w:noProof/>
        </w:rPr>
      </w:pPr>
      <w:r w:rsidRPr="00C2040F">
        <w:rPr>
          <w:i/>
          <w:noProof/>
        </w:rPr>
        <w:t xml:space="preserve">Granule </w:t>
      </w:r>
      <w:r w:rsidR="004D3892" w:rsidRPr="00C2040F">
        <w:rPr>
          <w:i/>
          <w:noProof/>
        </w:rPr>
        <w:t>Strength=</w:t>
      </w:r>
      <w:r w:rsidR="0012527B" w:rsidRPr="00C2040F">
        <w:rPr>
          <w:i/>
          <w:noProof/>
        </w:rPr>
        <w:t>0.067152+0.010163*A+0.40986*B+0.10607*C+0.34270*A*B</w:t>
      </w:r>
    </w:p>
    <w:p w:rsidR="00842BAC" w:rsidRPr="00C2040F" w:rsidRDefault="0012527B" w:rsidP="00F525FA">
      <w:pPr>
        <w:tabs>
          <w:tab w:val="left" w:pos="180"/>
          <w:tab w:val="left" w:pos="1722"/>
          <w:tab w:val="left" w:pos="3265"/>
          <w:tab w:val="left" w:pos="4808"/>
          <w:tab w:val="left" w:pos="6351"/>
          <w:tab w:val="left" w:pos="7894"/>
          <w:tab w:val="left" w:pos="9437"/>
        </w:tabs>
        <w:autoSpaceDE w:val="0"/>
        <w:autoSpaceDN w:val="0"/>
        <w:adjustRightInd w:val="0"/>
        <w:spacing w:after="0"/>
        <w:jc w:val="center"/>
        <w:rPr>
          <w:i/>
          <w:noProof/>
        </w:rPr>
      </w:pPr>
      <w:r w:rsidRPr="00C2040F">
        <w:rPr>
          <w:i/>
          <w:noProof/>
        </w:rPr>
        <w:t>+6.39507E-004*A*C+1.07519*B*C</w:t>
      </w:r>
    </w:p>
    <w:p w:rsidR="004D3892" w:rsidRPr="00C2040F" w:rsidRDefault="004D3892" w:rsidP="004D3892">
      <w:pPr>
        <w:pStyle w:val="Caption"/>
        <w:jc w:val="right"/>
        <w:rPr>
          <w:noProof/>
        </w:rPr>
      </w:pPr>
      <w:bookmarkStart w:id="932" w:name="_Ref500364471"/>
      <w:r w:rsidRPr="00C2040F">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C2040F">
        <w:noBreakHyphen/>
      </w:r>
      <w:r w:rsidR="00A97A6C">
        <w:fldChar w:fldCharType="begin"/>
      </w:r>
      <w:r w:rsidR="00A97A6C">
        <w:instrText xml:space="preserve"> SEQ Equation \* ARABIC \s 1 </w:instrText>
      </w:r>
      <w:r w:rsidR="00A97A6C">
        <w:fldChar w:fldCharType="separate"/>
      </w:r>
      <w:r w:rsidR="00232435">
        <w:rPr>
          <w:noProof/>
        </w:rPr>
        <w:t>15</w:t>
      </w:r>
      <w:r w:rsidR="00A97A6C">
        <w:rPr>
          <w:noProof/>
        </w:rPr>
        <w:fldChar w:fldCharType="end"/>
      </w:r>
      <w:bookmarkEnd w:id="932"/>
    </w:p>
    <w:p w:rsidR="00B44197" w:rsidRPr="00C2040F" w:rsidRDefault="00336CB3" w:rsidP="002302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C2040F">
        <w:rPr>
          <w:lang w:eastAsia="en-US"/>
        </w:rPr>
        <w:t xml:space="preserve">As shown in Equation 8-15, it is seen that being different to the equation of granule strength predictions in HSM (Equation 8-8), the granule strength in FBG is affected by both single and multiple factors (interactions between variables), rather than single factors alone in HSM. This is assumed that during fluidization, the granule formation is a more complex process as the particles are strongly influenced by pneumatic. Based on the equation, it is found that the input variables and interactions between variables will prompt the granule strength.   </w:t>
      </w:r>
    </w:p>
    <w:p w:rsidR="00842BAC" w:rsidRPr="00C2040F" w:rsidRDefault="00842BAC" w:rsidP="002302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C2040F">
        <w:rPr>
          <w:lang w:eastAsia="en-US"/>
        </w:rPr>
        <w:t xml:space="preserve">The DoE modelling of experimental and predicted tablet strength in FBG result is presented in </w:t>
      </w:r>
      <w:r w:rsidRPr="00C2040F">
        <w:rPr>
          <w:lang w:eastAsia="en-US"/>
        </w:rPr>
        <w:fldChar w:fldCharType="begin"/>
      </w:r>
      <w:r w:rsidRPr="00C2040F">
        <w:rPr>
          <w:lang w:eastAsia="en-US"/>
        </w:rPr>
        <w:instrText xml:space="preserve"> REF _Ref463566967 \h </w:instrText>
      </w:r>
      <w:r w:rsidR="00D934F2" w:rsidRPr="00C2040F">
        <w:rPr>
          <w:lang w:eastAsia="en-US"/>
        </w:rPr>
        <w:instrText xml:space="preserve"> \* MERGEFORMAT </w:instrText>
      </w:r>
      <w:r w:rsidRPr="00C2040F">
        <w:rPr>
          <w:lang w:eastAsia="en-US"/>
        </w:rPr>
      </w:r>
      <w:r w:rsidRPr="00C2040F">
        <w:rPr>
          <w:lang w:eastAsia="en-US"/>
        </w:rPr>
        <w:fldChar w:fldCharType="separate"/>
      </w:r>
      <w:r w:rsidR="00232435" w:rsidRPr="00C2040F">
        <w:t xml:space="preserve">Figure </w:t>
      </w:r>
      <w:r w:rsidR="00232435">
        <w:rPr>
          <w:noProof/>
          <w:cs/>
        </w:rPr>
        <w:t>‎</w:t>
      </w:r>
      <w:r w:rsidR="00232435">
        <w:rPr>
          <w:noProof/>
        </w:rPr>
        <w:t>8</w:t>
      </w:r>
      <w:r w:rsidR="00232435" w:rsidRPr="00C2040F">
        <w:rPr>
          <w:noProof/>
        </w:rPr>
        <w:noBreakHyphen/>
      </w:r>
      <w:r w:rsidR="00232435">
        <w:rPr>
          <w:noProof/>
        </w:rPr>
        <w:t>20</w:t>
      </w:r>
      <w:r w:rsidRPr="00C2040F">
        <w:rPr>
          <w:lang w:eastAsia="en-US"/>
        </w:rPr>
        <w:fldChar w:fldCharType="end"/>
      </w:r>
      <w:r w:rsidRPr="00C2040F">
        <w:rPr>
          <w:lang w:eastAsia="en-US"/>
        </w:rPr>
        <w:t>.</w:t>
      </w:r>
      <w:r w:rsidR="00D934F2" w:rsidRPr="00C2040F">
        <w:rPr>
          <w:lang w:eastAsia="en-US"/>
        </w:rPr>
        <w:t xml:space="preserve"> It is seen in the figure that the granule strength is in a range of 0.02 to 0.13 MPa. For the data points, most of them are shown to stay close to the line, except several of them which gave either over or underestimated values.</w:t>
      </w:r>
    </w:p>
    <w:p w:rsidR="00842BAC" w:rsidRPr="00C2040F" w:rsidRDefault="00842BAC" w:rsidP="002302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0D3D8B" w:rsidRPr="00C2040F" w:rsidRDefault="00D934F2" w:rsidP="000D3D8B">
      <w:pPr>
        <w:keepNext/>
        <w:jc w:val="center"/>
      </w:pPr>
      <w:r w:rsidRPr="00C2040F">
        <w:rPr>
          <w:noProof/>
        </w:rPr>
        <w:lastRenderedPageBreak/>
        <mc:AlternateContent>
          <mc:Choice Requires="wps">
            <w:drawing>
              <wp:anchor distT="0" distB="0" distL="114300" distR="114300" simplePos="0" relativeHeight="253697536" behindDoc="0" locked="0" layoutInCell="1" allowOverlap="1" wp14:anchorId="2B582F6E" wp14:editId="71206460">
                <wp:simplePos x="0" y="0"/>
                <wp:positionH relativeFrom="column">
                  <wp:posOffset>3534156</wp:posOffset>
                </wp:positionH>
                <wp:positionV relativeFrom="paragraph">
                  <wp:posOffset>1121207</wp:posOffset>
                </wp:positionV>
                <wp:extent cx="219456" cy="307238"/>
                <wp:effectExtent l="0" t="0" r="28575" b="17145"/>
                <wp:wrapNone/>
                <wp:docPr id="10744" name="Oval 10744"/>
                <wp:cNvGraphicFramePr/>
                <a:graphic xmlns:a="http://schemas.openxmlformats.org/drawingml/2006/main">
                  <a:graphicData uri="http://schemas.microsoft.com/office/word/2010/wordprocessingShape">
                    <wps:wsp>
                      <wps:cNvSpPr/>
                      <wps:spPr>
                        <a:xfrm>
                          <a:off x="0" y="0"/>
                          <a:ext cx="219456" cy="30723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5EABA8B8" id="Oval 10744" o:spid="_x0000_s1026" style="position:absolute;margin-left:278.3pt;margin-top:88.3pt;width:17.3pt;height:24.2pt;z-index:2536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" filled="f" strokecolor="red" strokeweight="2pt"/>
            </w:pict>
          </mc:Fallback>
        </mc:AlternateContent>
      </w:r>
      <w:r w:rsidRPr="00C2040F">
        <w:rPr>
          <w:noProof/>
        </w:rPr>
        <mc:AlternateContent>
          <mc:Choice Requires="wps">
            <w:drawing>
              <wp:anchor distT="0" distB="0" distL="114300" distR="114300" simplePos="0" relativeHeight="253682176" behindDoc="0" locked="0" layoutInCell="1" allowOverlap="1" wp14:anchorId="02B7B9C7" wp14:editId="5D5EC75B">
                <wp:simplePos x="0" y="0"/>
                <wp:positionH relativeFrom="column">
                  <wp:posOffset>3283255</wp:posOffset>
                </wp:positionH>
                <wp:positionV relativeFrom="paragraph">
                  <wp:posOffset>793115</wp:posOffset>
                </wp:positionV>
                <wp:extent cx="182880" cy="172313"/>
                <wp:effectExtent l="0" t="0" r="26670" b="18415"/>
                <wp:wrapNone/>
                <wp:docPr id="10739" name="Oval 10739"/>
                <wp:cNvGraphicFramePr/>
                <a:graphic xmlns:a="http://schemas.openxmlformats.org/drawingml/2006/main">
                  <a:graphicData uri="http://schemas.microsoft.com/office/word/2010/wordprocessingShape">
                    <wps:wsp>
                      <wps:cNvSpPr/>
                      <wps:spPr>
                        <a:xfrm>
                          <a:off x="0" y="0"/>
                          <a:ext cx="182880" cy="1723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0F58A07C" id="Oval 10739" o:spid="_x0000_s1026" style="position:absolute;margin-left:258.5pt;margin-top:62.45pt;width:14.4pt;height:13.55pt;z-index:2536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" filled="f" strokecolor="red" strokeweight="2pt"/>
            </w:pict>
          </mc:Fallback>
        </mc:AlternateContent>
      </w:r>
      <w:r w:rsidR="008865CA" w:rsidRPr="00C2040F">
        <w:rPr>
          <w:noProof/>
        </w:rPr>
        <mc:AlternateContent>
          <mc:Choice Requires="wps">
            <w:drawing>
              <wp:anchor distT="0" distB="0" distL="114300" distR="114300" simplePos="0" relativeHeight="251294208" behindDoc="0" locked="0" layoutInCell="1" allowOverlap="1" wp14:anchorId="1812D384" wp14:editId="25493730">
                <wp:simplePos x="0" y="0"/>
                <wp:positionH relativeFrom="column">
                  <wp:posOffset>1120775</wp:posOffset>
                </wp:positionH>
                <wp:positionV relativeFrom="paragraph">
                  <wp:posOffset>103505</wp:posOffset>
                </wp:positionV>
                <wp:extent cx="1360805" cy="690880"/>
                <wp:effectExtent l="0" t="0" r="10795" b="13970"/>
                <wp:wrapNone/>
                <wp:docPr id="10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05" cy="690880"/>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5ED81A16" wp14:editId="236DB295">
                                  <wp:extent cx="1266825" cy="723900"/>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1266825" cy="7239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12D384" id="_x0000_s1207" type="#_x0000_t202" style="position:absolute;left:0;text-align:left;margin-left:88.25pt;margin-top:8.15pt;width:107.15pt;height:54.4pt;z-index:2512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">
                <v:textbox>
                  <w:txbxContent>
                    <w:p w:rsidR="00F21E96" w:rsidRDefault="00F21E96">
                      <w:r>
                        <w:rPr>
                          <w:noProof/>
                        </w:rPr>
                        <w:drawing>
                          <wp:inline distT="0" distB="0" distL="0" distR="0" wp14:anchorId="5ED81A16" wp14:editId="236DB295">
                            <wp:extent cx="1266825" cy="723900"/>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1266825" cy="723900"/>
                                    </a:xfrm>
                                    <a:prstGeom prst="rect">
                                      <a:avLst/>
                                    </a:prstGeom>
                                  </pic:spPr>
                                </pic:pic>
                              </a:graphicData>
                            </a:graphic>
                          </wp:inline>
                        </w:drawing>
                      </w:r>
                    </w:p>
                  </w:txbxContent>
                </v:textbox>
              </v:shape>
            </w:pict>
          </mc:Fallback>
        </mc:AlternateContent>
      </w:r>
      <w:r w:rsidR="008865CA" w:rsidRPr="00C2040F">
        <w:rPr>
          <w:noProof/>
        </w:rPr>
        <mc:AlternateContent>
          <mc:Choice Requires="wps">
            <w:drawing>
              <wp:anchor distT="0" distB="0" distL="114300" distR="114300" simplePos="0" relativeHeight="250677760" behindDoc="0" locked="0" layoutInCell="1" allowOverlap="1" wp14:anchorId="04D6E3D0" wp14:editId="42EE5EF4">
                <wp:simplePos x="0" y="0"/>
                <wp:positionH relativeFrom="column">
                  <wp:posOffset>1518285</wp:posOffset>
                </wp:positionH>
                <wp:positionV relativeFrom="paragraph">
                  <wp:posOffset>4067810</wp:posOffset>
                </wp:positionV>
                <wp:extent cx="2423795" cy="247650"/>
                <wp:effectExtent l="0" t="0" r="0" b="0"/>
                <wp:wrapNone/>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247650"/>
                        </a:xfrm>
                        <a:prstGeom prst="rect">
                          <a:avLst/>
                        </a:prstGeom>
                        <a:noFill/>
                        <a:ln w="9525">
                          <a:noFill/>
                          <a:miter lim="800000"/>
                          <a:headEnd/>
                          <a:tailEnd/>
                        </a:ln>
                      </wps:spPr>
                      <wps:txbx>
                        <w:txbxContent>
                          <w:p w:rsidR="00F21E96" w:rsidRPr="00434B82" w:rsidRDefault="00F21E96" w:rsidP="00AD314D">
                            <w:pPr>
                              <w:spacing w:after="0"/>
                              <w:jc w:val="center"/>
                              <w:rPr>
                                <w:sz w:val="20"/>
                              </w:rPr>
                            </w:pPr>
                            <w:r>
                              <w:rPr>
                                <w:b/>
                                <w:bCs/>
                                <w:sz w:val="20"/>
                              </w:rPr>
                              <w:t xml:space="preserve">Experimental granule </w:t>
                            </w:r>
                            <w:r>
                              <w:rPr>
                                <w:rFonts w:hint="eastAsia"/>
                                <w:b/>
                                <w:bCs/>
                                <w:sz w:val="20"/>
                              </w:rPr>
                              <w:t>strength</w:t>
                            </w:r>
                            <w:r>
                              <w:rPr>
                                <w:b/>
                                <w:bCs/>
                                <w:sz w:val="20"/>
                              </w:rPr>
                              <w:t xml:space="preserve"> (</w:t>
                            </w:r>
                            <w:r>
                              <w:rPr>
                                <w:rFonts w:hint="eastAsia"/>
                                <w:b/>
                                <w:bCs/>
                                <w:sz w:val="20"/>
                              </w:rPr>
                              <w:t>MPa</w:t>
                            </w:r>
                            <w:r w:rsidRPr="00434B82">
                              <w:rPr>
                                <w:b/>
                                <w:bCs/>
                                <w:sz w:val="20"/>
                              </w:rPr>
                              <w:t>)</w:t>
                            </w:r>
                          </w:p>
                          <w:p w:rsidR="00F21E96" w:rsidRPr="00434B82" w:rsidRDefault="00F21E96" w:rsidP="00AD314D">
                            <w:pPr>
                              <w:rPr>
                                <w:sz w:val="20"/>
                              </w:rPr>
                            </w:pPr>
                          </w:p>
                          <w:p w:rsidR="00F21E96" w:rsidRDefault="00F21E96" w:rsidP="00AD31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D6E3D0" id="_x0000_s1208" type="#_x0000_t202" style="position:absolute;left:0;text-align:left;margin-left:119.55pt;margin-top:320.3pt;width:190.85pt;height:19.5pt;z-index:2506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" filled="f" stroked="f">
                <v:textbox>
                  <w:txbxContent>
                    <w:p w:rsidR="00F21E96" w:rsidRPr="00434B82" w:rsidRDefault="00F21E96" w:rsidP="00AD314D">
                      <w:pPr>
                        <w:spacing w:after="0"/>
                        <w:jc w:val="center"/>
                        <w:rPr>
                          <w:sz w:val="20"/>
                        </w:rPr>
                      </w:pPr>
                      <w:r>
                        <w:rPr>
                          <w:b/>
                          <w:bCs/>
                          <w:sz w:val="20"/>
                        </w:rPr>
                        <w:t xml:space="preserve">Experimental granule </w:t>
                      </w:r>
                      <w:r>
                        <w:rPr>
                          <w:rFonts w:hint="eastAsia"/>
                          <w:b/>
                          <w:bCs/>
                          <w:sz w:val="20"/>
                        </w:rPr>
                        <w:t>strength</w:t>
                      </w:r>
                      <w:r>
                        <w:rPr>
                          <w:b/>
                          <w:bCs/>
                          <w:sz w:val="20"/>
                        </w:rPr>
                        <w:t xml:space="preserve"> (</w:t>
                      </w:r>
                      <w:r>
                        <w:rPr>
                          <w:rFonts w:hint="eastAsia"/>
                          <w:b/>
                          <w:bCs/>
                          <w:sz w:val="20"/>
                        </w:rPr>
                        <w:t>MPa</w:t>
                      </w:r>
                      <w:r w:rsidRPr="00434B82">
                        <w:rPr>
                          <w:b/>
                          <w:bCs/>
                          <w:sz w:val="20"/>
                        </w:rPr>
                        <w:t>)</w:t>
                      </w:r>
                    </w:p>
                    <w:p w:rsidR="00F21E96" w:rsidRPr="00434B82" w:rsidRDefault="00F21E96" w:rsidP="00AD314D">
                      <w:pPr>
                        <w:rPr>
                          <w:sz w:val="20"/>
                        </w:rPr>
                      </w:pPr>
                    </w:p>
                    <w:p w:rsidR="00F21E96" w:rsidRDefault="00F21E96" w:rsidP="00AD314D"/>
                  </w:txbxContent>
                </v:textbox>
              </v:shape>
            </w:pict>
          </mc:Fallback>
        </mc:AlternateContent>
      </w:r>
      <w:r w:rsidR="00AD314D" w:rsidRPr="00C2040F">
        <w:rPr>
          <w:noProof/>
        </w:rPr>
        <mc:AlternateContent>
          <mc:Choice Requires="wps">
            <w:drawing>
              <wp:anchor distT="0" distB="0" distL="114300" distR="114300" simplePos="0" relativeHeight="250662400" behindDoc="0" locked="0" layoutInCell="1" allowOverlap="1" wp14:anchorId="4DBD9FEA" wp14:editId="7EACB5B6">
                <wp:simplePos x="0" y="0"/>
                <wp:positionH relativeFrom="column">
                  <wp:posOffset>112430</wp:posOffset>
                </wp:positionH>
                <wp:positionV relativeFrom="paragraph">
                  <wp:posOffset>443290</wp:posOffset>
                </wp:positionV>
                <wp:extent cx="409575" cy="2527300"/>
                <wp:effectExtent l="0" t="0" r="0" b="6350"/>
                <wp:wrapNone/>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527300"/>
                        </a:xfrm>
                        <a:prstGeom prst="rect">
                          <a:avLst/>
                        </a:prstGeom>
                        <a:noFill/>
                        <a:ln w="9525">
                          <a:noFill/>
                          <a:miter lim="800000"/>
                          <a:headEnd/>
                          <a:tailEnd/>
                        </a:ln>
                      </wps:spPr>
                      <wps:txbx>
                        <w:txbxContent>
                          <w:p w:rsidR="00F21E96" w:rsidRPr="00434B82" w:rsidRDefault="00F21E96" w:rsidP="00AD314D">
                            <w:pPr>
                              <w:spacing w:after="0"/>
                              <w:jc w:val="center"/>
                              <w:rPr>
                                <w:sz w:val="20"/>
                              </w:rPr>
                            </w:pPr>
                            <w:r>
                              <w:rPr>
                                <w:b/>
                                <w:bCs/>
                                <w:sz w:val="20"/>
                              </w:rPr>
                              <w:t xml:space="preserve">Predicted </w:t>
                            </w:r>
                            <w:r>
                              <w:rPr>
                                <w:rFonts w:hint="eastAsia"/>
                                <w:b/>
                                <w:bCs/>
                                <w:sz w:val="20"/>
                              </w:rPr>
                              <w:t xml:space="preserve">granule strength </w:t>
                            </w:r>
                            <w:r>
                              <w:rPr>
                                <w:b/>
                                <w:bCs/>
                                <w:sz w:val="20"/>
                              </w:rPr>
                              <w:t>in FBG (</w:t>
                            </w:r>
                            <w:r>
                              <w:rPr>
                                <w:rFonts w:hint="eastAsia"/>
                                <w:b/>
                                <w:bCs/>
                                <w:sz w:val="20"/>
                              </w:rPr>
                              <w:t>MPa</w:t>
                            </w:r>
                            <w:r>
                              <w:rPr>
                                <w:b/>
                                <w:bCs/>
                                <w:sz w:val="20"/>
                              </w:rPr>
                              <w:t>)</w:t>
                            </w:r>
                          </w:p>
                          <w:p w:rsidR="00F21E96" w:rsidRPr="00434B82" w:rsidRDefault="00F21E96" w:rsidP="00AD314D">
                            <w:pPr>
                              <w:rPr>
                                <w:sz w:val="20"/>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BD9FEA" id="_x0000_s1209" type="#_x0000_t202" style="position:absolute;left:0;text-align:left;margin-left:8.85pt;margin-top:34.9pt;width:32.25pt;height:199pt;z-index:2506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" filled="f" stroked="f">
                <v:textbox style="layout-flow:vertical;mso-layout-flow-alt:bottom-to-top">
                  <w:txbxContent>
                    <w:p w:rsidR="00F21E96" w:rsidRPr="00434B82" w:rsidRDefault="00F21E96" w:rsidP="00AD314D">
                      <w:pPr>
                        <w:spacing w:after="0"/>
                        <w:jc w:val="center"/>
                        <w:rPr>
                          <w:sz w:val="20"/>
                        </w:rPr>
                      </w:pPr>
                      <w:r>
                        <w:rPr>
                          <w:b/>
                          <w:bCs/>
                          <w:sz w:val="20"/>
                        </w:rPr>
                        <w:t xml:space="preserve">Predicted </w:t>
                      </w:r>
                      <w:r>
                        <w:rPr>
                          <w:rFonts w:hint="eastAsia"/>
                          <w:b/>
                          <w:bCs/>
                          <w:sz w:val="20"/>
                        </w:rPr>
                        <w:t xml:space="preserve">granule strength </w:t>
                      </w:r>
                      <w:r>
                        <w:rPr>
                          <w:b/>
                          <w:bCs/>
                          <w:sz w:val="20"/>
                        </w:rPr>
                        <w:t>in FBG (</w:t>
                      </w:r>
                      <w:r>
                        <w:rPr>
                          <w:rFonts w:hint="eastAsia"/>
                          <w:b/>
                          <w:bCs/>
                          <w:sz w:val="20"/>
                        </w:rPr>
                        <w:t>MPa</w:t>
                      </w:r>
                      <w:r>
                        <w:rPr>
                          <w:b/>
                          <w:bCs/>
                          <w:sz w:val="20"/>
                        </w:rPr>
                        <w:t>)</w:t>
                      </w:r>
                    </w:p>
                    <w:p w:rsidR="00F21E96" w:rsidRPr="00434B82" w:rsidRDefault="00F21E96" w:rsidP="00AD314D">
                      <w:pPr>
                        <w:rPr>
                          <w:sz w:val="20"/>
                        </w:rPr>
                      </w:pPr>
                    </w:p>
                  </w:txbxContent>
                </v:textbox>
              </v:shape>
            </w:pict>
          </mc:Fallback>
        </mc:AlternateContent>
      </w:r>
      <w:r w:rsidR="009C0AA3" w:rsidRPr="00C2040F">
        <w:rPr>
          <w:rFonts w:hint="eastAsia"/>
          <w:noProof/>
        </w:rPr>
        <w:drawing>
          <wp:inline distT="0" distB="0" distL="0" distR="0" wp14:anchorId="42C401ED" wp14:editId="748AAFD8">
            <wp:extent cx="4121367" cy="4019107"/>
            <wp:effectExtent l="0" t="0" r="0" b="0"/>
            <wp:docPr id="13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spect="1" noChangeArrowheads="1"/>
                    </pic:cNvPicPr>
                  </pic:nvPicPr>
                  <pic:blipFill rotWithShape="1">
                    <a:blip r:embed="rId202">
                      <a:extLst>
                        <a:ext uri="{28A0092B-C50C-407E-A947-70E740481C1C}">
                          <a14:useLocalDpi xmlns:a14="http://schemas.microsoft.com/office/drawing/2010/main" val="0"/>
                        </a:ext>
                      </a:extLst>
                    </a:blip>
                    <a:srcRect l="34528" t="9474" r="5122" b="12522"/>
                    <a:stretch/>
                  </pic:blipFill>
                  <pic:spPr bwMode="auto">
                    <a:xfrm>
                      <a:off x="0" y="0"/>
                      <a:ext cx="4128473" cy="4026037"/>
                    </a:xfrm>
                    <a:prstGeom prst="rect">
                      <a:avLst/>
                    </a:prstGeom>
                    <a:noFill/>
                    <a:ln>
                      <a:noFill/>
                    </a:ln>
                    <a:extLst>
                      <a:ext uri="{53640926-AAD7-44D8-BBD7-CCE9431645EC}">
                        <a14:shadowObscured xmlns:a14="http://schemas.microsoft.com/office/drawing/2010/main"/>
                      </a:ext>
                    </a:extLst>
                  </pic:spPr>
                </pic:pic>
              </a:graphicData>
            </a:graphic>
          </wp:inline>
        </w:drawing>
      </w:r>
    </w:p>
    <w:p w:rsidR="000D3D8B" w:rsidRPr="00C2040F" w:rsidRDefault="000D3D8B" w:rsidP="000D3D8B">
      <w:pPr>
        <w:keepNext/>
        <w:jc w:val="center"/>
      </w:pPr>
    </w:p>
    <w:p w:rsidR="00CB5259" w:rsidRPr="00C2040F" w:rsidRDefault="00AD314D" w:rsidP="008865CA">
      <w:pPr>
        <w:pStyle w:val="Caption"/>
        <w:jc w:val="center"/>
      </w:pPr>
      <w:bookmarkStart w:id="933" w:name="_Ref463566967"/>
      <w:bookmarkStart w:id="934" w:name="_Toc502932075"/>
      <w:r w:rsidRPr="00C2040F">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C2040F">
        <w:noBreakHyphen/>
      </w:r>
      <w:r w:rsidR="00A97A6C">
        <w:fldChar w:fldCharType="begin"/>
      </w:r>
      <w:r w:rsidR="00A97A6C">
        <w:instrText xml:space="preserve"> SEQ Figure \* ARABIC \s 1 </w:instrText>
      </w:r>
      <w:r w:rsidR="00A97A6C">
        <w:fldChar w:fldCharType="separate"/>
      </w:r>
      <w:r w:rsidR="00232435">
        <w:rPr>
          <w:noProof/>
        </w:rPr>
        <w:t>20</w:t>
      </w:r>
      <w:r w:rsidR="00A97A6C">
        <w:rPr>
          <w:noProof/>
        </w:rPr>
        <w:fldChar w:fldCharType="end"/>
      </w:r>
      <w:bookmarkEnd w:id="933"/>
      <w:r w:rsidRPr="00C2040F">
        <w:rPr>
          <w:rFonts w:hint="eastAsia"/>
        </w:rPr>
        <w:t xml:space="preserve">: </w:t>
      </w:r>
      <w:r w:rsidRPr="00C2040F">
        <w:t xml:space="preserve">DoE modelling of experimental and predicted granule strength in </w:t>
      </w:r>
      <w:r w:rsidRPr="00C2040F">
        <w:rPr>
          <w:rFonts w:hint="eastAsia"/>
        </w:rPr>
        <w:t>FBG</w:t>
      </w:r>
      <w:r w:rsidR="0057409A" w:rsidRPr="00C2040F">
        <w:t>.</w:t>
      </w:r>
      <w:bookmarkEnd w:id="934"/>
    </w:p>
    <w:p w:rsidR="000D3D8B" w:rsidRPr="00C2040F" w:rsidRDefault="00CB5259" w:rsidP="000D3D8B">
      <w:pPr>
        <w:jc w:val="both"/>
      </w:pPr>
      <w:r w:rsidRPr="00C2040F">
        <w:t xml:space="preserve">The ANN result of granule strength in FBG is shown in </w:t>
      </w:r>
      <w:r w:rsidRPr="00C2040F">
        <w:fldChar w:fldCharType="begin"/>
      </w:r>
      <w:r w:rsidRPr="00C2040F">
        <w:instrText xml:space="preserve"> REF _Ref463597670 \h </w:instrText>
      </w:r>
      <w:r w:rsidR="00C2040F">
        <w:instrText xml:space="preserve"> \* MERGEFORMAT </w:instrText>
      </w:r>
      <w:r w:rsidRPr="00C2040F">
        <w:fldChar w:fldCharType="separate"/>
      </w:r>
      <w:r w:rsidR="00232435" w:rsidRPr="00C2040F">
        <w:t xml:space="preserve">Figure </w:t>
      </w:r>
      <w:r w:rsidR="00232435">
        <w:rPr>
          <w:noProof/>
          <w:cs/>
        </w:rPr>
        <w:t>‎</w:t>
      </w:r>
      <w:r w:rsidR="00232435">
        <w:rPr>
          <w:noProof/>
        </w:rPr>
        <w:t>8</w:t>
      </w:r>
      <w:r w:rsidR="00232435" w:rsidRPr="00C2040F">
        <w:rPr>
          <w:noProof/>
        </w:rPr>
        <w:noBreakHyphen/>
      </w:r>
      <w:r w:rsidR="00232435">
        <w:rPr>
          <w:noProof/>
        </w:rPr>
        <w:t>21</w:t>
      </w:r>
      <w:r w:rsidRPr="00C2040F">
        <w:fldChar w:fldCharType="end"/>
      </w:r>
      <w:r w:rsidRPr="00C2040F">
        <w:t>. From the result, it is seen that experimental and predicted data points are generally close. The R</w:t>
      </w:r>
      <w:r w:rsidRPr="00C2040F">
        <w:rPr>
          <w:vertAlign w:val="superscript"/>
        </w:rPr>
        <w:t>2</w:t>
      </w:r>
      <w:r w:rsidRPr="00C2040F">
        <w:t xml:space="preserve"> value of this model is </w:t>
      </w:r>
      <w:r w:rsidR="00A966DA" w:rsidRPr="00C2040F">
        <w:t>0.9679</w:t>
      </w:r>
      <w:r w:rsidRPr="00C2040F">
        <w:t>, indicating that the model can be used to predict the granule strength in FBG accurately.</w:t>
      </w:r>
    </w:p>
    <w:p w:rsidR="00AE156E" w:rsidRPr="00C2040F" w:rsidRDefault="00CB5259" w:rsidP="00190E15">
      <w:pPr>
        <w:jc w:val="both"/>
      </w:pPr>
      <w:r w:rsidRPr="00C2040F">
        <w:t>Compared the DoE and ANN models of granule strength in FBG, it is found that both models can provide accurate predictions of granule streng</w:t>
      </w:r>
      <w:r w:rsidR="00A966DA" w:rsidRPr="00C2040F">
        <w:t xml:space="preserve">th, while the DoE model is less </w:t>
      </w:r>
      <w:r w:rsidRPr="00C2040F">
        <w:t>accurate as the R</w:t>
      </w:r>
      <w:r w:rsidRPr="00C2040F">
        <w:rPr>
          <w:vertAlign w:val="superscript"/>
        </w:rPr>
        <w:t xml:space="preserve">2 </w:t>
      </w:r>
      <w:r w:rsidRPr="00C2040F">
        <w:t>value is 0.9420, to that 0.9</w:t>
      </w:r>
      <w:r w:rsidR="00190E15" w:rsidRPr="00C2040F">
        <w:t>679</w:t>
      </w:r>
      <w:r w:rsidRPr="00C2040F">
        <w:t xml:space="preserve"> to ANN model.</w:t>
      </w:r>
    </w:p>
    <w:p w:rsidR="00480614" w:rsidRPr="00C2040F" w:rsidRDefault="00480614" w:rsidP="00AE156E">
      <w:pPr>
        <w:keepNext/>
        <w:jc w:val="center"/>
      </w:pPr>
      <w:r w:rsidRPr="00C2040F">
        <w:rPr>
          <w:noProof/>
        </w:rPr>
        <w:lastRenderedPageBreak/>
        <w:drawing>
          <wp:inline distT="0" distB="0" distL="0" distR="0" wp14:anchorId="0788EE01" wp14:editId="2B1F4B7F">
            <wp:extent cx="5039832" cy="4210493"/>
            <wp:effectExtent l="0" t="0" r="8890" b="0"/>
            <wp:docPr id="10563" name="Chart 105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D33DB1" w:rsidRPr="00C2040F" w:rsidRDefault="00AE156E" w:rsidP="00443508">
      <w:pPr>
        <w:pStyle w:val="Caption"/>
        <w:jc w:val="center"/>
      </w:pPr>
      <w:bookmarkStart w:id="935" w:name="_Ref463597670"/>
      <w:bookmarkStart w:id="936" w:name="_Toc502932076"/>
      <w:r w:rsidRPr="00C2040F">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C2040F">
        <w:noBreakHyphen/>
      </w:r>
      <w:r w:rsidR="00A97A6C">
        <w:fldChar w:fldCharType="begin"/>
      </w:r>
      <w:r w:rsidR="00A97A6C">
        <w:instrText xml:space="preserve"> SEQ Figure \* ARABIC \s 1 </w:instrText>
      </w:r>
      <w:r w:rsidR="00A97A6C">
        <w:fldChar w:fldCharType="separate"/>
      </w:r>
      <w:r w:rsidR="00232435">
        <w:rPr>
          <w:noProof/>
        </w:rPr>
        <w:t>21</w:t>
      </w:r>
      <w:r w:rsidR="00A97A6C">
        <w:rPr>
          <w:noProof/>
        </w:rPr>
        <w:fldChar w:fldCharType="end"/>
      </w:r>
      <w:bookmarkEnd w:id="935"/>
      <w:r w:rsidRPr="00C2040F">
        <w:rPr>
          <w:rFonts w:hint="eastAsia"/>
        </w:rPr>
        <w:t xml:space="preserve">: </w:t>
      </w:r>
      <w:r w:rsidR="00190E15" w:rsidRPr="00C2040F">
        <w:t>ANN</w:t>
      </w:r>
      <w:r w:rsidRPr="00C2040F">
        <w:t xml:space="preserve"> modelling of experimental and predicted granule strength in </w:t>
      </w:r>
      <w:r w:rsidRPr="00C2040F">
        <w:rPr>
          <w:rFonts w:hint="eastAsia"/>
        </w:rPr>
        <w:t>FBG</w:t>
      </w:r>
      <w:r w:rsidR="0057409A" w:rsidRPr="00C2040F">
        <w:t>.</w:t>
      </w:r>
      <w:bookmarkEnd w:id="936"/>
    </w:p>
    <w:p w:rsidR="00BB5DA5" w:rsidRPr="00C2040F" w:rsidRDefault="00BB5DA5" w:rsidP="00BB5DA5"/>
    <w:p w:rsidR="00FC7137" w:rsidRPr="00C2040F" w:rsidRDefault="00FC7137" w:rsidP="00D64E3F">
      <w:pPr>
        <w:pStyle w:val="Heading4"/>
      </w:pPr>
      <w:r w:rsidRPr="00C2040F">
        <w:t>DoE and ANN models for tablet strength</w:t>
      </w:r>
    </w:p>
    <w:p w:rsidR="003F2B79" w:rsidRPr="00C2040F" w:rsidRDefault="00CC7A5C" w:rsidP="000D3D8B">
      <w:pPr>
        <w:jc w:val="both"/>
        <w:rPr>
          <w:lang w:eastAsia="en-US"/>
        </w:rPr>
      </w:pPr>
      <w:r w:rsidRPr="00C2040F">
        <w:rPr>
          <w:lang w:eastAsia="en-US"/>
        </w:rPr>
        <w:t xml:space="preserve">The input parameters of tablet strength are shown in </w:t>
      </w:r>
      <w:r w:rsidRPr="00C2040F">
        <w:rPr>
          <w:lang w:eastAsia="en-US"/>
        </w:rPr>
        <w:fldChar w:fldCharType="begin"/>
      </w:r>
      <w:r w:rsidRPr="00C2040F">
        <w:rPr>
          <w:lang w:eastAsia="en-US"/>
        </w:rPr>
        <w:instrText xml:space="preserve"> REF _Ref463568106 \h </w:instrText>
      </w:r>
      <w:r w:rsidR="00C2040F">
        <w:rPr>
          <w:lang w:eastAsia="en-US"/>
        </w:rPr>
        <w:instrText xml:space="preserve"> \* MERGEFORMAT </w:instrText>
      </w:r>
      <w:r w:rsidRPr="00C2040F">
        <w:rPr>
          <w:lang w:eastAsia="en-US"/>
        </w:rPr>
      </w:r>
      <w:r w:rsidRPr="00C2040F">
        <w:rPr>
          <w:lang w:eastAsia="en-US"/>
        </w:rPr>
        <w:fldChar w:fldCharType="separate"/>
      </w:r>
      <w:r w:rsidR="00232435" w:rsidRPr="00C2040F">
        <w:t xml:space="preserve">Table </w:t>
      </w:r>
      <w:r w:rsidR="00232435">
        <w:rPr>
          <w:noProof/>
          <w:cs/>
        </w:rPr>
        <w:t>‎</w:t>
      </w:r>
      <w:r w:rsidR="00232435">
        <w:rPr>
          <w:noProof/>
        </w:rPr>
        <w:t>8</w:t>
      </w:r>
      <w:r w:rsidR="00232435" w:rsidRPr="00C2040F">
        <w:rPr>
          <w:noProof/>
        </w:rPr>
        <w:noBreakHyphen/>
      </w:r>
      <w:r w:rsidR="00232435">
        <w:rPr>
          <w:noProof/>
        </w:rPr>
        <w:t>13</w:t>
      </w:r>
      <w:r w:rsidRPr="00C2040F">
        <w:rPr>
          <w:lang w:eastAsia="en-US"/>
        </w:rPr>
        <w:fldChar w:fldCharType="end"/>
      </w:r>
      <w:r w:rsidRPr="00C2040F">
        <w:rPr>
          <w:lang w:eastAsia="en-US"/>
        </w:rPr>
        <w:t xml:space="preserve">. </w:t>
      </w:r>
      <w:r w:rsidR="000D3D8B" w:rsidRPr="00C2040F">
        <w:rPr>
          <w:lang w:eastAsia="en-US"/>
        </w:rPr>
        <w:t>In this part o</w:t>
      </w:r>
      <w:r w:rsidR="0023447F" w:rsidRPr="00C2040F">
        <w:rPr>
          <w:lang w:eastAsia="en-US"/>
        </w:rPr>
        <w:t>f modelling, four variables are</w:t>
      </w:r>
      <w:r w:rsidR="0023028B" w:rsidRPr="00C2040F">
        <w:rPr>
          <w:lang w:eastAsia="en-US"/>
        </w:rPr>
        <w:t xml:space="preserve"> used as inputs: air velocity</w:t>
      </w:r>
      <w:r w:rsidR="00217383" w:rsidRPr="00C2040F">
        <w:rPr>
          <w:lang w:eastAsia="en-US"/>
        </w:rPr>
        <w:t xml:space="preserve">, L/S ratio, </w:t>
      </w:r>
      <w:r w:rsidR="000D3D8B" w:rsidRPr="00C2040F">
        <w:rPr>
          <w:lang w:eastAsia="en-US"/>
        </w:rPr>
        <w:t>granule size</w:t>
      </w:r>
      <w:r w:rsidR="00217383" w:rsidRPr="00C2040F">
        <w:rPr>
          <w:lang w:eastAsia="en-US"/>
        </w:rPr>
        <w:t xml:space="preserve"> and compression force</w:t>
      </w:r>
      <w:r w:rsidR="000D3D8B" w:rsidRPr="00C2040F">
        <w:rPr>
          <w:lang w:eastAsia="en-US"/>
        </w:rPr>
        <w:t xml:space="preserve">, to generate one output namely </w:t>
      </w:r>
      <w:r w:rsidR="0023028B" w:rsidRPr="00C2040F">
        <w:rPr>
          <w:lang w:eastAsia="en-US"/>
        </w:rPr>
        <w:t>tablet</w:t>
      </w:r>
      <w:r w:rsidR="000D3D8B" w:rsidRPr="00C2040F">
        <w:rPr>
          <w:lang w:eastAsia="en-US"/>
        </w:rPr>
        <w:t xml:space="preserve"> strength.</w:t>
      </w:r>
      <w:r w:rsidRPr="00C2040F">
        <w:rPr>
          <w:lang w:eastAsia="en-US"/>
        </w:rPr>
        <w:t xml:space="preserve"> From the table, it is seen that all the parameters are of significance in affecting the tablet strength in FBG.</w:t>
      </w:r>
    </w:p>
    <w:p w:rsidR="000D3D8B" w:rsidRPr="00C2040F" w:rsidRDefault="000D3D8B" w:rsidP="000D3D8B">
      <w:pPr>
        <w:pStyle w:val="Caption"/>
        <w:keepNext/>
      </w:pPr>
      <w:bookmarkStart w:id="937" w:name="_Ref463568106"/>
      <w:bookmarkStart w:id="938" w:name="_Ref463606163"/>
      <w:bookmarkStart w:id="939" w:name="_Toc502931866"/>
      <w:r w:rsidRPr="00C2040F">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rsidRPr="00C2040F">
        <w:noBreakHyphen/>
      </w:r>
      <w:r w:rsidR="00A97A6C">
        <w:fldChar w:fldCharType="begin"/>
      </w:r>
      <w:r w:rsidR="00A97A6C">
        <w:instrText xml:space="preserve"> SEQ Table \* ARABIC \s 1 </w:instrText>
      </w:r>
      <w:r w:rsidR="00A97A6C">
        <w:fldChar w:fldCharType="separate"/>
      </w:r>
      <w:r w:rsidR="00232435">
        <w:rPr>
          <w:noProof/>
        </w:rPr>
        <w:t>13</w:t>
      </w:r>
      <w:r w:rsidR="00A97A6C">
        <w:rPr>
          <w:noProof/>
        </w:rPr>
        <w:fldChar w:fldCharType="end"/>
      </w:r>
      <w:bookmarkEnd w:id="937"/>
      <w:r w:rsidR="00EC1539" w:rsidRPr="00C2040F">
        <w:t>: DoE of tablet</w:t>
      </w:r>
      <w:r w:rsidR="0023028B" w:rsidRPr="00C2040F">
        <w:t xml:space="preserve"> strength of FBG</w:t>
      </w:r>
      <w:bookmarkEnd w:id="938"/>
      <w:bookmarkEnd w:id="939"/>
    </w:p>
    <w:tbl>
      <w:tblPr>
        <w:tblStyle w:val="TableGrid"/>
        <w:tblW w:w="0" w:type="auto"/>
        <w:jc w:val="center"/>
        <w:tblLook w:val="04A0" w:firstRow="1" w:lastRow="0" w:firstColumn="1" w:lastColumn="0" w:noHBand="0" w:noVBand="1"/>
      </w:tblPr>
      <w:tblGrid>
        <w:gridCol w:w="3055"/>
        <w:gridCol w:w="1134"/>
      </w:tblGrid>
      <w:tr w:rsidR="000D3D8B" w:rsidRPr="00C2040F" w:rsidTr="00A01C41">
        <w:trPr>
          <w:jc w:val="center"/>
        </w:trPr>
        <w:tc>
          <w:tcPr>
            <w:tcW w:w="3055"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C2040F">
              <w:rPr>
                <w:rFonts w:cs="Times New Roman"/>
                <w:b/>
                <w:noProof/>
                <w:szCs w:val="24"/>
              </w:rPr>
              <w:t>Parameter</w:t>
            </w:r>
          </w:p>
        </w:tc>
        <w:tc>
          <w:tcPr>
            <w:tcW w:w="1134"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C2040F">
              <w:rPr>
                <w:rFonts w:cs="Times New Roman"/>
                <w:b/>
                <w:noProof/>
                <w:szCs w:val="24"/>
              </w:rPr>
              <w:t>p-value</w:t>
            </w:r>
          </w:p>
        </w:tc>
      </w:tr>
      <w:tr w:rsidR="000D3D8B" w:rsidRPr="00C2040F" w:rsidTr="00A01C41">
        <w:trPr>
          <w:jc w:val="center"/>
        </w:trPr>
        <w:tc>
          <w:tcPr>
            <w:tcW w:w="3055"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Model</w:t>
            </w:r>
          </w:p>
        </w:tc>
        <w:tc>
          <w:tcPr>
            <w:tcW w:w="1134" w:type="dxa"/>
          </w:tcPr>
          <w:p w:rsidR="000D3D8B" w:rsidRPr="00C2040F" w:rsidRDefault="003F3061" w:rsidP="0012527B">
            <w:pPr>
              <w:tabs>
                <w:tab w:val="left" w:pos="180"/>
                <w:tab w:val="left" w:pos="1722"/>
                <w:tab w:val="left" w:pos="3265"/>
                <w:tab w:val="left" w:pos="4808"/>
                <w:tab w:val="left" w:pos="6351"/>
                <w:tab w:val="left" w:pos="7894"/>
                <w:tab w:val="left" w:pos="9437"/>
              </w:tabs>
              <w:jc w:val="center"/>
              <w:rPr>
                <w:rFonts w:cs="Times New Roman"/>
                <w:noProof/>
                <w:szCs w:val="24"/>
              </w:rPr>
            </w:pPr>
            <w:bookmarkStart w:id="940" w:name="OLE_LINK276"/>
            <w:bookmarkStart w:id="941" w:name="OLE_LINK277"/>
            <w:bookmarkStart w:id="942" w:name="OLE_LINK278"/>
            <w:bookmarkStart w:id="943" w:name="OLE_LINK279"/>
            <w:bookmarkStart w:id="944" w:name="OLE_LINK280"/>
            <w:r w:rsidRPr="00C2040F">
              <w:rPr>
                <w:rFonts w:cs="Times New Roman"/>
                <w:noProof/>
                <w:szCs w:val="24"/>
              </w:rPr>
              <w:t>&lt;0.0001</w:t>
            </w:r>
            <w:bookmarkEnd w:id="940"/>
            <w:bookmarkEnd w:id="941"/>
            <w:bookmarkEnd w:id="942"/>
            <w:bookmarkEnd w:id="943"/>
            <w:bookmarkEnd w:id="944"/>
          </w:p>
        </w:tc>
      </w:tr>
      <w:tr w:rsidR="000D3D8B" w:rsidRPr="00C2040F" w:rsidTr="00A01C41">
        <w:trPr>
          <w:jc w:val="center"/>
        </w:trPr>
        <w:tc>
          <w:tcPr>
            <w:tcW w:w="3055"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A-</w:t>
            </w:r>
            <w:r w:rsidR="00480820" w:rsidRPr="00C2040F">
              <w:rPr>
                <w:rFonts w:cs="Times New Roman"/>
                <w:noProof/>
                <w:szCs w:val="24"/>
              </w:rPr>
              <w:t xml:space="preserve"> Air velocity</w:t>
            </w:r>
            <w:r w:rsidR="00A01C41" w:rsidRPr="00C2040F">
              <w:rPr>
                <w:rFonts w:cs="Times New Roman"/>
                <w:noProof/>
                <w:szCs w:val="24"/>
              </w:rPr>
              <w:t xml:space="preserve"> (m/s)</w:t>
            </w:r>
          </w:p>
        </w:tc>
        <w:tc>
          <w:tcPr>
            <w:tcW w:w="1134" w:type="dxa"/>
          </w:tcPr>
          <w:p w:rsidR="000D3D8B" w:rsidRPr="00C2040F" w:rsidRDefault="003F3061"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0D3D8B" w:rsidRPr="00C2040F" w:rsidTr="00A01C41">
        <w:trPr>
          <w:jc w:val="center"/>
        </w:trPr>
        <w:tc>
          <w:tcPr>
            <w:tcW w:w="3055"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B-L/S ratio</w:t>
            </w:r>
          </w:p>
        </w:tc>
        <w:tc>
          <w:tcPr>
            <w:tcW w:w="1134" w:type="dxa"/>
          </w:tcPr>
          <w:p w:rsidR="000D3D8B" w:rsidRPr="00C2040F" w:rsidRDefault="00CC7A5C"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w:t>
            </w:r>
            <w:r w:rsidR="003E0D75" w:rsidRPr="00C2040F">
              <w:rPr>
                <w:rFonts w:cs="Times New Roman"/>
                <w:noProof/>
                <w:szCs w:val="24"/>
              </w:rPr>
              <w:t>0.0001</w:t>
            </w:r>
          </w:p>
        </w:tc>
      </w:tr>
      <w:tr w:rsidR="000D3D8B" w:rsidRPr="00C2040F" w:rsidTr="00A01C41">
        <w:trPr>
          <w:jc w:val="center"/>
        </w:trPr>
        <w:tc>
          <w:tcPr>
            <w:tcW w:w="3055" w:type="dxa"/>
          </w:tcPr>
          <w:p w:rsidR="000D3D8B" w:rsidRPr="00C2040F"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C-Granule size</w:t>
            </w:r>
            <w:r w:rsidR="00A01C41" w:rsidRPr="00C2040F">
              <w:rPr>
                <w:rFonts w:cs="Times New Roman"/>
                <w:noProof/>
                <w:szCs w:val="24"/>
              </w:rPr>
              <w:t xml:space="preserve"> (mm)</w:t>
            </w:r>
          </w:p>
        </w:tc>
        <w:tc>
          <w:tcPr>
            <w:tcW w:w="1134" w:type="dxa"/>
          </w:tcPr>
          <w:p w:rsidR="003E0D75" w:rsidRPr="00C2040F" w:rsidRDefault="003F3061" w:rsidP="003E0D7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r w:rsidR="003E0D75" w:rsidRPr="003F2B79" w:rsidTr="00A01C41">
        <w:trPr>
          <w:jc w:val="center"/>
        </w:trPr>
        <w:tc>
          <w:tcPr>
            <w:tcW w:w="3055" w:type="dxa"/>
          </w:tcPr>
          <w:p w:rsidR="003E0D75" w:rsidRPr="00C2040F" w:rsidRDefault="003E0D75"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D-Compression force</w:t>
            </w:r>
            <w:r w:rsidR="00A01C41" w:rsidRPr="00C2040F">
              <w:rPr>
                <w:rFonts w:cs="Times New Roman"/>
                <w:noProof/>
                <w:szCs w:val="24"/>
              </w:rPr>
              <w:t xml:space="preserve"> (kN)</w:t>
            </w:r>
          </w:p>
        </w:tc>
        <w:tc>
          <w:tcPr>
            <w:tcW w:w="1134" w:type="dxa"/>
          </w:tcPr>
          <w:p w:rsidR="003E0D75" w:rsidRPr="00C2040F" w:rsidRDefault="003E0D75" w:rsidP="003E0D75">
            <w:pPr>
              <w:tabs>
                <w:tab w:val="left" w:pos="180"/>
                <w:tab w:val="left" w:pos="1722"/>
                <w:tab w:val="left" w:pos="3265"/>
                <w:tab w:val="left" w:pos="4808"/>
                <w:tab w:val="left" w:pos="6351"/>
                <w:tab w:val="left" w:pos="7894"/>
                <w:tab w:val="left" w:pos="9437"/>
              </w:tabs>
              <w:jc w:val="center"/>
              <w:rPr>
                <w:rFonts w:cs="Times New Roman"/>
                <w:noProof/>
                <w:szCs w:val="24"/>
              </w:rPr>
            </w:pPr>
            <w:r w:rsidRPr="00C2040F">
              <w:rPr>
                <w:rFonts w:cs="Times New Roman"/>
                <w:noProof/>
                <w:szCs w:val="24"/>
              </w:rPr>
              <w:t>&lt;0.0001</w:t>
            </w:r>
          </w:p>
        </w:tc>
      </w:tr>
    </w:tbl>
    <w:p w:rsidR="000D3D8B"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0D3D8B"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Pr>
          <w:lang w:eastAsia="en-US"/>
        </w:rPr>
        <w:lastRenderedPageBreak/>
        <w:t>The R</w:t>
      </w:r>
      <w:r w:rsidRPr="00B5112E">
        <w:rPr>
          <w:vertAlign w:val="superscript"/>
          <w:lang w:eastAsia="en-US"/>
        </w:rPr>
        <w:t xml:space="preserve">2 </w:t>
      </w:r>
      <w:r w:rsidR="00EC1539">
        <w:rPr>
          <w:lang w:eastAsia="en-US"/>
        </w:rPr>
        <w:t>value for the tablet</w:t>
      </w:r>
      <w:r>
        <w:rPr>
          <w:lang w:eastAsia="en-US"/>
        </w:rPr>
        <w:t xml:space="preserve"> strength is</w:t>
      </w:r>
      <w:r w:rsidR="0023028B">
        <w:rPr>
          <w:lang w:eastAsia="en-US"/>
        </w:rPr>
        <w:t xml:space="preserve"> </w:t>
      </w:r>
      <w:r w:rsidR="003F3061">
        <w:rPr>
          <w:lang w:eastAsia="en-US"/>
        </w:rPr>
        <w:t>0.9671</w:t>
      </w:r>
      <w:r>
        <w:rPr>
          <w:lang w:eastAsia="en-US"/>
        </w:rPr>
        <w:t xml:space="preserve">, and the final equation to predict the </w:t>
      </w:r>
      <w:r w:rsidR="0023028B">
        <w:rPr>
          <w:lang w:eastAsia="en-US"/>
        </w:rPr>
        <w:t>tablet</w:t>
      </w:r>
      <w:r>
        <w:rPr>
          <w:lang w:eastAsia="en-US"/>
        </w:rPr>
        <w:t xml:space="preserve"> strength</w:t>
      </w:r>
      <w:r w:rsidR="0023028B">
        <w:rPr>
          <w:lang w:eastAsia="en-US"/>
        </w:rPr>
        <w:t xml:space="preserve"> in terms of actual factors is</w:t>
      </w:r>
      <w:r w:rsidR="004E6D50">
        <w:rPr>
          <w:lang w:eastAsia="en-US"/>
        </w:rPr>
        <w:t xml:space="preserve"> shown in</w:t>
      </w:r>
      <w:r w:rsidR="00A57EC2">
        <w:rPr>
          <w:lang w:eastAsia="en-US"/>
        </w:rPr>
        <w:t xml:space="preserve"> </w:t>
      </w:r>
      <w:r w:rsidR="00A57EC2">
        <w:rPr>
          <w:lang w:eastAsia="en-US"/>
        </w:rPr>
        <w:fldChar w:fldCharType="begin"/>
      </w:r>
      <w:r w:rsidR="00A57EC2">
        <w:rPr>
          <w:lang w:eastAsia="en-US"/>
        </w:rPr>
        <w:instrText xml:space="preserve"> REF _Ref500363622 </w:instrText>
      </w:r>
      <w:r w:rsidR="00A57EC2">
        <w:rPr>
          <w:lang w:eastAsia="en-US"/>
        </w:rPr>
        <w:fldChar w:fldCharType="separate"/>
      </w:r>
      <w:r w:rsidR="00232435">
        <w:t xml:space="preserve">Equation </w:t>
      </w:r>
      <w:r w:rsidR="00232435">
        <w:rPr>
          <w:noProof/>
          <w:cs/>
        </w:rPr>
        <w:t>‎</w:t>
      </w:r>
      <w:r w:rsidR="00232435">
        <w:rPr>
          <w:noProof/>
        </w:rPr>
        <w:t>8</w:t>
      </w:r>
      <w:r w:rsidR="00232435">
        <w:noBreakHyphen/>
      </w:r>
      <w:r w:rsidR="00232435">
        <w:rPr>
          <w:noProof/>
        </w:rPr>
        <w:t>16</w:t>
      </w:r>
      <w:r w:rsidR="00A57EC2">
        <w:rPr>
          <w:lang w:eastAsia="en-US"/>
        </w:rPr>
        <w:fldChar w:fldCharType="end"/>
      </w:r>
      <w:r w:rsidR="0023028B">
        <w:rPr>
          <w:lang w:eastAsia="en-US"/>
        </w:rPr>
        <w:t>:</w:t>
      </w:r>
    </w:p>
    <w:p w:rsidR="0023028B" w:rsidRDefault="002302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0D3D8B" w:rsidRPr="00F525FA" w:rsidRDefault="00A97594" w:rsidP="000D3D8B">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i/>
          <w:noProof/>
          <w:szCs w:val="24"/>
        </w:rPr>
      </w:pPr>
      <w:r w:rsidRPr="00F525FA">
        <w:rPr>
          <w:rFonts w:cs="Times New Roman"/>
          <w:i/>
          <w:noProof/>
          <w:szCs w:val="24"/>
        </w:rPr>
        <w:t>Tablet</w:t>
      </w:r>
      <w:r w:rsidR="000D3D8B" w:rsidRPr="00F525FA">
        <w:rPr>
          <w:rFonts w:cs="Times New Roman"/>
          <w:i/>
          <w:noProof/>
          <w:szCs w:val="24"/>
        </w:rPr>
        <w:t xml:space="preserve"> strength= </w:t>
      </w:r>
      <w:r w:rsidR="003E0D75" w:rsidRPr="00F525FA">
        <w:rPr>
          <w:rFonts w:cs="Times New Roman"/>
          <w:i/>
          <w:noProof/>
          <w:szCs w:val="24"/>
        </w:rPr>
        <w:t>+0.38997-0.29537*A+0.10469*B-0.20565*C+0.0655601*D</w:t>
      </w:r>
    </w:p>
    <w:p w:rsidR="00CC7A5C" w:rsidRDefault="004E6D50" w:rsidP="004E6D50">
      <w:pPr>
        <w:pStyle w:val="Caption"/>
        <w:jc w:val="right"/>
        <w:rPr>
          <w:rFonts w:cs="Times New Roman"/>
          <w:noProof/>
          <w:szCs w:val="24"/>
        </w:rPr>
      </w:pPr>
      <w:bookmarkStart w:id="945" w:name="_Ref500363622"/>
      <w:r>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noBreakHyphen/>
      </w:r>
      <w:r w:rsidR="00A97A6C">
        <w:fldChar w:fldCharType="begin"/>
      </w:r>
      <w:r w:rsidR="00A97A6C">
        <w:instrText xml:space="preserve"> SEQ Equation \* ARABIC \s 1 </w:instrText>
      </w:r>
      <w:r w:rsidR="00A97A6C">
        <w:fldChar w:fldCharType="separate"/>
      </w:r>
      <w:r w:rsidR="00232435">
        <w:rPr>
          <w:noProof/>
        </w:rPr>
        <w:t>16</w:t>
      </w:r>
      <w:r w:rsidR="00A97A6C">
        <w:rPr>
          <w:noProof/>
        </w:rPr>
        <w:fldChar w:fldCharType="end"/>
      </w:r>
      <w:bookmarkEnd w:id="945"/>
    </w:p>
    <w:p w:rsidR="001D2F2C" w:rsidRPr="00E61F5C" w:rsidRDefault="001D2F2C" w:rsidP="00265BD4">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E61F5C">
        <w:rPr>
          <w:lang w:eastAsia="en-US"/>
        </w:rPr>
        <w:t xml:space="preserve">In </w:t>
      </w:r>
      <w:r w:rsidRPr="00E61F5C">
        <w:rPr>
          <w:lang w:eastAsia="en-US"/>
        </w:rPr>
        <w:fldChar w:fldCharType="begin"/>
      </w:r>
      <w:r w:rsidRPr="00E61F5C">
        <w:rPr>
          <w:lang w:eastAsia="en-US"/>
        </w:rPr>
        <w:instrText xml:space="preserve"> REF _Ref500363622 </w:instrText>
      </w:r>
      <w:r w:rsidR="009A0DAC" w:rsidRPr="00E61F5C">
        <w:rPr>
          <w:lang w:eastAsia="en-US"/>
        </w:rPr>
        <w:instrText xml:space="preserve"> \* MERGEFORMAT </w:instrText>
      </w:r>
      <w:r w:rsidRPr="00E61F5C">
        <w:rPr>
          <w:lang w:eastAsia="en-US"/>
        </w:rPr>
        <w:fldChar w:fldCharType="separate"/>
      </w:r>
      <w:r w:rsidR="00232435">
        <w:t xml:space="preserve">Equation </w:t>
      </w:r>
      <w:r w:rsidR="00232435">
        <w:rPr>
          <w:noProof/>
          <w:cs/>
        </w:rPr>
        <w:t>‎</w:t>
      </w:r>
      <w:r w:rsidR="00232435">
        <w:rPr>
          <w:noProof/>
        </w:rPr>
        <w:t>8</w:t>
      </w:r>
      <w:r w:rsidR="00232435">
        <w:rPr>
          <w:noProof/>
        </w:rPr>
        <w:noBreakHyphen/>
        <w:t>16</w:t>
      </w:r>
      <w:r w:rsidRPr="00E61F5C">
        <w:rPr>
          <w:lang w:eastAsia="en-US"/>
        </w:rPr>
        <w:fldChar w:fldCharType="end"/>
      </w:r>
      <w:r w:rsidRPr="00E61F5C">
        <w:rPr>
          <w:lang w:eastAsia="en-US"/>
        </w:rPr>
        <w:t>,</w:t>
      </w:r>
      <w:r w:rsidR="00FB32EB" w:rsidRPr="00E61F5C">
        <w:rPr>
          <w:lang w:eastAsia="en-US"/>
        </w:rPr>
        <w:t xml:space="preserve"> it is seen that the effect of impeller speed and granule size are in a negative correlation to the tablet strength in FBG, while the effect of L/S ratio and compression force are shown to have the opposite performance. This has provided proof to support the theory that the granule size will increase with an increase in impeller speed, which result in a</w:t>
      </w:r>
      <w:r w:rsidR="009A0DAC" w:rsidRPr="00E61F5C">
        <w:rPr>
          <w:lang w:eastAsia="en-US"/>
        </w:rPr>
        <w:t xml:space="preserve"> densification to</w:t>
      </w:r>
      <w:r w:rsidR="00FB32EB" w:rsidRPr="00E61F5C">
        <w:rPr>
          <w:lang w:eastAsia="en-US"/>
        </w:rPr>
        <w:t xml:space="preserve"> the granules</w:t>
      </w:r>
      <w:r w:rsidR="009A0DAC" w:rsidRPr="00E61F5C">
        <w:rPr>
          <w:lang w:eastAsia="en-US"/>
        </w:rPr>
        <w:t xml:space="preserve"> structure and increase their size, and thus producing weak tablets during tableting due to higher granule strength.</w:t>
      </w:r>
    </w:p>
    <w:p w:rsidR="000D3D8B" w:rsidRPr="00E61F5C" w:rsidRDefault="00CC7A5C" w:rsidP="00265BD4">
      <w:pPr>
        <w:tabs>
          <w:tab w:val="left" w:pos="180"/>
          <w:tab w:val="left" w:pos="1722"/>
          <w:tab w:val="left" w:pos="3265"/>
          <w:tab w:val="left" w:pos="4808"/>
          <w:tab w:val="left" w:pos="6351"/>
          <w:tab w:val="left" w:pos="7894"/>
          <w:tab w:val="left" w:pos="9437"/>
        </w:tabs>
        <w:autoSpaceDE w:val="0"/>
        <w:autoSpaceDN w:val="0"/>
        <w:adjustRightInd w:val="0"/>
        <w:spacing w:after="0"/>
        <w:jc w:val="both"/>
        <w:rPr>
          <w:rFonts w:cs="Times New Roman"/>
          <w:noProof/>
          <w:szCs w:val="24"/>
        </w:rPr>
      </w:pPr>
      <w:r w:rsidRPr="00E61F5C">
        <w:rPr>
          <w:lang w:eastAsia="en-US"/>
        </w:rPr>
        <w:t xml:space="preserve">The DoE modelling of experimental and predicted tablet strength in FBG result is shown in </w:t>
      </w:r>
      <w:r w:rsidRPr="00E61F5C">
        <w:rPr>
          <w:lang w:eastAsia="en-US"/>
        </w:rPr>
        <w:fldChar w:fldCharType="begin"/>
      </w:r>
      <w:r w:rsidRPr="00E61F5C">
        <w:rPr>
          <w:lang w:eastAsia="en-US"/>
        </w:rPr>
        <w:instrText xml:space="preserve"> REF _Ref463567682 \h  \* MERGEFORMAT </w:instrText>
      </w:r>
      <w:r w:rsidRPr="00E61F5C">
        <w:rPr>
          <w:lang w:eastAsia="en-US"/>
        </w:rPr>
      </w:r>
      <w:r w:rsidRPr="00E61F5C">
        <w:rPr>
          <w:lang w:eastAsia="en-US"/>
        </w:rPr>
        <w:fldChar w:fldCharType="separate"/>
      </w:r>
      <w:r w:rsidR="00232435" w:rsidRPr="00E61F5C">
        <w:t xml:space="preserve">Figure </w:t>
      </w:r>
      <w:r w:rsidR="00232435">
        <w:rPr>
          <w:noProof/>
          <w:cs/>
        </w:rPr>
        <w:t>‎</w:t>
      </w:r>
      <w:r w:rsidR="00232435">
        <w:rPr>
          <w:noProof/>
        </w:rPr>
        <w:t>8</w:t>
      </w:r>
      <w:r w:rsidR="00232435" w:rsidRPr="00E61F5C">
        <w:rPr>
          <w:noProof/>
        </w:rPr>
        <w:noBreakHyphen/>
      </w:r>
      <w:r w:rsidR="00232435">
        <w:rPr>
          <w:noProof/>
        </w:rPr>
        <w:t>22</w:t>
      </w:r>
      <w:r w:rsidRPr="00E61F5C">
        <w:rPr>
          <w:lang w:eastAsia="en-US"/>
        </w:rPr>
        <w:fldChar w:fldCharType="end"/>
      </w:r>
      <w:r w:rsidRPr="00E61F5C">
        <w:rPr>
          <w:lang w:eastAsia="en-US"/>
        </w:rPr>
        <w:t>.</w:t>
      </w:r>
      <w:r w:rsidR="00931FDC" w:rsidRPr="00E61F5C">
        <w:rPr>
          <w:lang w:eastAsia="en-US"/>
        </w:rPr>
        <w:t xml:space="preserve"> From the figure, it is seen that the tablet strength of FBG is within a range of 0.03 to 1.17 MPa. The reason why there’s such a notable difference of tablet strength is that the FBG granule are weak and porous. Therefore, these granules are of high friability meaning that they are highly deformable and compressible, which is evidenced from the result of strength values.</w:t>
      </w:r>
      <w:r w:rsidR="00B906E5" w:rsidRPr="00E61F5C">
        <w:rPr>
          <w:lang w:eastAsia="en-US"/>
        </w:rPr>
        <w:t xml:space="preserve"> Data points in the figure indicate that the model is highly reliable as most of the data points are very close to the line, meaning the predicted values are close to the actual values, with only a few exceptional that overestimate the values (marked with red circle).</w:t>
      </w:r>
    </w:p>
    <w:p w:rsidR="00265BD4" w:rsidRPr="00E61F5C" w:rsidRDefault="00265BD4" w:rsidP="00265BD4">
      <w:pPr>
        <w:tabs>
          <w:tab w:val="left" w:pos="180"/>
          <w:tab w:val="left" w:pos="1722"/>
          <w:tab w:val="left" w:pos="3265"/>
          <w:tab w:val="left" w:pos="4808"/>
          <w:tab w:val="left" w:pos="6351"/>
          <w:tab w:val="left" w:pos="7894"/>
          <w:tab w:val="left" w:pos="9437"/>
        </w:tabs>
        <w:autoSpaceDE w:val="0"/>
        <w:autoSpaceDN w:val="0"/>
        <w:adjustRightInd w:val="0"/>
        <w:spacing w:after="0"/>
        <w:jc w:val="both"/>
        <w:rPr>
          <w:rFonts w:cs="Times New Roman"/>
          <w:noProof/>
          <w:szCs w:val="24"/>
        </w:rPr>
      </w:pPr>
    </w:p>
    <w:p w:rsidR="00AD314D" w:rsidRPr="00E61F5C" w:rsidRDefault="00B906E5" w:rsidP="00265BD4">
      <w:pPr>
        <w:keepNext/>
        <w:jc w:val="center"/>
      </w:pPr>
      <w:r w:rsidRPr="00E61F5C">
        <w:rPr>
          <w:noProof/>
        </w:rPr>
        <w:lastRenderedPageBreak/>
        <mc:AlternateContent>
          <mc:Choice Requires="wps">
            <w:drawing>
              <wp:anchor distT="0" distB="0" distL="114300" distR="114300" simplePos="0" relativeHeight="253728256" behindDoc="0" locked="0" layoutInCell="1" allowOverlap="1" wp14:anchorId="6AA00447" wp14:editId="17D0FA07">
                <wp:simplePos x="0" y="0"/>
                <wp:positionH relativeFrom="column">
                  <wp:posOffset>3846881</wp:posOffset>
                </wp:positionH>
                <wp:positionV relativeFrom="paragraph">
                  <wp:posOffset>898144</wp:posOffset>
                </wp:positionV>
                <wp:extent cx="270662" cy="168250"/>
                <wp:effectExtent l="0" t="0" r="15240" b="22860"/>
                <wp:wrapNone/>
                <wp:docPr id="10746" name="Oval 10746"/>
                <wp:cNvGraphicFramePr/>
                <a:graphic xmlns:a="http://schemas.openxmlformats.org/drawingml/2006/main">
                  <a:graphicData uri="http://schemas.microsoft.com/office/word/2010/wordprocessingShape">
                    <wps:wsp>
                      <wps:cNvSpPr/>
                      <wps:spPr>
                        <a:xfrm>
                          <a:off x="0" y="0"/>
                          <a:ext cx="270662" cy="168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1B41FED" id="Oval 10746" o:spid="_x0000_s1026" style="position:absolute;margin-left:302.9pt;margin-top:70.7pt;width:21.3pt;height:13.25pt;z-index:2537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" filled="f" strokecolor="red" strokeweight="2pt"/>
            </w:pict>
          </mc:Fallback>
        </mc:AlternateContent>
      </w:r>
      <w:r w:rsidRPr="00E61F5C">
        <w:rPr>
          <w:noProof/>
        </w:rPr>
        <mc:AlternateContent>
          <mc:Choice Requires="wps">
            <w:drawing>
              <wp:anchor distT="0" distB="0" distL="114300" distR="114300" simplePos="0" relativeHeight="253712896" behindDoc="0" locked="0" layoutInCell="1" allowOverlap="1" wp14:anchorId="4714970A" wp14:editId="7BF332D2">
                <wp:simplePos x="0" y="0"/>
                <wp:positionH relativeFrom="column">
                  <wp:posOffset>2019910</wp:posOffset>
                </wp:positionH>
                <wp:positionV relativeFrom="paragraph">
                  <wp:posOffset>1514246</wp:posOffset>
                </wp:positionV>
                <wp:extent cx="270662" cy="168250"/>
                <wp:effectExtent l="0" t="0" r="15240" b="22860"/>
                <wp:wrapNone/>
                <wp:docPr id="10745" name="Oval 10745"/>
                <wp:cNvGraphicFramePr/>
                <a:graphic xmlns:a="http://schemas.openxmlformats.org/drawingml/2006/main">
                  <a:graphicData uri="http://schemas.microsoft.com/office/word/2010/wordprocessingShape">
                    <wps:wsp>
                      <wps:cNvSpPr/>
                      <wps:spPr>
                        <a:xfrm>
                          <a:off x="0" y="0"/>
                          <a:ext cx="270662" cy="168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C01A14D" id="Oval 10745" o:spid="_x0000_s1026" style="position:absolute;margin-left:159.05pt;margin-top:119.25pt;width:21.3pt;height:13.25pt;z-index:25371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" filled="f" strokecolor="red" strokeweight="2pt"/>
            </w:pict>
          </mc:Fallback>
        </mc:AlternateContent>
      </w:r>
      <w:r w:rsidR="00265BD4" w:rsidRPr="00E61F5C">
        <w:rPr>
          <w:noProof/>
        </w:rPr>
        <mc:AlternateContent>
          <mc:Choice Requires="wps">
            <w:drawing>
              <wp:anchor distT="0" distB="0" distL="114300" distR="114300" simplePos="0" relativeHeight="250708480" behindDoc="0" locked="0" layoutInCell="1" allowOverlap="1" wp14:anchorId="3BF19A7A" wp14:editId="3EBFFB49">
                <wp:simplePos x="0" y="0"/>
                <wp:positionH relativeFrom="column">
                  <wp:posOffset>1543787</wp:posOffset>
                </wp:positionH>
                <wp:positionV relativeFrom="paragraph">
                  <wp:posOffset>3498697</wp:posOffset>
                </wp:positionV>
                <wp:extent cx="2423795" cy="247650"/>
                <wp:effectExtent l="0" t="0" r="0" b="0"/>
                <wp:wrapNone/>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247650"/>
                        </a:xfrm>
                        <a:prstGeom prst="rect">
                          <a:avLst/>
                        </a:prstGeom>
                        <a:noFill/>
                        <a:ln w="9525">
                          <a:noFill/>
                          <a:miter lim="800000"/>
                          <a:headEnd/>
                          <a:tailEnd/>
                        </a:ln>
                      </wps:spPr>
                      <wps:txbx>
                        <w:txbxContent>
                          <w:p w:rsidR="00F21E96" w:rsidRPr="00434B82" w:rsidRDefault="00F21E96" w:rsidP="00AD314D">
                            <w:pPr>
                              <w:spacing w:after="0"/>
                              <w:jc w:val="center"/>
                              <w:rPr>
                                <w:sz w:val="20"/>
                              </w:rPr>
                            </w:pPr>
                            <w:r>
                              <w:rPr>
                                <w:b/>
                                <w:bCs/>
                                <w:sz w:val="20"/>
                              </w:rPr>
                              <w:t xml:space="preserve">Experimental granule </w:t>
                            </w:r>
                            <w:r>
                              <w:rPr>
                                <w:rFonts w:hint="eastAsia"/>
                                <w:b/>
                                <w:bCs/>
                                <w:sz w:val="20"/>
                              </w:rPr>
                              <w:t>strength</w:t>
                            </w:r>
                            <w:r>
                              <w:rPr>
                                <w:b/>
                                <w:bCs/>
                                <w:sz w:val="20"/>
                              </w:rPr>
                              <w:t xml:space="preserve"> (</w:t>
                            </w:r>
                            <w:r>
                              <w:rPr>
                                <w:rFonts w:hint="eastAsia"/>
                                <w:b/>
                                <w:bCs/>
                                <w:sz w:val="20"/>
                              </w:rPr>
                              <w:t>MPa</w:t>
                            </w:r>
                            <w:r w:rsidRPr="00434B82">
                              <w:rPr>
                                <w:b/>
                                <w:bCs/>
                                <w:sz w:val="20"/>
                              </w:rPr>
                              <w:t>)</w:t>
                            </w:r>
                          </w:p>
                          <w:p w:rsidR="00F21E96" w:rsidRPr="00434B82" w:rsidRDefault="00F21E96" w:rsidP="00AD314D">
                            <w:pPr>
                              <w:rPr>
                                <w:sz w:val="20"/>
                              </w:rPr>
                            </w:pPr>
                          </w:p>
                          <w:p w:rsidR="00F21E96" w:rsidRDefault="00F21E96" w:rsidP="00AD31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F19A7A" id="_x0000_s1210" type="#_x0000_t202" style="position:absolute;left:0;text-align:left;margin-left:121.55pt;margin-top:275.5pt;width:190.85pt;height:19.5pt;z-index:2507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" filled="f" stroked="f">
                <v:textbox>
                  <w:txbxContent>
                    <w:p w:rsidR="00F21E96" w:rsidRPr="00434B82" w:rsidRDefault="00F21E96" w:rsidP="00AD314D">
                      <w:pPr>
                        <w:spacing w:after="0"/>
                        <w:jc w:val="center"/>
                        <w:rPr>
                          <w:sz w:val="20"/>
                        </w:rPr>
                      </w:pPr>
                      <w:r>
                        <w:rPr>
                          <w:b/>
                          <w:bCs/>
                          <w:sz w:val="20"/>
                        </w:rPr>
                        <w:t xml:space="preserve">Experimental granule </w:t>
                      </w:r>
                      <w:r>
                        <w:rPr>
                          <w:rFonts w:hint="eastAsia"/>
                          <w:b/>
                          <w:bCs/>
                          <w:sz w:val="20"/>
                        </w:rPr>
                        <w:t>strength</w:t>
                      </w:r>
                      <w:r>
                        <w:rPr>
                          <w:b/>
                          <w:bCs/>
                          <w:sz w:val="20"/>
                        </w:rPr>
                        <w:t xml:space="preserve"> (</w:t>
                      </w:r>
                      <w:r>
                        <w:rPr>
                          <w:rFonts w:hint="eastAsia"/>
                          <w:b/>
                          <w:bCs/>
                          <w:sz w:val="20"/>
                        </w:rPr>
                        <w:t>MPa</w:t>
                      </w:r>
                      <w:r w:rsidRPr="00434B82">
                        <w:rPr>
                          <w:b/>
                          <w:bCs/>
                          <w:sz w:val="20"/>
                        </w:rPr>
                        <w:t>)</w:t>
                      </w:r>
                    </w:p>
                    <w:p w:rsidR="00F21E96" w:rsidRPr="00434B82" w:rsidRDefault="00F21E96" w:rsidP="00AD314D">
                      <w:pPr>
                        <w:rPr>
                          <w:sz w:val="20"/>
                        </w:rPr>
                      </w:pPr>
                    </w:p>
                    <w:p w:rsidR="00F21E96" w:rsidRDefault="00F21E96" w:rsidP="00AD314D"/>
                  </w:txbxContent>
                </v:textbox>
              </v:shape>
            </w:pict>
          </mc:Fallback>
        </mc:AlternateContent>
      </w:r>
      <w:r w:rsidR="00205577" w:rsidRPr="00E61F5C">
        <w:rPr>
          <w:noProof/>
        </w:rPr>
        <mc:AlternateContent>
          <mc:Choice Requires="wps">
            <w:drawing>
              <wp:anchor distT="0" distB="0" distL="114300" distR="114300" simplePos="0" relativeHeight="251309568" behindDoc="0" locked="0" layoutInCell="1" allowOverlap="1" wp14:anchorId="6617E580" wp14:editId="3DCC525E">
                <wp:simplePos x="0" y="0"/>
                <wp:positionH relativeFrom="column">
                  <wp:posOffset>1036689</wp:posOffset>
                </wp:positionH>
                <wp:positionV relativeFrom="paragraph">
                  <wp:posOffset>125804</wp:posOffset>
                </wp:positionV>
                <wp:extent cx="1244009" cy="733646"/>
                <wp:effectExtent l="0" t="0" r="13335" b="28575"/>
                <wp:wrapNone/>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009" cy="733646"/>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1CD6E03C" wp14:editId="7A651398">
                                  <wp:extent cx="1152525" cy="67627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1152525" cy="6762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17E580" id="_x0000_s1211" type="#_x0000_t202" style="position:absolute;left:0;text-align:left;margin-left:81.65pt;margin-top:9.9pt;width:97.95pt;height:57.75pt;z-index:2513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">
                <v:textbox>
                  <w:txbxContent>
                    <w:p w:rsidR="00F21E96" w:rsidRDefault="00F21E96">
                      <w:r>
                        <w:rPr>
                          <w:noProof/>
                        </w:rPr>
                        <w:drawing>
                          <wp:inline distT="0" distB="0" distL="0" distR="0" wp14:anchorId="1CD6E03C" wp14:editId="7A651398">
                            <wp:extent cx="1152525" cy="67627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1152525" cy="676275"/>
                                    </a:xfrm>
                                    <a:prstGeom prst="rect">
                                      <a:avLst/>
                                    </a:prstGeom>
                                  </pic:spPr>
                                </pic:pic>
                              </a:graphicData>
                            </a:graphic>
                          </wp:inline>
                        </w:drawing>
                      </w:r>
                    </w:p>
                  </w:txbxContent>
                </v:textbox>
              </v:shape>
            </w:pict>
          </mc:Fallback>
        </mc:AlternateContent>
      </w:r>
      <w:r w:rsidR="00AD314D" w:rsidRPr="00E61F5C">
        <w:rPr>
          <w:noProof/>
        </w:rPr>
        <mc:AlternateContent>
          <mc:Choice Requires="wps">
            <w:drawing>
              <wp:anchor distT="0" distB="0" distL="114300" distR="114300" simplePos="0" relativeHeight="250693120" behindDoc="0" locked="0" layoutInCell="1" allowOverlap="1" wp14:anchorId="6280A515" wp14:editId="7C49F4A9">
                <wp:simplePos x="0" y="0"/>
                <wp:positionH relativeFrom="column">
                  <wp:posOffset>234423</wp:posOffset>
                </wp:positionH>
                <wp:positionV relativeFrom="paragraph">
                  <wp:posOffset>341965</wp:posOffset>
                </wp:positionV>
                <wp:extent cx="409575" cy="2527300"/>
                <wp:effectExtent l="0" t="0" r="0" b="6350"/>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527300"/>
                        </a:xfrm>
                        <a:prstGeom prst="rect">
                          <a:avLst/>
                        </a:prstGeom>
                        <a:noFill/>
                        <a:ln w="9525">
                          <a:noFill/>
                          <a:miter lim="800000"/>
                          <a:headEnd/>
                          <a:tailEnd/>
                        </a:ln>
                      </wps:spPr>
                      <wps:txbx>
                        <w:txbxContent>
                          <w:p w:rsidR="00F21E96" w:rsidRPr="00434B82" w:rsidRDefault="00F21E96" w:rsidP="00AD314D">
                            <w:pPr>
                              <w:spacing w:after="0"/>
                              <w:jc w:val="center"/>
                              <w:rPr>
                                <w:sz w:val="20"/>
                              </w:rPr>
                            </w:pPr>
                            <w:r>
                              <w:rPr>
                                <w:b/>
                                <w:bCs/>
                                <w:sz w:val="20"/>
                              </w:rPr>
                              <w:t xml:space="preserve">Predicted </w:t>
                            </w:r>
                            <w:r>
                              <w:rPr>
                                <w:rFonts w:hint="eastAsia"/>
                                <w:b/>
                                <w:bCs/>
                                <w:sz w:val="20"/>
                              </w:rPr>
                              <w:t xml:space="preserve">tablet strength </w:t>
                            </w:r>
                            <w:r>
                              <w:rPr>
                                <w:b/>
                                <w:bCs/>
                                <w:sz w:val="20"/>
                              </w:rPr>
                              <w:t>in FBG (</w:t>
                            </w:r>
                            <w:r>
                              <w:rPr>
                                <w:rFonts w:hint="eastAsia"/>
                                <w:b/>
                                <w:bCs/>
                                <w:sz w:val="20"/>
                              </w:rPr>
                              <w:t>MPa</w:t>
                            </w:r>
                            <w:r>
                              <w:rPr>
                                <w:b/>
                                <w:bCs/>
                                <w:sz w:val="20"/>
                              </w:rPr>
                              <w:t>)</w:t>
                            </w:r>
                          </w:p>
                          <w:p w:rsidR="00F21E96" w:rsidRPr="00434B82" w:rsidRDefault="00F21E96" w:rsidP="00AD314D">
                            <w:pPr>
                              <w:rPr>
                                <w:sz w:val="20"/>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80A515" id="_x0000_s1212" type="#_x0000_t202" style="position:absolute;left:0;text-align:left;margin-left:18.45pt;margin-top:26.95pt;width:32.25pt;height:199pt;z-index:2506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" filled="f" stroked="f">
                <v:textbox style="layout-flow:vertical;mso-layout-flow-alt:bottom-to-top">
                  <w:txbxContent>
                    <w:p w:rsidR="00F21E96" w:rsidRPr="00434B82" w:rsidRDefault="00F21E96" w:rsidP="00AD314D">
                      <w:pPr>
                        <w:spacing w:after="0"/>
                        <w:jc w:val="center"/>
                        <w:rPr>
                          <w:sz w:val="20"/>
                        </w:rPr>
                      </w:pPr>
                      <w:r>
                        <w:rPr>
                          <w:b/>
                          <w:bCs/>
                          <w:sz w:val="20"/>
                        </w:rPr>
                        <w:t xml:space="preserve">Predicted </w:t>
                      </w:r>
                      <w:r>
                        <w:rPr>
                          <w:rFonts w:hint="eastAsia"/>
                          <w:b/>
                          <w:bCs/>
                          <w:sz w:val="20"/>
                        </w:rPr>
                        <w:t xml:space="preserve">tablet strength </w:t>
                      </w:r>
                      <w:r>
                        <w:rPr>
                          <w:b/>
                          <w:bCs/>
                          <w:sz w:val="20"/>
                        </w:rPr>
                        <w:t>in FBG (</w:t>
                      </w:r>
                      <w:r>
                        <w:rPr>
                          <w:rFonts w:hint="eastAsia"/>
                          <w:b/>
                          <w:bCs/>
                          <w:sz w:val="20"/>
                        </w:rPr>
                        <w:t>MPa</w:t>
                      </w:r>
                      <w:r>
                        <w:rPr>
                          <w:b/>
                          <w:bCs/>
                          <w:sz w:val="20"/>
                        </w:rPr>
                        <w:t>)</w:t>
                      </w:r>
                    </w:p>
                    <w:p w:rsidR="00F21E96" w:rsidRPr="00434B82" w:rsidRDefault="00F21E96" w:rsidP="00AD314D">
                      <w:pPr>
                        <w:rPr>
                          <w:sz w:val="20"/>
                        </w:rPr>
                      </w:pPr>
                    </w:p>
                  </w:txbxContent>
                </v:textbox>
              </v:shape>
            </w:pict>
          </mc:Fallback>
        </mc:AlternateContent>
      </w:r>
      <w:r w:rsidR="007842BB" w:rsidRPr="00E61F5C">
        <w:rPr>
          <w:noProof/>
        </w:rPr>
        <w:drawing>
          <wp:inline distT="0" distB="0" distL="0" distR="0" wp14:anchorId="3C3BF606" wp14:editId="635A1CF8">
            <wp:extent cx="4646428" cy="3600000"/>
            <wp:effectExtent l="0" t="0" r="0" b="0"/>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spect="1" noChangeArrowheads="1"/>
                    </pic:cNvPicPr>
                  </pic:nvPicPr>
                  <pic:blipFill rotWithShape="1">
                    <a:blip r:embed="rId206">
                      <a:extLst>
                        <a:ext uri="{28A0092B-C50C-407E-A947-70E740481C1C}">
                          <a14:useLocalDpi xmlns:a14="http://schemas.microsoft.com/office/drawing/2010/main" val="0"/>
                        </a:ext>
                      </a:extLst>
                    </a:blip>
                    <a:srcRect l="32291" t="9263" b="12842"/>
                    <a:stretch/>
                  </pic:blipFill>
                  <pic:spPr bwMode="auto">
                    <a:xfrm>
                      <a:off x="0" y="0"/>
                      <a:ext cx="4646428" cy="3600000"/>
                    </a:xfrm>
                    <a:prstGeom prst="rect">
                      <a:avLst/>
                    </a:prstGeom>
                    <a:noFill/>
                    <a:ln>
                      <a:noFill/>
                    </a:ln>
                    <a:extLst>
                      <a:ext uri="{53640926-AAD7-44D8-BBD7-CCE9431645EC}">
                        <a14:shadowObscured xmlns:a14="http://schemas.microsoft.com/office/drawing/2010/main"/>
                      </a:ext>
                    </a:extLst>
                  </pic:spPr>
                </pic:pic>
              </a:graphicData>
            </a:graphic>
          </wp:inline>
        </w:drawing>
      </w:r>
    </w:p>
    <w:p w:rsidR="003703B9" w:rsidRPr="00E61F5C" w:rsidRDefault="00AD314D" w:rsidP="00C75D2D">
      <w:pPr>
        <w:pStyle w:val="Caption"/>
        <w:jc w:val="center"/>
      </w:pPr>
      <w:bookmarkStart w:id="946" w:name="_Ref463567682"/>
      <w:bookmarkStart w:id="947" w:name="_Toc502932077"/>
      <w:r w:rsidRPr="00E61F5C">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E61F5C">
        <w:noBreakHyphen/>
      </w:r>
      <w:r w:rsidR="00A97A6C">
        <w:fldChar w:fldCharType="begin"/>
      </w:r>
      <w:r w:rsidR="00A97A6C">
        <w:instrText xml:space="preserve"> SEQ Figure \* ARABIC \s 1 </w:instrText>
      </w:r>
      <w:r w:rsidR="00A97A6C">
        <w:fldChar w:fldCharType="separate"/>
      </w:r>
      <w:r w:rsidR="00232435">
        <w:rPr>
          <w:noProof/>
        </w:rPr>
        <w:t>22</w:t>
      </w:r>
      <w:r w:rsidR="00A97A6C">
        <w:rPr>
          <w:noProof/>
        </w:rPr>
        <w:fldChar w:fldCharType="end"/>
      </w:r>
      <w:bookmarkEnd w:id="946"/>
      <w:r w:rsidRPr="00E61F5C">
        <w:rPr>
          <w:rFonts w:hint="eastAsia"/>
        </w:rPr>
        <w:t xml:space="preserve">: </w:t>
      </w:r>
      <w:r w:rsidRPr="00E61F5C">
        <w:t xml:space="preserve">DoE modelling of experimental and predicted </w:t>
      </w:r>
      <w:r w:rsidRPr="00E61F5C">
        <w:rPr>
          <w:rFonts w:hint="eastAsia"/>
        </w:rPr>
        <w:t>tablet</w:t>
      </w:r>
      <w:r w:rsidRPr="00E61F5C">
        <w:t xml:space="preserve"> strength in </w:t>
      </w:r>
      <w:r w:rsidRPr="00E61F5C">
        <w:rPr>
          <w:rFonts w:hint="eastAsia"/>
        </w:rPr>
        <w:t>FBG</w:t>
      </w:r>
      <w:r w:rsidR="0057409A" w:rsidRPr="00E61F5C">
        <w:t>.</w:t>
      </w:r>
      <w:bookmarkEnd w:id="947"/>
    </w:p>
    <w:p w:rsidR="00BB5DA5" w:rsidRPr="00E61F5C" w:rsidRDefault="00BB5DA5" w:rsidP="00BB5DA5">
      <w:pPr>
        <w:jc w:val="both"/>
      </w:pPr>
      <w:r w:rsidRPr="00E61F5C">
        <w:t xml:space="preserve">The ANN result of tablet strength in FBG is shown in </w:t>
      </w:r>
      <w:r w:rsidRPr="00E61F5C">
        <w:fldChar w:fldCharType="begin"/>
      </w:r>
      <w:r w:rsidRPr="00E61F5C">
        <w:instrText xml:space="preserve"> REF _Ref463567822 \h </w:instrText>
      </w:r>
      <w:r w:rsidR="00E61F5C">
        <w:instrText xml:space="preserve"> \* MERGEFORMAT </w:instrText>
      </w:r>
      <w:r w:rsidRPr="00E61F5C">
        <w:fldChar w:fldCharType="separate"/>
      </w:r>
      <w:r w:rsidR="00232435" w:rsidRPr="00E61F5C">
        <w:t xml:space="preserve">Figure </w:t>
      </w:r>
      <w:r w:rsidR="00232435">
        <w:rPr>
          <w:noProof/>
          <w:cs/>
        </w:rPr>
        <w:t>‎</w:t>
      </w:r>
      <w:r w:rsidR="00232435">
        <w:rPr>
          <w:noProof/>
        </w:rPr>
        <w:t>8</w:t>
      </w:r>
      <w:r w:rsidR="00232435" w:rsidRPr="00E61F5C">
        <w:rPr>
          <w:noProof/>
        </w:rPr>
        <w:noBreakHyphen/>
      </w:r>
      <w:r w:rsidR="00232435">
        <w:rPr>
          <w:noProof/>
        </w:rPr>
        <w:t>23</w:t>
      </w:r>
      <w:r w:rsidRPr="00E61F5C">
        <w:fldChar w:fldCharType="end"/>
      </w:r>
      <w:r w:rsidRPr="00E61F5C">
        <w:t xml:space="preserve">. It is seen from the figure that </w:t>
      </w:r>
      <w:r w:rsidR="009C7252" w:rsidRPr="00E61F5C">
        <w:t xml:space="preserve">in general, </w:t>
      </w:r>
      <w:r w:rsidRPr="00E61F5C">
        <w:t xml:space="preserve">the predicted and experimental data points are highly close to each other, </w:t>
      </w:r>
      <w:r w:rsidR="009C7252" w:rsidRPr="00E61F5C">
        <w:t xml:space="preserve">with only one data point (marked with red fill) that underestimate the true value, </w:t>
      </w:r>
      <w:r w:rsidRPr="00E61F5C">
        <w:t>indicating that the prediction of tablet strength could be very accurate, as the R</w:t>
      </w:r>
      <w:r w:rsidRPr="00E61F5C">
        <w:rPr>
          <w:vertAlign w:val="superscript"/>
        </w:rPr>
        <w:t>2</w:t>
      </w:r>
      <w:r w:rsidRPr="00E61F5C">
        <w:t xml:space="preserve"> value is 0.9914.</w:t>
      </w:r>
    </w:p>
    <w:p w:rsidR="00BB5DA5" w:rsidRPr="00E61F5C" w:rsidRDefault="00BB5DA5" w:rsidP="00BB5DA5">
      <w:pPr>
        <w:jc w:val="both"/>
      </w:pPr>
      <w:r w:rsidRPr="00E61F5C">
        <w:t>Compared the ANN model with the DoE model of tablet strength in FBG, it is found that both models can provide very accurate results of FBG tablet strength; however, the ANN model is seen to provide the tablet strength prediction with high accuracy, as the R</w:t>
      </w:r>
      <w:r w:rsidRPr="00E61F5C">
        <w:rPr>
          <w:vertAlign w:val="superscript"/>
        </w:rPr>
        <w:t>2</w:t>
      </w:r>
      <w:r w:rsidRPr="00E61F5C">
        <w:t xml:space="preserve"> value of ANN is higher than that of DoE of 0.9671.</w:t>
      </w:r>
    </w:p>
    <w:p w:rsidR="00AE156E" w:rsidRPr="00E61F5C" w:rsidRDefault="00BB49C8" w:rsidP="00AE156E">
      <w:pPr>
        <w:keepNext/>
        <w:jc w:val="center"/>
      </w:pPr>
      <w:r w:rsidRPr="00E61F5C">
        <w:rPr>
          <w:noProof/>
        </w:rPr>
        <w:lastRenderedPageBreak/>
        <w:drawing>
          <wp:inline distT="0" distB="0" distL="0" distR="0" wp14:anchorId="1316394D" wp14:editId="56A10554">
            <wp:extent cx="5039832" cy="3960000"/>
            <wp:effectExtent l="0" t="0" r="8890" b="2540"/>
            <wp:docPr id="132" name="Chart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7842BB" w:rsidRPr="00E61F5C" w:rsidRDefault="00AE156E" w:rsidP="004B168C">
      <w:pPr>
        <w:pStyle w:val="Caption"/>
        <w:jc w:val="center"/>
      </w:pPr>
      <w:bookmarkStart w:id="948" w:name="_Ref463567822"/>
      <w:bookmarkStart w:id="949" w:name="_Toc502932078"/>
      <w:r w:rsidRPr="00E61F5C">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E61F5C">
        <w:noBreakHyphen/>
      </w:r>
      <w:r w:rsidR="00A97A6C">
        <w:fldChar w:fldCharType="begin"/>
      </w:r>
      <w:r w:rsidR="00A97A6C">
        <w:instrText xml:space="preserve"> SEQ Figure \* ARABIC \s 1 </w:instrText>
      </w:r>
      <w:r w:rsidR="00A97A6C">
        <w:fldChar w:fldCharType="separate"/>
      </w:r>
      <w:r w:rsidR="00232435">
        <w:rPr>
          <w:noProof/>
        </w:rPr>
        <w:t>23</w:t>
      </w:r>
      <w:r w:rsidR="00A97A6C">
        <w:rPr>
          <w:noProof/>
        </w:rPr>
        <w:fldChar w:fldCharType="end"/>
      </w:r>
      <w:bookmarkEnd w:id="948"/>
      <w:r w:rsidRPr="00E61F5C">
        <w:rPr>
          <w:rFonts w:hint="eastAsia"/>
        </w:rPr>
        <w:t xml:space="preserve">: </w:t>
      </w:r>
      <w:r w:rsidR="00190E15" w:rsidRPr="00E61F5C">
        <w:t>ANN</w:t>
      </w:r>
      <w:r w:rsidRPr="00E61F5C">
        <w:t xml:space="preserve"> modelling of experimental and predicted </w:t>
      </w:r>
      <w:r w:rsidRPr="00E61F5C">
        <w:rPr>
          <w:rFonts w:hint="eastAsia"/>
        </w:rPr>
        <w:t>tablet</w:t>
      </w:r>
      <w:r w:rsidRPr="00E61F5C">
        <w:t xml:space="preserve"> strength in </w:t>
      </w:r>
      <w:r w:rsidRPr="00E61F5C">
        <w:rPr>
          <w:rFonts w:hint="eastAsia"/>
        </w:rPr>
        <w:t>FBG</w:t>
      </w:r>
      <w:r w:rsidR="0057409A" w:rsidRPr="00E61F5C">
        <w:t>.</w:t>
      </w:r>
      <w:bookmarkEnd w:id="949"/>
    </w:p>
    <w:p w:rsidR="00190E15" w:rsidRPr="00E61F5C" w:rsidRDefault="00190E15" w:rsidP="00190E15"/>
    <w:p w:rsidR="00FC7137" w:rsidRPr="00E61F5C" w:rsidRDefault="00FC7137" w:rsidP="00FC7137">
      <w:pPr>
        <w:pStyle w:val="Heading4"/>
      </w:pPr>
      <w:r w:rsidRPr="00E61F5C">
        <w:t>DoE and ANN models for tablet hardness</w:t>
      </w:r>
    </w:p>
    <w:p w:rsidR="003F2B79" w:rsidRPr="00E61F5C" w:rsidRDefault="003152D9" w:rsidP="000D3D8B">
      <w:pPr>
        <w:jc w:val="both"/>
        <w:rPr>
          <w:lang w:eastAsia="en-US"/>
        </w:rPr>
      </w:pPr>
      <w:r w:rsidRPr="00E61F5C">
        <w:rPr>
          <w:lang w:eastAsia="en-US"/>
        </w:rPr>
        <w:t xml:space="preserve">The input parameters of tablet hardness are shown in </w:t>
      </w:r>
      <w:r w:rsidRPr="00E61F5C">
        <w:rPr>
          <w:lang w:eastAsia="en-US"/>
        </w:rPr>
        <w:fldChar w:fldCharType="begin"/>
      </w:r>
      <w:r w:rsidRPr="00E61F5C">
        <w:rPr>
          <w:lang w:eastAsia="en-US"/>
        </w:rPr>
        <w:instrText xml:space="preserve"> REF _Ref463569157 \h </w:instrText>
      </w:r>
      <w:r w:rsidR="00E61F5C">
        <w:rPr>
          <w:lang w:eastAsia="en-US"/>
        </w:rPr>
        <w:instrText xml:space="preserve"> \* MERGEFORMAT </w:instrText>
      </w:r>
      <w:r w:rsidRPr="00E61F5C">
        <w:rPr>
          <w:lang w:eastAsia="en-US"/>
        </w:rPr>
      </w:r>
      <w:r w:rsidRPr="00E61F5C">
        <w:rPr>
          <w:lang w:eastAsia="en-US"/>
        </w:rPr>
        <w:fldChar w:fldCharType="separate"/>
      </w:r>
      <w:r w:rsidR="00232435" w:rsidRPr="00E61F5C">
        <w:t xml:space="preserve">Table </w:t>
      </w:r>
      <w:r w:rsidR="00232435">
        <w:rPr>
          <w:noProof/>
          <w:cs/>
        </w:rPr>
        <w:t>‎</w:t>
      </w:r>
      <w:r w:rsidR="00232435">
        <w:rPr>
          <w:noProof/>
        </w:rPr>
        <w:t>8</w:t>
      </w:r>
      <w:r w:rsidR="00232435" w:rsidRPr="00E61F5C">
        <w:rPr>
          <w:noProof/>
        </w:rPr>
        <w:noBreakHyphen/>
      </w:r>
      <w:r w:rsidR="00232435">
        <w:rPr>
          <w:noProof/>
        </w:rPr>
        <w:t>14</w:t>
      </w:r>
      <w:r w:rsidRPr="00E61F5C">
        <w:rPr>
          <w:lang w:eastAsia="en-US"/>
        </w:rPr>
        <w:fldChar w:fldCharType="end"/>
      </w:r>
      <w:r w:rsidRPr="00E61F5C">
        <w:rPr>
          <w:lang w:eastAsia="en-US"/>
        </w:rPr>
        <w:t xml:space="preserve">. </w:t>
      </w:r>
      <w:r w:rsidR="0023447F" w:rsidRPr="00E61F5C">
        <w:rPr>
          <w:lang w:eastAsia="en-US"/>
        </w:rPr>
        <w:t>In this part of modelling, four variables are</w:t>
      </w:r>
      <w:r w:rsidR="000D3D8B" w:rsidRPr="00E61F5C">
        <w:rPr>
          <w:lang w:eastAsia="en-US"/>
        </w:rPr>
        <w:t xml:space="preserve"> used as inputs: </w:t>
      </w:r>
      <w:r w:rsidR="00EC1539" w:rsidRPr="00E61F5C">
        <w:rPr>
          <w:lang w:eastAsia="en-US"/>
        </w:rPr>
        <w:t xml:space="preserve">air velocity, L/S ratio, </w:t>
      </w:r>
      <w:r w:rsidR="000D3D8B" w:rsidRPr="00E61F5C">
        <w:rPr>
          <w:lang w:eastAsia="en-US"/>
        </w:rPr>
        <w:t>granule size</w:t>
      </w:r>
      <w:r w:rsidR="00EC1539" w:rsidRPr="00E61F5C">
        <w:rPr>
          <w:lang w:eastAsia="en-US"/>
        </w:rPr>
        <w:t xml:space="preserve"> compression force</w:t>
      </w:r>
      <w:r w:rsidR="000D3D8B" w:rsidRPr="00E61F5C">
        <w:rPr>
          <w:lang w:eastAsia="en-US"/>
        </w:rPr>
        <w:t>, to generate one out</w:t>
      </w:r>
      <w:r w:rsidR="00EC1539" w:rsidRPr="00E61F5C">
        <w:rPr>
          <w:lang w:eastAsia="en-US"/>
        </w:rPr>
        <w:t>put namely tablet hardness</w:t>
      </w:r>
      <w:r w:rsidRPr="00E61F5C">
        <w:rPr>
          <w:lang w:eastAsia="en-US"/>
        </w:rPr>
        <w:t>. It is seen in the table that the L/S ratio and compression force are of significance affecting the tablet hardness, while the air velocity and granule size are not showin</w:t>
      </w:r>
      <w:r w:rsidR="004E6D50" w:rsidRPr="00E61F5C">
        <w:rPr>
          <w:lang w:eastAsia="en-US"/>
        </w:rPr>
        <w:t>g to have significant influence</w:t>
      </w:r>
    </w:p>
    <w:p w:rsidR="000D3D8B" w:rsidRPr="00E61F5C" w:rsidRDefault="000D3D8B" w:rsidP="000D3D8B">
      <w:pPr>
        <w:pStyle w:val="Caption"/>
        <w:keepNext/>
      </w:pPr>
      <w:bookmarkStart w:id="950" w:name="_Ref463569157"/>
      <w:bookmarkStart w:id="951" w:name="_Toc502931867"/>
      <w:r w:rsidRPr="00E61F5C">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rsidRPr="00E61F5C">
        <w:noBreakHyphen/>
      </w:r>
      <w:r w:rsidR="00A97A6C">
        <w:fldChar w:fldCharType="begin"/>
      </w:r>
      <w:r w:rsidR="00A97A6C">
        <w:instrText xml:space="preserve"> SEQ Table \* ARABIC \s 1 </w:instrText>
      </w:r>
      <w:r w:rsidR="00A97A6C">
        <w:fldChar w:fldCharType="separate"/>
      </w:r>
      <w:r w:rsidR="00232435">
        <w:rPr>
          <w:noProof/>
        </w:rPr>
        <w:t>14</w:t>
      </w:r>
      <w:r w:rsidR="00A97A6C">
        <w:rPr>
          <w:noProof/>
        </w:rPr>
        <w:fldChar w:fldCharType="end"/>
      </w:r>
      <w:bookmarkEnd w:id="950"/>
      <w:r w:rsidRPr="00E61F5C">
        <w:t xml:space="preserve">: DoE of </w:t>
      </w:r>
      <w:r w:rsidR="00EC1539" w:rsidRPr="00E61F5C">
        <w:t>tablet hardness</w:t>
      </w:r>
      <w:r w:rsidR="00480820" w:rsidRPr="00E61F5C">
        <w:t xml:space="preserve"> of FBG</w:t>
      </w:r>
      <w:bookmarkEnd w:id="951"/>
    </w:p>
    <w:tbl>
      <w:tblPr>
        <w:tblStyle w:val="TableGrid"/>
        <w:tblW w:w="0" w:type="auto"/>
        <w:jc w:val="center"/>
        <w:tblLook w:val="04A0" w:firstRow="1" w:lastRow="0" w:firstColumn="1" w:lastColumn="0" w:noHBand="0" w:noVBand="1"/>
      </w:tblPr>
      <w:tblGrid>
        <w:gridCol w:w="2853"/>
        <w:gridCol w:w="1134"/>
      </w:tblGrid>
      <w:tr w:rsidR="000D3D8B" w:rsidRPr="00E61F5C" w:rsidTr="00C75D2D">
        <w:trPr>
          <w:jc w:val="center"/>
        </w:trPr>
        <w:tc>
          <w:tcPr>
            <w:tcW w:w="2853"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E61F5C">
              <w:rPr>
                <w:rFonts w:cs="Times New Roman"/>
                <w:b/>
                <w:noProof/>
                <w:szCs w:val="24"/>
              </w:rPr>
              <w:t>Parameter</w:t>
            </w:r>
          </w:p>
        </w:tc>
        <w:tc>
          <w:tcPr>
            <w:tcW w:w="1134"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E61F5C">
              <w:rPr>
                <w:rFonts w:cs="Times New Roman"/>
                <w:b/>
                <w:noProof/>
                <w:szCs w:val="24"/>
              </w:rPr>
              <w:t>p-value</w:t>
            </w:r>
          </w:p>
        </w:tc>
      </w:tr>
      <w:tr w:rsidR="000D3D8B" w:rsidRPr="00E61F5C" w:rsidTr="00C75D2D">
        <w:trPr>
          <w:jc w:val="center"/>
        </w:trPr>
        <w:tc>
          <w:tcPr>
            <w:tcW w:w="2853"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Model</w:t>
            </w:r>
          </w:p>
        </w:tc>
        <w:tc>
          <w:tcPr>
            <w:tcW w:w="1134" w:type="dxa"/>
          </w:tcPr>
          <w:p w:rsidR="000D3D8B" w:rsidRPr="00E61F5C" w:rsidRDefault="00EC1539" w:rsidP="0012527B">
            <w:pPr>
              <w:tabs>
                <w:tab w:val="left" w:pos="180"/>
                <w:tab w:val="left" w:pos="1722"/>
                <w:tab w:val="left" w:pos="3265"/>
                <w:tab w:val="left" w:pos="4808"/>
                <w:tab w:val="left" w:pos="6351"/>
                <w:tab w:val="left" w:pos="7894"/>
                <w:tab w:val="left" w:pos="9437"/>
              </w:tabs>
              <w:jc w:val="center"/>
              <w:rPr>
                <w:rFonts w:cs="Times New Roman"/>
                <w:noProof/>
                <w:szCs w:val="24"/>
              </w:rPr>
            </w:pPr>
            <w:bookmarkStart w:id="952" w:name="OLE_LINK288"/>
            <w:bookmarkStart w:id="953" w:name="OLE_LINK289"/>
            <w:r w:rsidRPr="00E61F5C">
              <w:rPr>
                <w:rFonts w:cs="Times New Roman"/>
                <w:noProof/>
                <w:szCs w:val="24"/>
              </w:rPr>
              <w:t>&lt;0.0001</w:t>
            </w:r>
            <w:bookmarkEnd w:id="952"/>
            <w:bookmarkEnd w:id="953"/>
          </w:p>
        </w:tc>
      </w:tr>
      <w:tr w:rsidR="000D3D8B" w:rsidRPr="00E61F5C" w:rsidTr="00C75D2D">
        <w:trPr>
          <w:jc w:val="center"/>
        </w:trPr>
        <w:tc>
          <w:tcPr>
            <w:tcW w:w="2853"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A-</w:t>
            </w:r>
            <w:r w:rsidR="00480820" w:rsidRPr="00E61F5C">
              <w:rPr>
                <w:rFonts w:cs="Times New Roman"/>
                <w:noProof/>
                <w:szCs w:val="24"/>
              </w:rPr>
              <w:t xml:space="preserve"> Air velocity</w:t>
            </w:r>
            <w:r w:rsidR="00C75D2D" w:rsidRPr="00E61F5C">
              <w:rPr>
                <w:rFonts w:cs="Times New Roman"/>
                <w:noProof/>
                <w:szCs w:val="24"/>
              </w:rPr>
              <w:t xml:space="preserve"> (m/s)</w:t>
            </w:r>
          </w:p>
        </w:tc>
        <w:tc>
          <w:tcPr>
            <w:tcW w:w="1134" w:type="dxa"/>
          </w:tcPr>
          <w:p w:rsidR="000D3D8B" w:rsidRPr="00E61F5C" w:rsidRDefault="00480820"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0.1391</w:t>
            </w:r>
          </w:p>
        </w:tc>
      </w:tr>
      <w:tr w:rsidR="000D3D8B" w:rsidRPr="00E61F5C" w:rsidTr="00C75D2D">
        <w:trPr>
          <w:jc w:val="center"/>
        </w:trPr>
        <w:tc>
          <w:tcPr>
            <w:tcW w:w="2853"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B-L/S ratio</w:t>
            </w:r>
          </w:p>
        </w:tc>
        <w:tc>
          <w:tcPr>
            <w:tcW w:w="1134" w:type="dxa"/>
          </w:tcPr>
          <w:p w:rsidR="000D3D8B" w:rsidRPr="00E61F5C" w:rsidRDefault="00480820"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0.0026</w:t>
            </w:r>
          </w:p>
        </w:tc>
      </w:tr>
      <w:tr w:rsidR="000D3D8B" w:rsidRPr="00E61F5C" w:rsidTr="00C75D2D">
        <w:trPr>
          <w:jc w:val="center"/>
        </w:trPr>
        <w:tc>
          <w:tcPr>
            <w:tcW w:w="2853"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C-Granule size</w:t>
            </w:r>
            <w:r w:rsidR="00C75D2D" w:rsidRPr="00E61F5C">
              <w:rPr>
                <w:rFonts w:cs="Times New Roman"/>
                <w:noProof/>
                <w:szCs w:val="24"/>
              </w:rPr>
              <w:t xml:space="preserve"> (mm)</w:t>
            </w:r>
          </w:p>
        </w:tc>
        <w:tc>
          <w:tcPr>
            <w:tcW w:w="1134" w:type="dxa"/>
          </w:tcPr>
          <w:p w:rsidR="000D3D8B" w:rsidRPr="00E61F5C" w:rsidRDefault="00480820"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0.0191</w:t>
            </w:r>
          </w:p>
        </w:tc>
      </w:tr>
      <w:tr w:rsidR="00EC1539" w:rsidRPr="00E61F5C" w:rsidTr="00C75D2D">
        <w:trPr>
          <w:jc w:val="center"/>
        </w:trPr>
        <w:tc>
          <w:tcPr>
            <w:tcW w:w="2853" w:type="dxa"/>
          </w:tcPr>
          <w:p w:rsidR="00EC1539" w:rsidRPr="00E61F5C" w:rsidRDefault="00EC1539"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D-Compression force</w:t>
            </w:r>
            <w:r w:rsidR="00C75D2D" w:rsidRPr="00E61F5C">
              <w:rPr>
                <w:rFonts w:cs="Times New Roman"/>
                <w:noProof/>
                <w:szCs w:val="24"/>
              </w:rPr>
              <w:t xml:space="preserve"> (kN)</w:t>
            </w:r>
          </w:p>
        </w:tc>
        <w:tc>
          <w:tcPr>
            <w:tcW w:w="1134" w:type="dxa"/>
          </w:tcPr>
          <w:p w:rsidR="00EC1539" w:rsidRPr="00E61F5C" w:rsidRDefault="00480820"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&lt;0.0001</w:t>
            </w:r>
          </w:p>
        </w:tc>
      </w:tr>
    </w:tbl>
    <w:p w:rsidR="000D3D8B" w:rsidRPr="00E61F5C"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0D3D8B" w:rsidRPr="00E61F5C"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E61F5C">
        <w:rPr>
          <w:lang w:eastAsia="en-US"/>
        </w:rPr>
        <w:lastRenderedPageBreak/>
        <w:t>The R</w:t>
      </w:r>
      <w:r w:rsidRPr="00E61F5C">
        <w:rPr>
          <w:vertAlign w:val="superscript"/>
          <w:lang w:eastAsia="en-US"/>
        </w:rPr>
        <w:t xml:space="preserve">2 </w:t>
      </w:r>
      <w:r w:rsidRPr="00E61F5C">
        <w:rPr>
          <w:lang w:eastAsia="en-US"/>
        </w:rPr>
        <w:t xml:space="preserve">value for the </w:t>
      </w:r>
      <w:r w:rsidR="00EC1539" w:rsidRPr="00E61F5C">
        <w:rPr>
          <w:lang w:eastAsia="en-US"/>
        </w:rPr>
        <w:t xml:space="preserve">tablet hardness is </w:t>
      </w:r>
      <w:r w:rsidR="00480820" w:rsidRPr="00E61F5C">
        <w:rPr>
          <w:lang w:eastAsia="en-US"/>
        </w:rPr>
        <w:t>0.8626</w:t>
      </w:r>
      <w:r w:rsidRPr="00E61F5C">
        <w:rPr>
          <w:lang w:eastAsia="en-US"/>
        </w:rPr>
        <w:t xml:space="preserve">, and the final equation to predict the </w:t>
      </w:r>
      <w:r w:rsidR="00EC1539" w:rsidRPr="00E61F5C">
        <w:rPr>
          <w:lang w:eastAsia="en-US"/>
        </w:rPr>
        <w:t>tablet hardness</w:t>
      </w:r>
      <w:r w:rsidRPr="00E61F5C">
        <w:rPr>
          <w:lang w:eastAsia="en-US"/>
        </w:rPr>
        <w:t xml:space="preserve"> in terms o</w:t>
      </w:r>
      <w:r w:rsidR="004E6D50" w:rsidRPr="00E61F5C">
        <w:rPr>
          <w:lang w:eastAsia="en-US"/>
        </w:rPr>
        <w:t>f actual factors is shown in</w:t>
      </w:r>
      <w:r w:rsidR="00A57EC2" w:rsidRPr="00E61F5C">
        <w:rPr>
          <w:lang w:eastAsia="en-US"/>
        </w:rPr>
        <w:t xml:space="preserve"> </w:t>
      </w:r>
      <w:r w:rsidR="00A57EC2" w:rsidRPr="00E61F5C">
        <w:rPr>
          <w:lang w:eastAsia="en-US"/>
        </w:rPr>
        <w:fldChar w:fldCharType="begin"/>
      </w:r>
      <w:r w:rsidR="00A57EC2" w:rsidRPr="00E61F5C">
        <w:rPr>
          <w:lang w:eastAsia="en-US"/>
        </w:rPr>
        <w:instrText xml:space="preserve"> REF _Ref500364521 </w:instrText>
      </w:r>
      <w:r w:rsidR="00E61F5C">
        <w:rPr>
          <w:lang w:eastAsia="en-US"/>
        </w:rPr>
        <w:instrText xml:space="preserve"> \* MERGEFORMAT </w:instrText>
      </w:r>
      <w:r w:rsidR="00A57EC2" w:rsidRPr="00E61F5C">
        <w:rPr>
          <w:lang w:eastAsia="en-US"/>
        </w:rPr>
        <w:fldChar w:fldCharType="separate"/>
      </w:r>
      <w:r w:rsidR="00232435" w:rsidRPr="00E61F5C">
        <w:t xml:space="preserve">Equation </w:t>
      </w:r>
      <w:r w:rsidR="00232435">
        <w:rPr>
          <w:noProof/>
          <w:cs/>
        </w:rPr>
        <w:t>‎</w:t>
      </w:r>
      <w:r w:rsidR="00232435">
        <w:rPr>
          <w:noProof/>
        </w:rPr>
        <w:t>8</w:t>
      </w:r>
      <w:r w:rsidR="00232435" w:rsidRPr="00E61F5C">
        <w:rPr>
          <w:noProof/>
        </w:rPr>
        <w:noBreakHyphen/>
      </w:r>
      <w:r w:rsidR="00232435">
        <w:rPr>
          <w:noProof/>
        </w:rPr>
        <w:t>17</w:t>
      </w:r>
      <w:r w:rsidR="00A57EC2" w:rsidRPr="00E61F5C">
        <w:rPr>
          <w:lang w:eastAsia="en-US"/>
        </w:rPr>
        <w:fldChar w:fldCharType="end"/>
      </w:r>
      <w:r w:rsidRPr="00E61F5C">
        <w:rPr>
          <w:lang w:eastAsia="en-US"/>
        </w:rPr>
        <w:t>:</w:t>
      </w:r>
    </w:p>
    <w:p w:rsidR="000D3D8B" w:rsidRPr="00E61F5C"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EC1539" w:rsidRPr="00E61F5C" w:rsidRDefault="00A97594" w:rsidP="00217383">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i/>
          <w:noProof/>
          <w:szCs w:val="24"/>
          <w:vertAlign w:val="superscript"/>
        </w:rPr>
      </w:pPr>
      <w:r w:rsidRPr="00E61F5C">
        <w:rPr>
          <w:rFonts w:cs="Times New Roman"/>
          <w:i/>
          <w:noProof/>
          <w:szCs w:val="24"/>
        </w:rPr>
        <w:t>Tablet hardness</w:t>
      </w:r>
      <w:r w:rsidR="00EC1539" w:rsidRPr="00E61F5C">
        <w:rPr>
          <w:rFonts w:cs="Times New Roman"/>
          <w:i/>
          <w:noProof/>
          <w:szCs w:val="24"/>
        </w:rPr>
        <w:t>=</w:t>
      </w:r>
      <w:r w:rsidR="00480820" w:rsidRPr="00E61F5C">
        <w:rPr>
          <w:rFonts w:cs="Times New Roman"/>
          <w:i/>
          <w:noProof/>
          <w:szCs w:val="24"/>
        </w:rPr>
        <w:t>-270.32362+231.41867*A+2259.08784*B+5.34869*C+3.47476*D-92.33504*A*B-</w:t>
      </w:r>
      <w:r w:rsidR="00217383" w:rsidRPr="00E61F5C">
        <w:rPr>
          <w:rFonts w:cs="Times New Roman"/>
          <w:i/>
          <w:noProof/>
          <w:szCs w:val="24"/>
        </w:rPr>
        <w:t>1</w:t>
      </w:r>
      <w:r w:rsidR="00480820" w:rsidRPr="00E61F5C">
        <w:rPr>
          <w:rFonts w:cs="Times New Roman"/>
          <w:i/>
          <w:noProof/>
          <w:szCs w:val="24"/>
        </w:rPr>
        <w:t>.80536*A*C+0.16733*A*D+10.49584*B*C+6.56933*B*D+0.079123*C*D-111.07561*A</w:t>
      </w:r>
      <w:r w:rsidR="00480820" w:rsidRPr="00E61F5C">
        <w:rPr>
          <w:rFonts w:cs="Times New Roman"/>
          <w:i/>
          <w:noProof/>
          <w:szCs w:val="24"/>
          <w:vertAlign w:val="superscript"/>
        </w:rPr>
        <w:t>2</w:t>
      </w:r>
      <w:r w:rsidR="00480820" w:rsidRPr="00E61F5C">
        <w:rPr>
          <w:rFonts w:cs="Times New Roman"/>
          <w:i/>
          <w:noProof/>
          <w:szCs w:val="24"/>
        </w:rPr>
        <w:t>-7876.22266*B</w:t>
      </w:r>
      <w:r w:rsidR="00480820" w:rsidRPr="00E61F5C">
        <w:rPr>
          <w:rFonts w:cs="Times New Roman"/>
          <w:i/>
          <w:noProof/>
          <w:szCs w:val="24"/>
          <w:vertAlign w:val="superscript"/>
        </w:rPr>
        <w:t>2</w:t>
      </w:r>
      <w:r w:rsidR="00480820" w:rsidRPr="00E61F5C">
        <w:rPr>
          <w:rFonts w:cs="Times New Roman"/>
          <w:i/>
          <w:noProof/>
          <w:szCs w:val="24"/>
        </w:rPr>
        <w:t>-1.54476*C</w:t>
      </w:r>
      <w:r w:rsidR="00480820" w:rsidRPr="00E61F5C">
        <w:rPr>
          <w:rFonts w:cs="Times New Roman"/>
          <w:i/>
          <w:noProof/>
          <w:szCs w:val="24"/>
          <w:vertAlign w:val="superscript"/>
        </w:rPr>
        <w:t>2</w:t>
      </w:r>
      <w:r w:rsidR="00480820" w:rsidRPr="00E61F5C">
        <w:rPr>
          <w:rFonts w:cs="Times New Roman"/>
          <w:i/>
          <w:noProof/>
          <w:szCs w:val="24"/>
        </w:rPr>
        <w:t>-0.11815*D</w:t>
      </w:r>
      <w:r w:rsidR="00480820" w:rsidRPr="00E61F5C">
        <w:rPr>
          <w:rFonts w:cs="Times New Roman"/>
          <w:i/>
          <w:noProof/>
          <w:szCs w:val="24"/>
          <w:vertAlign w:val="superscript"/>
        </w:rPr>
        <w:t>2</w:t>
      </w:r>
    </w:p>
    <w:p w:rsidR="00190E15" w:rsidRPr="00E61F5C" w:rsidRDefault="004E6D50" w:rsidP="004E6D50">
      <w:pPr>
        <w:pStyle w:val="Caption"/>
        <w:jc w:val="right"/>
        <w:rPr>
          <w:rFonts w:cs="Times New Roman"/>
          <w:noProof/>
          <w:szCs w:val="24"/>
        </w:rPr>
      </w:pPr>
      <w:bookmarkStart w:id="954" w:name="_Ref500364521"/>
      <w:r w:rsidRPr="00E61F5C">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E61F5C">
        <w:noBreakHyphen/>
      </w:r>
      <w:r w:rsidR="00A97A6C">
        <w:fldChar w:fldCharType="begin"/>
      </w:r>
      <w:r w:rsidR="00A97A6C">
        <w:instrText xml:space="preserve"> SEQ Equation \* ARABIC \s 1 </w:instrText>
      </w:r>
      <w:r w:rsidR="00A97A6C">
        <w:fldChar w:fldCharType="separate"/>
      </w:r>
      <w:r w:rsidR="00232435">
        <w:rPr>
          <w:noProof/>
        </w:rPr>
        <w:t>17</w:t>
      </w:r>
      <w:r w:rsidR="00A97A6C">
        <w:rPr>
          <w:noProof/>
        </w:rPr>
        <w:fldChar w:fldCharType="end"/>
      </w:r>
      <w:bookmarkEnd w:id="954"/>
    </w:p>
    <w:p w:rsidR="00786357" w:rsidRPr="00E61F5C" w:rsidRDefault="00786357" w:rsidP="003152D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E61F5C">
        <w:rPr>
          <w:lang w:eastAsia="en-US"/>
        </w:rPr>
        <w:t xml:space="preserve">It is seen in Equation 8-17 that there are many </w:t>
      </w:r>
      <w:r w:rsidR="00BA19C9" w:rsidRPr="00E61F5C">
        <w:rPr>
          <w:lang w:eastAsia="en-US"/>
        </w:rPr>
        <w:t xml:space="preserve">factors involved in predicting </w:t>
      </w:r>
      <w:r w:rsidRPr="00E61F5C">
        <w:rPr>
          <w:lang w:eastAsia="en-US"/>
        </w:rPr>
        <w:t>tablet hardness of FBG</w:t>
      </w:r>
      <w:r w:rsidR="00BA19C9" w:rsidRPr="00E61F5C">
        <w:rPr>
          <w:lang w:eastAsia="en-US"/>
        </w:rPr>
        <w:t>, indicating that this value could be a function of complex interactions. A reasonable explanation is that the phenomenon “binder migration” (which has been stated in Chapter 6) could be existed in these FBG tablets, which increase the difficult and uncertainty in prediction.</w:t>
      </w:r>
      <w:r w:rsidRPr="00E61F5C">
        <w:rPr>
          <w:lang w:eastAsia="en-US"/>
        </w:rPr>
        <w:t xml:space="preserve"> </w:t>
      </w:r>
      <w:r w:rsidR="00BA19C9" w:rsidRPr="00E61F5C">
        <w:rPr>
          <w:lang w:eastAsia="en-US"/>
        </w:rPr>
        <w:t>In general, it is seen that L/S acts as the most predominant factor in determining tablet hardness prediction.</w:t>
      </w:r>
    </w:p>
    <w:p w:rsidR="00D55412" w:rsidRPr="00E61F5C" w:rsidRDefault="00D55412" w:rsidP="00D55412">
      <w:pPr>
        <w:keepNext/>
        <w:jc w:val="center"/>
      </w:pPr>
      <w:r w:rsidRPr="00E61F5C">
        <w:rPr>
          <w:noProof/>
        </w:rPr>
        <mc:AlternateContent>
          <mc:Choice Requires="wps">
            <w:drawing>
              <wp:anchor distT="0" distB="0" distL="114300" distR="114300" simplePos="0" relativeHeight="250739200" behindDoc="0" locked="0" layoutInCell="1" allowOverlap="1" wp14:anchorId="7A5656DB" wp14:editId="5D4F0C9D">
                <wp:simplePos x="0" y="0"/>
                <wp:positionH relativeFrom="column">
                  <wp:posOffset>1326515</wp:posOffset>
                </wp:positionH>
                <wp:positionV relativeFrom="paragraph">
                  <wp:posOffset>3999255</wp:posOffset>
                </wp:positionV>
                <wp:extent cx="2809875" cy="285750"/>
                <wp:effectExtent l="0" t="0" r="0" b="0"/>
                <wp:wrapNone/>
                <wp:docPr id="10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85750"/>
                        </a:xfrm>
                        <a:prstGeom prst="rect">
                          <a:avLst/>
                        </a:prstGeom>
                        <a:noFill/>
                        <a:ln w="9525">
                          <a:noFill/>
                          <a:miter lim="800000"/>
                          <a:headEnd/>
                          <a:tailEnd/>
                        </a:ln>
                      </wps:spPr>
                      <wps:txbx>
                        <w:txbxContent>
                          <w:p w:rsidR="00F21E96" w:rsidRPr="00434B82" w:rsidRDefault="00F21E96" w:rsidP="00AE156E">
                            <w:pPr>
                              <w:spacing w:after="0"/>
                              <w:jc w:val="center"/>
                              <w:rPr>
                                <w:sz w:val="20"/>
                              </w:rPr>
                            </w:pPr>
                            <w:r>
                              <w:rPr>
                                <w:b/>
                                <w:bCs/>
                                <w:sz w:val="20"/>
                              </w:rPr>
                              <w:t>Experimental tablet hardness in FBG (MPa)</w:t>
                            </w:r>
                          </w:p>
                          <w:p w:rsidR="00F21E96" w:rsidRPr="00434B82" w:rsidRDefault="00F21E96" w:rsidP="00AE156E">
                            <w:pPr>
                              <w:rPr>
                                <w:sz w:val="20"/>
                              </w:rPr>
                            </w:pPr>
                          </w:p>
                          <w:p w:rsidR="00F21E96" w:rsidRDefault="00F21E96" w:rsidP="00AE156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5656DB" id="_x0000_s1213" type="#_x0000_t202" style="position:absolute;left:0;text-align:left;margin-left:104.45pt;margin-top:314.9pt;width:221.25pt;height:22.5pt;z-index:2507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" filled="f" stroked="f">
                <v:textbox>
                  <w:txbxContent>
                    <w:p w:rsidR="00F21E96" w:rsidRPr="00434B82" w:rsidRDefault="00F21E96" w:rsidP="00AE156E">
                      <w:pPr>
                        <w:spacing w:after="0"/>
                        <w:jc w:val="center"/>
                        <w:rPr>
                          <w:sz w:val="20"/>
                        </w:rPr>
                      </w:pPr>
                      <w:r>
                        <w:rPr>
                          <w:b/>
                          <w:bCs/>
                          <w:sz w:val="20"/>
                        </w:rPr>
                        <w:t>Experimental tablet hardness in FBG (MPa)</w:t>
                      </w:r>
                    </w:p>
                    <w:p w:rsidR="00F21E96" w:rsidRPr="00434B82" w:rsidRDefault="00F21E96" w:rsidP="00AE156E">
                      <w:pPr>
                        <w:rPr>
                          <w:sz w:val="20"/>
                        </w:rPr>
                      </w:pPr>
                    </w:p>
                    <w:p w:rsidR="00F21E96" w:rsidRDefault="00F21E96" w:rsidP="00AE156E"/>
                  </w:txbxContent>
                </v:textbox>
              </v:shape>
            </w:pict>
          </mc:Fallback>
        </mc:AlternateContent>
      </w:r>
      <w:r w:rsidR="008853EE" w:rsidRPr="00E61F5C">
        <w:rPr>
          <w:noProof/>
        </w:rPr>
        <mc:AlternateContent>
          <mc:Choice Requires="wps">
            <w:drawing>
              <wp:anchor distT="0" distB="0" distL="114300" distR="114300" simplePos="0" relativeHeight="251324928" behindDoc="0" locked="0" layoutInCell="1" allowOverlap="1" wp14:anchorId="3CA3C305" wp14:editId="717D6470">
                <wp:simplePos x="0" y="0"/>
                <wp:positionH relativeFrom="column">
                  <wp:posOffset>1105535</wp:posOffset>
                </wp:positionH>
                <wp:positionV relativeFrom="paragraph">
                  <wp:posOffset>146685</wp:posOffset>
                </wp:positionV>
                <wp:extent cx="1275715" cy="648335"/>
                <wp:effectExtent l="0" t="0" r="19685" b="18415"/>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648335"/>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22A17F8A" wp14:editId="28A689C8">
                                  <wp:extent cx="1181100" cy="657225"/>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1181100" cy="6572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CA3C305" id="_x0000_s1214" type="#_x0000_t202" style="position:absolute;left:0;text-align:left;margin-left:87.05pt;margin-top:11.55pt;width:100.45pt;height:51.05pt;z-index:2513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">
                <v:textbox>
                  <w:txbxContent>
                    <w:p w:rsidR="00F21E96" w:rsidRDefault="00F21E96">
                      <w:r>
                        <w:rPr>
                          <w:noProof/>
                        </w:rPr>
                        <w:drawing>
                          <wp:inline distT="0" distB="0" distL="0" distR="0" wp14:anchorId="22A17F8A" wp14:editId="28A689C8">
                            <wp:extent cx="1181100" cy="657225"/>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1181100" cy="657225"/>
                                    </a:xfrm>
                                    <a:prstGeom prst="rect">
                                      <a:avLst/>
                                    </a:prstGeom>
                                  </pic:spPr>
                                </pic:pic>
                              </a:graphicData>
                            </a:graphic>
                          </wp:inline>
                        </w:drawing>
                      </w:r>
                    </w:p>
                  </w:txbxContent>
                </v:textbox>
              </v:shape>
            </w:pict>
          </mc:Fallback>
        </mc:AlternateContent>
      </w:r>
      <w:r w:rsidR="00AE156E" w:rsidRPr="00E61F5C">
        <w:rPr>
          <w:noProof/>
        </w:rPr>
        <mc:AlternateContent>
          <mc:Choice Requires="wps">
            <w:drawing>
              <wp:anchor distT="0" distB="0" distL="114300" distR="114300" simplePos="0" relativeHeight="250723840" behindDoc="0" locked="0" layoutInCell="1" allowOverlap="1" wp14:anchorId="728323C8" wp14:editId="2C009CAE">
                <wp:simplePos x="0" y="0"/>
                <wp:positionH relativeFrom="column">
                  <wp:posOffset>132415</wp:posOffset>
                </wp:positionH>
                <wp:positionV relativeFrom="paragraph">
                  <wp:posOffset>502657</wp:posOffset>
                </wp:positionV>
                <wp:extent cx="409575" cy="2527300"/>
                <wp:effectExtent l="0" t="0" r="0" b="6350"/>
                <wp:wrapNone/>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527300"/>
                        </a:xfrm>
                        <a:prstGeom prst="rect">
                          <a:avLst/>
                        </a:prstGeom>
                        <a:noFill/>
                        <a:ln w="9525">
                          <a:noFill/>
                          <a:miter lim="800000"/>
                          <a:headEnd/>
                          <a:tailEnd/>
                        </a:ln>
                      </wps:spPr>
                      <wps:txbx>
                        <w:txbxContent>
                          <w:p w:rsidR="00F21E96" w:rsidRPr="00434B82" w:rsidRDefault="00F21E96" w:rsidP="00AE156E">
                            <w:pPr>
                              <w:spacing w:after="0"/>
                              <w:jc w:val="center"/>
                              <w:rPr>
                                <w:sz w:val="20"/>
                              </w:rPr>
                            </w:pPr>
                            <w:r>
                              <w:rPr>
                                <w:b/>
                                <w:bCs/>
                                <w:sz w:val="20"/>
                              </w:rPr>
                              <w:t xml:space="preserve">Predicted </w:t>
                            </w:r>
                            <w:r>
                              <w:rPr>
                                <w:rFonts w:hint="eastAsia"/>
                                <w:b/>
                                <w:bCs/>
                                <w:sz w:val="20"/>
                              </w:rPr>
                              <w:t xml:space="preserve">tablet hardness </w:t>
                            </w:r>
                            <w:r>
                              <w:rPr>
                                <w:b/>
                                <w:bCs/>
                                <w:sz w:val="20"/>
                              </w:rPr>
                              <w:t>in FBG (</w:t>
                            </w:r>
                            <w:r>
                              <w:rPr>
                                <w:rFonts w:hint="eastAsia"/>
                                <w:b/>
                                <w:bCs/>
                                <w:sz w:val="20"/>
                              </w:rPr>
                              <w:t>MPa</w:t>
                            </w:r>
                            <w:r>
                              <w:rPr>
                                <w:b/>
                                <w:bCs/>
                                <w:sz w:val="20"/>
                              </w:rPr>
                              <w:t>)</w:t>
                            </w:r>
                          </w:p>
                          <w:p w:rsidR="00F21E96" w:rsidRPr="00434B82" w:rsidRDefault="00F21E96" w:rsidP="00AE156E">
                            <w:pPr>
                              <w:rPr>
                                <w:sz w:val="20"/>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8323C8" id="_x0000_s1215" type="#_x0000_t202" style="position:absolute;left:0;text-align:left;margin-left:10.45pt;margin-top:39.6pt;width:32.25pt;height:199pt;z-index:2507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" filled="f" stroked="f">
                <v:textbox style="layout-flow:vertical;mso-layout-flow-alt:bottom-to-top">
                  <w:txbxContent>
                    <w:p w:rsidR="00F21E96" w:rsidRPr="00434B82" w:rsidRDefault="00F21E96" w:rsidP="00AE156E">
                      <w:pPr>
                        <w:spacing w:after="0"/>
                        <w:jc w:val="center"/>
                        <w:rPr>
                          <w:sz w:val="20"/>
                        </w:rPr>
                      </w:pPr>
                      <w:r>
                        <w:rPr>
                          <w:b/>
                          <w:bCs/>
                          <w:sz w:val="20"/>
                        </w:rPr>
                        <w:t xml:space="preserve">Predicted </w:t>
                      </w:r>
                      <w:r>
                        <w:rPr>
                          <w:rFonts w:hint="eastAsia"/>
                          <w:b/>
                          <w:bCs/>
                          <w:sz w:val="20"/>
                        </w:rPr>
                        <w:t xml:space="preserve">tablet hardness </w:t>
                      </w:r>
                      <w:r>
                        <w:rPr>
                          <w:b/>
                          <w:bCs/>
                          <w:sz w:val="20"/>
                        </w:rPr>
                        <w:t>in FBG (</w:t>
                      </w:r>
                      <w:r>
                        <w:rPr>
                          <w:rFonts w:hint="eastAsia"/>
                          <w:b/>
                          <w:bCs/>
                          <w:sz w:val="20"/>
                        </w:rPr>
                        <w:t>MPa</w:t>
                      </w:r>
                      <w:r>
                        <w:rPr>
                          <w:b/>
                          <w:bCs/>
                          <w:sz w:val="20"/>
                        </w:rPr>
                        <w:t>)</w:t>
                      </w:r>
                    </w:p>
                    <w:p w:rsidR="00F21E96" w:rsidRPr="00434B82" w:rsidRDefault="00F21E96" w:rsidP="00AE156E">
                      <w:pPr>
                        <w:rPr>
                          <w:sz w:val="20"/>
                        </w:rPr>
                      </w:pPr>
                    </w:p>
                  </w:txbxContent>
                </v:textbox>
              </v:shape>
            </w:pict>
          </mc:Fallback>
        </mc:AlternateContent>
      </w:r>
      <w:r w:rsidR="00A81DF1" w:rsidRPr="00E61F5C">
        <w:rPr>
          <w:noProof/>
        </w:rPr>
        <w:drawing>
          <wp:inline distT="0" distB="0" distL="0" distR="0" wp14:anchorId="2E877DC7" wp14:editId="1EF10879">
            <wp:extent cx="4316818" cy="4157330"/>
            <wp:effectExtent l="0" t="0" r="0" b="0"/>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spect="1" noChangeArrowheads="1"/>
                    </pic:cNvPicPr>
                  </pic:nvPicPr>
                  <pic:blipFill rotWithShape="1">
                    <a:blip r:embed="rId210">
                      <a:extLst>
                        <a:ext uri="{28A0092B-C50C-407E-A947-70E740481C1C}">
                          <a14:useLocalDpi xmlns:a14="http://schemas.microsoft.com/office/drawing/2010/main" val="0"/>
                        </a:ext>
                      </a:extLst>
                    </a:blip>
                    <a:srcRect l="33410" t="9053" r="3928" b="10526"/>
                    <a:stretch/>
                  </pic:blipFill>
                  <pic:spPr bwMode="auto">
                    <a:xfrm>
                      <a:off x="0" y="0"/>
                      <a:ext cx="4316818" cy="4157330"/>
                    </a:xfrm>
                    <a:prstGeom prst="rect">
                      <a:avLst/>
                    </a:prstGeom>
                    <a:noFill/>
                    <a:ln>
                      <a:noFill/>
                    </a:ln>
                    <a:extLst>
                      <a:ext uri="{53640926-AAD7-44D8-BBD7-CCE9431645EC}">
                        <a14:shadowObscured xmlns:a14="http://schemas.microsoft.com/office/drawing/2010/main"/>
                      </a:ext>
                    </a:extLst>
                  </pic:spPr>
                </pic:pic>
              </a:graphicData>
            </a:graphic>
          </wp:inline>
        </w:drawing>
      </w:r>
    </w:p>
    <w:p w:rsidR="00AE156E" w:rsidRPr="00E61F5C" w:rsidRDefault="00AE156E" w:rsidP="00BA19C9">
      <w:pPr>
        <w:pStyle w:val="Caption"/>
        <w:jc w:val="center"/>
      </w:pPr>
      <w:bookmarkStart w:id="955" w:name="_Ref463569195"/>
      <w:bookmarkStart w:id="956" w:name="_Toc502932079"/>
      <w:r w:rsidRPr="00E61F5C">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E61F5C">
        <w:noBreakHyphen/>
      </w:r>
      <w:r w:rsidR="00A97A6C">
        <w:fldChar w:fldCharType="begin"/>
      </w:r>
      <w:r w:rsidR="00A97A6C">
        <w:instrText xml:space="preserve"> SEQ Figure \* ARABIC \s 1 </w:instrText>
      </w:r>
      <w:r w:rsidR="00A97A6C">
        <w:fldChar w:fldCharType="separate"/>
      </w:r>
      <w:r w:rsidR="00232435">
        <w:rPr>
          <w:noProof/>
        </w:rPr>
        <w:t>24</w:t>
      </w:r>
      <w:r w:rsidR="00A97A6C">
        <w:rPr>
          <w:noProof/>
        </w:rPr>
        <w:fldChar w:fldCharType="end"/>
      </w:r>
      <w:bookmarkEnd w:id="955"/>
      <w:r w:rsidRPr="00E61F5C">
        <w:rPr>
          <w:rFonts w:hint="eastAsia"/>
        </w:rPr>
        <w:t xml:space="preserve">: </w:t>
      </w:r>
      <w:r w:rsidRPr="00E61F5C">
        <w:t xml:space="preserve">DoE modelling of experimental and predicted tablet hardness in </w:t>
      </w:r>
      <w:r w:rsidRPr="00E61F5C">
        <w:rPr>
          <w:rFonts w:hint="eastAsia"/>
        </w:rPr>
        <w:t>FBG</w:t>
      </w:r>
      <w:r w:rsidR="0057409A" w:rsidRPr="00E61F5C">
        <w:t>.</w:t>
      </w:r>
      <w:bookmarkEnd w:id="956"/>
    </w:p>
    <w:p w:rsidR="00BA19C9" w:rsidRPr="00E61F5C" w:rsidRDefault="00BA19C9" w:rsidP="00BA19C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E61F5C">
        <w:rPr>
          <w:lang w:eastAsia="en-US"/>
        </w:rPr>
        <w:t xml:space="preserve">The DoE modelling of experimental and predicted tablet hardness in FBG result is presented in </w:t>
      </w:r>
      <w:r w:rsidRPr="00E61F5C">
        <w:rPr>
          <w:lang w:eastAsia="en-US"/>
        </w:rPr>
        <w:fldChar w:fldCharType="begin"/>
      </w:r>
      <w:r w:rsidRPr="00E61F5C">
        <w:rPr>
          <w:lang w:eastAsia="en-US"/>
        </w:rPr>
        <w:instrText xml:space="preserve"> REF _Ref463569195 \h </w:instrText>
      </w:r>
      <w:r w:rsidR="00E61F5C">
        <w:rPr>
          <w:lang w:eastAsia="en-US"/>
        </w:rPr>
        <w:instrText xml:space="preserve"> \* MERGEFORMAT </w:instrText>
      </w:r>
      <w:r w:rsidRPr="00E61F5C">
        <w:rPr>
          <w:lang w:eastAsia="en-US"/>
        </w:rPr>
      </w:r>
      <w:r w:rsidRPr="00E61F5C">
        <w:rPr>
          <w:lang w:eastAsia="en-US"/>
        </w:rPr>
        <w:fldChar w:fldCharType="separate"/>
      </w:r>
      <w:r w:rsidR="00232435" w:rsidRPr="00E61F5C">
        <w:t xml:space="preserve">Figure </w:t>
      </w:r>
      <w:r w:rsidR="00232435">
        <w:rPr>
          <w:noProof/>
          <w:cs/>
        </w:rPr>
        <w:t>‎</w:t>
      </w:r>
      <w:r w:rsidR="00232435">
        <w:rPr>
          <w:noProof/>
        </w:rPr>
        <w:t>8</w:t>
      </w:r>
      <w:r w:rsidR="00232435" w:rsidRPr="00E61F5C">
        <w:rPr>
          <w:noProof/>
        </w:rPr>
        <w:noBreakHyphen/>
      </w:r>
      <w:r w:rsidR="00232435">
        <w:rPr>
          <w:noProof/>
        </w:rPr>
        <w:t>24</w:t>
      </w:r>
      <w:r w:rsidRPr="00E61F5C">
        <w:rPr>
          <w:lang w:eastAsia="en-US"/>
        </w:rPr>
        <w:fldChar w:fldCharType="end"/>
      </w:r>
      <w:r w:rsidRPr="00E61F5C">
        <w:rPr>
          <w:lang w:eastAsia="en-US"/>
        </w:rPr>
        <w:t xml:space="preserve">. As the figure shows, it is seen that the tablet hardness varied </w:t>
      </w:r>
      <w:r w:rsidRPr="00E61F5C">
        <w:rPr>
          <w:lang w:eastAsia="en-US"/>
        </w:rPr>
        <w:lastRenderedPageBreak/>
        <w:t xml:space="preserve">from 1.96 to 56.72 MPa. This is corresponded to the tablet strength; however, it is also noticed that </w:t>
      </w:r>
      <w:r w:rsidR="00717FB3" w:rsidRPr="00E61F5C">
        <w:rPr>
          <w:lang w:eastAsia="en-US"/>
        </w:rPr>
        <w:t>between the ranges of 5 to 20 MPa, the model is likely to give predicted values which are overestimated.</w:t>
      </w:r>
    </w:p>
    <w:p w:rsidR="00D64E3F" w:rsidRPr="00E61F5C" w:rsidRDefault="00D64E3F" w:rsidP="00D64E3F">
      <w:pPr>
        <w:jc w:val="both"/>
      </w:pPr>
      <w:r w:rsidRPr="00E61F5C">
        <w:t xml:space="preserve">The ANN result of tablet hardness of FBG is shown in </w:t>
      </w:r>
      <w:r w:rsidRPr="00E61F5C">
        <w:fldChar w:fldCharType="begin"/>
      </w:r>
      <w:r w:rsidRPr="00E61F5C">
        <w:instrText xml:space="preserve"> REF _Ref463598660 \h </w:instrText>
      </w:r>
      <w:r w:rsidR="00E61F5C">
        <w:instrText xml:space="preserve"> \* MERGEFORMAT </w:instrText>
      </w:r>
      <w:r w:rsidRPr="00E61F5C">
        <w:fldChar w:fldCharType="separate"/>
      </w:r>
      <w:r w:rsidR="00232435" w:rsidRPr="00E61F5C">
        <w:t xml:space="preserve">Figure </w:t>
      </w:r>
      <w:r w:rsidR="00232435">
        <w:rPr>
          <w:noProof/>
          <w:cs/>
        </w:rPr>
        <w:t>‎</w:t>
      </w:r>
      <w:r w:rsidR="00232435">
        <w:rPr>
          <w:noProof/>
        </w:rPr>
        <w:t>8</w:t>
      </w:r>
      <w:r w:rsidR="00232435" w:rsidRPr="00E61F5C">
        <w:rPr>
          <w:noProof/>
        </w:rPr>
        <w:noBreakHyphen/>
      </w:r>
      <w:r w:rsidR="00232435">
        <w:rPr>
          <w:noProof/>
        </w:rPr>
        <w:t>25</w:t>
      </w:r>
      <w:r w:rsidRPr="00E61F5C">
        <w:fldChar w:fldCharType="end"/>
      </w:r>
      <w:r w:rsidRPr="00E61F5C">
        <w:t>. Generally, it is found that the predicted and experimental data points are very close to the trend line. The R</w:t>
      </w:r>
      <w:r w:rsidRPr="00E61F5C">
        <w:rPr>
          <w:vertAlign w:val="superscript"/>
        </w:rPr>
        <w:t>2</w:t>
      </w:r>
      <w:r w:rsidRPr="00E61F5C">
        <w:t xml:space="preserve"> value of this model is 0.9815, means that </w:t>
      </w:r>
      <w:r w:rsidR="00991F0D" w:rsidRPr="00E61F5C">
        <w:t>accurate predictions of tablet hardness could be made by using this model.</w:t>
      </w:r>
    </w:p>
    <w:p w:rsidR="00991F0D" w:rsidRPr="00E61F5C" w:rsidRDefault="00991F0D" w:rsidP="00D64E3F">
      <w:pPr>
        <w:jc w:val="both"/>
      </w:pPr>
      <w:r w:rsidRPr="00E61F5C">
        <w:t>Compared to the DoE model on tablet hardness in FBG, it is seen that the ANN is more suitable to make accurate predictions of tablet hardness, as the R</w:t>
      </w:r>
      <w:r w:rsidRPr="00E61F5C">
        <w:rPr>
          <w:vertAlign w:val="superscript"/>
        </w:rPr>
        <w:t>2</w:t>
      </w:r>
      <w:r w:rsidRPr="00E61F5C">
        <w:t xml:space="preserve"> value is higher than that of DoE of 0.8626.</w:t>
      </w:r>
    </w:p>
    <w:p w:rsidR="00AE156E" w:rsidRPr="00E61F5C" w:rsidRDefault="0018631B" w:rsidP="00AE156E">
      <w:pPr>
        <w:keepNext/>
        <w:jc w:val="center"/>
      </w:pPr>
      <w:r w:rsidRPr="00E61F5C">
        <w:rPr>
          <w:noProof/>
        </w:rPr>
        <w:drawing>
          <wp:inline distT="0" distB="0" distL="0" distR="0" wp14:anchorId="1FDEC0E2" wp14:editId="3F9A570C">
            <wp:extent cx="5039832" cy="4412512"/>
            <wp:effectExtent l="0" t="0" r="8890" b="7620"/>
            <wp:docPr id="133" name="Chart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AE156E" w:rsidRPr="00E61F5C" w:rsidRDefault="00AE156E" w:rsidP="00AE156E">
      <w:pPr>
        <w:pStyle w:val="Caption"/>
        <w:jc w:val="center"/>
        <w:rPr>
          <w:lang w:eastAsia="en-US"/>
        </w:rPr>
      </w:pPr>
      <w:bookmarkStart w:id="957" w:name="_Ref463598660"/>
      <w:bookmarkStart w:id="958" w:name="_Toc502932080"/>
      <w:r w:rsidRPr="00E61F5C">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E61F5C">
        <w:noBreakHyphen/>
      </w:r>
      <w:r w:rsidR="00A97A6C">
        <w:fldChar w:fldCharType="begin"/>
      </w:r>
      <w:r w:rsidR="00A97A6C">
        <w:instrText xml:space="preserve"> SEQ Figure \* ARABIC \s 1 </w:instrText>
      </w:r>
      <w:r w:rsidR="00A97A6C">
        <w:fldChar w:fldCharType="separate"/>
      </w:r>
      <w:r w:rsidR="00232435">
        <w:rPr>
          <w:noProof/>
        </w:rPr>
        <w:t>25</w:t>
      </w:r>
      <w:r w:rsidR="00A97A6C">
        <w:rPr>
          <w:noProof/>
        </w:rPr>
        <w:fldChar w:fldCharType="end"/>
      </w:r>
      <w:bookmarkEnd w:id="957"/>
      <w:r w:rsidRPr="00E61F5C">
        <w:rPr>
          <w:rFonts w:hint="eastAsia"/>
        </w:rPr>
        <w:t xml:space="preserve">: </w:t>
      </w:r>
      <w:r w:rsidR="00190E15" w:rsidRPr="00E61F5C">
        <w:t>ANN</w:t>
      </w:r>
      <w:r w:rsidRPr="00E61F5C">
        <w:t xml:space="preserve"> modelling of experimental and predicted tablet hardness in </w:t>
      </w:r>
      <w:r w:rsidRPr="00E61F5C">
        <w:rPr>
          <w:rFonts w:hint="eastAsia"/>
        </w:rPr>
        <w:t>FBG</w:t>
      </w:r>
      <w:r w:rsidR="0057409A" w:rsidRPr="00E61F5C">
        <w:t>.</w:t>
      </w:r>
      <w:bookmarkEnd w:id="958"/>
    </w:p>
    <w:p w:rsidR="0018631B" w:rsidRPr="00E61F5C" w:rsidRDefault="0018631B" w:rsidP="00AE156E">
      <w:pPr>
        <w:pStyle w:val="Caption"/>
        <w:jc w:val="center"/>
      </w:pPr>
    </w:p>
    <w:p w:rsidR="00FC7137" w:rsidRPr="00E61F5C" w:rsidRDefault="00FC7137" w:rsidP="00FC7137">
      <w:pPr>
        <w:pStyle w:val="Heading4"/>
      </w:pPr>
      <w:bookmarkStart w:id="959" w:name="OLE_LINK154"/>
      <w:bookmarkStart w:id="960" w:name="OLE_LINK160"/>
      <w:r w:rsidRPr="00E61F5C">
        <w:t>DoE and ANN models for granule porosity</w:t>
      </w:r>
    </w:p>
    <w:p w:rsidR="000D3D8B" w:rsidRPr="00E61F5C" w:rsidRDefault="008853EE" w:rsidP="000D3D8B">
      <w:pPr>
        <w:jc w:val="both"/>
        <w:rPr>
          <w:lang w:eastAsia="en-US"/>
        </w:rPr>
      </w:pPr>
      <w:r w:rsidRPr="00E61F5C">
        <w:rPr>
          <w:lang w:eastAsia="en-US"/>
        </w:rPr>
        <w:t xml:space="preserve">The input parameters of granule porosity are shown in </w:t>
      </w:r>
      <w:r w:rsidRPr="00E61F5C">
        <w:rPr>
          <w:lang w:eastAsia="en-US"/>
        </w:rPr>
        <w:fldChar w:fldCharType="begin"/>
      </w:r>
      <w:r w:rsidRPr="00E61F5C">
        <w:rPr>
          <w:lang w:eastAsia="en-US"/>
        </w:rPr>
        <w:instrText xml:space="preserve"> REF _Ref463570687 \h </w:instrText>
      </w:r>
      <w:r w:rsidR="00E61F5C">
        <w:rPr>
          <w:lang w:eastAsia="en-US"/>
        </w:rPr>
        <w:instrText xml:space="preserve"> \* MERGEFORMAT </w:instrText>
      </w:r>
      <w:r w:rsidRPr="00E61F5C">
        <w:rPr>
          <w:lang w:eastAsia="en-US"/>
        </w:rPr>
      </w:r>
      <w:r w:rsidRPr="00E61F5C">
        <w:rPr>
          <w:lang w:eastAsia="en-US"/>
        </w:rPr>
        <w:fldChar w:fldCharType="separate"/>
      </w:r>
      <w:r w:rsidR="00232435" w:rsidRPr="00E61F5C">
        <w:t xml:space="preserve">Table </w:t>
      </w:r>
      <w:r w:rsidR="00232435">
        <w:rPr>
          <w:noProof/>
          <w:cs/>
        </w:rPr>
        <w:t>‎</w:t>
      </w:r>
      <w:r w:rsidR="00232435">
        <w:rPr>
          <w:noProof/>
        </w:rPr>
        <w:t>8</w:t>
      </w:r>
      <w:r w:rsidR="00232435" w:rsidRPr="00E61F5C">
        <w:rPr>
          <w:noProof/>
        </w:rPr>
        <w:noBreakHyphen/>
      </w:r>
      <w:r w:rsidR="00232435">
        <w:rPr>
          <w:noProof/>
        </w:rPr>
        <w:t>15</w:t>
      </w:r>
      <w:r w:rsidRPr="00E61F5C">
        <w:rPr>
          <w:lang w:eastAsia="en-US"/>
        </w:rPr>
        <w:fldChar w:fldCharType="end"/>
      </w:r>
      <w:r w:rsidRPr="00E61F5C">
        <w:rPr>
          <w:lang w:eastAsia="en-US"/>
        </w:rPr>
        <w:t xml:space="preserve">. </w:t>
      </w:r>
      <w:r w:rsidR="000D3D8B" w:rsidRPr="00E61F5C">
        <w:rPr>
          <w:lang w:eastAsia="en-US"/>
        </w:rPr>
        <w:t>In this part of</w:t>
      </w:r>
      <w:r w:rsidR="0023447F" w:rsidRPr="00E61F5C">
        <w:rPr>
          <w:lang w:eastAsia="en-US"/>
        </w:rPr>
        <w:t xml:space="preserve"> modelling, three variables are</w:t>
      </w:r>
      <w:r w:rsidR="000D3D8B" w:rsidRPr="00E61F5C">
        <w:rPr>
          <w:lang w:eastAsia="en-US"/>
        </w:rPr>
        <w:t xml:space="preserve"> used as inputs: impeller speed, L/S ratio and granule size, </w:t>
      </w:r>
      <w:r w:rsidR="000D3D8B" w:rsidRPr="00E61F5C">
        <w:rPr>
          <w:lang w:eastAsia="en-US"/>
        </w:rPr>
        <w:lastRenderedPageBreak/>
        <w:t xml:space="preserve">to generate one output namely </w:t>
      </w:r>
      <w:r w:rsidR="00F403AD" w:rsidRPr="00E61F5C">
        <w:rPr>
          <w:lang w:eastAsia="en-US"/>
        </w:rPr>
        <w:t>granule porosity</w:t>
      </w:r>
      <w:r w:rsidR="000D3D8B" w:rsidRPr="00E61F5C">
        <w:rPr>
          <w:lang w:eastAsia="en-US"/>
        </w:rPr>
        <w:t>.</w:t>
      </w:r>
      <w:r w:rsidRPr="00E61F5C">
        <w:rPr>
          <w:lang w:eastAsia="en-US"/>
        </w:rPr>
        <w:t xml:space="preserve"> From the table, it is seen that the granule size is of significance in affecting the granule porosity, while the impeller speed and L/S ratio are not shown to have significant influence.</w:t>
      </w:r>
    </w:p>
    <w:p w:rsidR="000D3D8B" w:rsidRPr="00E61F5C" w:rsidRDefault="000D3D8B" w:rsidP="000D3D8B">
      <w:pPr>
        <w:pStyle w:val="Caption"/>
        <w:keepNext/>
      </w:pPr>
      <w:bookmarkStart w:id="961" w:name="_Ref463570687"/>
      <w:bookmarkStart w:id="962" w:name="_Toc502931868"/>
      <w:r w:rsidRPr="00E61F5C">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rsidRPr="00E61F5C">
        <w:noBreakHyphen/>
      </w:r>
      <w:r w:rsidR="00A97A6C">
        <w:fldChar w:fldCharType="begin"/>
      </w:r>
      <w:r w:rsidR="00A97A6C">
        <w:instrText xml:space="preserve"> SEQ Table \* ARABIC \s 1 </w:instrText>
      </w:r>
      <w:r w:rsidR="00A97A6C">
        <w:fldChar w:fldCharType="separate"/>
      </w:r>
      <w:r w:rsidR="00232435">
        <w:rPr>
          <w:noProof/>
        </w:rPr>
        <w:t>15</w:t>
      </w:r>
      <w:r w:rsidR="00A97A6C">
        <w:rPr>
          <w:noProof/>
        </w:rPr>
        <w:fldChar w:fldCharType="end"/>
      </w:r>
      <w:bookmarkEnd w:id="961"/>
      <w:r w:rsidRPr="00E61F5C">
        <w:t xml:space="preserve">: DoE of granule </w:t>
      </w:r>
      <w:r w:rsidR="00F403AD" w:rsidRPr="00E61F5C">
        <w:t>porosity of FBG</w:t>
      </w:r>
      <w:bookmarkEnd w:id="962"/>
    </w:p>
    <w:tbl>
      <w:tblPr>
        <w:tblStyle w:val="TableGrid"/>
        <w:tblW w:w="0" w:type="auto"/>
        <w:jc w:val="center"/>
        <w:tblLook w:val="04A0" w:firstRow="1" w:lastRow="0" w:firstColumn="1" w:lastColumn="0" w:noHBand="0" w:noVBand="1"/>
      </w:tblPr>
      <w:tblGrid>
        <w:gridCol w:w="3420"/>
        <w:gridCol w:w="1134"/>
      </w:tblGrid>
      <w:tr w:rsidR="000D3D8B" w:rsidRPr="00E61F5C" w:rsidTr="00C75D2D">
        <w:trPr>
          <w:jc w:val="center"/>
        </w:trPr>
        <w:tc>
          <w:tcPr>
            <w:tcW w:w="3420"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E61F5C">
              <w:rPr>
                <w:rFonts w:cs="Times New Roman"/>
                <w:b/>
                <w:noProof/>
                <w:szCs w:val="24"/>
              </w:rPr>
              <w:t>Parameter</w:t>
            </w:r>
          </w:p>
        </w:tc>
        <w:tc>
          <w:tcPr>
            <w:tcW w:w="1134"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E61F5C">
              <w:rPr>
                <w:rFonts w:cs="Times New Roman"/>
                <w:b/>
                <w:noProof/>
                <w:szCs w:val="24"/>
              </w:rPr>
              <w:t>p-value</w:t>
            </w:r>
          </w:p>
        </w:tc>
      </w:tr>
      <w:tr w:rsidR="000D3D8B" w:rsidRPr="00E61F5C" w:rsidTr="00C75D2D">
        <w:trPr>
          <w:jc w:val="center"/>
        </w:trPr>
        <w:tc>
          <w:tcPr>
            <w:tcW w:w="3420"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Model</w:t>
            </w:r>
          </w:p>
        </w:tc>
        <w:tc>
          <w:tcPr>
            <w:tcW w:w="1134" w:type="dxa"/>
          </w:tcPr>
          <w:p w:rsidR="000D3D8B" w:rsidRPr="00E61F5C" w:rsidRDefault="00F403AD"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0.0062</w:t>
            </w:r>
          </w:p>
        </w:tc>
      </w:tr>
      <w:tr w:rsidR="000D3D8B" w:rsidRPr="00E61F5C" w:rsidTr="00C75D2D">
        <w:trPr>
          <w:jc w:val="center"/>
        </w:trPr>
        <w:tc>
          <w:tcPr>
            <w:tcW w:w="3420" w:type="dxa"/>
          </w:tcPr>
          <w:p w:rsidR="000D3D8B" w:rsidRPr="00E61F5C" w:rsidRDefault="000D3D8B" w:rsidP="001A6E82">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A-</w:t>
            </w:r>
            <w:r w:rsidR="001A6E82" w:rsidRPr="00E61F5C">
              <w:rPr>
                <w:rFonts w:cs="Times New Roman"/>
                <w:noProof/>
                <w:szCs w:val="24"/>
              </w:rPr>
              <w:t>Air velocity</w:t>
            </w:r>
            <w:r w:rsidR="00C75D2D" w:rsidRPr="00E61F5C">
              <w:rPr>
                <w:rFonts w:cs="Times New Roman"/>
                <w:noProof/>
                <w:szCs w:val="24"/>
              </w:rPr>
              <w:t xml:space="preserve"> (m/s)</w:t>
            </w:r>
          </w:p>
        </w:tc>
        <w:tc>
          <w:tcPr>
            <w:tcW w:w="1134" w:type="dxa"/>
          </w:tcPr>
          <w:p w:rsidR="000D3D8B" w:rsidRPr="00E61F5C" w:rsidRDefault="00F403AD"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0.2705</w:t>
            </w:r>
          </w:p>
        </w:tc>
      </w:tr>
      <w:tr w:rsidR="000D3D8B" w:rsidRPr="00E61F5C" w:rsidTr="00C75D2D">
        <w:trPr>
          <w:jc w:val="center"/>
        </w:trPr>
        <w:tc>
          <w:tcPr>
            <w:tcW w:w="3420"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B-L/S ratio</w:t>
            </w:r>
          </w:p>
        </w:tc>
        <w:tc>
          <w:tcPr>
            <w:tcW w:w="1134" w:type="dxa"/>
          </w:tcPr>
          <w:p w:rsidR="000D3D8B" w:rsidRPr="00E61F5C" w:rsidRDefault="00F403AD"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0.1281</w:t>
            </w:r>
          </w:p>
        </w:tc>
      </w:tr>
      <w:tr w:rsidR="000D3D8B" w:rsidRPr="00E61F5C" w:rsidTr="00C75D2D">
        <w:trPr>
          <w:jc w:val="center"/>
        </w:trPr>
        <w:tc>
          <w:tcPr>
            <w:tcW w:w="3420"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C-Granule size</w:t>
            </w:r>
            <w:r w:rsidR="00C75D2D" w:rsidRPr="00E61F5C">
              <w:rPr>
                <w:rFonts w:cs="Times New Roman"/>
                <w:noProof/>
                <w:szCs w:val="24"/>
              </w:rPr>
              <w:t xml:space="preserve"> (mm)</w:t>
            </w:r>
          </w:p>
        </w:tc>
        <w:tc>
          <w:tcPr>
            <w:tcW w:w="1134" w:type="dxa"/>
          </w:tcPr>
          <w:p w:rsidR="000D3D8B" w:rsidRPr="00E61F5C" w:rsidRDefault="00F403AD"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0.0020</w:t>
            </w:r>
          </w:p>
        </w:tc>
      </w:tr>
    </w:tbl>
    <w:p w:rsidR="000D3D8B" w:rsidRPr="00E61F5C"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0D3D8B" w:rsidRPr="00E61F5C"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E61F5C">
        <w:rPr>
          <w:lang w:eastAsia="en-US"/>
        </w:rPr>
        <w:t>The R</w:t>
      </w:r>
      <w:r w:rsidRPr="00E61F5C">
        <w:rPr>
          <w:vertAlign w:val="superscript"/>
          <w:lang w:eastAsia="en-US"/>
        </w:rPr>
        <w:t xml:space="preserve">2 </w:t>
      </w:r>
      <w:r w:rsidRPr="00E61F5C">
        <w:rPr>
          <w:lang w:eastAsia="en-US"/>
        </w:rPr>
        <w:t xml:space="preserve">value for the granule </w:t>
      </w:r>
      <w:r w:rsidR="00F403AD" w:rsidRPr="00E61F5C">
        <w:rPr>
          <w:lang w:eastAsia="en-US"/>
        </w:rPr>
        <w:t>porosity</w:t>
      </w:r>
      <w:r w:rsidRPr="00E61F5C">
        <w:rPr>
          <w:lang w:eastAsia="en-US"/>
        </w:rPr>
        <w:t xml:space="preserve"> is</w:t>
      </w:r>
      <w:r w:rsidR="008B251C" w:rsidRPr="00E61F5C">
        <w:rPr>
          <w:lang w:eastAsia="en-US"/>
        </w:rPr>
        <w:t xml:space="preserve"> 0.6</w:t>
      </w:r>
      <w:r w:rsidR="00A97594" w:rsidRPr="00E61F5C">
        <w:rPr>
          <w:lang w:eastAsia="en-US"/>
        </w:rPr>
        <w:t>096</w:t>
      </w:r>
      <w:r w:rsidRPr="00E61F5C">
        <w:rPr>
          <w:lang w:eastAsia="en-US"/>
        </w:rPr>
        <w:t xml:space="preserve">, and the final equation to predict the granule </w:t>
      </w:r>
      <w:r w:rsidR="00F403AD" w:rsidRPr="00E61F5C">
        <w:rPr>
          <w:lang w:eastAsia="en-US"/>
        </w:rPr>
        <w:t>porosity</w:t>
      </w:r>
      <w:r w:rsidRPr="00E61F5C">
        <w:rPr>
          <w:lang w:eastAsia="en-US"/>
        </w:rPr>
        <w:t xml:space="preserve"> in terms of actual factors is</w:t>
      </w:r>
      <w:r w:rsidR="004E6D50" w:rsidRPr="00E61F5C">
        <w:rPr>
          <w:lang w:eastAsia="en-US"/>
        </w:rPr>
        <w:t xml:space="preserve"> in</w:t>
      </w:r>
      <w:r w:rsidR="00A57EC2" w:rsidRPr="00E61F5C">
        <w:rPr>
          <w:lang w:eastAsia="en-US"/>
        </w:rPr>
        <w:t xml:space="preserve"> </w:t>
      </w:r>
      <w:bookmarkStart w:id="963" w:name="OLE_LINK388"/>
      <w:bookmarkStart w:id="964" w:name="OLE_LINK389"/>
      <w:bookmarkStart w:id="965" w:name="OLE_LINK390"/>
      <w:r w:rsidR="00A57EC2" w:rsidRPr="00E61F5C">
        <w:rPr>
          <w:lang w:eastAsia="en-US"/>
        </w:rPr>
        <w:fldChar w:fldCharType="begin"/>
      </w:r>
      <w:r w:rsidR="00A57EC2" w:rsidRPr="00E61F5C">
        <w:rPr>
          <w:lang w:eastAsia="en-US"/>
        </w:rPr>
        <w:instrText xml:space="preserve"> REF _Ref500364542 </w:instrText>
      </w:r>
      <w:r w:rsidR="00E61F5C">
        <w:rPr>
          <w:lang w:eastAsia="en-US"/>
        </w:rPr>
        <w:instrText xml:space="preserve"> \* MERGEFORMAT </w:instrText>
      </w:r>
      <w:r w:rsidR="00A57EC2" w:rsidRPr="00E61F5C">
        <w:rPr>
          <w:lang w:eastAsia="en-US"/>
        </w:rPr>
        <w:fldChar w:fldCharType="separate"/>
      </w:r>
      <w:r w:rsidR="00232435" w:rsidRPr="00E61F5C">
        <w:t xml:space="preserve">Equation </w:t>
      </w:r>
      <w:r w:rsidR="00232435">
        <w:rPr>
          <w:noProof/>
          <w:cs/>
        </w:rPr>
        <w:t>‎</w:t>
      </w:r>
      <w:r w:rsidR="00232435">
        <w:rPr>
          <w:noProof/>
        </w:rPr>
        <w:t>8</w:t>
      </w:r>
      <w:r w:rsidR="00232435" w:rsidRPr="00E61F5C">
        <w:rPr>
          <w:noProof/>
        </w:rPr>
        <w:noBreakHyphen/>
      </w:r>
      <w:r w:rsidR="00232435">
        <w:rPr>
          <w:noProof/>
        </w:rPr>
        <w:t>18</w:t>
      </w:r>
      <w:r w:rsidR="00A57EC2" w:rsidRPr="00E61F5C">
        <w:rPr>
          <w:lang w:eastAsia="en-US"/>
        </w:rPr>
        <w:fldChar w:fldCharType="end"/>
      </w:r>
      <w:bookmarkEnd w:id="963"/>
      <w:bookmarkEnd w:id="964"/>
      <w:bookmarkEnd w:id="965"/>
      <w:r w:rsidRPr="00E61F5C">
        <w:rPr>
          <w:lang w:eastAsia="en-US"/>
        </w:rPr>
        <w:t>:</w:t>
      </w:r>
    </w:p>
    <w:p w:rsidR="000D3D8B" w:rsidRPr="00E61F5C"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0D3D8B" w:rsidRPr="00E61F5C" w:rsidRDefault="00A97594" w:rsidP="000D3D8B">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i/>
          <w:noProof/>
          <w:szCs w:val="24"/>
        </w:rPr>
      </w:pPr>
      <w:r w:rsidRPr="00E61F5C">
        <w:rPr>
          <w:rFonts w:cs="Times New Roman"/>
          <w:i/>
          <w:noProof/>
          <w:szCs w:val="24"/>
        </w:rPr>
        <w:t>Granule porosity</w:t>
      </w:r>
      <w:r w:rsidR="000D3D8B" w:rsidRPr="00E61F5C">
        <w:rPr>
          <w:rFonts w:cs="Times New Roman"/>
          <w:i/>
          <w:noProof/>
          <w:szCs w:val="24"/>
        </w:rPr>
        <w:t xml:space="preserve">= </w:t>
      </w:r>
      <w:r w:rsidRPr="00E61F5C">
        <w:rPr>
          <w:rFonts w:cs="Times New Roman"/>
          <w:i/>
          <w:noProof/>
          <w:szCs w:val="24"/>
        </w:rPr>
        <w:t>21.34704+1.45833*A-38.8889*B-21</w:t>
      </w:r>
      <w:r w:rsidR="00A21A52" w:rsidRPr="00E61F5C">
        <w:rPr>
          <w:rFonts w:cs="Times New Roman"/>
          <w:i/>
          <w:noProof/>
          <w:szCs w:val="24"/>
        </w:rPr>
        <w:t>.</w:t>
      </w:r>
      <w:r w:rsidRPr="00E61F5C">
        <w:rPr>
          <w:rFonts w:cs="Times New Roman"/>
          <w:i/>
          <w:noProof/>
          <w:szCs w:val="24"/>
        </w:rPr>
        <w:t>8596*C</w:t>
      </w:r>
    </w:p>
    <w:p w:rsidR="00D406D6" w:rsidRPr="00E61F5C" w:rsidRDefault="004E6D50" w:rsidP="004E6D50">
      <w:pPr>
        <w:pStyle w:val="Caption"/>
        <w:jc w:val="right"/>
        <w:rPr>
          <w:lang w:eastAsia="en-US"/>
        </w:rPr>
      </w:pPr>
      <w:bookmarkStart w:id="966" w:name="_Ref500364542"/>
      <w:r w:rsidRPr="00E61F5C">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E61F5C">
        <w:noBreakHyphen/>
      </w:r>
      <w:r w:rsidR="00A97A6C">
        <w:fldChar w:fldCharType="begin"/>
      </w:r>
      <w:r w:rsidR="00A97A6C">
        <w:instrText xml:space="preserve"> SEQ Equation \* ARABIC \s 1 </w:instrText>
      </w:r>
      <w:r w:rsidR="00A97A6C">
        <w:fldChar w:fldCharType="separate"/>
      </w:r>
      <w:r w:rsidR="00232435">
        <w:rPr>
          <w:noProof/>
        </w:rPr>
        <w:t>18</w:t>
      </w:r>
      <w:r w:rsidR="00A97A6C">
        <w:rPr>
          <w:noProof/>
        </w:rPr>
        <w:fldChar w:fldCharType="end"/>
      </w:r>
      <w:bookmarkEnd w:id="966"/>
    </w:p>
    <w:p w:rsidR="00A21A52" w:rsidRPr="00E61F5C" w:rsidRDefault="00A21A52" w:rsidP="008853EE">
      <w:pPr>
        <w:jc w:val="both"/>
        <w:rPr>
          <w:lang w:eastAsia="en-US"/>
        </w:rPr>
      </w:pPr>
      <w:r w:rsidRPr="00E61F5C">
        <w:rPr>
          <w:lang w:eastAsia="en-US"/>
        </w:rPr>
        <w:t xml:space="preserve">It is seen in </w:t>
      </w:r>
      <w:r w:rsidRPr="00E61F5C">
        <w:rPr>
          <w:lang w:eastAsia="en-US"/>
        </w:rPr>
        <w:fldChar w:fldCharType="begin"/>
      </w:r>
      <w:r w:rsidRPr="00E61F5C">
        <w:rPr>
          <w:lang w:eastAsia="en-US"/>
        </w:rPr>
        <w:instrText xml:space="preserve"> REF _Ref500364542 </w:instrText>
      </w:r>
      <w:r w:rsidR="00E61F5C">
        <w:rPr>
          <w:lang w:eastAsia="en-US"/>
        </w:rPr>
        <w:instrText xml:space="preserve"> \* MERGEFORMAT </w:instrText>
      </w:r>
      <w:r w:rsidRPr="00E61F5C">
        <w:rPr>
          <w:lang w:eastAsia="en-US"/>
        </w:rPr>
        <w:fldChar w:fldCharType="separate"/>
      </w:r>
      <w:r w:rsidR="00232435" w:rsidRPr="00E61F5C">
        <w:t xml:space="preserve">Equation </w:t>
      </w:r>
      <w:r w:rsidR="00232435">
        <w:rPr>
          <w:noProof/>
          <w:cs/>
        </w:rPr>
        <w:t>‎</w:t>
      </w:r>
      <w:r w:rsidR="00232435">
        <w:rPr>
          <w:noProof/>
        </w:rPr>
        <w:t>8</w:t>
      </w:r>
      <w:r w:rsidR="00232435" w:rsidRPr="00E61F5C">
        <w:rPr>
          <w:noProof/>
        </w:rPr>
        <w:noBreakHyphen/>
      </w:r>
      <w:r w:rsidR="00232435">
        <w:rPr>
          <w:noProof/>
        </w:rPr>
        <w:t>18</w:t>
      </w:r>
      <w:r w:rsidRPr="00E61F5C">
        <w:rPr>
          <w:lang w:eastAsia="en-US"/>
        </w:rPr>
        <w:fldChar w:fldCharType="end"/>
      </w:r>
      <w:r w:rsidRPr="00E61F5C">
        <w:rPr>
          <w:lang w:eastAsia="en-US"/>
        </w:rPr>
        <w:t xml:space="preserve"> that the air velocity is in a positive correlation with granule porosity, while L/S ratio and granule size are in a negative correlation with the same parameter. From this, it is assumed that the prediction of the granules which are of large size would not be very accurate, since the pores distribution inside granules is difficult to be predicted, especially for FBG granules as their size is a complex interaction between the effects of air velocity and binder amount.</w:t>
      </w:r>
    </w:p>
    <w:p w:rsidR="008853EE" w:rsidRPr="00E61F5C" w:rsidRDefault="008853EE" w:rsidP="008853EE">
      <w:pPr>
        <w:jc w:val="both"/>
        <w:rPr>
          <w:lang w:eastAsia="en-US"/>
        </w:rPr>
      </w:pPr>
      <w:r w:rsidRPr="00E61F5C">
        <w:rPr>
          <w:lang w:eastAsia="en-US"/>
        </w:rPr>
        <w:t xml:space="preserve">The DoE modelling of experimental and predicted granule porosity in FBG result is presented in </w:t>
      </w:r>
      <w:r w:rsidRPr="00E61F5C">
        <w:rPr>
          <w:lang w:eastAsia="en-US"/>
        </w:rPr>
        <w:fldChar w:fldCharType="begin"/>
      </w:r>
      <w:r w:rsidRPr="00E61F5C">
        <w:rPr>
          <w:lang w:eastAsia="en-US"/>
        </w:rPr>
        <w:instrText xml:space="preserve"> REF _Ref463570553 \h </w:instrText>
      </w:r>
      <w:r w:rsidR="00E61F5C">
        <w:rPr>
          <w:lang w:eastAsia="en-US"/>
        </w:rPr>
        <w:instrText xml:space="preserve"> \* MERGEFORMAT </w:instrText>
      </w:r>
      <w:r w:rsidRPr="00E61F5C">
        <w:rPr>
          <w:lang w:eastAsia="en-US"/>
        </w:rPr>
      </w:r>
      <w:r w:rsidRPr="00E61F5C">
        <w:rPr>
          <w:lang w:eastAsia="en-US"/>
        </w:rPr>
        <w:fldChar w:fldCharType="separate"/>
      </w:r>
      <w:r w:rsidR="00232435" w:rsidRPr="00E61F5C">
        <w:t xml:space="preserve">Figure </w:t>
      </w:r>
      <w:r w:rsidR="00232435">
        <w:rPr>
          <w:noProof/>
          <w:cs/>
        </w:rPr>
        <w:t>‎</w:t>
      </w:r>
      <w:r w:rsidR="00232435">
        <w:rPr>
          <w:noProof/>
        </w:rPr>
        <w:t>8</w:t>
      </w:r>
      <w:r w:rsidR="00232435" w:rsidRPr="00E61F5C">
        <w:rPr>
          <w:noProof/>
        </w:rPr>
        <w:noBreakHyphen/>
      </w:r>
      <w:r w:rsidR="00232435">
        <w:rPr>
          <w:noProof/>
        </w:rPr>
        <w:t>26</w:t>
      </w:r>
      <w:r w:rsidRPr="00E61F5C">
        <w:rPr>
          <w:lang w:eastAsia="en-US"/>
        </w:rPr>
        <w:fldChar w:fldCharType="end"/>
      </w:r>
      <w:r w:rsidRPr="00E61F5C">
        <w:rPr>
          <w:lang w:eastAsia="en-US"/>
        </w:rPr>
        <w:t>.</w:t>
      </w:r>
      <w:r w:rsidR="009F0D51" w:rsidRPr="00E61F5C">
        <w:rPr>
          <w:lang w:eastAsia="en-US"/>
        </w:rPr>
        <w:t xml:space="preserve"> It is found that the data points are highly scattered from the line, meaning that the predicted values could be either over or under estimated. The granule porosity is in the range of 10.6 to 16.3%, which is almost double the value of HSM granules, indicating that the FBG granules are much weaker than HSM.</w:t>
      </w:r>
    </w:p>
    <w:p w:rsidR="008853EE" w:rsidRPr="00E61F5C" w:rsidRDefault="008853EE" w:rsidP="008853EE">
      <w:pPr>
        <w:jc w:val="both"/>
        <w:rPr>
          <w:lang w:eastAsia="en-US"/>
        </w:rPr>
      </w:pPr>
    </w:p>
    <w:p w:rsidR="00942736" w:rsidRPr="00E61F5C" w:rsidRDefault="00EE5C01" w:rsidP="00942736">
      <w:pPr>
        <w:keepNext/>
        <w:jc w:val="center"/>
      </w:pPr>
      <w:r w:rsidRPr="00E61F5C">
        <w:rPr>
          <w:noProof/>
        </w:rPr>
        <w:lastRenderedPageBreak/>
        <mc:AlternateContent>
          <mc:Choice Requires="wps">
            <w:drawing>
              <wp:anchor distT="0" distB="0" distL="114300" distR="114300" simplePos="0" relativeHeight="251340288" behindDoc="0" locked="0" layoutInCell="1" allowOverlap="1" wp14:anchorId="1F0A4300" wp14:editId="67B91018">
                <wp:simplePos x="0" y="0"/>
                <wp:positionH relativeFrom="column">
                  <wp:posOffset>1131570</wp:posOffset>
                </wp:positionH>
                <wp:positionV relativeFrom="paragraph">
                  <wp:posOffset>116205</wp:posOffset>
                </wp:positionV>
                <wp:extent cx="1286510" cy="722630"/>
                <wp:effectExtent l="0" t="0" r="27940" b="2032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722630"/>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51788623" wp14:editId="17BECDE6">
                                  <wp:extent cx="1190625" cy="666750"/>
                                  <wp:effectExtent l="0" t="0" r="9525" b="0"/>
                                  <wp:docPr id="10494" name="Picture 1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190625" cy="6667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F0A4300" id="_x0000_s1216" type="#_x0000_t202" style="position:absolute;left:0;text-align:left;margin-left:89.1pt;margin-top:9.15pt;width:101.3pt;height:56.9pt;z-index:2513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">
                <v:textbox>
                  <w:txbxContent>
                    <w:p w:rsidR="00F21E96" w:rsidRDefault="00F21E96">
                      <w:r>
                        <w:rPr>
                          <w:noProof/>
                        </w:rPr>
                        <w:drawing>
                          <wp:inline distT="0" distB="0" distL="0" distR="0" wp14:anchorId="51788623" wp14:editId="17BECDE6">
                            <wp:extent cx="1190625" cy="666750"/>
                            <wp:effectExtent l="0" t="0" r="9525" b="0"/>
                            <wp:docPr id="10494" name="Picture 1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190625" cy="666750"/>
                                    </a:xfrm>
                                    <a:prstGeom prst="rect">
                                      <a:avLst/>
                                    </a:prstGeom>
                                  </pic:spPr>
                                </pic:pic>
                              </a:graphicData>
                            </a:graphic>
                          </wp:inline>
                        </w:drawing>
                      </w:r>
                    </w:p>
                  </w:txbxContent>
                </v:textbox>
              </v:shape>
            </w:pict>
          </mc:Fallback>
        </mc:AlternateContent>
      </w:r>
      <w:r w:rsidR="00884B1E" w:rsidRPr="00E61F5C">
        <w:rPr>
          <w:noProof/>
        </w:rPr>
        <mc:AlternateContent>
          <mc:Choice Requires="wps">
            <w:drawing>
              <wp:anchor distT="0" distB="0" distL="114300" distR="114300" simplePos="0" relativeHeight="250769920" behindDoc="0" locked="0" layoutInCell="1" allowOverlap="1" wp14:anchorId="41AB524B" wp14:editId="6480DE76">
                <wp:simplePos x="0" y="0"/>
                <wp:positionH relativeFrom="column">
                  <wp:posOffset>1412875</wp:posOffset>
                </wp:positionH>
                <wp:positionV relativeFrom="paragraph">
                  <wp:posOffset>4181873</wp:posOffset>
                </wp:positionV>
                <wp:extent cx="2809875" cy="285750"/>
                <wp:effectExtent l="0" t="0" r="0" b="0"/>
                <wp:wrapNone/>
                <wp:docPr id="10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85750"/>
                        </a:xfrm>
                        <a:prstGeom prst="rect">
                          <a:avLst/>
                        </a:prstGeom>
                        <a:noFill/>
                        <a:ln w="9525">
                          <a:noFill/>
                          <a:miter lim="800000"/>
                          <a:headEnd/>
                          <a:tailEnd/>
                        </a:ln>
                      </wps:spPr>
                      <wps:txbx>
                        <w:txbxContent>
                          <w:p w:rsidR="00F21E96" w:rsidRPr="00434B82" w:rsidRDefault="00F21E96" w:rsidP="00942736">
                            <w:pPr>
                              <w:spacing w:after="0"/>
                              <w:jc w:val="center"/>
                              <w:rPr>
                                <w:sz w:val="20"/>
                              </w:rPr>
                            </w:pPr>
                            <w:r>
                              <w:rPr>
                                <w:b/>
                                <w:bCs/>
                                <w:sz w:val="20"/>
                              </w:rPr>
                              <w:t>Experimental granule porosity in HSM</w:t>
                            </w:r>
                          </w:p>
                          <w:p w:rsidR="00F21E96" w:rsidRPr="00434B82" w:rsidRDefault="00F21E96" w:rsidP="00942736">
                            <w:pPr>
                              <w:rPr>
                                <w:sz w:val="20"/>
                              </w:rPr>
                            </w:pPr>
                          </w:p>
                          <w:p w:rsidR="00F21E96" w:rsidRDefault="00F21E96" w:rsidP="009427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1AB524B" id="_x0000_s1217" type="#_x0000_t202" style="position:absolute;left:0;text-align:left;margin-left:111.25pt;margin-top:329.3pt;width:221.25pt;height:22.5pt;z-index:2507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" filled="f" stroked="f">
                <v:textbox>
                  <w:txbxContent>
                    <w:p w:rsidR="00F21E96" w:rsidRPr="00434B82" w:rsidRDefault="00F21E96" w:rsidP="00942736">
                      <w:pPr>
                        <w:spacing w:after="0"/>
                        <w:jc w:val="center"/>
                        <w:rPr>
                          <w:sz w:val="20"/>
                        </w:rPr>
                      </w:pPr>
                      <w:r>
                        <w:rPr>
                          <w:b/>
                          <w:bCs/>
                          <w:sz w:val="20"/>
                        </w:rPr>
                        <w:t>Experimental granule porosity in HSM</w:t>
                      </w:r>
                    </w:p>
                    <w:p w:rsidR="00F21E96" w:rsidRPr="00434B82" w:rsidRDefault="00F21E96" w:rsidP="00942736">
                      <w:pPr>
                        <w:rPr>
                          <w:sz w:val="20"/>
                        </w:rPr>
                      </w:pPr>
                    </w:p>
                    <w:p w:rsidR="00F21E96" w:rsidRDefault="00F21E96" w:rsidP="00942736"/>
                  </w:txbxContent>
                </v:textbox>
              </v:shape>
            </w:pict>
          </mc:Fallback>
        </mc:AlternateContent>
      </w:r>
      <w:r w:rsidR="00942736" w:rsidRPr="00E61F5C">
        <w:rPr>
          <w:noProof/>
        </w:rPr>
        <mc:AlternateContent>
          <mc:Choice Requires="wps">
            <w:drawing>
              <wp:anchor distT="0" distB="0" distL="114300" distR="114300" simplePos="0" relativeHeight="250754560" behindDoc="0" locked="0" layoutInCell="1" allowOverlap="1" wp14:anchorId="3EE33F31" wp14:editId="2EFC0AFA">
                <wp:simplePos x="0" y="0"/>
                <wp:positionH relativeFrom="column">
                  <wp:posOffset>232445</wp:posOffset>
                </wp:positionH>
                <wp:positionV relativeFrom="paragraph">
                  <wp:posOffset>496570</wp:posOffset>
                </wp:positionV>
                <wp:extent cx="314325" cy="2457450"/>
                <wp:effectExtent l="0" t="0" r="0" b="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457450"/>
                        </a:xfrm>
                        <a:prstGeom prst="rect">
                          <a:avLst/>
                        </a:prstGeom>
                        <a:noFill/>
                        <a:ln w="9525">
                          <a:noFill/>
                          <a:miter lim="800000"/>
                          <a:headEnd/>
                          <a:tailEnd/>
                        </a:ln>
                      </wps:spPr>
                      <wps:txbx>
                        <w:txbxContent>
                          <w:p w:rsidR="00F21E96" w:rsidRPr="00434B82" w:rsidRDefault="00F21E96" w:rsidP="00942736">
                            <w:pPr>
                              <w:spacing w:after="0"/>
                              <w:jc w:val="center"/>
                              <w:rPr>
                                <w:sz w:val="20"/>
                              </w:rPr>
                            </w:pPr>
                            <w:r>
                              <w:rPr>
                                <w:b/>
                                <w:bCs/>
                                <w:sz w:val="20"/>
                              </w:rPr>
                              <w:t>Predicted granule porosity in HSM</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E33F31" id="_x0000_s1218" type="#_x0000_t202" style="position:absolute;left:0;text-align:left;margin-left:18.3pt;margin-top:39.1pt;width:24.75pt;height:193.5pt;z-index:2507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" filled="f" stroked="f">
                <v:textbox style="layout-flow:vertical;mso-layout-flow-alt:bottom-to-top">
                  <w:txbxContent>
                    <w:p w:rsidR="00F21E96" w:rsidRPr="00434B82" w:rsidRDefault="00F21E96" w:rsidP="00942736">
                      <w:pPr>
                        <w:spacing w:after="0"/>
                        <w:jc w:val="center"/>
                        <w:rPr>
                          <w:sz w:val="20"/>
                        </w:rPr>
                      </w:pPr>
                      <w:r>
                        <w:rPr>
                          <w:b/>
                          <w:bCs/>
                          <w:sz w:val="20"/>
                        </w:rPr>
                        <w:t>Predicted granule porosity in HSM</w:t>
                      </w:r>
                    </w:p>
                  </w:txbxContent>
                </v:textbox>
              </v:shape>
            </w:pict>
          </mc:Fallback>
        </mc:AlternateContent>
      </w:r>
      <w:r w:rsidR="00942736" w:rsidRPr="00E61F5C">
        <w:rPr>
          <w:noProof/>
        </w:rPr>
        <w:drawing>
          <wp:inline distT="0" distB="0" distL="0" distR="0" wp14:anchorId="163DD9F0" wp14:editId="5DDE79BE">
            <wp:extent cx="4199861" cy="4072270"/>
            <wp:effectExtent l="0" t="0" r="0" b="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214">
                      <a:extLst>
                        <a:ext uri="{28A0092B-C50C-407E-A947-70E740481C1C}">
                          <a14:useLocalDpi xmlns:a14="http://schemas.microsoft.com/office/drawing/2010/main" val="0"/>
                        </a:ext>
                      </a:extLst>
                    </a:blip>
                    <a:srcRect l="33889" t="9474" r="5686" b="12210"/>
                    <a:stretch/>
                  </pic:blipFill>
                  <pic:spPr bwMode="auto">
                    <a:xfrm>
                      <a:off x="0" y="0"/>
                      <a:ext cx="4207101" cy="4079290"/>
                    </a:xfrm>
                    <a:prstGeom prst="rect">
                      <a:avLst/>
                    </a:prstGeom>
                    <a:noFill/>
                    <a:ln>
                      <a:noFill/>
                    </a:ln>
                    <a:extLst>
                      <a:ext uri="{53640926-AAD7-44D8-BBD7-CCE9431645EC}">
                        <a14:shadowObscured xmlns:a14="http://schemas.microsoft.com/office/drawing/2010/main"/>
                      </a:ext>
                    </a:extLst>
                  </pic:spPr>
                </pic:pic>
              </a:graphicData>
            </a:graphic>
          </wp:inline>
        </w:drawing>
      </w:r>
    </w:p>
    <w:p w:rsidR="00942736" w:rsidRPr="00E61F5C" w:rsidRDefault="00942736" w:rsidP="00942736">
      <w:pPr>
        <w:keepNext/>
        <w:jc w:val="center"/>
      </w:pPr>
    </w:p>
    <w:p w:rsidR="004E6D50" w:rsidRPr="00E61F5C" w:rsidRDefault="00942736" w:rsidP="00C75D2D">
      <w:pPr>
        <w:pStyle w:val="Caption"/>
        <w:jc w:val="center"/>
      </w:pPr>
      <w:bookmarkStart w:id="967" w:name="_Ref463570553"/>
      <w:bookmarkStart w:id="968" w:name="_Toc502932081"/>
      <w:r w:rsidRPr="00E61F5C">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E61F5C">
        <w:noBreakHyphen/>
      </w:r>
      <w:r w:rsidR="00A97A6C">
        <w:fldChar w:fldCharType="begin"/>
      </w:r>
      <w:r w:rsidR="00A97A6C">
        <w:instrText xml:space="preserve"> SEQ Figure \* ARABIC \s 1 </w:instrText>
      </w:r>
      <w:r w:rsidR="00A97A6C">
        <w:fldChar w:fldCharType="separate"/>
      </w:r>
      <w:r w:rsidR="00232435">
        <w:rPr>
          <w:noProof/>
        </w:rPr>
        <w:t>26</w:t>
      </w:r>
      <w:r w:rsidR="00A97A6C">
        <w:rPr>
          <w:noProof/>
        </w:rPr>
        <w:fldChar w:fldCharType="end"/>
      </w:r>
      <w:bookmarkEnd w:id="967"/>
      <w:r w:rsidRPr="00E61F5C">
        <w:t>: DoE modelling of experimental and predicted granule porosity in FBG</w:t>
      </w:r>
      <w:r w:rsidR="0057409A" w:rsidRPr="00E61F5C">
        <w:t>.</w:t>
      </w:r>
      <w:bookmarkEnd w:id="968"/>
    </w:p>
    <w:p w:rsidR="005F6B9F" w:rsidRPr="00E61F5C" w:rsidRDefault="005F6B9F" w:rsidP="00943949">
      <w:pPr>
        <w:jc w:val="both"/>
      </w:pPr>
      <w:r w:rsidRPr="00E61F5C">
        <w:t xml:space="preserve">The ANN result of granule porosity is shown in </w:t>
      </w:r>
      <w:r w:rsidRPr="00E61F5C">
        <w:fldChar w:fldCharType="begin"/>
      </w:r>
      <w:r w:rsidRPr="00E61F5C">
        <w:instrText xml:space="preserve"> REF _Ref463570519 \h </w:instrText>
      </w:r>
      <w:r w:rsidR="00E61F5C">
        <w:instrText xml:space="preserve"> \* MERGEFORMAT </w:instrText>
      </w:r>
      <w:r w:rsidRPr="00E61F5C">
        <w:fldChar w:fldCharType="separate"/>
      </w:r>
      <w:r w:rsidR="00232435" w:rsidRPr="00E61F5C">
        <w:t xml:space="preserve">Figure </w:t>
      </w:r>
      <w:r w:rsidR="00232435">
        <w:rPr>
          <w:noProof/>
          <w:cs/>
        </w:rPr>
        <w:t>‎</w:t>
      </w:r>
      <w:r w:rsidR="00232435">
        <w:rPr>
          <w:noProof/>
        </w:rPr>
        <w:t>8</w:t>
      </w:r>
      <w:r w:rsidR="00232435" w:rsidRPr="00E61F5C">
        <w:rPr>
          <w:noProof/>
        </w:rPr>
        <w:noBreakHyphen/>
      </w:r>
      <w:r w:rsidR="00232435">
        <w:rPr>
          <w:noProof/>
        </w:rPr>
        <w:t>27</w:t>
      </w:r>
      <w:r w:rsidRPr="00E61F5C">
        <w:fldChar w:fldCharType="end"/>
      </w:r>
      <w:r w:rsidR="009F0D51" w:rsidRPr="00E61F5C">
        <w:t>. Being different to the DoE model of predicting the same value, it is found that the</w:t>
      </w:r>
      <w:r w:rsidR="00870772" w:rsidRPr="00E61F5C">
        <w:t xml:space="preserve"> </w:t>
      </w:r>
      <w:r w:rsidRPr="00E61F5C">
        <w:t>R</w:t>
      </w:r>
      <w:r w:rsidRPr="00E61F5C">
        <w:rPr>
          <w:vertAlign w:val="superscript"/>
        </w:rPr>
        <w:t>2</w:t>
      </w:r>
      <w:r w:rsidR="00870772" w:rsidRPr="00E61F5C">
        <w:t xml:space="preserve"> value of</w:t>
      </w:r>
      <w:r w:rsidRPr="00E61F5C">
        <w:t xml:space="preserve"> </w:t>
      </w:r>
      <w:r w:rsidR="009F0D51" w:rsidRPr="00E61F5C">
        <w:t xml:space="preserve">ANN model is </w:t>
      </w:r>
      <w:r w:rsidRPr="00E61F5C">
        <w:t>0.8395</w:t>
      </w:r>
      <w:r w:rsidR="009F0D51" w:rsidRPr="00E61F5C">
        <w:t>, implying that the predictions in this model could be acceptable. Although most of the data points are close to the line, it is difficult to define a range where accurate predictions can be ensured, as scattered data points exist throughout the entire range</w:t>
      </w:r>
      <w:r w:rsidR="00041D2B" w:rsidRPr="00E61F5C">
        <w:t xml:space="preserve"> (marked with red fill)</w:t>
      </w:r>
      <w:r w:rsidR="009F0D51" w:rsidRPr="00E61F5C">
        <w:t>. In general, it can be concluded that the inaccurate data points are mainly overestimating the granule porosity</w:t>
      </w:r>
      <w:r w:rsidR="00041D2B" w:rsidRPr="00E61F5C">
        <w:t>.</w:t>
      </w:r>
    </w:p>
    <w:p w:rsidR="00531855" w:rsidRPr="00E61F5C" w:rsidRDefault="00531855" w:rsidP="00531855">
      <w:pPr>
        <w:keepNext/>
        <w:jc w:val="center"/>
      </w:pPr>
      <w:r w:rsidRPr="00E61F5C">
        <w:rPr>
          <w:noProof/>
        </w:rPr>
        <w:lastRenderedPageBreak/>
        <w:drawing>
          <wp:inline distT="0" distB="0" distL="0" distR="0" wp14:anchorId="3AF158A6" wp14:editId="57E29DFD">
            <wp:extent cx="4667098" cy="3686861"/>
            <wp:effectExtent l="0" t="0" r="635" b="8890"/>
            <wp:docPr id="10362" name="Chart 10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8546EC" w:rsidRPr="00E61F5C" w:rsidRDefault="00531855" w:rsidP="00041D2B">
      <w:pPr>
        <w:pStyle w:val="Caption"/>
        <w:jc w:val="center"/>
      </w:pPr>
      <w:bookmarkStart w:id="969" w:name="_Ref463570519"/>
      <w:bookmarkStart w:id="970" w:name="_Toc502932082"/>
      <w:r w:rsidRPr="00E61F5C">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E61F5C">
        <w:noBreakHyphen/>
      </w:r>
      <w:r w:rsidR="00A97A6C">
        <w:fldChar w:fldCharType="begin"/>
      </w:r>
      <w:r w:rsidR="00A97A6C">
        <w:instrText xml:space="preserve"> SEQ Figure \* ARABIC \s 1 </w:instrText>
      </w:r>
      <w:r w:rsidR="00A97A6C">
        <w:fldChar w:fldCharType="separate"/>
      </w:r>
      <w:r w:rsidR="00232435">
        <w:rPr>
          <w:noProof/>
        </w:rPr>
        <w:t>27</w:t>
      </w:r>
      <w:r w:rsidR="00A97A6C">
        <w:rPr>
          <w:noProof/>
        </w:rPr>
        <w:fldChar w:fldCharType="end"/>
      </w:r>
      <w:bookmarkEnd w:id="969"/>
      <w:r w:rsidR="000D6382" w:rsidRPr="00E61F5C">
        <w:t>: ANN</w:t>
      </w:r>
      <w:r w:rsidRPr="00E61F5C">
        <w:t xml:space="preserve"> modelling of experimental and predicted granule porosity in FBG</w:t>
      </w:r>
      <w:r w:rsidR="0057409A" w:rsidRPr="00E61F5C">
        <w:t>.</w:t>
      </w:r>
      <w:bookmarkEnd w:id="970"/>
    </w:p>
    <w:p w:rsidR="00A966DA" w:rsidRPr="00E61F5C" w:rsidRDefault="00A966DA" w:rsidP="00A966DA"/>
    <w:bookmarkEnd w:id="959"/>
    <w:bookmarkEnd w:id="960"/>
    <w:p w:rsidR="00546EF4" w:rsidRPr="00E61F5C" w:rsidRDefault="00546EF4" w:rsidP="00546EF4">
      <w:pPr>
        <w:pStyle w:val="Heading4"/>
      </w:pPr>
      <w:r w:rsidRPr="00E61F5C">
        <w:t>DoE and ANN models for tablet porosity</w:t>
      </w:r>
    </w:p>
    <w:p w:rsidR="00232435" w:rsidRPr="00E61F5C" w:rsidRDefault="00D64489" w:rsidP="00FF65C2">
      <w:pPr>
        <w:jc w:val="both"/>
      </w:pPr>
      <w:r w:rsidRPr="00E61F5C">
        <w:rPr>
          <w:lang w:eastAsia="en-US"/>
        </w:rPr>
        <w:t xml:space="preserve">The input parameters of tablet porosity are shown in </w:t>
      </w:r>
      <w:r w:rsidRPr="00E61F5C">
        <w:rPr>
          <w:lang w:eastAsia="en-US"/>
        </w:rPr>
        <w:fldChar w:fldCharType="begin"/>
      </w:r>
      <w:r w:rsidRPr="00E61F5C">
        <w:rPr>
          <w:lang w:eastAsia="en-US"/>
        </w:rPr>
        <w:instrText xml:space="preserve"> REF _Ref463571141 \h </w:instrText>
      </w:r>
      <w:r w:rsidR="004B168C" w:rsidRPr="00E61F5C">
        <w:rPr>
          <w:lang w:eastAsia="en-US"/>
        </w:rPr>
        <w:instrText xml:space="preserve"> \* MERGEFORMAT </w:instrText>
      </w:r>
      <w:r w:rsidRPr="00E61F5C">
        <w:rPr>
          <w:lang w:eastAsia="en-US"/>
        </w:rPr>
      </w:r>
      <w:r w:rsidRPr="00E61F5C">
        <w:rPr>
          <w:lang w:eastAsia="en-US"/>
        </w:rPr>
        <w:fldChar w:fldCharType="separate"/>
      </w:r>
    </w:p>
    <w:p w:rsidR="004B168C" w:rsidRPr="00E61F5C" w:rsidRDefault="00232435" w:rsidP="00FF65C2">
      <w:pPr>
        <w:jc w:val="both"/>
      </w:pPr>
      <w:proofErr w:type="gramStart"/>
      <w:r w:rsidRPr="00E61F5C">
        <w:t>Table</w:t>
      </w:r>
      <w:r w:rsidRPr="00E61F5C">
        <w:rPr>
          <w:noProof/>
        </w:rPr>
        <w:t xml:space="preserve"> </w:t>
      </w:r>
      <w:r>
        <w:rPr>
          <w:noProof/>
          <w:cs/>
        </w:rPr>
        <w:t>‎</w:t>
      </w:r>
      <w:r>
        <w:rPr>
          <w:noProof/>
        </w:rPr>
        <w:t>8</w:t>
      </w:r>
      <w:r w:rsidRPr="00E61F5C">
        <w:rPr>
          <w:noProof/>
        </w:rPr>
        <w:noBreakHyphen/>
      </w:r>
      <w:r>
        <w:rPr>
          <w:noProof/>
        </w:rPr>
        <w:t>16</w:t>
      </w:r>
      <w:r w:rsidR="00D64489" w:rsidRPr="00E61F5C">
        <w:rPr>
          <w:lang w:eastAsia="en-US"/>
        </w:rPr>
        <w:fldChar w:fldCharType="end"/>
      </w:r>
      <w:r w:rsidR="00D64489" w:rsidRPr="00E61F5C">
        <w:rPr>
          <w:lang w:eastAsia="en-US"/>
        </w:rPr>
        <w:t>.</w:t>
      </w:r>
      <w:proofErr w:type="gramEnd"/>
      <w:r w:rsidR="00D64489" w:rsidRPr="00E61F5C">
        <w:rPr>
          <w:lang w:eastAsia="en-US"/>
        </w:rPr>
        <w:t xml:space="preserve"> </w:t>
      </w:r>
      <w:r w:rsidR="00A75C0E" w:rsidRPr="00E61F5C">
        <w:rPr>
          <w:lang w:eastAsia="en-US"/>
        </w:rPr>
        <w:t>In this part of modelling, four</w:t>
      </w:r>
      <w:r w:rsidR="0023447F" w:rsidRPr="00E61F5C">
        <w:rPr>
          <w:lang w:eastAsia="en-US"/>
        </w:rPr>
        <w:t xml:space="preserve"> variables are</w:t>
      </w:r>
      <w:r w:rsidR="00A75C0E" w:rsidRPr="00E61F5C">
        <w:rPr>
          <w:lang w:eastAsia="en-US"/>
        </w:rPr>
        <w:t xml:space="preserve"> used as inputs: air velocity</w:t>
      </w:r>
      <w:r w:rsidR="00A966DA" w:rsidRPr="00E61F5C">
        <w:rPr>
          <w:lang w:eastAsia="en-US"/>
        </w:rPr>
        <w:t xml:space="preserve">, L/S ratio, </w:t>
      </w:r>
      <w:r w:rsidR="000D3D8B" w:rsidRPr="00E61F5C">
        <w:rPr>
          <w:lang w:eastAsia="en-US"/>
        </w:rPr>
        <w:t>granule size</w:t>
      </w:r>
      <w:r w:rsidR="00A966DA" w:rsidRPr="00E61F5C">
        <w:rPr>
          <w:lang w:eastAsia="en-US"/>
        </w:rPr>
        <w:t xml:space="preserve"> and compression force</w:t>
      </w:r>
      <w:r w:rsidR="000D3D8B" w:rsidRPr="00E61F5C">
        <w:rPr>
          <w:lang w:eastAsia="en-US"/>
        </w:rPr>
        <w:t xml:space="preserve">, to generate one output namely </w:t>
      </w:r>
      <w:r w:rsidR="00870772" w:rsidRPr="00E61F5C">
        <w:rPr>
          <w:lang w:eastAsia="en-US"/>
        </w:rPr>
        <w:t>tablet porosity.</w:t>
      </w:r>
      <w:r w:rsidR="00D64489" w:rsidRPr="00E61F5C">
        <w:rPr>
          <w:lang w:eastAsia="en-US"/>
        </w:rPr>
        <w:t xml:space="preserve"> It is seen in the table that the compression force is shown to be significant in affecting the tablet porosity, while the impeller speed, L/S ratio and granule size are not shown to have insignificant influence. </w:t>
      </w:r>
      <w:bookmarkStart w:id="971" w:name="_Ref463571141"/>
    </w:p>
    <w:p w:rsidR="000D3D8B" w:rsidRPr="00E61F5C" w:rsidRDefault="000D3D8B" w:rsidP="000D3D8B">
      <w:pPr>
        <w:pStyle w:val="Caption"/>
        <w:keepNext/>
      </w:pPr>
      <w:bookmarkStart w:id="972" w:name="_Toc502931869"/>
      <w:r w:rsidRPr="00E61F5C">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rsidRPr="00E61F5C">
        <w:noBreakHyphen/>
      </w:r>
      <w:r w:rsidR="00A97A6C">
        <w:fldChar w:fldCharType="begin"/>
      </w:r>
      <w:r w:rsidR="00A97A6C">
        <w:instrText xml:space="preserve"> SEQ Table \* ARABIC \s 1 </w:instrText>
      </w:r>
      <w:r w:rsidR="00A97A6C">
        <w:fldChar w:fldCharType="separate"/>
      </w:r>
      <w:r w:rsidR="00232435">
        <w:rPr>
          <w:noProof/>
        </w:rPr>
        <w:t>16</w:t>
      </w:r>
      <w:r w:rsidR="00A97A6C">
        <w:rPr>
          <w:noProof/>
        </w:rPr>
        <w:fldChar w:fldCharType="end"/>
      </w:r>
      <w:bookmarkEnd w:id="971"/>
      <w:r w:rsidRPr="00E61F5C">
        <w:t xml:space="preserve">: DoE of </w:t>
      </w:r>
      <w:r w:rsidR="00A75C0E" w:rsidRPr="00E61F5C">
        <w:t>tablet porosity of FBG</w:t>
      </w:r>
      <w:bookmarkEnd w:id="972"/>
    </w:p>
    <w:tbl>
      <w:tblPr>
        <w:tblStyle w:val="TableGrid"/>
        <w:tblW w:w="0" w:type="auto"/>
        <w:jc w:val="center"/>
        <w:tblLook w:val="04A0" w:firstRow="1" w:lastRow="0" w:firstColumn="1" w:lastColumn="0" w:noHBand="0" w:noVBand="1"/>
      </w:tblPr>
      <w:tblGrid>
        <w:gridCol w:w="3278"/>
        <w:gridCol w:w="1134"/>
      </w:tblGrid>
      <w:tr w:rsidR="000D3D8B" w:rsidRPr="00E61F5C" w:rsidTr="00C75D2D">
        <w:trPr>
          <w:jc w:val="center"/>
        </w:trPr>
        <w:tc>
          <w:tcPr>
            <w:tcW w:w="3278"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E61F5C">
              <w:rPr>
                <w:rFonts w:cs="Times New Roman"/>
                <w:b/>
                <w:noProof/>
                <w:szCs w:val="24"/>
              </w:rPr>
              <w:t>Parameter</w:t>
            </w:r>
          </w:p>
        </w:tc>
        <w:tc>
          <w:tcPr>
            <w:tcW w:w="1134"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b/>
                <w:noProof/>
                <w:szCs w:val="24"/>
              </w:rPr>
            </w:pPr>
            <w:r w:rsidRPr="00E61F5C">
              <w:rPr>
                <w:rFonts w:cs="Times New Roman"/>
                <w:b/>
                <w:noProof/>
                <w:szCs w:val="24"/>
              </w:rPr>
              <w:t>p-value</w:t>
            </w:r>
          </w:p>
        </w:tc>
      </w:tr>
      <w:tr w:rsidR="000D3D8B" w:rsidRPr="00E61F5C" w:rsidTr="00C75D2D">
        <w:trPr>
          <w:jc w:val="center"/>
        </w:trPr>
        <w:tc>
          <w:tcPr>
            <w:tcW w:w="3278"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Model</w:t>
            </w:r>
          </w:p>
        </w:tc>
        <w:tc>
          <w:tcPr>
            <w:tcW w:w="1134" w:type="dxa"/>
          </w:tcPr>
          <w:p w:rsidR="000D3D8B" w:rsidRPr="00E61F5C" w:rsidRDefault="00A75C0E" w:rsidP="0012527B">
            <w:pPr>
              <w:tabs>
                <w:tab w:val="left" w:pos="180"/>
                <w:tab w:val="left" w:pos="1722"/>
                <w:tab w:val="left" w:pos="3265"/>
                <w:tab w:val="left" w:pos="4808"/>
                <w:tab w:val="left" w:pos="6351"/>
                <w:tab w:val="left" w:pos="7894"/>
                <w:tab w:val="left" w:pos="9437"/>
              </w:tabs>
              <w:jc w:val="center"/>
              <w:rPr>
                <w:rFonts w:cs="Times New Roman"/>
                <w:noProof/>
                <w:szCs w:val="24"/>
              </w:rPr>
            </w:pPr>
            <w:bookmarkStart w:id="973" w:name="OLE_LINK293"/>
            <w:bookmarkStart w:id="974" w:name="OLE_LINK294"/>
            <w:r w:rsidRPr="00E61F5C">
              <w:rPr>
                <w:rFonts w:cs="Times New Roman"/>
                <w:noProof/>
                <w:szCs w:val="24"/>
              </w:rPr>
              <w:t>&lt;0.0001</w:t>
            </w:r>
            <w:bookmarkEnd w:id="973"/>
            <w:bookmarkEnd w:id="974"/>
          </w:p>
        </w:tc>
      </w:tr>
      <w:tr w:rsidR="000D3D8B" w:rsidRPr="00E61F5C" w:rsidTr="00C75D2D">
        <w:trPr>
          <w:jc w:val="center"/>
        </w:trPr>
        <w:tc>
          <w:tcPr>
            <w:tcW w:w="3278" w:type="dxa"/>
          </w:tcPr>
          <w:p w:rsidR="000D3D8B" w:rsidRPr="00E61F5C" w:rsidRDefault="00C75D2D"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A-Air velocity (m/s)</w:t>
            </w:r>
          </w:p>
        </w:tc>
        <w:tc>
          <w:tcPr>
            <w:tcW w:w="1134" w:type="dxa"/>
          </w:tcPr>
          <w:p w:rsidR="000D3D8B" w:rsidRPr="00E61F5C" w:rsidRDefault="00A75C0E"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0.0288</w:t>
            </w:r>
          </w:p>
        </w:tc>
      </w:tr>
      <w:tr w:rsidR="000D3D8B" w:rsidRPr="00E61F5C" w:rsidTr="00C75D2D">
        <w:trPr>
          <w:jc w:val="center"/>
        </w:trPr>
        <w:tc>
          <w:tcPr>
            <w:tcW w:w="3278"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B-L/S ratio</w:t>
            </w:r>
          </w:p>
        </w:tc>
        <w:tc>
          <w:tcPr>
            <w:tcW w:w="1134" w:type="dxa"/>
          </w:tcPr>
          <w:p w:rsidR="000D3D8B" w:rsidRPr="00E61F5C" w:rsidRDefault="00A75C0E"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0.0574</w:t>
            </w:r>
          </w:p>
        </w:tc>
      </w:tr>
      <w:tr w:rsidR="000D3D8B" w:rsidRPr="00E61F5C" w:rsidTr="00C75D2D">
        <w:trPr>
          <w:jc w:val="center"/>
        </w:trPr>
        <w:tc>
          <w:tcPr>
            <w:tcW w:w="3278" w:type="dxa"/>
          </w:tcPr>
          <w:p w:rsidR="000D3D8B" w:rsidRPr="00E61F5C" w:rsidRDefault="000D3D8B"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C-Granule size</w:t>
            </w:r>
            <w:r w:rsidR="00C75D2D" w:rsidRPr="00E61F5C">
              <w:rPr>
                <w:rFonts w:cs="Times New Roman"/>
                <w:noProof/>
                <w:szCs w:val="24"/>
              </w:rPr>
              <w:t xml:space="preserve"> (mm)</w:t>
            </w:r>
          </w:p>
        </w:tc>
        <w:tc>
          <w:tcPr>
            <w:tcW w:w="1134" w:type="dxa"/>
          </w:tcPr>
          <w:p w:rsidR="000D3D8B" w:rsidRPr="00E61F5C" w:rsidRDefault="00A75C0E"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0.0083</w:t>
            </w:r>
          </w:p>
        </w:tc>
      </w:tr>
      <w:tr w:rsidR="00A75C0E" w:rsidRPr="00E61F5C" w:rsidTr="00C75D2D">
        <w:trPr>
          <w:jc w:val="center"/>
        </w:trPr>
        <w:tc>
          <w:tcPr>
            <w:tcW w:w="3278" w:type="dxa"/>
          </w:tcPr>
          <w:p w:rsidR="00A75C0E" w:rsidRPr="00E61F5C" w:rsidRDefault="00A75C0E"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D-Compression force</w:t>
            </w:r>
            <w:r w:rsidR="00C75D2D" w:rsidRPr="00E61F5C">
              <w:rPr>
                <w:rFonts w:cs="Times New Roman"/>
                <w:noProof/>
                <w:szCs w:val="24"/>
              </w:rPr>
              <w:t xml:space="preserve"> (kN)</w:t>
            </w:r>
          </w:p>
        </w:tc>
        <w:tc>
          <w:tcPr>
            <w:tcW w:w="1134" w:type="dxa"/>
          </w:tcPr>
          <w:p w:rsidR="00A75C0E" w:rsidRPr="00E61F5C" w:rsidRDefault="00A75C0E" w:rsidP="0012527B">
            <w:pPr>
              <w:tabs>
                <w:tab w:val="left" w:pos="180"/>
                <w:tab w:val="left" w:pos="1722"/>
                <w:tab w:val="left" w:pos="3265"/>
                <w:tab w:val="left" w:pos="4808"/>
                <w:tab w:val="left" w:pos="6351"/>
                <w:tab w:val="left" w:pos="7894"/>
                <w:tab w:val="left" w:pos="9437"/>
              </w:tabs>
              <w:jc w:val="center"/>
              <w:rPr>
                <w:rFonts w:cs="Times New Roman"/>
                <w:noProof/>
                <w:szCs w:val="24"/>
              </w:rPr>
            </w:pPr>
            <w:r w:rsidRPr="00E61F5C">
              <w:rPr>
                <w:rFonts w:cs="Times New Roman"/>
                <w:noProof/>
                <w:szCs w:val="24"/>
              </w:rPr>
              <w:t>&lt;0.0001</w:t>
            </w:r>
          </w:p>
        </w:tc>
      </w:tr>
    </w:tbl>
    <w:p w:rsidR="000D3D8B" w:rsidRPr="00E61F5C" w:rsidRDefault="000D3D8B"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E61F5C">
        <w:rPr>
          <w:lang w:eastAsia="en-US"/>
        </w:rPr>
        <w:lastRenderedPageBreak/>
        <w:t>The R</w:t>
      </w:r>
      <w:r w:rsidRPr="00E61F5C">
        <w:rPr>
          <w:vertAlign w:val="superscript"/>
          <w:lang w:eastAsia="en-US"/>
        </w:rPr>
        <w:t xml:space="preserve">2 </w:t>
      </w:r>
      <w:r w:rsidRPr="00E61F5C">
        <w:rPr>
          <w:lang w:eastAsia="en-US"/>
        </w:rPr>
        <w:t xml:space="preserve">value for the </w:t>
      </w:r>
      <w:r w:rsidR="00A75C0E" w:rsidRPr="00E61F5C">
        <w:rPr>
          <w:lang w:eastAsia="en-US"/>
        </w:rPr>
        <w:t>tablet porosity</w:t>
      </w:r>
      <w:r w:rsidRPr="00E61F5C">
        <w:rPr>
          <w:lang w:eastAsia="en-US"/>
        </w:rPr>
        <w:t xml:space="preserve"> is</w:t>
      </w:r>
      <w:r w:rsidR="00A75C0E" w:rsidRPr="00E61F5C">
        <w:rPr>
          <w:lang w:eastAsia="en-US"/>
        </w:rPr>
        <w:t xml:space="preserve"> 0.7102</w:t>
      </w:r>
      <w:r w:rsidRPr="00E61F5C">
        <w:rPr>
          <w:lang w:eastAsia="en-US"/>
        </w:rPr>
        <w:t xml:space="preserve">, and the final equation to predict the </w:t>
      </w:r>
      <w:r w:rsidR="00A75C0E" w:rsidRPr="00E61F5C">
        <w:rPr>
          <w:lang w:eastAsia="en-US"/>
        </w:rPr>
        <w:t>tablet porosity</w:t>
      </w:r>
      <w:r w:rsidRPr="00E61F5C">
        <w:rPr>
          <w:lang w:eastAsia="en-US"/>
        </w:rPr>
        <w:t xml:space="preserve"> in terms of actual factors is</w:t>
      </w:r>
      <w:r w:rsidR="00B96278" w:rsidRPr="00E61F5C">
        <w:rPr>
          <w:lang w:eastAsia="en-US"/>
        </w:rPr>
        <w:t xml:space="preserve"> shown in</w:t>
      </w:r>
      <w:r w:rsidR="00A57EC2" w:rsidRPr="00E61F5C">
        <w:rPr>
          <w:lang w:eastAsia="en-US"/>
        </w:rPr>
        <w:t xml:space="preserve"> </w:t>
      </w:r>
      <w:bookmarkStart w:id="975" w:name="OLE_LINK391"/>
      <w:bookmarkStart w:id="976" w:name="OLE_LINK392"/>
      <w:bookmarkStart w:id="977" w:name="OLE_LINK393"/>
      <w:bookmarkStart w:id="978" w:name="OLE_LINK394"/>
      <w:r w:rsidR="00A57EC2" w:rsidRPr="00E61F5C">
        <w:rPr>
          <w:lang w:eastAsia="en-US"/>
        </w:rPr>
        <w:fldChar w:fldCharType="begin"/>
      </w:r>
      <w:r w:rsidR="00A57EC2" w:rsidRPr="00E61F5C">
        <w:rPr>
          <w:lang w:eastAsia="en-US"/>
        </w:rPr>
        <w:instrText xml:space="preserve"> REF _Ref500364557 </w:instrText>
      </w:r>
      <w:r w:rsidR="00E61F5C">
        <w:rPr>
          <w:lang w:eastAsia="en-US"/>
        </w:rPr>
        <w:instrText xml:space="preserve"> \* MERGEFORMAT </w:instrText>
      </w:r>
      <w:r w:rsidR="00A57EC2" w:rsidRPr="00E61F5C">
        <w:rPr>
          <w:lang w:eastAsia="en-US"/>
        </w:rPr>
        <w:fldChar w:fldCharType="separate"/>
      </w:r>
      <w:r w:rsidR="00232435" w:rsidRPr="00E61F5C">
        <w:t xml:space="preserve">Equation </w:t>
      </w:r>
      <w:r w:rsidR="00232435">
        <w:rPr>
          <w:noProof/>
          <w:cs/>
        </w:rPr>
        <w:t>‎</w:t>
      </w:r>
      <w:r w:rsidR="00232435">
        <w:rPr>
          <w:noProof/>
        </w:rPr>
        <w:t>8</w:t>
      </w:r>
      <w:r w:rsidR="00232435" w:rsidRPr="00E61F5C">
        <w:rPr>
          <w:noProof/>
        </w:rPr>
        <w:noBreakHyphen/>
      </w:r>
      <w:r w:rsidR="00232435">
        <w:rPr>
          <w:noProof/>
        </w:rPr>
        <w:t>19</w:t>
      </w:r>
      <w:r w:rsidR="00A57EC2" w:rsidRPr="00E61F5C">
        <w:rPr>
          <w:lang w:eastAsia="en-US"/>
        </w:rPr>
        <w:fldChar w:fldCharType="end"/>
      </w:r>
      <w:bookmarkEnd w:id="975"/>
      <w:bookmarkEnd w:id="976"/>
      <w:bookmarkEnd w:id="977"/>
      <w:bookmarkEnd w:id="978"/>
      <w:r w:rsidRPr="00E61F5C">
        <w:rPr>
          <w:lang w:eastAsia="en-US"/>
        </w:rPr>
        <w:t>:</w:t>
      </w:r>
    </w:p>
    <w:p w:rsidR="004B168C" w:rsidRPr="00E61F5C" w:rsidRDefault="004B168C" w:rsidP="000D3D8B">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p>
    <w:p w:rsidR="00887779" w:rsidRPr="00E61F5C" w:rsidRDefault="00A75C0E" w:rsidP="000D6382">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i/>
          <w:noProof/>
          <w:szCs w:val="24"/>
          <w:vertAlign w:val="superscript"/>
        </w:rPr>
      </w:pPr>
      <w:r w:rsidRPr="00E61F5C">
        <w:rPr>
          <w:rFonts w:cs="Times New Roman"/>
          <w:i/>
          <w:noProof/>
          <w:szCs w:val="24"/>
        </w:rPr>
        <w:t>Tablet porosity</w:t>
      </w:r>
      <w:r w:rsidR="000D3D8B" w:rsidRPr="00E61F5C">
        <w:rPr>
          <w:rFonts w:cs="Times New Roman"/>
          <w:i/>
          <w:noProof/>
          <w:szCs w:val="24"/>
        </w:rPr>
        <w:t xml:space="preserve">= </w:t>
      </w:r>
      <w:r w:rsidRPr="00E61F5C">
        <w:rPr>
          <w:rFonts w:cs="Times New Roman"/>
          <w:i/>
          <w:noProof/>
          <w:szCs w:val="24"/>
        </w:rPr>
        <w:t>0.60603-0.64003*A+0.55640*B+0.11713*C-0.026586*D+2.84184*A*B-0.050091A*C+3.44903E-003*A*D+0.012643*B*D-2.54270E-004*C*D+0.10198*A</w:t>
      </w:r>
      <w:r w:rsidRPr="00E61F5C">
        <w:rPr>
          <w:rFonts w:cs="Times New Roman"/>
          <w:i/>
          <w:noProof/>
          <w:szCs w:val="24"/>
          <w:vertAlign w:val="superscript"/>
        </w:rPr>
        <w:t>2</w:t>
      </w:r>
      <w:r w:rsidRPr="00E61F5C">
        <w:rPr>
          <w:rFonts w:cs="Times New Roman"/>
          <w:i/>
          <w:noProof/>
          <w:szCs w:val="24"/>
        </w:rPr>
        <w:t>-17.72864*B</w:t>
      </w:r>
      <w:r w:rsidRPr="00E61F5C">
        <w:rPr>
          <w:rFonts w:cs="Times New Roman"/>
          <w:i/>
          <w:noProof/>
          <w:szCs w:val="24"/>
          <w:vertAlign w:val="superscript"/>
        </w:rPr>
        <w:t>2</w:t>
      </w:r>
      <w:r w:rsidRPr="00E61F5C">
        <w:rPr>
          <w:rFonts w:cs="Times New Roman"/>
          <w:i/>
          <w:noProof/>
          <w:szCs w:val="24"/>
        </w:rPr>
        <w:t>-0.0021573*C</w:t>
      </w:r>
      <w:r w:rsidRPr="00E61F5C">
        <w:rPr>
          <w:rFonts w:cs="Times New Roman"/>
          <w:i/>
          <w:noProof/>
          <w:szCs w:val="24"/>
          <w:vertAlign w:val="superscript"/>
        </w:rPr>
        <w:t>2</w:t>
      </w:r>
      <w:r w:rsidRPr="00E61F5C">
        <w:rPr>
          <w:rFonts w:cs="Times New Roman"/>
          <w:i/>
          <w:noProof/>
          <w:szCs w:val="24"/>
        </w:rPr>
        <w:t>+4.67779E-004*D</w:t>
      </w:r>
      <w:r w:rsidRPr="00E61F5C">
        <w:rPr>
          <w:rFonts w:cs="Times New Roman"/>
          <w:i/>
          <w:noProof/>
          <w:szCs w:val="24"/>
          <w:vertAlign w:val="superscript"/>
        </w:rPr>
        <w:t>2</w:t>
      </w:r>
    </w:p>
    <w:p w:rsidR="00D64489" w:rsidRPr="00E61F5C" w:rsidRDefault="00B96278" w:rsidP="00B96278">
      <w:pPr>
        <w:pStyle w:val="Caption"/>
        <w:jc w:val="right"/>
        <w:rPr>
          <w:lang w:eastAsia="en-US"/>
        </w:rPr>
      </w:pPr>
      <w:bookmarkStart w:id="979" w:name="_Ref500364557"/>
      <w:r w:rsidRPr="00E61F5C">
        <w:t xml:space="preserve">Equation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F8390B" w:rsidRPr="00E61F5C">
        <w:noBreakHyphen/>
      </w:r>
      <w:r w:rsidR="00A97A6C">
        <w:fldChar w:fldCharType="begin"/>
      </w:r>
      <w:r w:rsidR="00A97A6C">
        <w:instrText xml:space="preserve"> SEQ Equation \* ARABIC \s 1 </w:instrText>
      </w:r>
      <w:r w:rsidR="00A97A6C">
        <w:fldChar w:fldCharType="separate"/>
      </w:r>
      <w:r w:rsidR="00232435">
        <w:rPr>
          <w:noProof/>
        </w:rPr>
        <w:t>19</w:t>
      </w:r>
      <w:r w:rsidR="00A97A6C">
        <w:rPr>
          <w:noProof/>
        </w:rPr>
        <w:fldChar w:fldCharType="end"/>
      </w:r>
      <w:bookmarkEnd w:id="979"/>
    </w:p>
    <w:p w:rsidR="00032BEB" w:rsidRPr="00E61F5C" w:rsidRDefault="00032BEB" w:rsidP="00D6448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E61F5C">
        <w:rPr>
          <w:lang w:eastAsia="en-US"/>
        </w:rPr>
        <w:t xml:space="preserve">In </w:t>
      </w:r>
      <w:r w:rsidRPr="00E61F5C">
        <w:rPr>
          <w:lang w:eastAsia="en-US"/>
        </w:rPr>
        <w:fldChar w:fldCharType="begin"/>
      </w:r>
      <w:r w:rsidRPr="00E61F5C">
        <w:rPr>
          <w:lang w:eastAsia="en-US"/>
        </w:rPr>
        <w:instrText xml:space="preserve"> REF _Ref500364557 </w:instrText>
      </w:r>
      <w:r w:rsidR="00373BD7" w:rsidRPr="00E61F5C">
        <w:rPr>
          <w:lang w:eastAsia="en-US"/>
        </w:rPr>
        <w:instrText xml:space="preserve"> \* MERGEFORMAT </w:instrText>
      </w:r>
      <w:r w:rsidRPr="00E61F5C">
        <w:rPr>
          <w:lang w:eastAsia="en-US"/>
        </w:rPr>
        <w:fldChar w:fldCharType="separate"/>
      </w:r>
      <w:r w:rsidR="00232435" w:rsidRPr="00E61F5C">
        <w:t xml:space="preserve">Equation </w:t>
      </w:r>
      <w:r w:rsidR="00232435">
        <w:rPr>
          <w:noProof/>
          <w:cs/>
        </w:rPr>
        <w:t>‎</w:t>
      </w:r>
      <w:r w:rsidR="00232435">
        <w:rPr>
          <w:noProof/>
        </w:rPr>
        <w:t>8</w:t>
      </w:r>
      <w:r w:rsidR="00232435" w:rsidRPr="00E61F5C">
        <w:rPr>
          <w:noProof/>
        </w:rPr>
        <w:noBreakHyphen/>
      </w:r>
      <w:r w:rsidR="00232435">
        <w:rPr>
          <w:noProof/>
        </w:rPr>
        <w:t>19</w:t>
      </w:r>
      <w:r w:rsidRPr="00E61F5C">
        <w:rPr>
          <w:lang w:eastAsia="en-US"/>
        </w:rPr>
        <w:fldChar w:fldCharType="end"/>
      </w:r>
      <w:r w:rsidRPr="00E61F5C">
        <w:rPr>
          <w:lang w:eastAsia="en-US"/>
        </w:rPr>
        <w:t xml:space="preserve">, it is seen that the FBG tablet porosity is also a complex function of multiple factors and their interactions. Furthermore, it is to clear which factor or interaction plays the most important role in affecting tablet porosity prediction. As the FBG granules are produced via complicated processes, it is reasonable to say that the </w:t>
      </w:r>
      <w:r w:rsidR="00373BD7" w:rsidRPr="00E61F5C">
        <w:rPr>
          <w:lang w:eastAsia="en-US"/>
        </w:rPr>
        <w:t>FBG tablet properties are difficult to be predicted as well.</w:t>
      </w:r>
      <w:r w:rsidRPr="00E61F5C">
        <w:rPr>
          <w:lang w:eastAsia="en-US"/>
        </w:rPr>
        <w:t xml:space="preserve"> </w:t>
      </w:r>
    </w:p>
    <w:p w:rsidR="00A966DA" w:rsidRPr="00E61F5C" w:rsidRDefault="00D64489" w:rsidP="00D6448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E61F5C">
        <w:rPr>
          <w:lang w:eastAsia="en-US"/>
        </w:rPr>
        <w:t xml:space="preserve">The DoE modelling of experimental and predicted tablet porosity in FBG is presented in </w:t>
      </w:r>
      <w:r w:rsidRPr="00E61F5C">
        <w:rPr>
          <w:lang w:eastAsia="en-US"/>
        </w:rPr>
        <w:fldChar w:fldCharType="begin"/>
      </w:r>
      <w:r w:rsidRPr="00E61F5C">
        <w:rPr>
          <w:lang w:eastAsia="en-US"/>
        </w:rPr>
        <w:instrText xml:space="preserve"> REF _Ref464750862 \h </w:instrText>
      </w:r>
      <w:r w:rsidR="00E61F5C">
        <w:rPr>
          <w:lang w:eastAsia="en-US"/>
        </w:rPr>
        <w:instrText xml:space="preserve"> \* MERGEFORMAT </w:instrText>
      </w:r>
      <w:r w:rsidRPr="00E61F5C">
        <w:rPr>
          <w:lang w:eastAsia="en-US"/>
        </w:rPr>
      </w:r>
      <w:r w:rsidRPr="00E61F5C">
        <w:rPr>
          <w:lang w:eastAsia="en-US"/>
        </w:rPr>
        <w:fldChar w:fldCharType="separate"/>
      </w:r>
      <w:r w:rsidR="00232435" w:rsidRPr="00E61F5C">
        <w:t xml:space="preserve">Figure </w:t>
      </w:r>
      <w:r w:rsidR="00232435">
        <w:rPr>
          <w:noProof/>
          <w:cs/>
        </w:rPr>
        <w:t>‎</w:t>
      </w:r>
      <w:r w:rsidR="00232435">
        <w:rPr>
          <w:noProof/>
        </w:rPr>
        <w:t>8</w:t>
      </w:r>
      <w:r w:rsidR="00232435" w:rsidRPr="00E61F5C">
        <w:rPr>
          <w:noProof/>
        </w:rPr>
        <w:noBreakHyphen/>
      </w:r>
      <w:r w:rsidR="00232435">
        <w:rPr>
          <w:noProof/>
        </w:rPr>
        <w:t>28</w:t>
      </w:r>
      <w:r w:rsidRPr="00E61F5C">
        <w:rPr>
          <w:lang w:eastAsia="en-US"/>
        </w:rPr>
        <w:fldChar w:fldCharType="end"/>
      </w:r>
      <w:r w:rsidRPr="00E61F5C">
        <w:rPr>
          <w:lang w:eastAsia="en-US"/>
        </w:rPr>
        <w:t>.</w:t>
      </w:r>
      <w:r w:rsidR="001F2C99" w:rsidRPr="00E61F5C">
        <w:rPr>
          <w:lang w:eastAsia="en-US"/>
        </w:rPr>
        <w:t xml:space="preserve"> It is seen that the tablet porosity is in a range of 2.93 to 34.36%. From this it is clear that the FBG tablet is very porous when the granules are compressed with low force, and the tablet strength increased rapidly with further increase in compression force, evidenced from the final tablet porosity. </w:t>
      </w:r>
    </w:p>
    <w:p w:rsidR="001F2C99" w:rsidRPr="00E61F5C" w:rsidRDefault="001F2C99" w:rsidP="00D64489">
      <w:pPr>
        <w:tabs>
          <w:tab w:val="left" w:pos="180"/>
          <w:tab w:val="left" w:pos="1722"/>
          <w:tab w:val="left" w:pos="3265"/>
          <w:tab w:val="left" w:pos="4808"/>
          <w:tab w:val="left" w:pos="6351"/>
          <w:tab w:val="left" w:pos="7894"/>
          <w:tab w:val="left" w:pos="9437"/>
        </w:tabs>
        <w:autoSpaceDE w:val="0"/>
        <w:autoSpaceDN w:val="0"/>
        <w:adjustRightInd w:val="0"/>
        <w:spacing w:after="0"/>
        <w:jc w:val="both"/>
        <w:rPr>
          <w:lang w:eastAsia="en-US"/>
        </w:rPr>
      </w:pPr>
      <w:r w:rsidRPr="00E61F5C">
        <w:rPr>
          <w:lang w:eastAsia="en-US"/>
        </w:rPr>
        <w:t>In addition, it is noticed that the ANN model is limited in predicting when the tablets are over 10% porosity, as many of the data points shown in figure go overestimated the actual value. Under this range, the model can be served as a tool to provide accurate predictions</w:t>
      </w:r>
      <w:r w:rsidR="00DD1A64" w:rsidRPr="00E61F5C">
        <w:rPr>
          <w:lang w:eastAsia="en-US"/>
        </w:rPr>
        <w:t xml:space="preserve">. </w:t>
      </w:r>
    </w:p>
    <w:p w:rsidR="00DD1A64" w:rsidRPr="00E61F5C" w:rsidRDefault="00DD1A64" w:rsidP="00D64489">
      <w:pPr>
        <w:tabs>
          <w:tab w:val="left" w:pos="180"/>
          <w:tab w:val="left" w:pos="1722"/>
          <w:tab w:val="left" w:pos="3265"/>
          <w:tab w:val="left" w:pos="4808"/>
          <w:tab w:val="left" w:pos="6351"/>
          <w:tab w:val="left" w:pos="7894"/>
          <w:tab w:val="left" w:pos="9437"/>
        </w:tabs>
        <w:autoSpaceDE w:val="0"/>
        <w:autoSpaceDN w:val="0"/>
        <w:adjustRightInd w:val="0"/>
        <w:spacing w:after="0"/>
        <w:jc w:val="both"/>
        <w:rPr>
          <w:rFonts w:cs="Times New Roman"/>
          <w:noProof/>
          <w:szCs w:val="24"/>
        </w:rPr>
      </w:pPr>
      <w:r w:rsidRPr="00E61F5C">
        <w:rPr>
          <w:lang w:eastAsia="en-US"/>
        </w:rPr>
        <w:t xml:space="preserve">Another limit of this model is that when tablets are too porous, this model is of high possibility to give underestimated predictions.  </w:t>
      </w:r>
    </w:p>
    <w:p w:rsidR="00D64489" w:rsidRPr="00E61F5C" w:rsidRDefault="00D64489" w:rsidP="000D6382">
      <w:pPr>
        <w:tabs>
          <w:tab w:val="left" w:pos="180"/>
          <w:tab w:val="left" w:pos="1722"/>
          <w:tab w:val="left" w:pos="3265"/>
          <w:tab w:val="left" w:pos="4808"/>
          <w:tab w:val="left" w:pos="6351"/>
          <w:tab w:val="left" w:pos="7894"/>
          <w:tab w:val="left" w:pos="9437"/>
        </w:tabs>
        <w:autoSpaceDE w:val="0"/>
        <w:autoSpaceDN w:val="0"/>
        <w:adjustRightInd w:val="0"/>
        <w:spacing w:after="0"/>
        <w:jc w:val="center"/>
        <w:rPr>
          <w:rFonts w:cs="Times New Roman"/>
          <w:noProof/>
          <w:szCs w:val="24"/>
        </w:rPr>
      </w:pPr>
    </w:p>
    <w:p w:rsidR="00943949" w:rsidRPr="00E61F5C" w:rsidRDefault="00C75D2D" w:rsidP="00C75D2D">
      <w:pPr>
        <w:keepNext/>
        <w:jc w:val="center"/>
      </w:pPr>
      <w:r w:rsidRPr="00E61F5C">
        <w:rPr>
          <w:noProof/>
        </w:rPr>
        <w:lastRenderedPageBreak/>
        <mc:AlternateContent>
          <mc:Choice Requires="wps">
            <w:drawing>
              <wp:anchor distT="0" distB="0" distL="114300" distR="114300" simplePos="0" relativeHeight="250800640" behindDoc="0" locked="0" layoutInCell="1" allowOverlap="1" wp14:anchorId="4A2AC504" wp14:editId="65D5002B">
                <wp:simplePos x="0" y="0"/>
                <wp:positionH relativeFrom="column">
                  <wp:posOffset>1327150</wp:posOffset>
                </wp:positionH>
                <wp:positionV relativeFrom="paragraph">
                  <wp:posOffset>3544570</wp:posOffset>
                </wp:positionV>
                <wp:extent cx="2809875" cy="285750"/>
                <wp:effectExtent l="0" t="0" r="0" b="0"/>
                <wp:wrapNone/>
                <wp:docPr id="10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85750"/>
                        </a:xfrm>
                        <a:prstGeom prst="rect">
                          <a:avLst/>
                        </a:prstGeom>
                        <a:noFill/>
                        <a:ln w="9525">
                          <a:noFill/>
                          <a:miter lim="800000"/>
                          <a:headEnd/>
                          <a:tailEnd/>
                        </a:ln>
                      </wps:spPr>
                      <wps:txbx>
                        <w:txbxContent>
                          <w:p w:rsidR="00F21E96" w:rsidRPr="00434B82" w:rsidRDefault="00F21E96" w:rsidP="00491E2E">
                            <w:pPr>
                              <w:spacing w:after="0"/>
                              <w:jc w:val="center"/>
                              <w:rPr>
                                <w:sz w:val="20"/>
                              </w:rPr>
                            </w:pPr>
                            <w:r>
                              <w:rPr>
                                <w:b/>
                                <w:bCs/>
                                <w:sz w:val="20"/>
                              </w:rPr>
                              <w:t>Experimental tablet porosity in FBG</w:t>
                            </w:r>
                          </w:p>
                          <w:p w:rsidR="00F21E96" w:rsidRPr="00434B82" w:rsidRDefault="00F21E96" w:rsidP="00491E2E">
                            <w:pPr>
                              <w:rPr>
                                <w:sz w:val="20"/>
                              </w:rPr>
                            </w:pPr>
                          </w:p>
                          <w:p w:rsidR="00F21E96" w:rsidRDefault="00F21E96" w:rsidP="00491E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2AC504" id="_x0000_s1219" type="#_x0000_t202" style="position:absolute;left:0;text-align:left;margin-left:104.5pt;margin-top:279.1pt;width:221.25pt;height:22.5pt;z-index:2508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" filled="f" stroked="f">
                <v:textbox>
                  <w:txbxContent>
                    <w:p w:rsidR="00F21E96" w:rsidRPr="00434B82" w:rsidRDefault="00F21E96" w:rsidP="00491E2E">
                      <w:pPr>
                        <w:spacing w:after="0"/>
                        <w:jc w:val="center"/>
                        <w:rPr>
                          <w:sz w:val="20"/>
                        </w:rPr>
                      </w:pPr>
                      <w:r>
                        <w:rPr>
                          <w:b/>
                          <w:bCs/>
                          <w:sz w:val="20"/>
                        </w:rPr>
                        <w:t>Experimental tablet porosity in FBG</w:t>
                      </w:r>
                    </w:p>
                    <w:p w:rsidR="00F21E96" w:rsidRPr="00434B82" w:rsidRDefault="00F21E96" w:rsidP="00491E2E">
                      <w:pPr>
                        <w:rPr>
                          <w:sz w:val="20"/>
                        </w:rPr>
                      </w:pPr>
                    </w:p>
                    <w:p w:rsidR="00F21E96" w:rsidRDefault="00F21E96" w:rsidP="00491E2E"/>
                  </w:txbxContent>
                </v:textbox>
              </v:shape>
            </w:pict>
          </mc:Fallback>
        </mc:AlternateContent>
      </w:r>
      <w:r w:rsidR="005930AD" w:rsidRPr="00E61F5C">
        <w:rPr>
          <w:noProof/>
        </w:rPr>
        <mc:AlternateContent>
          <mc:Choice Requires="wps">
            <w:drawing>
              <wp:anchor distT="0" distB="0" distL="114300" distR="114300" simplePos="0" relativeHeight="251355648" behindDoc="0" locked="0" layoutInCell="1" allowOverlap="1" wp14:anchorId="37746A08" wp14:editId="08148AC7">
                <wp:simplePos x="0" y="0"/>
                <wp:positionH relativeFrom="column">
                  <wp:posOffset>1037206</wp:posOffset>
                </wp:positionH>
                <wp:positionV relativeFrom="paragraph">
                  <wp:posOffset>158691</wp:posOffset>
                </wp:positionV>
                <wp:extent cx="1307805" cy="659219"/>
                <wp:effectExtent l="0" t="0" r="26035" b="2667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805" cy="659219"/>
                        </a:xfrm>
                        <a:prstGeom prst="rect">
                          <a:avLst/>
                        </a:prstGeom>
                        <a:solidFill>
                          <a:srgbClr val="FFFFFF"/>
                        </a:solidFill>
                        <a:ln w="9525">
                          <a:solidFill>
                            <a:srgbClr val="000000"/>
                          </a:solidFill>
                          <a:miter lim="800000"/>
                          <a:headEnd/>
                          <a:tailEnd/>
                        </a:ln>
                      </wps:spPr>
                      <wps:txbx>
                        <w:txbxContent>
                          <w:p w:rsidR="00F21E96" w:rsidRDefault="00F21E96">
                            <w:r>
                              <w:rPr>
                                <w:noProof/>
                              </w:rPr>
                              <w:drawing>
                                <wp:inline distT="0" distB="0" distL="0" distR="0" wp14:anchorId="599455EC" wp14:editId="2AB11E1F">
                                  <wp:extent cx="1209675" cy="619125"/>
                                  <wp:effectExtent l="0" t="0" r="9525" b="9525"/>
                                  <wp:docPr id="10498" name="Picture 1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1209675" cy="6191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746A08" id="_x0000_s1220" type="#_x0000_t202" style="position:absolute;left:0;text-align:left;margin-left:81.65pt;margin-top:12.5pt;width:103pt;height:51.9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">
                <v:textbox>
                  <w:txbxContent>
                    <w:p w:rsidR="00F21E96" w:rsidRDefault="00F21E96">
                      <w:r>
                        <w:rPr>
                          <w:noProof/>
                        </w:rPr>
                        <w:drawing>
                          <wp:inline distT="0" distB="0" distL="0" distR="0" wp14:anchorId="599455EC" wp14:editId="2AB11E1F">
                            <wp:extent cx="1209675" cy="619125"/>
                            <wp:effectExtent l="0" t="0" r="9525" b="9525"/>
                            <wp:docPr id="10498" name="Picture 1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1209675" cy="619125"/>
                                    </a:xfrm>
                                    <a:prstGeom prst="rect">
                                      <a:avLst/>
                                    </a:prstGeom>
                                  </pic:spPr>
                                </pic:pic>
                              </a:graphicData>
                            </a:graphic>
                          </wp:inline>
                        </w:drawing>
                      </w:r>
                    </w:p>
                  </w:txbxContent>
                </v:textbox>
              </v:shape>
            </w:pict>
          </mc:Fallback>
        </mc:AlternateContent>
      </w:r>
      <w:r w:rsidR="00491E2E" w:rsidRPr="00E61F5C">
        <w:rPr>
          <w:noProof/>
        </w:rPr>
        <mc:AlternateContent>
          <mc:Choice Requires="wps">
            <w:drawing>
              <wp:anchor distT="0" distB="0" distL="114300" distR="114300" simplePos="0" relativeHeight="250785280" behindDoc="0" locked="0" layoutInCell="1" allowOverlap="1" wp14:anchorId="171CADEA" wp14:editId="4248B7A2">
                <wp:simplePos x="0" y="0"/>
                <wp:positionH relativeFrom="column">
                  <wp:posOffset>234422</wp:posOffset>
                </wp:positionH>
                <wp:positionV relativeFrom="paragraph">
                  <wp:posOffset>563545</wp:posOffset>
                </wp:positionV>
                <wp:extent cx="314325" cy="2457450"/>
                <wp:effectExtent l="0" t="0" r="0" b="0"/>
                <wp:wrapNone/>
                <wp:docPr id="10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457450"/>
                        </a:xfrm>
                        <a:prstGeom prst="rect">
                          <a:avLst/>
                        </a:prstGeom>
                        <a:noFill/>
                        <a:ln w="9525">
                          <a:noFill/>
                          <a:miter lim="800000"/>
                          <a:headEnd/>
                          <a:tailEnd/>
                        </a:ln>
                      </wps:spPr>
                      <wps:txbx>
                        <w:txbxContent>
                          <w:p w:rsidR="00F21E96" w:rsidRPr="00434B82" w:rsidRDefault="00F21E96" w:rsidP="00491E2E">
                            <w:pPr>
                              <w:spacing w:after="0"/>
                              <w:jc w:val="center"/>
                              <w:rPr>
                                <w:sz w:val="20"/>
                              </w:rPr>
                            </w:pPr>
                            <w:r>
                              <w:rPr>
                                <w:b/>
                                <w:bCs/>
                                <w:sz w:val="20"/>
                              </w:rPr>
                              <w:t>Predicted tablet porosity in FBG</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1CADEA" id="_x0000_s1221" type="#_x0000_t202" style="position:absolute;left:0;text-align:left;margin-left:18.45pt;margin-top:44.35pt;width:24.75pt;height:193.5pt;z-index:2507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" filled="f" stroked="f">
                <v:textbox style="layout-flow:vertical;mso-layout-flow-alt:bottom-to-top">
                  <w:txbxContent>
                    <w:p w:rsidR="00F21E96" w:rsidRPr="00434B82" w:rsidRDefault="00F21E96" w:rsidP="00491E2E">
                      <w:pPr>
                        <w:spacing w:after="0"/>
                        <w:jc w:val="center"/>
                        <w:rPr>
                          <w:sz w:val="20"/>
                        </w:rPr>
                      </w:pPr>
                      <w:r>
                        <w:rPr>
                          <w:b/>
                          <w:bCs/>
                          <w:sz w:val="20"/>
                        </w:rPr>
                        <w:t>Predicted tablet porosity in FBG</w:t>
                      </w:r>
                    </w:p>
                  </w:txbxContent>
                </v:textbox>
              </v:shape>
            </w:pict>
          </mc:Fallback>
        </mc:AlternateContent>
      </w:r>
      <w:r w:rsidR="00491E2E" w:rsidRPr="00E61F5C">
        <w:rPr>
          <w:noProof/>
        </w:rPr>
        <w:drawing>
          <wp:inline distT="0" distB="0" distL="0" distR="0" wp14:anchorId="7AB9A295" wp14:editId="3E9F1B13">
            <wp:extent cx="4418381" cy="3597697"/>
            <wp:effectExtent l="0" t="0" r="0" b="0"/>
            <wp:docPr id="10383" name="Picture 10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rotWithShape="1">
                    <a:blip r:embed="rId218">
                      <a:extLst>
                        <a:ext uri="{28A0092B-C50C-407E-A947-70E740481C1C}">
                          <a14:useLocalDpi xmlns:a14="http://schemas.microsoft.com/office/drawing/2010/main" val="0"/>
                        </a:ext>
                      </a:extLst>
                    </a:blip>
                    <a:srcRect l="33889" t="9053" r="4408" b="12000"/>
                    <a:stretch/>
                  </pic:blipFill>
                  <pic:spPr bwMode="auto">
                    <a:xfrm>
                      <a:off x="0" y="0"/>
                      <a:ext cx="4421209" cy="3600000"/>
                    </a:xfrm>
                    <a:prstGeom prst="rect">
                      <a:avLst/>
                    </a:prstGeom>
                    <a:noFill/>
                    <a:ln>
                      <a:noFill/>
                    </a:ln>
                    <a:extLst>
                      <a:ext uri="{53640926-AAD7-44D8-BBD7-CCE9431645EC}">
                        <a14:shadowObscured xmlns:a14="http://schemas.microsoft.com/office/drawing/2010/main"/>
                      </a:ext>
                    </a:extLst>
                  </pic:spPr>
                </pic:pic>
              </a:graphicData>
            </a:graphic>
          </wp:inline>
        </w:drawing>
      </w:r>
    </w:p>
    <w:p w:rsidR="00943949" w:rsidRPr="00E61F5C" w:rsidRDefault="00491E2E" w:rsidP="00C75D2D">
      <w:pPr>
        <w:pStyle w:val="Caption"/>
        <w:jc w:val="center"/>
      </w:pPr>
      <w:bookmarkStart w:id="980" w:name="_Ref464750862"/>
      <w:bookmarkStart w:id="981" w:name="_Toc502932083"/>
      <w:r w:rsidRPr="00E61F5C">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rsidRPr="00E61F5C">
        <w:noBreakHyphen/>
      </w:r>
      <w:r w:rsidR="00A97A6C">
        <w:fldChar w:fldCharType="begin"/>
      </w:r>
      <w:r w:rsidR="00A97A6C">
        <w:instrText xml:space="preserve"> SEQ Figure \* ARABIC \s 1 </w:instrText>
      </w:r>
      <w:r w:rsidR="00A97A6C">
        <w:fldChar w:fldCharType="separate"/>
      </w:r>
      <w:r w:rsidR="00232435">
        <w:rPr>
          <w:noProof/>
        </w:rPr>
        <w:t>28</w:t>
      </w:r>
      <w:r w:rsidR="00A97A6C">
        <w:rPr>
          <w:noProof/>
        </w:rPr>
        <w:fldChar w:fldCharType="end"/>
      </w:r>
      <w:bookmarkEnd w:id="980"/>
      <w:r w:rsidRPr="00E61F5C">
        <w:t>: DoE modelling of experimental and predicted tablet porosity in FBG</w:t>
      </w:r>
      <w:r w:rsidR="0057409A" w:rsidRPr="00E61F5C">
        <w:t>.</w:t>
      </w:r>
      <w:bookmarkEnd w:id="981"/>
    </w:p>
    <w:p w:rsidR="00943949" w:rsidRPr="00E61F5C" w:rsidRDefault="00943949" w:rsidP="00943949">
      <w:pPr>
        <w:jc w:val="both"/>
      </w:pPr>
      <w:r w:rsidRPr="00E61F5C">
        <w:t xml:space="preserve">The ANN result of tablet porosity in FBG is shown in </w:t>
      </w:r>
      <w:r w:rsidRPr="00E61F5C">
        <w:fldChar w:fldCharType="begin"/>
      </w:r>
      <w:r w:rsidRPr="00E61F5C">
        <w:instrText xml:space="preserve"> REF _Ref463599693 \h </w:instrText>
      </w:r>
      <w:r w:rsidR="00E61F5C">
        <w:instrText xml:space="preserve"> \* MERGEFORMAT </w:instrText>
      </w:r>
      <w:r w:rsidRPr="00E61F5C">
        <w:fldChar w:fldCharType="separate"/>
      </w:r>
      <w:r w:rsidR="00232435">
        <w:t xml:space="preserve">Figure </w:t>
      </w:r>
      <w:r w:rsidR="00232435">
        <w:rPr>
          <w:noProof/>
          <w:cs/>
        </w:rPr>
        <w:t>‎</w:t>
      </w:r>
      <w:r w:rsidR="00232435">
        <w:rPr>
          <w:noProof/>
        </w:rPr>
        <w:t>8</w:t>
      </w:r>
      <w:r w:rsidR="00232435">
        <w:rPr>
          <w:noProof/>
        </w:rPr>
        <w:noBreakHyphen/>
        <w:t>29</w:t>
      </w:r>
      <w:r w:rsidRPr="00E61F5C">
        <w:fldChar w:fldCharType="end"/>
      </w:r>
      <w:r w:rsidRPr="00E61F5C">
        <w:t>. It is noticed that the model can be used to give predictions of relatively high accuracy, as the R</w:t>
      </w:r>
      <w:r w:rsidRPr="00E61F5C">
        <w:rPr>
          <w:vertAlign w:val="superscript"/>
        </w:rPr>
        <w:t>2</w:t>
      </w:r>
      <w:r w:rsidRPr="00E61F5C">
        <w:t xml:space="preserve"> value is 0.9718. </w:t>
      </w:r>
      <w:r w:rsidR="005A0C95" w:rsidRPr="00E61F5C">
        <w:t xml:space="preserve"> In this case, the ANN model widens the range of FBG tablet porosity prediction, as many of the actual values between 10 to 30% are related with predicted values which are of minor deviation. </w:t>
      </w:r>
    </w:p>
    <w:p w:rsidR="00943949" w:rsidRPr="00943949" w:rsidRDefault="00943949" w:rsidP="00943949">
      <w:pPr>
        <w:jc w:val="both"/>
      </w:pPr>
      <w:r w:rsidRPr="00E61F5C">
        <w:t>By comparing the DoE model of tablet porosity in FBG, it is found that the ANN model can provide better predictions as the R</w:t>
      </w:r>
      <w:r w:rsidRPr="00E61F5C">
        <w:rPr>
          <w:vertAlign w:val="superscript"/>
        </w:rPr>
        <w:t>2</w:t>
      </w:r>
      <w:r w:rsidRPr="00E61F5C">
        <w:t xml:space="preserve"> value is higher than that of DoE of 0.7102. This impl</w:t>
      </w:r>
      <w:r w:rsidR="000B223A" w:rsidRPr="00E61F5C">
        <w:t xml:space="preserve">ies that </w:t>
      </w:r>
      <w:r w:rsidRPr="00E61F5C">
        <w:t xml:space="preserve">the ANN model </w:t>
      </w:r>
      <w:r w:rsidR="000B223A" w:rsidRPr="00E61F5C">
        <w:t xml:space="preserve">is </w:t>
      </w:r>
      <w:r w:rsidR="00D64489" w:rsidRPr="00E61F5C">
        <w:t>able to give more accurate</w:t>
      </w:r>
      <w:r w:rsidR="000B223A" w:rsidRPr="00E61F5C">
        <w:t xml:space="preserve"> predictions of tablet porosity</w:t>
      </w:r>
      <w:r w:rsidR="00D64489" w:rsidRPr="00E61F5C">
        <w:t xml:space="preserve"> than the DoE model</w:t>
      </w:r>
      <w:r w:rsidR="005A0C95" w:rsidRPr="00E61F5C">
        <w:t>.</w:t>
      </w:r>
    </w:p>
    <w:p w:rsidR="005E2A4B" w:rsidRDefault="00035B6B" w:rsidP="00035B6B">
      <w:pPr>
        <w:keepNext/>
        <w:jc w:val="center"/>
      </w:pPr>
      <w:r>
        <w:rPr>
          <w:noProof/>
        </w:rPr>
        <w:lastRenderedPageBreak/>
        <w:drawing>
          <wp:inline distT="0" distB="0" distL="0" distR="0" wp14:anchorId="4C5CAFC3" wp14:editId="1ACFB484">
            <wp:extent cx="4974336" cy="4337914"/>
            <wp:effectExtent l="0" t="0" r="0" b="5715"/>
            <wp:docPr id="274" name="Chart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136CC0" w:rsidRDefault="005E2A4B" w:rsidP="000D6382">
      <w:pPr>
        <w:pStyle w:val="Caption"/>
        <w:jc w:val="center"/>
      </w:pPr>
      <w:bookmarkStart w:id="982" w:name="_Ref463599693"/>
      <w:bookmarkStart w:id="983" w:name="_Toc502932084"/>
      <w:r>
        <w:t xml:space="preserve">Figure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10619D">
        <w:noBreakHyphen/>
      </w:r>
      <w:r w:rsidR="00A97A6C">
        <w:fldChar w:fldCharType="begin"/>
      </w:r>
      <w:r w:rsidR="00A97A6C">
        <w:instrText xml:space="preserve"> SEQ Figure \* ARABIC \s 1 </w:instrText>
      </w:r>
      <w:r w:rsidR="00A97A6C">
        <w:fldChar w:fldCharType="separate"/>
      </w:r>
      <w:r w:rsidR="00232435">
        <w:rPr>
          <w:noProof/>
        </w:rPr>
        <w:t>29</w:t>
      </w:r>
      <w:r w:rsidR="00A97A6C">
        <w:rPr>
          <w:noProof/>
        </w:rPr>
        <w:fldChar w:fldCharType="end"/>
      </w:r>
      <w:bookmarkEnd w:id="982"/>
      <w:r w:rsidR="000D6382">
        <w:t>: ANN</w:t>
      </w:r>
      <w:r>
        <w:t xml:space="preserve"> modelling of experimental and </w:t>
      </w:r>
      <w:r w:rsidR="009E1EB0">
        <w:t>predicted tablet porosity in FBG</w:t>
      </w:r>
      <w:r w:rsidR="0057409A">
        <w:t>.</w:t>
      </w:r>
      <w:bookmarkEnd w:id="983"/>
    </w:p>
    <w:p w:rsidR="00A966DA" w:rsidRPr="00A966DA" w:rsidRDefault="00A966DA" w:rsidP="00A966DA"/>
    <w:p w:rsidR="00870772" w:rsidRDefault="00A5540B" w:rsidP="00870772">
      <w:pPr>
        <w:pStyle w:val="Heading2"/>
      </w:pPr>
      <w:bookmarkStart w:id="984" w:name="_Toc502932179"/>
      <w:r>
        <w:t>Conclusion</w:t>
      </w:r>
      <w:bookmarkEnd w:id="984"/>
    </w:p>
    <w:p w:rsidR="00D16BDF" w:rsidRDefault="00D16BDF" w:rsidP="00870772">
      <w:pPr>
        <w:jc w:val="both"/>
      </w:pPr>
      <w:r>
        <w:t xml:space="preserve">In this chapter, the properties of granules and tablets were modelled with DoE and ANN by using the experimental data. This aims to predict the final granule and tablet properties </w:t>
      </w:r>
      <w:r w:rsidR="00BD4206">
        <w:t xml:space="preserve">by </w:t>
      </w:r>
      <w:r>
        <w:t xml:space="preserve">using </w:t>
      </w:r>
      <w:r w:rsidR="00BD4206">
        <w:t>the process and formulation parameters in HSM and FBG. The models were evaluated by comparing the correlation coefficient R</w:t>
      </w:r>
      <w:r w:rsidR="00BD4206" w:rsidRPr="00BD4206">
        <w:rPr>
          <w:vertAlign w:val="superscript"/>
        </w:rPr>
        <w:t xml:space="preserve">2 </w:t>
      </w:r>
      <w:r w:rsidR="00BD4206">
        <w:t>value</w:t>
      </w:r>
      <w:r w:rsidR="007B642C">
        <w:t>. The higher the R</w:t>
      </w:r>
      <w:r w:rsidR="007B642C" w:rsidRPr="00BD4206">
        <w:rPr>
          <w:vertAlign w:val="superscript"/>
        </w:rPr>
        <w:t xml:space="preserve">2 </w:t>
      </w:r>
      <w:r w:rsidR="007B642C">
        <w:t>value, the better the prediction of the model.</w:t>
      </w:r>
      <w:r w:rsidR="00BD4206">
        <w:t xml:space="preserve"> </w:t>
      </w:r>
    </w:p>
    <w:p w:rsidR="007B642C" w:rsidRPr="00E61F5C" w:rsidRDefault="00870772" w:rsidP="00CF0291">
      <w:pPr>
        <w:jc w:val="both"/>
      </w:pPr>
      <w:r w:rsidRPr="00E61F5C">
        <w:fldChar w:fldCharType="begin"/>
      </w:r>
      <w:r w:rsidRPr="00E61F5C">
        <w:instrText xml:space="preserve"> REF _Ref465095270 \h </w:instrText>
      </w:r>
      <w:r w:rsidR="00E61F5C">
        <w:instrText xml:space="preserve"> \* MERGEFORMAT </w:instrText>
      </w:r>
      <w:r w:rsidRPr="00E61F5C">
        <w:fldChar w:fldCharType="separate"/>
      </w:r>
      <w:r w:rsidR="00232435" w:rsidRPr="00E61F5C">
        <w:t xml:space="preserve">Table </w:t>
      </w:r>
      <w:r w:rsidR="00232435">
        <w:rPr>
          <w:noProof/>
          <w:cs/>
        </w:rPr>
        <w:t>‎</w:t>
      </w:r>
      <w:r w:rsidR="00232435">
        <w:rPr>
          <w:noProof/>
        </w:rPr>
        <w:t>8</w:t>
      </w:r>
      <w:r w:rsidR="00232435" w:rsidRPr="00E61F5C">
        <w:rPr>
          <w:noProof/>
        </w:rPr>
        <w:noBreakHyphen/>
      </w:r>
      <w:r w:rsidR="00232435">
        <w:rPr>
          <w:noProof/>
        </w:rPr>
        <w:t>17</w:t>
      </w:r>
      <w:r w:rsidRPr="00E61F5C">
        <w:fldChar w:fldCharType="end"/>
      </w:r>
      <w:r w:rsidRPr="00E61F5C">
        <w:t xml:space="preserve"> shows the comparison between DoE and ANN models for granule and tablet properties in HSM and FBG. It can be seen for </w:t>
      </w:r>
      <w:r w:rsidR="00CF0291" w:rsidRPr="00E61F5C">
        <w:t>most</w:t>
      </w:r>
      <w:r w:rsidRPr="00E61F5C">
        <w:t xml:space="preserve"> cases, </w:t>
      </w:r>
      <w:r w:rsidR="00D16BDF" w:rsidRPr="00E61F5C">
        <w:t>the prediction of granule and tablet properties is more accurate using the ANN than the DoE</w:t>
      </w:r>
      <w:r w:rsidR="00EC2EF1" w:rsidRPr="00E61F5C">
        <w:t xml:space="preserve"> (except for granule MDT predictions)</w:t>
      </w:r>
      <w:r w:rsidR="00D16BDF" w:rsidRPr="00E61F5C">
        <w:t xml:space="preserve">. </w:t>
      </w:r>
      <w:r w:rsidR="00DB5B1C" w:rsidRPr="00E61F5C">
        <w:t xml:space="preserve">Moreover, for some parameters such as tablet hardness and porosity, which are assumed to have been a function of complex multiple interactions, the ANN models are shown to be more suitable in prediction. This is due to the difference of model principles, as in ANN it allows multiple types of model to be trained and selected </w:t>
      </w:r>
      <w:r w:rsidR="00DB5B1C" w:rsidRPr="00E61F5C">
        <w:lastRenderedPageBreak/>
        <w:t>due to its flexibility, which as a result, potentially enables the most suitable model to be found. However, the DoE models are shown to be a simple and efficient approach to reveal the correlation between input variables, which is not practical in ANN modelling.</w:t>
      </w:r>
    </w:p>
    <w:p w:rsidR="00E13AF1" w:rsidRPr="00E61F5C" w:rsidRDefault="00E13AF1" w:rsidP="00870772">
      <w:pPr>
        <w:jc w:val="both"/>
      </w:pPr>
      <w:r w:rsidRPr="00E61F5C">
        <w:t>In addition, models of both types are believed to have better performance by increasing either the number specimen or input variables. The reasons that some models are shown to have relatively low R</w:t>
      </w:r>
      <w:r w:rsidRPr="00E61F5C">
        <w:rPr>
          <w:vertAlign w:val="superscript"/>
        </w:rPr>
        <w:t>2</w:t>
      </w:r>
      <w:r w:rsidRPr="00E61F5C">
        <w:t xml:space="preserve"> values are assumed to be affected by other factors which are not included in this study. However, this hypothesis is yet to be validated.</w:t>
      </w:r>
    </w:p>
    <w:p w:rsidR="00136CC0" w:rsidRPr="00E61F5C" w:rsidRDefault="00136CC0" w:rsidP="00136CC0">
      <w:pPr>
        <w:pStyle w:val="Caption"/>
        <w:keepNext/>
      </w:pPr>
      <w:bookmarkStart w:id="985" w:name="_Ref465095270"/>
      <w:bookmarkStart w:id="986" w:name="_Toc502931870"/>
      <w:r w:rsidRPr="00E61F5C">
        <w:t xml:space="preserve">Table </w:t>
      </w:r>
      <w:r w:rsidR="00A97A6C">
        <w:fldChar w:fldCharType="begin"/>
      </w:r>
      <w:r w:rsidR="00A97A6C">
        <w:instrText xml:space="preserve"> STYLEREF 1 \s </w:instrText>
      </w:r>
      <w:r w:rsidR="00A97A6C">
        <w:fldChar w:fldCharType="separate"/>
      </w:r>
      <w:r w:rsidR="00232435">
        <w:rPr>
          <w:noProof/>
          <w:cs/>
        </w:rPr>
        <w:t>‎</w:t>
      </w:r>
      <w:r w:rsidR="00232435">
        <w:rPr>
          <w:noProof/>
        </w:rPr>
        <w:t>8</w:t>
      </w:r>
      <w:r w:rsidR="00A97A6C">
        <w:rPr>
          <w:noProof/>
        </w:rPr>
        <w:fldChar w:fldCharType="end"/>
      </w:r>
      <w:r w:rsidR="00EF1A65" w:rsidRPr="00E61F5C">
        <w:noBreakHyphen/>
      </w:r>
      <w:r w:rsidR="00A97A6C">
        <w:fldChar w:fldCharType="begin"/>
      </w:r>
      <w:r w:rsidR="00A97A6C">
        <w:instrText xml:space="preserve"> SEQ Table \* ARABIC \s 1 </w:instrText>
      </w:r>
      <w:r w:rsidR="00A97A6C">
        <w:fldChar w:fldCharType="separate"/>
      </w:r>
      <w:r w:rsidR="00232435">
        <w:rPr>
          <w:noProof/>
        </w:rPr>
        <w:t>17</w:t>
      </w:r>
      <w:r w:rsidR="00A97A6C">
        <w:rPr>
          <w:noProof/>
        </w:rPr>
        <w:fldChar w:fldCharType="end"/>
      </w:r>
      <w:bookmarkEnd w:id="985"/>
      <w:r w:rsidRPr="00E61F5C">
        <w:t xml:space="preserve">: </w:t>
      </w:r>
      <w:r w:rsidR="00F20163" w:rsidRPr="00E61F5C">
        <w:t>The R</w:t>
      </w:r>
      <w:r w:rsidR="00F20163" w:rsidRPr="00E61F5C">
        <w:rPr>
          <w:vertAlign w:val="superscript"/>
        </w:rPr>
        <w:t>2</w:t>
      </w:r>
      <w:r w:rsidR="00F20163" w:rsidRPr="00E61F5C">
        <w:t xml:space="preserve"> values of both DoE and ANN models for HSM and FBG</w:t>
      </w:r>
      <w:bookmarkEnd w:id="986"/>
    </w:p>
    <w:tbl>
      <w:tblPr>
        <w:tblStyle w:val="TableGrid"/>
        <w:tblpPr w:leftFromText="180" w:rightFromText="180" w:vertAnchor="text" w:horzAnchor="margin" w:tblpXSpec="center" w:tblpY="92"/>
        <w:tblW w:w="0" w:type="auto"/>
        <w:tblLook w:val="04A0" w:firstRow="1" w:lastRow="0" w:firstColumn="1" w:lastColumn="0" w:noHBand="0" w:noVBand="1"/>
      </w:tblPr>
      <w:tblGrid>
        <w:gridCol w:w="2665"/>
        <w:gridCol w:w="1332"/>
        <w:gridCol w:w="1333"/>
        <w:gridCol w:w="1333"/>
        <w:gridCol w:w="1333"/>
      </w:tblGrid>
      <w:tr w:rsidR="009D5A2A" w:rsidRPr="00E61F5C" w:rsidTr="00051DE2">
        <w:trPr>
          <w:trHeight w:val="452"/>
        </w:trPr>
        <w:tc>
          <w:tcPr>
            <w:tcW w:w="2665" w:type="dxa"/>
            <w:vMerge w:val="restart"/>
          </w:tcPr>
          <w:p w:rsidR="009D5A2A" w:rsidRPr="00E61F5C" w:rsidRDefault="009D5A2A" w:rsidP="00E144C6">
            <w:pPr>
              <w:jc w:val="center"/>
              <w:rPr>
                <w:rFonts w:cs="Times New Roman"/>
                <w:szCs w:val="24"/>
              </w:rPr>
            </w:pPr>
            <w:bookmarkStart w:id="987" w:name="OLE_LINK412"/>
            <w:bookmarkStart w:id="988" w:name="OLE_LINK413"/>
            <w:bookmarkStart w:id="989" w:name="OLE_LINK414"/>
          </w:p>
          <w:p w:rsidR="009D5A2A" w:rsidRPr="00E61F5C" w:rsidRDefault="009D5A2A" w:rsidP="00E144C6">
            <w:pPr>
              <w:jc w:val="center"/>
              <w:rPr>
                <w:rFonts w:cs="Times New Roman"/>
                <w:szCs w:val="24"/>
              </w:rPr>
            </w:pPr>
            <w:r w:rsidRPr="00E61F5C">
              <w:rPr>
                <w:rFonts w:cs="Times New Roman"/>
                <w:szCs w:val="24"/>
              </w:rPr>
              <w:t>Parameters which has been modelled</w:t>
            </w:r>
          </w:p>
        </w:tc>
        <w:tc>
          <w:tcPr>
            <w:tcW w:w="5331" w:type="dxa"/>
            <w:gridSpan w:val="4"/>
          </w:tcPr>
          <w:p w:rsidR="009D5A2A" w:rsidRPr="00E61F5C" w:rsidRDefault="009D5A2A" w:rsidP="00051DE2">
            <w:pPr>
              <w:jc w:val="center"/>
              <w:rPr>
                <w:rFonts w:cs="Times New Roman"/>
                <w:szCs w:val="24"/>
              </w:rPr>
            </w:pPr>
            <w:r w:rsidRPr="00E61F5C">
              <w:rPr>
                <w:rFonts w:cs="Times New Roman"/>
                <w:szCs w:val="24"/>
              </w:rPr>
              <w:t>R</w:t>
            </w:r>
            <w:r w:rsidRPr="00E61F5C">
              <w:rPr>
                <w:rFonts w:cs="Times New Roman"/>
                <w:szCs w:val="24"/>
                <w:vertAlign w:val="superscript"/>
              </w:rPr>
              <w:t xml:space="preserve">2 </w:t>
            </w:r>
            <w:r w:rsidRPr="00E61F5C">
              <w:rPr>
                <w:rFonts w:cs="Times New Roman"/>
                <w:szCs w:val="24"/>
              </w:rPr>
              <w:t xml:space="preserve">value </w:t>
            </w:r>
          </w:p>
        </w:tc>
      </w:tr>
      <w:tr w:rsidR="009D5A2A" w:rsidRPr="00E61F5C" w:rsidTr="00051DE2">
        <w:trPr>
          <w:trHeight w:val="452"/>
        </w:trPr>
        <w:tc>
          <w:tcPr>
            <w:tcW w:w="2665" w:type="dxa"/>
            <w:vMerge/>
          </w:tcPr>
          <w:p w:rsidR="009D5A2A" w:rsidRPr="00E61F5C" w:rsidRDefault="009D5A2A" w:rsidP="00E144C6">
            <w:pPr>
              <w:jc w:val="center"/>
              <w:rPr>
                <w:rFonts w:cs="Times New Roman"/>
                <w:szCs w:val="24"/>
              </w:rPr>
            </w:pPr>
          </w:p>
        </w:tc>
        <w:tc>
          <w:tcPr>
            <w:tcW w:w="2665" w:type="dxa"/>
            <w:gridSpan w:val="2"/>
          </w:tcPr>
          <w:p w:rsidR="009D5A2A" w:rsidRPr="00E61F5C" w:rsidRDefault="009D5A2A" w:rsidP="00051DE2">
            <w:pPr>
              <w:jc w:val="center"/>
              <w:rPr>
                <w:rFonts w:cs="Times New Roman"/>
                <w:szCs w:val="24"/>
              </w:rPr>
            </w:pPr>
            <w:r w:rsidRPr="00E61F5C">
              <w:rPr>
                <w:rFonts w:cs="Times New Roman"/>
                <w:szCs w:val="24"/>
              </w:rPr>
              <w:t>HSM</w:t>
            </w:r>
          </w:p>
        </w:tc>
        <w:tc>
          <w:tcPr>
            <w:tcW w:w="2666" w:type="dxa"/>
            <w:gridSpan w:val="2"/>
          </w:tcPr>
          <w:p w:rsidR="009D5A2A" w:rsidRPr="00E61F5C" w:rsidRDefault="009D5A2A" w:rsidP="00051DE2">
            <w:pPr>
              <w:jc w:val="center"/>
              <w:rPr>
                <w:rFonts w:cs="Times New Roman"/>
                <w:szCs w:val="24"/>
              </w:rPr>
            </w:pPr>
            <w:r w:rsidRPr="00E61F5C">
              <w:rPr>
                <w:rFonts w:cs="Times New Roman"/>
                <w:szCs w:val="24"/>
              </w:rPr>
              <w:t>FBG</w:t>
            </w:r>
          </w:p>
        </w:tc>
      </w:tr>
      <w:tr w:rsidR="009D5A2A" w:rsidRPr="00E61F5C" w:rsidTr="00E144C6">
        <w:trPr>
          <w:trHeight w:val="466"/>
        </w:trPr>
        <w:tc>
          <w:tcPr>
            <w:tcW w:w="2665" w:type="dxa"/>
            <w:vMerge/>
          </w:tcPr>
          <w:p w:rsidR="009D5A2A" w:rsidRPr="00E61F5C" w:rsidRDefault="009D5A2A" w:rsidP="00051DE2">
            <w:pPr>
              <w:jc w:val="center"/>
              <w:rPr>
                <w:rFonts w:cs="Times New Roman"/>
                <w:szCs w:val="24"/>
              </w:rPr>
            </w:pPr>
          </w:p>
        </w:tc>
        <w:tc>
          <w:tcPr>
            <w:tcW w:w="1332" w:type="dxa"/>
          </w:tcPr>
          <w:p w:rsidR="009D5A2A" w:rsidRPr="00E61F5C" w:rsidRDefault="009D5A2A" w:rsidP="00591981">
            <w:pPr>
              <w:jc w:val="center"/>
              <w:rPr>
                <w:rFonts w:cs="Times New Roman"/>
                <w:szCs w:val="24"/>
              </w:rPr>
            </w:pPr>
            <w:r w:rsidRPr="00E61F5C">
              <w:rPr>
                <w:rFonts w:cs="Times New Roman"/>
                <w:szCs w:val="24"/>
              </w:rPr>
              <w:t>DoE</w:t>
            </w:r>
          </w:p>
        </w:tc>
        <w:tc>
          <w:tcPr>
            <w:tcW w:w="1333" w:type="dxa"/>
          </w:tcPr>
          <w:p w:rsidR="009D5A2A" w:rsidRPr="00E61F5C" w:rsidRDefault="009D5A2A" w:rsidP="00591981">
            <w:pPr>
              <w:jc w:val="center"/>
              <w:rPr>
                <w:rFonts w:cs="Times New Roman"/>
                <w:szCs w:val="24"/>
              </w:rPr>
            </w:pPr>
            <w:r w:rsidRPr="00E61F5C">
              <w:rPr>
                <w:rFonts w:cs="Times New Roman"/>
                <w:szCs w:val="24"/>
              </w:rPr>
              <w:t>ANN</w:t>
            </w:r>
          </w:p>
        </w:tc>
        <w:tc>
          <w:tcPr>
            <w:tcW w:w="1333" w:type="dxa"/>
          </w:tcPr>
          <w:p w:rsidR="009D5A2A" w:rsidRPr="00E61F5C" w:rsidRDefault="009D5A2A" w:rsidP="00591981">
            <w:pPr>
              <w:jc w:val="center"/>
              <w:rPr>
                <w:rFonts w:cs="Times New Roman"/>
                <w:szCs w:val="24"/>
              </w:rPr>
            </w:pPr>
            <w:r w:rsidRPr="00E61F5C">
              <w:rPr>
                <w:rFonts w:cs="Times New Roman"/>
                <w:szCs w:val="24"/>
              </w:rPr>
              <w:t>DoE</w:t>
            </w:r>
          </w:p>
        </w:tc>
        <w:tc>
          <w:tcPr>
            <w:tcW w:w="1333" w:type="dxa"/>
          </w:tcPr>
          <w:p w:rsidR="009D5A2A" w:rsidRPr="00E61F5C" w:rsidRDefault="009D5A2A" w:rsidP="00591981">
            <w:pPr>
              <w:jc w:val="center"/>
              <w:rPr>
                <w:rFonts w:cs="Times New Roman"/>
                <w:szCs w:val="24"/>
              </w:rPr>
            </w:pPr>
            <w:r w:rsidRPr="00E61F5C">
              <w:rPr>
                <w:rFonts w:cs="Times New Roman"/>
                <w:szCs w:val="24"/>
              </w:rPr>
              <w:t>ANN</w:t>
            </w:r>
          </w:p>
        </w:tc>
      </w:tr>
      <w:tr w:rsidR="00591981" w:rsidRPr="00E61F5C" w:rsidTr="00E144C6">
        <w:trPr>
          <w:trHeight w:val="466"/>
        </w:trPr>
        <w:tc>
          <w:tcPr>
            <w:tcW w:w="2665" w:type="dxa"/>
          </w:tcPr>
          <w:p w:rsidR="00591981" w:rsidRPr="00E61F5C" w:rsidRDefault="00591981" w:rsidP="00591981">
            <w:pPr>
              <w:jc w:val="center"/>
              <w:rPr>
                <w:rFonts w:cs="Times New Roman"/>
                <w:szCs w:val="24"/>
              </w:rPr>
            </w:pPr>
            <w:r w:rsidRPr="00E61F5C">
              <w:rPr>
                <w:rFonts w:cs="Times New Roman"/>
                <w:szCs w:val="24"/>
              </w:rPr>
              <w:t>Granule MDT</w:t>
            </w:r>
          </w:p>
        </w:tc>
        <w:tc>
          <w:tcPr>
            <w:tcW w:w="1332" w:type="dxa"/>
          </w:tcPr>
          <w:p w:rsidR="00591981" w:rsidRPr="00E61F5C" w:rsidRDefault="00E32946" w:rsidP="007D09D5">
            <w:pPr>
              <w:jc w:val="center"/>
              <w:rPr>
                <w:rFonts w:cs="Times New Roman"/>
                <w:szCs w:val="24"/>
              </w:rPr>
            </w:pPr>
            <w:r w:rsidRPr="00E61F5C">
              <w:rPr>
                <w:rFonts w:cs="Times New Roman"/>
                <w:szCs w:val="24"/>
              </w:rPr>
              <w:t>0.7327</w:t>
            </w:r>
          </w:p>
        </w:tc>
        <w:tc>
          <w:tcPr>
            <w:tcW w:w="1333" w:type="dxa"/>
          </w:tcPr>
          <w:p w:rsidR="00591981" w:rsidRPr="00E61F5C" w:rsidRDefault="00E32946" w:rsidP="007D09D5">
            <w:pPr>
              <w:jc w:val="center"/>
              <w:rPr>
                <w:rFonts w:cs="Times New Roman"/>
                <w:szCs w:val="24"/>
              </w:rPr>
            </w:pPr>
            <w:r w:rsidRPr="00E61F5C">
              <w:rPr>
                <w:rFonts w:cs="Times New Roman"/>
                <w:szCs w:val="24"/>
              </w:rPr>
              <w:t>0.5684</w:t>
            </w:r>
          </w:p>
        </w:tc>
        <w:tc>
          <w:tcPr>
            <w:tcW w:w="1333" w:type="dxa"/>
          </w:tcPr>
          <w:p w:rsidR="00591981" w:rsidRPr="00E61F5C" w:rsidRDefault="00EC2EF1" w:rsidP="007D09D5">
            <w:pPr>
              <w:jc w:val="center"/>
              <w:rPr>
                <w:rFonts w:cs="Times New Roman"/>
                <w:szCs w:val="24"/>
              </w:rPr>
            </w:pPr>
            <w:r w:rsidRPr="00E61F5C">
              <w:rPr>
                <w:rFonts w:cs="Times New Roman"/>
                <w:szCs w:val="24"/>
              </w:rPr>
              <w:t>0.8062</w:t>
            </w:r>
          </w:p>
        </w:tc>
        <w:tc>
          <w:tcPr>
            <w:tcW w:w="1333" w:type="dxa"/>
          </w:tcPr>
          <w:p w:rsidR="00591981" w:rsidRPr="00E61F5C" w:rsidRDefault="00EC2EF1" w:rsidP="007D09D5">
            <w:pPr>
              <w:jc w:val="center"/>
              <w:rPr>
                <w:rFonts w:cs="Times New Roman"/>
                <w:szCs w:val="24"/>
              </w:rPr>
            </w:pPr>
            <w:r w:rsidRPr="00E61F5C">
              <w:rPr>
                <w:rFonts w:cs="Times New Roman"/>
                <w:szCs w:val="24"/>
              </w:rPr>
              <w:t>0.6882</w:t>
            </w:r>
          </w:p>
        </w:tc>
      </w:tr>
      <w:tr w:rsidR="00591981" w:rsidRPr="00E61F5C" w:rsidTr="00E144C6">
        <w:trPr>
          <w:trHeight w:val="466"/>
        </w:trPr>
        <w:tc>
          <w:tcPr>
            <w:tcW w:w="2665" w:type="dxa"/>
          </w:tcPr>
          <w:p w:rsidR="00591981" w:rsidRPr="00E61F5C" w:rsidRDefault="00591981" w:rsidP="00591981">
            <w:pPr>
              <w:jc w:val="center"/>
              <w:rPr>
                <w:rFonts w:cs="Times New Roman"/>
                <w:szCs w:val="24"/>
              </w:rPr>
            </w:pPr>
            <w:r w:rsidRPr="00E61F5C">
              <w:rPr>
                <w:rFonts w:cs="Times New Roman"/>
                <w:szCs w:val="24"/>
              </w:rPr>
              <w:t>Tablet MDT</w:t>
            </w:r>
          </w:p>
        </w:tc>
        <w:tc>
          <w:tcPr>
            <w:tcW w:w="1332" w:type="dxa"/>
          </w:tcPr>
          <w:p w:rsidR="00591981" w:rsidRPr="00E61F5C" w:rsidRDefault="007D09D5" w:rsidP="007D09D5">
            <w:pPr>
              <w:jc w:val="center"/>
              <w:rPr>
                <w:rFonts w:cs="Times New Roman"/>
                <w:szCs w:val="24"/>
              </w:rPr>
            </w:pPr>
            <w:r w:rsidRPr="00E61F5C">
              <w:rPr>
                <w:rFonts w:cs="Times New Roman"/>
                <w:szCs w:val="24"/>
              </w:rPr>
              <w:t>0.8773</w:t>
            </w:r>
          </w:p>
        </w:tc>
        <w:tc>
          <w:tcPr>
            <w:tcW w:w="1333" w:type="dxa"/>
          </w:tcPr>
          <w:p w:rsidR="00591981" w:rsidRPr="00E61F5C" w:rsidRDefault="007D09D5" w:rsidP="007D09D5">
            <w:pPr>
              <w:jc w:val="center"/>
              <w:rPr>
                <w:rFonts w:cs="Times New Roman"/>
                <w:szCs w:val="24"/>
              </w:rPr>
            </w:pPr>
            <w:r w:rsidRPr="00E61F5C">
              <w:rPr>
                <w:rFonts w:cs="Times New Roman"/>
                <w:szCs w:val="24"/>
              </w:rPr>
              <w:t>0.9696</w:t>
            </w:r>
          </w:p>
        </w:tc>
        <w:tc>
          <w:tcPr>
            <w:tcW w:w="1333" w:type="dxa"/>
          </w:tcPr>
          <w:p w:rsidR="00591981" w:rsidRPr="00E61F5C" w:rsidRDefault="001413C7" w:rsidP="007D09D5">
            <w:pPr>
              <w:jc w:val="center"/>
              <w:rPr>
                <w:rFonts w:cs="Times New Roman"/>
                <w:szCs w:val="24"/>
              </w:rPr>
            </w:pPr>
            <w:r w:rsidRPr="00E61F5C">
              <w:rPr>
                <w:rFonts w:cs="Times New Roman"/>
                <w:szCs w:val="24"/>
              </w:rPr>
              <w:t>0.9241</w:t>
            </w:r>
          </w:p>
        </w:tc>
        <w:tc>
          <w:tcPr>
            <w:tcW w:w="1333" w:type="dxa"/>
          </w:tcPr>
          <w:p w:rsidR="00591981" w:rsidRPr="00E61F5C" w:rsidRDefault="001C4E7E" w:rsidP="007D09D5">
            <w:pPr>
              <w:jc w:val="center"/>
              <w:rPr>
                <w:rFonts w:cs="Times New Roman"/>
                <w:szCs w:val="24"/>
              </w:rPr>
            </w:pPr>
            <w:r w:rsidRPr="00E61F5C">
              <w:rPr>
                <w:rFonts w:cs="Times New Roman"/>
                <w:szCs w:val="24"/>
              </w:rPr>
              <w:t>0.9568</w:t>
            </w:r>
          </w:p>
        </w:tc>
      </w:tr>
      <w:tr w:rsidR="00591981" w:rsidRPr="005C055A" w:rsidTr="00E144C6">
        <w:trPr>
          <w:trHeight w:val="466"/>
        </w:trPr>
        <w:tc>
          <w:tcPr>
            <w:tcW w:w="2665" w:type="dxa"/>
          </w:tcPr>
          <w:p w:rsidR="00591981" w:rsidRPr="00E61F5C" w:rsidRDefault="00591981" w:rsidP="00591981">
            <w:pPr>
              <w:jc w:val="center"/>
              <w:rPr>
                <w:rFonts w:cs="Times New Roman"/>
                <w:szCs w:val="24"/>
              </w:rPr>
            </w:pPr>
            <w:r w:rsidRPr="00E61F5C">
              <w:rPr>
                <w:rFonts w:cs="Times New Roman"/>
                <w:szCs w:val="24"/>
              </w:rPr>
              <w:t>Granule strength</w:t>
            </w:r>
          </w:p>
        </w:tc>
        <w:tc>
          <w:tcPr>
            <w:tcW w:w="1332" w:type="dxa"/>
          </w:tcPr>
          <w:p w:rsidR="00591981" w:rsidRPr="00E61F5C" w:rsidRDefault="007D09D5" w:rsidP="007D09D5">
            <w:pPr>
              <w:jc w:val="center"/>
              <w:rPr>
                <w:rFonts w:cs="Times New Roman"/>
                <w:szCs w:val="24"/>
              </w:rPr>
            </w:pPr>
            <w:r w:rsidRPr="00E61F5C">
              <w:rPr>
                <w:rFonts w:cs="Times New Roman"/>
                <w:szCs w:val="24"/>
              </w:rPr>
              <w:t>0.8594</w:t>
            </w:r>
          </w:p>
        </w:tc>
        <w:tc>
          <w:tcPr>
            <w:tcW w:w="1333" w:type="dxa"/>
          </w:tcPr>
          <w:p w:rsidR="00591981" w:rsidRPr="00E61F5C" w:rsidRDefault="007D09D5" w:rsidP="007D09D5">
            <w:pPr>
              <w:jc w:val="center"/>
              <w:rPr>
                <w:rFonts w:cs="Times New Roman"/>
                <w:szCs w:val="24"/>
              </w:rPr>
            </w:pPr>
            <w:r w:rsidRPr="00E61F5C">
              <w:rPr>
                <w:rFonts w:cs="Times New Roman"/>
                <w:szCs w:val="24"/>
              </w:rPr>
              <w:t>0.9396</w:t>
            </w:r>
          </w:p>
        </w:tc>
        <w:tc>
          <w:tcPr>
            <w:tcW w:w="1333" w:type="dxa"/>
          </w:tcPr>
          <w:p w:rsidR="00591981" w:rsidRPr="00E61F5C" w:rsidRDefault="007D09D5" w:rsidP="007D09D5">
            <w:pPr>
              <w:jc w:val="center"/>
              <w:rPr>
                <w:rFonts w:cs="Times New Roman"/>
                <w:szCs w:val="24"/>
              </w:rPr>
            </w:pPr>
            <w:r w:rsidRPr="00E61F5C">
              <w:rPr>
                <w:rFonts w:cs="Times New Roman"/>
                <w:szCs w:val="24"/>
              </w:rPr>
              <w:t>0.9420</w:t>
            </w:r>
          </w:p>
        </w:tc>
        <w:tc>
          <w:tcPr>
            <w:tcW w:w="1333" w:type="dxa"/>
          </w:tcPr>
          <w:p w:rsidR="00591981" w:rsidRPr="005C055A" w:rsidRDefault="00480614" w:rsidP="007D09D5">
            <w:pPr>
              <w:jc w:val="center"/>
              <w:rPr>
                <w:rFonts w:cs="Times New Roman"/>
                <w:szCs w:val="24"/>
              </w:rPr>
            </w:pPr>
            <w:r w:rsidRPr="00E61F5C">
              <w:rPr>
                <w:rFonts w:cs="Times New Roman"/>
                <w:szCs w:val="24"/>
              </w:rPr>
              <w:t>0.9679</w:t>
            </w:r>
          </w:p>
        </w:tc>
      </w:tr>
      <w:tr w:rsidR="00591981" w:rsidRPr="005C055A" w:rsidTr="00E144C6">
        <w:trPr>
          <w:trHeight w:val="466"/>
        </w:trPr>
        <w:tc>
          <w:tcPr>
            <w:tcW w:w="2665" w:type="dxa"/>
          </w:tcPr>
          <w:p w:rsidR="00591981" w:rsidRPr="005C055A" w:rsidRDefault="00591981" w:rsidP="00591981">
            <w:pPr>
              <w:jc w:val="center"/>
              <w:rPr>
                <w:rFonts w:cs="Times New Roman"/>
                <w:szCs w:val="24"/>
              </w:rPr>
            </w:pPr>
            <w:r w:rsidRPr="005C055A">
              <w:rPr>
                <w:rFonts w:cs="Times New Roman"/>
                <w:szCs w:val="24"/>
              </w:rPr>
              <w:t>Tablet strength</w:t>
            </w:r>
          </w:p>
        </w:tc>
        <w:tc>
          <w:tcPr>
            <w:tcW w:w="1332" w:type="dxa"/>
          </w:tcPr>
          <w:p w:rsidR="00591981" w:rsidRPr="005C055A" w:rsidRDefault="007D09D5" w:rsidP="007D09D5">
            <w:pPr>
              <w:jc w:val="center"/>
              <w:rPr>
                <w:rFonts w:cs="Times New Roman"/>
                <w:szCs w:val="24"/>
              </w:rPr>
            </w:pPr>
            <w:r w:rsidRPr="005C055A">
              <w:rPr>
                <w:rFonts w:cs="Times New Roman"/>
                <w:szCs w:val="24"/>
              </w:rPr>
              <w:t>0.8152</w:t>
            </w:r>
          </w:p>
        </w:tc>
        <w:tc>
          <w:tcPr>
            <w:tcW w:w="1333" w:type="dxa"/>
          </w:tcPr>
          <w:p w:rsidR="00591981" w:rsidRPr="005C055A" w:rsidRDefault="007D09D5" w:rsidP="007D09D5">
            <w:pPr>
              <w:jc w:val="center"/>
              <w:rPr>
                <w:rFonts w:cs="Times New Roman"/>
                <w:szCs w:val="24"/>
              </w:rPr>
            </w:pPr>
            <w:r w:rsidRPr="005C055A">
              <w:rPr>
                <w:rFonts w:cs="Times New Roman"/>
                <w:szCs w:val="24"/>
              </w:rPr>
              <w:t>0.9282</w:t>
            </w:r>
          </w:p>
        </w:tc>
        <w:tc>
          <w:tcPr>
            <w:tcW w:w="1333" w:type="dxa"/>
          </w:tcPr>
          <w:p w:rsidR="00591981" w:rsidRPr="005C055A" w:rsidRDefault="007D09D5" w:rsidP="007D09D5">
            <w:pPr>
              <w:jc w:val="center"/>
              <w:rPr>
                <w:rFonts w:cs="Times New Roman"/>
                <w:szCs w:val="24"/>
              </w:rPr>
            </w:pPr>
            <w:r w:rsidRPr="005C055A">
              <w:rPr>
                <w:rFonts w:cs="Times New Roman"/>
                <w:szCs w:val="24"/>
              </w:rPr>
              <w:t>0.9671</w:t>
            </w:r>
          </w:p>
        </w:tc>
        <w:tc>
          <w:tcPr>
            <w:tcW w:w="1333" w:type="dxa"/>
          </w:tcPr>
          <w:p w:rsidR="00591981" w:rsidRPr="005C055A" w:rsidRDefault="007D09D5" w:rsidP="007D09D5">
            <w:pPr>
              <w:jc w:val="center"/>
              <w:rPr>
                <w:rFonts w:cs="Times New Roman"/>
                <w:szCs w:val="24"/>
              </w:rPr>
            </w:pPr>
            <w:r w:rsidRPr="005C055A">
              <w:rPr>
                <w:rFonts w:cs="Times New Roman"/>
                <w:szCs w:val="24"/>
              </w:rPr>
              <w:t>0.9914</w:t>
            </w:r>
          </w:p>
        </w:tc>
      </w:tr>
      <w:tr w:rsidR="00591981" w:rsidRPr="005C055A" w:rsidTr="00E144C6">
        <w:trPr>
          <w:trHeight w:val="466"/>
        </w:trPr>
        <w:tc>
          <w:tcPr>
            <w:tcW w:w="2665" w:type="dxa"/>
          </w:tcPr>
          <w:p w:rsidR="00591981" w:rsidRPr="005C055A" w:rsidRDefault="00591981" w:rsidP="00591981">
            <w:pPr>
              <w:jc w:val="center"/>
              <w:rPr>
                <w:rFonts w:cs="Times New Roman"/>
                <w:szCs w:val="24"/>
              </w:rPr>
            </w:pPr>
            <w:r w:rsidRPr="005C055A">
              <w:rPr>
                <w:rFonts w:cs="Times New Roman"/>
                <w:szCs w:val="24"/>
              </w:rPr>
              <w:t>Tablet hardness</w:t>
            </w:r>
          </w:p>
        </w:tc>
        <w:tc>
          <w:tcPr>
            <w:tcW w:w="1332" w:type="dxa"/>
          </w:tcPr>
          <w:p w:rsidR="00591981" w:rsidRPr="005C055A" w:rsidRDefault="007D09D5" w:rsidP="007D09D5">
            <w:pPr>
              <w:jc w:val="center"/>
              <w:rPr>
                <w:rFonts w:cs="Times New Roman"/>
                <w:szCs w:val="24"/>
              </w:rPr>
            </w:pPr>
            <w:r w:rsidRPr="005C055A">
              <w:rPr>
                <w:rFonts w:cs="Times New Roman"/>
                <w:szCs w:val="24"/>
              </w:rPr>
              <w:t>0.8682</w:t>
            </w:r>
          </w:p>
        </w:tc>
        <w:tc>
          <w:tcPr>
            <w:tcW w:w="1333" w:type="dxa"/>
          </w:tcPr>
          <w:p w:rsidR="00591981" w:rsidRPr="005C055A" w:rsidRDefault="007D09D5" w:rsidP="007D09D5">
            <w:pPr>
              <w:jc w:val="center"/>
              <w:rPr>
                <w:rFonts w:cs="Times New Roman"/>
                <w:szCs w:val="24"/>
              </w:rPr>
            </w:pPr>
            <w:r w:rsidRPr="005C055A">
              <w:rPr>
                <w:rFonts w:cs="Times New Roman"/>
                <w:szCs w:val="24"/>
              </w:rPr>
              <w:t>0.9719</w:t>
            </w:r>
          </w:p>
        </w:tc>
        <w:tc>
          <w:tcPr>
            <w:tcW w:w="1333" w:type="dxa"/>
          </w:tcPr>
          <w:p w:rsidR="00591981" w:rsidRPr="005C055A" w:rsidRDefault="007D09D5" w:rsidP="007D09D5">
            <w:pPr>
              <w:jc w:val="center"/>
              <w:rPr>
                <w:rFonts w:cs="Times New Roman"/>
                <w:szCs w:val="24"/>
              </w:rPr>
            </w:pPr>
            <w:r w:rsidRPr="005C055A">
              <w:rPr>
                <w:rFonts w:cs="Times New Roman"/>
                <w:szCs w:val="24"/>
              </w:rPr>
              <w:t>0.8626</w:t>
            </w:r>
          </w:p>
        </w:tc>
        <w:tc>
          <w:tcPr>
            <w:tcW w:w="1333" w:type="dxa"/>
          </w:tcPr>
          <w:p w:rsidR="00591981" w:rsidRPr="005C055A" w:rsidRDefault="007D09D5" w:rsidP="007D09D5">
            <w:pPr>
              <w:jc w:val="center"/>
              <w:rPr>
                <w:rFonts w:cs="Times New Roman"/>
                <w:szCs w:val="24"/>
              </w:rPr>
            </w:pPr>
            <w:r w:rsidRPr="005C055A">
              <w:rPr>
                <w:rFonts w:cs="Times New Roman"/>
                <w:szCs w:val="24"/>
              </w:rPr>
              <w:t>0.9815</w:t>
            </w:r>
          </w:p>
        </w:tc>
      </w:tr>
      <w:tr w:rsidR="00591981" w:rsidRPr="005C055A" w:rsidTr="00E144C6">
        <w:trPr>
          <w:trHeight w:val="466"/>
        </w:trPr>
        <w:tc>
          <w:tcPr>
            <w:tcW w:w="2665" w:type="dxa"/>
          </w:tcPr>
          <w:p w:rsidR="00591981" w:rsidRPr="005C055A" w:rsidRDefault="00591981" w:rsidP="00591981">
            <w:pPr>
              <w:jc w:val="center"/>
              <w:rPr>
                <w:rFonts w:cs="Times New Roman"/>
                <w:szCs w:val="24"/>
              </w:rPr>
            </w:pPr>
            <w:r w:rsidRPr="005C055A">
              <w:rPr>
                <w:rFonts w:cs="Times New Roman"/>
                <w:szCs w:val="24"/>
              </w:rPr>
              <w:t>Granule porosity</w:t>
            </w:r>
          </w:p>
        </w:tc>
        <w:tc>
          <w:tcPr>
            <w:tcW w:w="1332" w:type="dxa"/>
          </w:tcPr>
          <w:p w:rsidR="00591981" w:rsidRPr="005C055A" w:rsidRDefault="008B251C" w:rsidP="007D09D5">
            <w:pPr>
              <w:jc w:val="center"/>
              <w:rPr>
                <w:rFonts w:cs="Times New Roman"/>
                <w:szCs w:val="24"/>
              </w:rPr>
            </w:pPr>
            <w:r>
              <w:rPr>
                <w:rFonts w:cs="Times New Roman"/>
                <w:szCs w:val="24"/>
              </w:rPr>
              <w:t>0.6861</w:t>
            </w:r>
          </w:p>
        </w:tc>
        <w:tc>
          <w:tcPr>
            <w:tcW w:w="1333" w:type="dxa"/>
          </w:tcPr>
          <w:p w:rsidR="00591981" w:rsidRPr="005C055A" w:rsidRDefault="008B251C" w:rsidP="007D09D5">
            <w:pPr>
              <w:jc w:val="center"/>
              <w:rPr>
                <w:rFonts w:cs="Times New Roman"/>
                <w:szCs w:val="24"/>
              </w:rPr>
            </w:pPr>
            <w:r>
              <w:rPr>
                <w:rFonts w:cs="Times New Roman"/>
                <w:szCs w:val="24"/>
              </w:rPr>
              <w:t>0.7009</w:t>
            </w:r>
          </w:p>
        </w:tc>
        <w:tc>
          <w:tcPr>
            <w:tcW w:w="1333" w:type="dxa"/>
          </w:tcPr>
          <w:p w:rsidR="00591981" w:rsidRPr="005C055A" w:rsidRDefault="008B251C" w:rsidP="007D09D5">
            <w:pPr>
              <w:jc w:val="center"/>
              <w:rPr>
                <w:rFonts w:cs="Times New Roman"/>
                <w:szCs w:val="24"/>
              </w:rPr>
            </w:pPr>
            <w:r>
              <w:rPr>
                <w:rFonts w:cs="Times New Roman"/>
                <w:szCs w:val="24"/>
              </w:rPr>
              <w:t>0.6</w:t>
            </w:r>
            <w:r w:rsidR="007D09D5" w:rsidRPr="005C055A">
              <w:rPr>
                <w:rFonts w:cs="Times New Roman"/>
                <w:szCs w:val="24"/>
              </w:rPr>
              <w:t>096</w:t>
            </w:r>
          </w:p>
        </w:tc>
        <w:tc>
          <w:tcPr>
            <w:tcW w:w="1333" w:type="dxa"/>
          </w:tcPr>
          <w:p w:rsidR="00591981" w:rsidRPr="005C055A" w:rsidRDefault="007D09D5" w:rsidP="007D09D5">
            <w:pPr>
              <w:jc w:val="center"/>
              <w:rPr>
                <w:rFonts w:cs="Times New Roman"/>
                <w:szCs w:val="24"/>
              </w:rPr>
            </w:pPr>
            <w:r w:rsidRPr="005C055A">
              <w:rPr>
                <w:rFonts w:cs="Times New Roman"/>
                <w:szCs w:val="24"/>
              </w:rPr>
              <w:t>0.8395</w:t>
            </w:r>
          </w:p>
        </w:tc>
      </w:tr>
      <w:tr w:rsidR="00591981" w:rsidRPr="005C055A" w:rsidTr="00E144C6">
        <w:trPr>
          <w:trHeight w:val="466"/>
        </w:trPr>
        <w:tc>
          <w:tcPr>
            <w:tcW w:w="2665" w:type="dxa"/>
          </w:tcPr>
          <w:p w:rsidR="00591981" w:rsidRPr="005C055A" w:rsidRDefault="00591981" w:rsidP="00591981">
            <w:pPr>
              <w:jc w:val="center"/>
              <w:rPr>
                <w:rFonts w:cs="Times New Roman"/>
                <w:szCs w:val="24"/>
              </w:rPr>
            </w:pPr>
            <w:r w:rsidRPr="005C055A">
              <w:rPr>
                <w:rFonts w:cs="Times New Roman"/>
                <w:szCs w:val="24"/>
              </w:rPr>
              <w:t>Tablet porosity</w:t>
            </w:r>
          </w:p>
        </w:tc>
        <w:tc>
          <w:tcPr>
            <w:tcW w:w="1332" w:type="dxa"/>
          </w:tcPr>
          <w:p w:rsidR="00591981" w:rsidRPr="005C055A" w:rsidRDefault="007D09D5" w:rsidP="007D09D5">
            <w:pPr>
              <w:jc w:val="center"/>
              <w:rPr>
                <w:rFonts w:cs="Times New Roman"/>
                <w:szCs w:val="24"/>
              </w:rPr>
            </w:pPr>
            <w:r w:rsidRPr="005C055A">
              <w:rPr>
                <w:rFonts w:cs="Times New Roman"/>
                <w:szCs w:val="24"/>
              </w:rPr>
              <w:t>0.7617</w:t>
            </w:r>
          </w:p>
        </w:tc>
        <w:tc>
          <w:tcPr>
            <w:tcW w:w="1333" w:type="dxa"/>
          </w:tcPr>
          <w:p w:rsidR="00591981" w:rsidRPr="005C055A" w:rsidRDefault="007D09D5" w:rsidP="007D09D5">
            <w:pPr>
              <w:jc w:val="center"/>
              <w:rPr>
                <w:rFonts w:cs="Times New Roman"/>
                <w:szCs w:val="24"/>
              </w:rPr>
            </w:pPr>
            <w:r w:rsidRPr="005C055A">
              <w:rPr>
                <w:rFonts w:cs="Times New Roman"/>
                <w:szCs w:val="24"/>
              </w:rPr>
              <w:t>0.9789</w:t>
            </w:r>
          </w:p>
        </w:tc>
        <w:tc>
          <w:tcPr>
            <w:tcW w:w="1333" w:type="dxa"/>
          </w:tcPr>
          <w:p w:rsidR="00591981" w:rsidRPr="005C055A" w:rsidRDefault="007D09D5" w:rsidP="007D09D5">
            <w:pPr>
              <w:jc w:val="center"/>
              <w:rPr>
                <w:rFonts w:cs="Times New Roman"/>
                <w:szCs w:val="24"/>
              </w:rPr>
            </w:pPr>
            <w:r w:rsidRPr="005C055A">
              <w:rPr>
                <w:rFonts w:cs="Times New Roman"/>
                <w:szCs w:val="24"/>
              </w:rPr>
              <w:t>0.7102</w:t>
            </w:r>
          </w:p>
        </w:tc>
        <w:tc>
          <w:tcPr>
            <w:tcW w:w="1333" w:type="dxa"/>
          </w:tcPr>
          <w:p w:rsidR="00591981" w:rsidRPr="005C055A" w:rsidRDefault="007D09D5" w:rsidP="007D09D5">
            <w:pPr>
              <w:jc w:val="center"/>
              <w:rPr>
                <w:rFonts w:cs="Times New Roman"/>
                <w:szCs w:val="24"/>
              </w:rPr>
            </w:pPr>
            <w:r w:rsidRPr="005C055A">
              <w:rPr>
                <w:rFonts w:cs="Times New Roman"/>
                <w:szCs w:val="24"/>
              </w:rPr>
              <w:t>0.9718</w:t>
            </w:r>
          </w:p>
        </w:tc>
      </w:tr>
      <w:bookmarkEnd w:id="987"/>
      <w:bookmarkEnd w:id="988"/>
      <w:bookmarkEnd w:id="989"/>
    </w:tbl>
    <w:p w:rsidR="00236345" w:rsidRDefault="00236345" w:rsidP="007B70D2"/>
    <w:p w:rsidR="0085126C" w:rsidRDefault="0085126C" w:rsidP="0085126C"/>
    <w:p w:rsidR="0085126C" w:rsidRDefault="0085126C" w:rsidP="0085126C"/>
    <w:p w:rsidR="0085126C" w:rsidRDefault="0085126C" w:rsidP="0085126C"/>
    <w:p w:rsidR="0053783D" w:rsidRDefault="0053783D" w:rsidP="0085126C"/>
    <w:p w:rsidR="00C75D2D" w:rsidRPr="0085126C" w:rsidRDefault="00C75D2D" w:rsidP="0085126C"/>
    <w:p w:rsidR="00F56C1A" w:rsidRDefault="000A1CAE" w:rsidP="001B265E">
      <w:pPr>
        <w:pStyle w:val="Heading1"/>
      </w:pPr>
      <w:bookmarkStart w:id="990" w:name="_GoBack"/>
      <w:bookmarkEnd w:id="990"/>
      <w:r>
        <w:lastRenderedPageBreak/>
        <w:t xml:space="preserve"> </w:t>
      </w:r>
      <w:bookmarkStart w:id="991" w:name="_Toc502932180"/>
      <w:r w:rsidR="00150893">
        <w:t>Conclusion and future work</w:t>
      </w:r>
      <w:bookmarkEnd w:id="991"/>
    </w:p>
    <w:p w:rsidR="00B4098C" w:rsidRDefault="00B4098C" w:rsidP="00B4098C">
      <w:pPr>
        <w:pStyle w:val="Heading2"/>
      </w:pPr>
      <w:bookmarkStart w:id="992" w:name="_Toc502932181"/>
      <w:r>
        <w:t>Conclusion</w:t>
      </w:r>
      <w:bookmarkEnd w:id="992"/>
    </w:p>
    <w:p w:rsidR="0029632E" w:rsidRPr="00E61F5C" w:rsidRDefault="0029632E" w:rsidP="005977E1">
      <w:pPr>
        <w:jc w:val="both"/>
        <w:rPr>
          <w:lang w:eastAsia="en-US"/>
        </w:rPr>
      </w:pPr>
      <w:r w:rsidRPr="00E61F5C">
        <w:rPr>
          <w:lang w:eastAsia="en-US"/>
        </w:rPr>
        <w:t xml:space="preserve">In this study, a sufficient number of melt granulation experiments with calcium carbonate and polyethylene glycol have been carried out on both </w:t>
      </w:r>
      <w:r w:rsidR="00FF08BC" w:rsidRPr="00E61F5C">
        <w:rPr>
          <w:lang w:eastAsia="en-US"/>
        </w:rPr>
        <w:t>HSM and</w:t>
      </w:r>
      <w:r w:rsidR="00D0761D" w:rsidRPr="00E61F5C">
        <w:rPr>
          <w:lang w:eastAsia="en-US"/>
        </w:rPr>
        <w:t xml:space="preserve"> FBG</w:t>
      </w:r>
      <w:r w:rsidRPr="00E61F5C">
        <w:rPr>
          <w:lang w:eastAsia="en-US"/>
        </w:rPr>
        <w:t>. Though the granules were produced by different mechanisms; the formulation conditions</w:t>
      </w:r>
      <w:r w:rsidR="00F21E96" w:rsidRPr="00E61F5C">
        <w:rPr>
          <w:lang w:eastAsia="en-US"/>
        </w:rPr>
        <w:t xml:space="preserve"> were kept constant (L/S ratio</w:t>
      </w:r>
      <w:r w:rsidRPr="00E61F5C">
        <w:rPr>
          <w:lang w:eastAsia="en-US"/>
        </w:rPr>
        <w:t xml:space="preserve">), and thus enable a comparison of product properties </w:t>
      </w:r>
      <w:r w:rsidR="00D0761D" w:rsidRPr="00E61F5C">
        <w:rPr>
          <w:lang w:eastAsia="en-US"/>
        </w:rPr>
        <w:t>of both equipment.</w:t>
      </w:r>
    </w:p>
    <w:p w:rsidR="00D0761D" w:rsidRPr="00E61F5C" w:rsidRDefault="00D0761D" w:rsidP="00FF08BC">
      <w:pPr>
        <w:jc w:val="both"/>
        <w:rPr>
          <w:lang w:eastAsia="en-US"/>
        </w:rPr>
      </w:pPr>
      <w:r w:rsidRPr="00E61F5C">
        <w:rPr>
          <w:lang w:eastAsia="en-US"/>
        </w:rPr>
        <w:t xml:space="preserve">As the data shown in the previous chapters, under the same formulation conditions, it was found that the granules produced via high shear granulation were generally stronger than fluidized bed granulation. This was because the granules were consolidated during high shear granulation, which made the granules denser and compacted by mechanical agitation. While in FBG, the granule formation was dominated by </w:t>
      </w:r>
      <w:r w:rsidR="00A60D93" w:rsidRPr="00E61F5C">
        <w:rPr>
          <w:lang w:eastAsia="en-US"/>
        </w:rPr>
        <w:t xml:space="preserve">the inlet air, which resulted in </w:t>
      </w:r>
      <w:r w:rsidR="00F21E96" w:rsidRPr="00E61F5C">
        <w:rPr>
          <w:lang w:eastAsia="en-US"/>
        </w:rPr>
        <w:t xml:space="preserve">mainly </w:t>
      </w:r>
      <w:r w:rsidRPr="00E61F5C">
        <w:rPr>
          <w:lang w:eastAsia="en-US"/>
        </w:rPr>
        <w:t>coalescence. In this case, the HSM granules were of higher strength than FBG granules.</w:t>
      </w:r>
    </w:p>
    <w:p w:rsidR="00DC293D" w:rsidRPr="00E61F5C" w:rsidRDefault="00DC293D" w:rsidP="00F21E96">
      <w:pPr>
        <w:jc w:val="both"/>
        <w:rPr>
          <w:lang w:eastAsia="en-US"/>
        </w:rPr>
      </w:pPr>
      <w:r w:rsidRPr="00E61F5C">
        <w:rPr>
          <w:lang w:eastAsia="en-US"/>
        </w:rPr>
        <w:t xml:space="preserve">In this study, it was found that </w:t>
      </w:r>
      <w:r w:rsidR="00474B03" w:rsidRPr="00E61F5C">
        <w:rPr>
          <w:lang w:eastAsia="en-US"/>
        </w:rPr>
        <w:t xml:space="preserve">tablet tensile strength was </w:t>
      </w:r>
      <w:r w:rsidRPr="00E61F5C">
        <w:rPr>
          <w:lang w:eastAsia="en-US"/>
        </w:rPr>
        <w:t xml:space="preserve">mainly </w:t>
      </w:r>
      <w:r w:rsidR="00474B03" w:rsidRPr="00E61F5C">
        <w:rPr>
          <w:lang w:eastAsia="en-US"/>
        </w:rPr>
        <w:t xml:space="preserve">affected by granule size, strength and load applied to granules during tableting. </w:t>
      </w:r>
      <w:r w:rsidR="00A60D93" w:rsidRPr="00E61F5C">
        <w:rPr>
          <w:lang w:eastAsia="en-US"/>
        </w:rPr>
        <w:t>At low compression force</w:t>
      </w:r>
      <w:r w:rsidR="00474B03" w:rsidRPr="00E61F5C">
        <w:rPr>
          <w:lang w:eastAsia="en-US"/>
        </w:rPr>
        <w:t xml:space="preserve"> (1-5 kN)</w:t>
      </w:r>
      <w:r w:rsidR="00A60D93" w:rsidRPr="00E61F5C">
        <w:rPr>
          <w:lang w:eastAsia="en-US"/>
        </w:rPr>
        <w:t xml:space="preserve">, the tablets of both </w:t>
      </w:r>
      <w:r w:rsidR="003D1B12" w:rsidRPr="00E61F5C">
        <w:rPr>
          <w:lang w:eastAsia="en-US"/>
        </w:rPr>
        <w:t>HSM and FBG</w:t>
      </w:r>
      <w:r w:rsidR="000404CD" w:rsidRPr="00E61F5C">
        <w:rPr>
          <w:lang w:eastAsia="en-US"/>
        </w:rPr>
        <w:t xml:space="preserve"> showed a relatively</w:t>
      </w:r>
      <w:r w:rsidR="00A60D93" w:rsidRPr="00E61F5C">
        <w:rPr>
          <w:lang w:eastAsia="en-US"/>
        </w:rPr>
        <w:t xml:space="preserve"> </w:t>
      </w:r>
      <w:r w:rsidR="000404CD" w:rsidRPr="00E61F5C">
        <w:rPr>
          <w:lang w:eastAsia="en-US"/>
        </w:rPr>
        <w:t xml:space="preserve">low </w:t>
      </w:r>
      <w:r w:rsidR="00A60D93" w:rsidRPr="00E61F5C">
        <w:rPr>
          <w:lang w:eastAsia="en-US"/>
        </w:rPr>
        <w:t>strength, as the load applied was insufficient to cause granule deformation</w:t>
      </w:r>
      <w:r w:rsidR="00F21E96" w:rsidRPr="00E61F5C">
        <w:rPr>
          <w:lang w:eastAsia="en-US"/>
        </w:rPr>
        <w:t>/breakage</w:t>
      </w:r>
      <w:r w:rsidR="00A60D93" w:rsidRPr="00E61F5C">
        <w:rPr>
          <w:lang w:eastAsia="en-US"/>
        </w:rPr>
        <w:t xml:space="preserve"> so that the </w:t>
      </w:r>
      <w:r w:rsidR="003D1B12" w:rsidRPr="00E61F5C">
        <w:rPr>
          <w:lang w:eastAsia="en-US"/>
        </w:rPr>
        <w:t>tablets</w:t>
      </w:r>
      <w:r w:rsidR="00A60D93" w:rsidRPr="00E61F5C">
        <w:rPr>
          <w:lang w:eastAsia="en-US"/>
        </w:rPr>
        <w:t xml:space="preserve"> were less compressed.</w:t>
      </w:r>
      <w:r w:rsidR="003D1B12" w:rsidRPr="00E61F5C">
        <w:rPr>
          <w:lang w:eastAsia="en-US"/>
        </w:rPr>
        <w:t xml:space="preserve"> </w:t>
      </w:r>
    </w:p>
    <w:p w:rsidR="00DC293D" w:rsidRPr="00E61F5C" w:rsidRDefault="000404CD" w:rsidP="00FF08BC">
      <w:pPr>
        <w:jc w:val="both"/>
        <w:rPr>
          <w:lang w:eastAsia="en-US"/>
        </w:rPr>
      </w:pPr>
      <w:r w:rsidRPr="00E61F5C">
        <w:rPr>
          <w:lang w:eastAsia="en-US"/>
        </w:rPr>
        <w:t xml:space="preserve">From the SEM images, it was noticed that </w:t>
      </w:r>
      <w:r w:rsidR="00DC293D" w:rsidRPr="00E61F5C">
        <w:rPr>
          <w:lang w:eastAsia="en-US"/>
        </w:rPr>
        <w:t xml:space="preserve">at low compression forces, </w:t>
      </w:r>
      <w:r w:rsidRPr="00E61F5C">
        <w:rPr>
          <w:lang w:eastAsia="en-US"/>
        </w:rPr>
        <w:t>while the structures</w:t>
      </w:r>
      <w:r w:rsidR="00474B03" w:rsidRPr="00E61F5C">
        <w:rPr>
          <w:lang w:eastAsia="en-US"/>
        </w:rPr>
        <w:t xml:space="preserve"> of granules could still be distinguished</w:t>
      </w:r>
      <w:r w:rsidRPr="00E61F5C">
        <w:rPr>
          <w:lang w:eastAsia="en-US"/>
        </w:rPr>
        <w:t xml:space="preserve"> for </w:t>
      </w:r>
      <w:r w:rsidR="005570BA" w:rsidRPr="00E61F5C">
        <w:rPr>
          <w:lang w:eastAsia="en-US"/>
        </w:rPr>
        <w:t xml:space="preserve">both </w:t>
      </w:r>
      <w:r w:rsidRPr="00E61F5C">
        <w:rPr>
          <w:lang w:eastAsia="en-US"/>
        </w:rPr>
        <w:t xml:space="preserve">HSM </w:t>
      </w:r>
      <w:r w:rsidR="005570BA" w:rsidRPr="00E61F5C">
        <w:rPr>
          <w:lang w:eastAsia="en-US"/>
        </w:rPr>
        <w:t xml:space="preserve">and FBG tablets; </w:t>
      </w:r>
      <w:r w:rsidR="00242BA8" w:rsidRPr="00E61F5C">
        <w:rPr>
          <w:lang w:eastAsia="en-US"/>
        </w:rPr>
        <w:t xml:space="preserve">the surfaces of FBG tablets were found to be </w:t>
      </w:r>
      <w:r w:rsidR="00DC293D" w:rsidRPr="00E61F5C">
        <w:rPr>
          <w:lang w:eastAsia="en-US"/>
        </w:rPr>
        <w:t xml:space="preserve">relatively smooth due to reduction in </w:t>
      </w:r>
      <w:proofErr w:type="spellStart"/>
      <w:r w:rsidR="00DC293D" w:rsidRPr="00E61F5C">
        <w:rPr>
          <w:lang w:eastAsia="en-US"/>
        </w:rPr>
        <w:t>voidages</w:t>
      </w:r>
      <w:proofErr w:type="spellEnd"/>
      <w:r w:rsidR="00DC293D" w:rsidRPr="00E61F5C">
        <w:rPr>
          <w:lang w:eastAsia="en-US"/>
        </w:rPr>
        <w:t xml:space="preserve"> among granules</w:t>
      </w:r>
      <w:r w:rsidRPr="00E61F5C">
        <w:rPr>
          <w:lang w:eastAsia="en-US"/>
        </w:rPr>
        <w:t>, indicating that the FB</w:t>
      </w:r>
      <w:r w:rsidR="00F21E96" w:rsidRPr="00E61F5C">
        <w:rPr>
          <w:lang w:eastAsia="en-US"/>
        </w:rPr>
        <w:t>G granules were easier to break</w:t>
      </w:r>
      <w:r w:rsidRPr="00E61F5C">
        <w:rPr>
          <w:lang w:eastAsia="en-US"/>
        </w:rPr>
        <w:t xml:space="preserve"> than HSM granules</w:t>
      </w:r>
      <w:r w:rsidR="005570BA" w:rsidRPr="00E61F5C">
        <w:rPr>
          <w:lang w:eastAsia="en-US"/>
        </w:rPr>
        <w:t xml:space="preserve"> due to </w:t>
      </w:r>
      <w:r w:rsidR="00242BA8" w:rsidRPr="00E61F5C">
        <w:rPr>
          <w:lang w:eastAsia="en-US"/>
        </w:rPr>
        <w:t>lower</w:t>
      </w:r>
      <w:r w:rsidR="00F21E96" w:rsidRPr="00E61F5C">
        <w:rPr>
          <w:lang w:eastAsia="en-US"/>
        </w:rPr>
        <w:t xml:space="preserve"> </w:t>
      </w:r>
      <w:r w:rsidR="00242BA8" w:rsidRPr="00E61F5C">
        <w:rPr>
          <w:lang w:eastAsia="en-US"/>
        </w:rPr>
        <w:t xml:space="preserve">granule </w:t>
      </w:r>
      <w:r w:rsidR="005570BA" w:rsidRPr="00E61F5C">
        <w:rPr>
          <w:lang w:eastAsia="en-US"/>
        </w:rPr>
        <w:t>strength</w:t>
      </w:r>
      <w:r w:rsidR="00DC293D" w:rsidRPr="00E61F5C">
        <w:rPr>
          <w:lang w:eastAsia="en-US"/>
        </w:rPr>
        <w:t>.</w:t>
      </w:r>
    </w:p>
    <w:p w:rsidR="00D11DF4" w:rsidRPr="00E61F5C" w:rsidRDefault="000404CD" w:rsidP="00DC293D">
      <w:pPr>
        <w:jc w:val="both"/>
        <w:rPr>
          <w:lang w:eastAsia="en-US"/>
        </w:rPr>
      </w:pPr>
      <w:r w:rsidRPr="00E61F5C">
        <w:rPr>
          <w:lang w:eastAsia="en-US"/>
        </w:rPr>
        <w:t xml:space="preserve">As the tablet strength was </w:t>
      </w:r>
      <w:r w:rsidR="00DC293D" w:rsidRPr="00E61F5C">
        <w:rPr>
          <w:lang w:eastAsia="en-US"/>
        </w:rPr>
        <w:t xml:space="preserve">found to be </w:t>
      </w:r>
      <w:r w:rsidRPr="00E61F5C">
        <w:rPr>
          <w:lang w:eastAsia="en-US"/>
        </w:rPr>
        <w:t xml:space="preserve">determined by the load applied (which relates to the </w:t>
      </w:r>
      <w:proofErr w:type="spellStart"/>
      <w:r w:rsidRPr="00E61F5C">
        <w:rPr>
          <w:lang w:eastAsia="en-US"/>
        </w:rPr>
        <w:t>voidages</w:t>
      </w:r>
      <w:proofErr w:type="spellEnd"/>
      <w:r w:rsidRPr="00E61F5C">
        <w:rPr>
          <w:lang w:eastAsia="en-US"/>
        </w:rPr>
        <w:t>/free volume amon</w:t>
      </w:r>
      <w:r w:rsidR="00DC293D" w:rsidRPr="00E61F5C">
        <w:rPr>
          <w:lang w:eastAsia="en-US"/>
        </w:rPr>
        <w:t xml:space="preserve">g granules), it was </w:t>
      </w:r>
      <w:r w:rsidRPr="00E61F5C">
        <w:rPr>
          <w:lang w:eastAsia="en-US"/>
        </w:rPr>
        <w:t>see</w:t>
      </w:r>
      <w:r w:rsidR="00DC293D" w:rsidRPr="00E61F5C">
        <w:rPr>
          <w:lang w:eastAsia="en-US"/>
        </w:rPr>
        <w:t>n</w:t>
      </w:r>
      <w:r w:rsidRPr="00E61F5C">
        <w:rPr>
          <w:lang w:eastAsia="en-US"/>
        </w:rPr>
        <w:t xml:space="preserve"> that with</w:t>
      </w:r>
      <w:r w:rsidR="003D1B12" w:rsidRPr="00E61F5C">
        <w:rPr>
          <w:lang w:eastAsia="en-US"/>
        </w:rPr>
        <w:t xml:space="preserve"> </w:t>
      </w:r>
      <w:r w:rsidRPr="00E61F5C">
        <w:rPr>
          <w:lang w:eastAsia="en-US"/>
        </w:rPr>
        <w:t>an increase</w:t>
      </w:r>
      <w:r w:rsidR="003D1B12" w:rsidRPr="00E61F5C">
        <w:rPr>
          <w:lang w:eastAsia="en-US"/>
        </w:rPr>
        <w:t xml:space="preserve"> </w:t>
      </w:r>
      <w:r w:rsidRPr="00E61F5C">
        <w:rPr>
          <w:lang w:eastAsia="en-US"/>
        </w:rPr>
        <w:t xml:space="preserve">in the </w:t>
      </w:r>
      <w:r w:rsidR="003D1B12" w:rsidRPr="00E61F5C">
        <w:rPr>
          <w:lang w:eastAsia="en-US"/>
        </w:rPr>
        <w:t>force</w:t>
      </w:r>
      <w:r w:rsidRPr="00E61F5C">
        <w:rPr>
          <w:lang w:eastAsia="en-US"/>
        </w:rPr>
        <w:t xml:space="preserve"> loaded</w:t>
      </w:r>
      <w:r w:rsidR="00474B03" w:rsidRPr="00E61F5C">
        <w:rPr>
          <w:lang w:eastAsia="en-US"/>
        </w:rPr>
        <w:t xml:space="preserve"> (above 15 kN)</w:t>
      </w:r>
      <w:r w:rsidR="003D1B12" w:rsidRPr="00E61F5C">
        <w:rPr>
          <w:lang w:eastAsia="en-US"/>
        </w:rPr>
        <w:t xml:space="preserve">, the tablets </w:t>
      </w:r>
      <w:r w:rsidRPr="00E61F5C">
        <w:rPr>
          <w:lang w:eastAsia="en-US"/>
        </w:rPr>
        <w:t>pro</w:t>
      </w:r>
      <w:r w:rsidR="00DC293D" w:rsidRPr="00E61F5C">
        <w:rPr>
          <w:lang w:eastAsia="en-US"/>
        </w:rPr>
        <w:t>duced by both HSM and FBG achieved higher strength</w:t>
      </w:r>
      <w:r w:rsidR="003D1B12" w:rsidRPr="00E61F5C">
        <w:rPr>
          <w:lang w:eastAsia="en-US"/>
        </w:rPr>
        <w:t xml:space="preserve">. </w:t>
      </w:r>
      <w:r w:rsidRPr="00E61F5C">
        <w:rPr>
          <w:lang w:eastAsia="en-US"/>
        </w:rPr>
        <w:t xml:space="preserve">However, </w:t>
      </w:r>
      <w:r w:rsidR="00DC293D" w:rsidRPr="00E61F5C">
        <w:rPr>
          <w:lang w:eastAsia="en-US"/>
        </w:rPr>
        <w:t xml:space="preserve">as the FBG granules were more deformable, </w:t>
      </w:r>
      <w:r w:rsidR="003D1B12" w:rsidRPr="00E61F5C">
        <w:rPr>
          <w:lang w:eastAsia="en-US"/>
        </w:rPr>
        <w:t>t</w:t>
      </w:r>
      <w:r w:rsidR="00DC293D" w:rsidRPr="00E61F5C">
        <w:rPr>
          <w:lang w:eastAsia="en-US"/>
        </w:rPr>
        <w:t>he FBG</w:t>
      </w:r>
      <w:r w:rsidR="003D1B12" w:rsidRPr="00E61F5C">
        <w:rPr>
          <w:lang w:eastAsia="en-US"/>
        </w:rPr>
        <w:t xml:space="preserve"> tablets were foun</w:t>
      </w:r>
      <w:r w:rsidR="00DC293D" w:rsidRPr="00E61F5C">
        <w:rPr>
          <w:lang w:eastAsia="en-US"/>
        </w:rPr>
        <w:t>d to be stronger than HSM</w:t>
      </w:r>
      <w:r w:rsidR="00FF08BC" w:rsidRPr="00E61F5C">
        <w:rPr>
          <w:lang w:eastAsia="en-US"/>
        </w:rPr>
        <w:t xml:space="preserve"> tablets</w:t>
      </w:r>
      <w:r w:rsidR="00DC293D" w:rsidRPr="00E61F5C">
        <w:rPr>
          <w:lang w:eastAsia="en-US"/>
        </w:rPr>
        <w:t xml:space="preserve"> at the same applied force</w:t>
      </w:r>
      <w:r w:rsidR="00FF08BC" w:rsidRPr="00E61F5C">
        <w:rPr>
          <w:lang w:eastAsia="en-US"/>
        </w:rPr>
        <w:t>.</w:t>
      </w:r>
    </w:p>
    <w:p w:rsidR="00F21E96" w:rsidRPr="00E61F5C" w:rsidRDefault="00F21E96" w:rsidP="00DC293D">
      <w:pPr>
        <w:jc w:val="both"/>
        <w:rPr>
          <w:lang w:eastAsia="en-US"/>
        </w:rPr>
      </w:pPr>
    </w:p>
    <w:p w:rsidR="00F21E96" w:rsidRPr="00E61F5C" w:rsidRDefault="00F21E96" w:rsidP="00DC293D">
      <w:pPr>
        <w:jc w:val="both"/>
        <w:rPr>
          <w:lang w:eastAsia="en-US"/>
        </w:rPr>
      </w:pPr>
      <w:r w:rsidRPr="00E61F5C">
        <w:rPr>
          <w:lang w:eastAsia="en-US"/>
        </w:rPr>
        <w:lastRenderedPageBreak/>
        <w:t>Binder migration was found happened to some tablets produced at 29 kN. This has resulted in some scattered data points. However, the reason of causing this event was not clear. According to the experimental conditions that have been used, it was possibly to correlate with high tablet compression force and friction</w:t>
      </w:r>
      <w:r w:rsidR="009D6F34" w:rsidRPr="00E61F5C">
        <w:rPr>
          <w:lang w:eastAsia="en-US"/>
        </w:rPr>
        <w:t xml:space="preserve"> between punch and tablet surface.</w:t>
      </w:r>
    </w:p>
    <w:p w:rsidR="00BE2433" w:rsidRPr="00E61F5C" w:rsidRDefault="00FF08BC" w:rsidP="00DC293D">
      <w:pPr>
        <w:jc w:val="both"/>
        <w:rPr>
          <w:lang w:eastAsia="en-US"/>
        </w:rPr>
      </w:pPr>
      <w:r w:rsidRPr="00E61F5C">
        <w:rPr>
          <w:lang w:eastAsia="en-US"/>
        </w:rPr>
        <w:t xml:space="preserve">Regarding the tablet MDT, it was found that the tablet MDT was mainly affected by </w:t>
      </w:r>
      <w:r w:rsidR="00F21E96" w:rsidRPr="00E61F5C">
        <w:rPr>
          <w:lang w:eastAsia="en-US"/>
        </w:rPr>
        <w:t xml:space="preserve">tablet </w:t>
      </w:r>
      <w:r w:rsidRPr="00E61F5C">
        <w:rPr>
          <w:lang w:eastAsia="en-US"/>
        </w:rPr>
        <w:t>compression force. A</w:t>
      </w:r>
      <w:r w:rsidR="00B32466" w:rsidRPr="00E61F5C">
        <w:rPr>
          <w:lang w:eastAsia="en-US"/>
        </w:rPr>
        <w:t xml:space="preserve">s shown in the tablet MDT profiles, this value </w:t>
      </w:r>
      <w:r w:rsidRPr="00E61F5C">
        <w:rPr>
          <w:lang w:eastAsia="en-US"/>
        </w:rPr>
        <w:t>did</w:t>
      </w:r>
      <w:r w:rsidR="00B32466" w:rsidRPr="00E61F5C">
        <w:rPr>
          <w:lang w:eastAsia="en-US"/>
        </w:rPr>
        <w:t xml:space="preserve"> not to vary </w:t>
      </w:r>
      <w:r w:rsidRPr="00E61F5C">
        <w:rPr>
          <w:lang w:eastAsia="en-US"/>
        </w:rPr>
        <w:t>significantly</w:t>
      </w:r>
      <w:r w:rsidR="00B32466" w:rsidRPr="00E61F5C">
        <w:rPr>
          <w:lang w:eastAsia="en-US"/>
        </w:rPr>
        <w:t xml:space="preserve"> with changes in either </w:t>
      </w:r>
      <w:r w:rsidRPr="00E61F5C">
        <w:rPr>
          <w:lang w:eastAsia="en-US"/>
        </w:rPr>
        <w:t>impeller speed or air velocity</w:t>
      </w:r>
      <w:r w:rsidR="00B32466" w:rsidRPr="00E61F5C">
        <w:rPr>
          <w:lang w:eastAsia="en-US"/>
        </w:rPr>
        <w:t xml:space="preserve">. In other words, the tablet MDT was not showing a clear trend with </w:t>
      </w:r>
      <w:r w:rsidRPr="00E61F5C">
        <w:rPr>
          <w:lang w:eastAsia="en-US"/>
        </w:rPr>
        <w:t>these two process variables</w:t>
      </w:r>
      <w:r w:rsidR="00F21E96" w:rsidRPr="00E61F5C">
        <w:rPr>
          <w:lang w:eastAsia="en-US"/>
        </w:rPr>
        <w:t>. Therefore, why</w:t>
      </w:r>
      <w:r w:rsidR="00B32466" w:rsidRPr="00E61F5C">
        <w:rPr>
          <w:lang w:eastAsia="en-US"/>
        </w:rPr>
        <w:t xml:space="preserve"> they correlated w</w:t>
      </w:r>
      <w:r w:rsidRPr="00E61F5C">
        <w:rPr>
          <w:lang w:eastAsia="en-US"/>
        </w:rPr>
        <w:t>ith tablet MDT was still unknown</w:t>
      </w:r>
      <w:r w:rsidR="00BE2433" w:rsidRPr="00E61F5C">
        <w:rPr>
          <w:lang w:eastAsia="en-US"/>
        </w:rPr>
        <w:t>.</w:t>
      </w:r>
    </w:p>
    <w:p w:rsidR="00474B03" w:rsidRPr="00E61F5C" w:rsidRDefault="00BE2433" w:rsidP="00F21E96">
      <w:pPr>
        <w:jc w:val="both"/>
        <w:rPr>
          <w:lang w:eastAsia="en-US"/>
        </w:rPr>
      </w:pPr>
      <w:r w:rsidRPr="00E61F5C">
        <w:rPr>
          <w:lang w:eastAsia="en-US"/>
        </w:rPr>
        <w:t xml:space="preserve">Two </w:t>
      </w:r>
      <w:r w:rsidR="00B178B7" w:rsidRPr="00E61F5C">
        <w:rPr>
          <w:lang w:eastAsia="en-US"/>
        </w:rPr>
        <w:t>models</w:t>
      </w:r>
      <w:r w:rsidRPr="00E61F5C">
        <w:rPr>
          <w:lang w:eastAsia="en-US"/>
        </w:rPr>
        <w:t xml:space="preserve"> </w:t>
      </w:r>
      <w:r w:rsidR="00B178B7" w:rsidRPr="00E61F5C">
        <w:rPr>
          <w:lang w:eastAsia="en-US"/>
        </w:rPr>
        <w:t xml:space="preserve">(DoE and ANN) </w:t>
      </w:r>
      <w:r w:rsidR="00474B03" w:rsidRPr="00E61F5C">
        <w:rPr>
          <w:lang w:eastAsia="en-US"/>
        </w:rPr>
        <w:t xml:space="preserve">have been used in this study. On one hand, it was purposed to provide a way which the granule/tablet properties of both HSM and FBG could be </w:t>
      </w:r>
      <w:r w:rsidR="00F21E96" w:rsidRPr="00E61F5C">
        <w:rPr>
          <w:lang w:eastAsia="en-US"/>
        </w:rPr>
        <w:t>compared; while the models purposed</w:t>
      </w:r>
      <w:r w:rsidR="00474B03" w:rsidRPr="00E61F5C">
        <w:rPr>
          <w:lang w:eastAsia="en-US"/>
        </w:rPr>
        <w:t xml:space="preserve"> could be possibly used as guidance</w:t>
      </w:r>
      <w:r w:rsidR="00F21E96" w:rsidRPr="00E61F5C">
        <w:rPr>
          <w:lang w:eastAsia="en-US"/>
        </w:rPr>
        <w:t xml:space="preserve"> </w:t>
      </w:r>
      <w:r w:rsidR="00474B03" w:rsidRPr="00E61F5C">
        <w:rPr>
          <w:lang w:eastAsia="en-US"/>
        </w:rPr>
        <w:t>for researchers in the relevant field, which as a result, saves time, cost and labour.</w:t>
      </w:r>
    </w:p>
    <w:p w:rsidR="00BE2433" w:rsidRPr="00E61F5C" w:rsidRDefault="00437E36" w:rsidP="00B178B7">
      <w:pPr>
        <w:jc w:val="both"/>
        <w:rPr>
          <w:lang w:eastAsia="en-US"/>
        </w:rPr>
      </w:pPr>
      <w:r w:rsidRPr="00E61F5C">
        <w:rPr>
          <w:lang w:eastAsia="en-US"/>
        </w:rPr>
        <w:t>The results of both DoE and ANN</w:t>
      </w:r>
      <w:r w:rsidR="00BF16E5" w:rsidRPr="00E61F5C">
        <w:rPr>
          <w:lang w:eastAsia="en-US"/>
        </w:rPr>
        <w:t xml:space="preserve"> modelling were </w:t>
      </w:r>
      <w:r w:rsidR="002008C5" w:rsidRPr="00E61F5C">
        <w:rPr>
          <w:lang w:eastAsia="en-US"/>
        </w:rPr>
        <w:t>shown and discussed in Chapter 8</w:t>
      </w:r>
      <w:r w:rsidR="00BF16E5" w:rsidRPr="00E61F5C">
        <w:rPr>
          <w:lang w:eastAsia="en-US"/>
        </w:rPr>
        <w:t xml:space="preserve">. </w:t>
      </w:r>
      <w:r w:rsidR="00E96CC4" w:rsidRPr="00E61F5C">
        <w:rPr>
          <w:lang w:eastAsia="en-US"/>
        </w:rPr>
        <w:t>Generally, it wa</w:t>
      </w:r>
      <w:r w:rsidR="002008C5" w:rsidRPr="00E61F5C">
        <w:rPr>
          <w:lang w:eastAsia="en-US"/>
        </w:rPr>
        <w:t>s found that the ANN</w:t>
      </w:r>
      <w:r w:rsidR="00BF16E5" w:rsidRPr="00E61F5C">
        <w:rPr>
          <w:lang w:eastAsia="en-US"/>
        </w:rPr>
        <w:t xml:space="preserve"> models </w:t>
      </w:r>
      <w:r w:rsidR="002008C5" w:rsidRPr="00E61F5C">
        <w:rPr>
          <w:lang w:eastAsia="en-US"/>
        </w:rPr>
        <w:t xml:space="preserve">are more </w:t>
      </w:r>
      <w:r w:rsidR="00BF16E5" w:rsidRPr="00E61F5C">
        <w:rPr>
          <w:lang w:eastAsia="en-US"/>
        </w:rPr>
        <w:t xml:space="preserve">accurate in predicting </w:t>
      </w:r>
      <w:r w:rsidR="002008C5" w:rsidRPr="00E61F5C">
        <w:rPr>
          <w:lang w:eastAsia="en-US"/>
        </w:rPr>
        <w:t>the granule and</w:t>
      </w:r>
      <w:r w:rsidR="00BF16E5" w:rsidRPr="00E61F5C">
        <w:rPr>
          <w:lang w:eastAsia="en-US"/>
        </w:rPr>
        <w:t xml:space="preserve"> tablet properties</w:t>
      </w:r>
      <w:r w:rsidR="002008C5" w:rsidRPr="00E61F5C">
        <w:rPr>
          <w:lang w:eastAsia="en-US"/>
        </w:rPr>
        <w:t xml:space="preserve"> than the DoE models in </w:t>
      </w:r>
      <w:r w:rsidR="00B4098C" w:rsidRPr="00E61F5C">
        <w:rPr>
          <w:lang w:eastAsia="en-US"/>
        </w:rPr>
        <w:t>all cases</w:t>
      </w:r>
      <w:r w:rsidR="00BF16E5" w:rsidRPr="00E61F5C">
        <w:rPr>
          <w:lang w:eastAsia="en-US"/>
        </w:rPr>
        <w:t xml:space="preserve">, </w:t>
      </w:r>
      <w:r w:rsidR="002008C5" w:rsidRPr="00E61F5C">
        <w:rPr>
          <w:lang w:eastAsia="en-US"/>
        </w:rPr>
        <w:t>as</w:t>
      </w:r>
      <w:r w:rsidR="00B74830" w:rsidRPr="00E61F5C">
        <w:rPr>
          <w:lang w:eastAsia="en-US"/>
        </w:rPr>
        <w:t xml:space="preserve"> the R</w:t>
      </w:r>
      <w:r w:rsidR="002008C5" w:rsidRPr="00E61F5C">
        <w:rPr>
          <w:vertAlign w:val="superscript"/>
          <w:lang w:eastAsia="en-US"/>
        </w:rPr>
        <w:t>2</w:t>
      </w:r>
      <w:r w:rsidR="00B74830" w:rsidRPr="00E61F5C">
        <w:rPr>
          <w:vertAlign w:val="superscript"/>
          <w:lang w:eastAsia="en-US"/>
        </w:rPr>
        <w:t xml:space="preserve"> </w:t>
      </w:r>
      <w:r w:rsidR="00B74830" w:rsidRPr="00E61F5C">
        <w:rPr>
          <w:lang w:eastAsia="en-US"/>
        </w:rPr>
        <w:t>values of ANN</w:t>
      </w:r>
      <w:r w:rsidR="00BF16E5" w:rsidRPr="00E61F5C">
        <w:rPr>
          <w:lang w:eastAsia="en-US"/>
        </w:rPr>
        <w:t xml:space="preserve"> models </w:t>
      </w:r>
      <w:r w:rsidR="002008C5" w:rsidRPr="00E61F5C">
        <w:rPr>
          <w:lang w:eastAsia="en-US"/>
        </w:rPr>
        <w:t>are</w:t>
      </w:r>
      <w:r w:rsidR="00BF16E5" w:rsidRPr="00E61F5C">
        <w:rPr>
          <w:lang w:eastAsia="en-US"/>
        </w:rPr>
        <w:t xml:space="preserve"> higher than that of DoE models</w:t>
      </w:r>
      <w:r w:rsidR="002008C5" w:rsidRPr="00E61F5C">
        <w:rPr>
          <w:lang w:eastAsia="en-US"/>
        </w:rPr>
        <w:t xml:space="preserve"> in the majority of predictions</w:t>
      </w:r>
      <w:r w:rsidR="00BF16E5" w:rsidRPr="00E61F5C">
        <w:rPr>
          <w:lang w:eastAsia="en-US"/>
        </w:rPr>
        <w:t>.</w:t>
      </w:r>
      <w:r w:rsidR="0028681D" w:rsidRPr="00E61F5C">
        <w:rPr>
          <w:lang w:eastAsia="en-US"/>
        </w:rPr>
        <w:t xml:space="preserve"> ANN </w:t>
      </w:r>
      <w:r w:rsidR="009D5A23" w:rsidRPr="00E61F5C">
        <w:rPr>
          <w:lang w:eastAsia="en-US"/>
        </w:rPr>
        <w:t>was</w:t>
      </w:r>
      <w:r w:rsidR="00735A55" w:rsidRPr="00E61F5C">
        <w:rPr>
          <w:lang w:eastAsia="en-US"/>
        </w:rPr>
        <w:t xml:space="preserve"> found to gi</w:t>
      </w:r>
      <w:r w:rsidR="0028681D" w:rsidRPr="00E61F5C">
        <w:rPr>
          <w:lang w:eastAsia="en-US"/>
        </w:rPr>
        <w:t>ve better prediction to the experimental data due to the fact that it is more adaptable when compare other str</w:t>
      </w:r>
      <w:r w:rsidR="009D5A23" w:rsidRPr="00E61F5C">
        <w:rPr>
          <w:lang w:eastAsia="en-US"/>
        </w:rPr>
        <w:t>uctured approaches of modelling. This was evidenced by the fact that when DoE was not capable to give accurate predictions of some tablet properties, the ANN was still able to give reasonable predictions.</w:t>
      </w:r>
      <w:r w:rsidR="003C1A52" w:rsidRPr="00E61F5C">
        <w:rPr>
          <w:lang w:eastAsia="en-US"/>
        </w:rPr>
        <w:t xml:space="preserve"> However, the DoE models were capable to show the importance of input variables (p-value) on the predicted value. By providing the final equations of actual factors, the DoE models were able to reveal the hidden correlation among input variables, too.</w:t>
      </w:r>
    </w:p>
    <w:p w:rsidR="00FF08BC" w:rsidRPr="00E61F5C" w:rsidRDefault="005977E1" w:rsidP="00FF08BC">
      <w:pPr>
        <w:pStyle w:val="Heading2"/>
      </w:pPr>
      <w:bookmarkStart w:id="993" w:name="_Toc502932182"/>
      <w:r w:rsidRPr="00E61F5C">
        <w:t>Recommendations for future work</w:t>
      </w:r>
      <w:bookmarkEnd w:id="993"/>
    </w:p>
    <w:p w:rsidR="003E2E35" w:rsidRPr="00E61F5C" w:rsidRDefault="003E2E35" w:rsidP="00437E36">
      <w:pPr>
        <w:pStyle w:val="ListParagraph"/>
        <w:numPr>
          <w:ilvl w:val="0"/>
          <w:numId w:val="38"/>
        </w:numPr>
        <w:jc w:val="both"/>
        <w:rPr>
          <w:lang w:eastAsia="en-US"/>
        </w:rPr>
      </w:pPr>
      <w:r w:rsidRPr="00E61F5C">
        <w:rPr>
          <w:lang w:eastAsia="en-US"/>
        </w:rPr>
        <w:t xml:space="preserve">For tablet hardness, there is a need to reveal the fact why the tablets produced at 29 </w:t>
      </w:r>
      <w:r w:rsidR="00554C6F" w:rsidRPr="00E61F5C">
        <w:rPr>
          <w:lang w:eastAsia="en-US"/>
        </w:rPr>
        <w:t>KN</w:t>
      </w:r>
      <w:r w:rsidRPr="00E61F5C">
        <w:rPr>
          <w:lang w:eastAsia="en-US"/>
        </w:rPr>
        <w:t xml:space="preserve"> have a lower hardness than those produced at 15 </w:t>
      </w:r>
      <w:r w:rsidR="00554C6F" w:rsidRPr="00E61F5C">
        <w:rPr>
          <w:lang w:eastAsia="en-US"/>
        </w:rPr>
        <w:t>KN</w:t>
      </w:r>
      <w:r w:rsidRPr="00E61F5C">
        <w:rPr>
          <w:lang w:eastAsia="en-US"/>
        </w:rPr>
        <w:t xml:space="preserve">. </w:t>
      </w:r>
      <w:r w:rsidR="00A543D5" w:rsidRPr="00E61F5C">
        <w:rPr>
          <w:lang w:eastAsia="en-US"/>
        </w:rPr>
        <w:t>More details investigation of</w:t>
      </w:r>
      <w:r w:rsidRPr="00E61F5C">
        <w:rPr>
          <w:lang w:eastAsia="en-US"/>
        </w:rPr>
        <w:t xml:space="preserve"> the binder migration phenomenon</w:t>
      </w:r>
      <w:r w:rsidR="00A543D5" w:rsidRPr="00E61F5C">
        <w:rPr>
          <w:lang w:eastAsia="en-US"/>
        </w:rPr>
        <w:t xml:space="preserve"> is needed</w:t>
      </w:r>
      <w:r w:rsidRPr="00E61F5C">
        <w:rPr>
          <w:lang w:eastAsia="en-US"/>
        </w:rPr>
        <w:t>.</w:t>
      </w:r>
    </w:p>
    <w:p w:rsidR="0077789E" w:rsidRPr="00E61F5C" w:rsidRDefault="00B15E11" w:rsidP="00F21E96">
      <w:pPr>
        <w:pStyle w:val="ListParagraph"/>
        <w:numPr>
          <w:ilvl w:val="0"/>
          <w:numId w:val="38"/>
        </w:numPr>
        <w:jc w:val="both"/>
        <w:rPr>
          <w:lang w:eastAsia="en-US"/>
        </w:rPr>
      </w:pPr>
      <w:r w:rsidRPr="00E61F5C">
        <w:rPr>
          <w:lang w:eastAsia="en-US"/>
        </w:rPr>
        <w:t>There is a n</w:t>
      </w:r>
      <w:r w:rsidR="0077789E" w:rsidRPr="00E61F5C">
        <w:rPr>
          <w:lang w:eastAsia="en-US"/>
        </w:rPr>
        <w:t xml:space="preserve">eed to investigate and identify in greater detail the physical and chemical attributes of the binder and primary powder particles that influence the </w:t>
      </w:r>
      <w:r w:rsidR="0077789E" w:rsidRPr="00E61F5C">
        <w:rPr>
          <w:lang w:eastAsia="en-US"/>
        </w:rPr>
        <w:lastRenderedPageBreak/>
        <w:t>f</w:t>
      </w:r>
      <w:r w:rsidR="00F21E96" w:rsidRPr="00E61F5C">
        <w:rPr>
          <w:lang w:eastAsia="en-US"/>
        </w:rPr>
        <w:t>inal properties of the granules</w:t>
      </w:r>
      <w:r w:rsidR="0077789E" w:rsidRPr="00E61F5C">
        <w:rPr>
          <w:lang w:eastAsia="en-US"/>
        </w:rPr>
        <w:t>. The attributes can then be used to develop mechanistic model which can be transferred from one system to another.</w:t>
      </w:r>
    </w:p>
    <w:p w:rsidR="004C36C7" w:rsidRPr="00E61F5C" w:rsidRDefault="004C36C7" w:rsidP="00437E36">
      <w:pPr>
        <w:pStyle w:val="ListParagraph"/>
        <w:numPr>
          <w:ilvl w:val="0"/>
          <w:numId w:val="38"/>
        </w:numPr>
        <w:jc w:val="both"/>
        <w:rPr>
          <w:lang w:eastAsia="en-US"/>
        </w:rPr>
      </w:pPr>
      <w:r w:rsidRPr="00E61F5C">
        <w:rPr>
          <w:lang w:eastAsia="en-US"/>
        </w:rPr>
        <w:t>The current models are limited to the specific equipment and formulation that was used in this research. It would b be beneficial if the models could be transformed into mo</w:t>
      </w:r>
      <w:r w:rsidR="00B60D63" w:rsidRPr="00E61F5C">
        <w:rPr>
          <w:lang w:eastAsia="en-US"/>
        </w:rPr>
        <w:t xml:space="preserve">re versatile form i.e. make the transferable from one granulation unit to another by modifying the input variables to dimensionless parameter. For </w:t>
      </w:r>
      <w:r w:rsidR="00B178B7" w:rsidRPr="00E61F5C">
        <w:rPr>
          <w:lang w:eastAsia="en-US"/>
        </w:rPr>
        <w:t>instance,</w:t>
      </w:r>
      <w:r w:rsidR="00B60D63" w:rsidRPr="00E61F5C">
        <w:rPr>
          <w:lang w:eastAsia="en-US"/>
        </w:rPr>
        <w:t xml:space="preserve"> for</w:t>
      </w:r>
      <w:r w:rsidR="00B178B7" w:rsidRPr="00E61F5C">
        <w:rPr>
          <w:lang w:eastAsia="en-US"/>
        </w:rPr>
        <w:t xml:space="preserve"> the high shear granulator, </w:t>
      </w:r>
      <w:r w:rsidR="00B60D63" w:rsidRPr="00E61F5C">
        <w:rPr>
          <w:lang w:eastAsia="en-US"/>
        </w:rPr>
        <w:t>instead of using impeller speed, Froude number of impeller tip-speed can be used.</w:t>
      </w:r>
      <w:r w:rsidRPr="00E61F5C">
        <w:rPr>
          <w:lang w:eastAsia="en-US"/>
        </w:rPr>
        <w:t xml:space="preserve"> </w:t>
      </w:r>
      <w:r w:rsidR="00B60D63" w:rsidRPr="00E61F5C">
        <w:rPr>
          <w:lang w:eastAsia="en-US"/>
        </w:rPr>
        <w:t>The formulation variables could be replaced with the physical or chemical properties of the binder or powder.</w:t>
      </w:r>
    </w:p>
    <w:p w:rsidR="00F21E96" w:rsidRDefault="00B2168A" w:rsidP="0077789E">
      <w:pPr>
        <w:pStyle w:val="ListParagraph"/>
        <w:numPr>
          <w:ilvl w:val="0"/>
          <w:numId w:val="38"/>
        </w:numPr>
        <w:jc w:val="both"/>
        <w:rPr>
          <w:lang w:eastAsia="en-US"/>
        </w:rPr>
      </w:pPr>
      <w:r>
        <w:rPr>
          <w:lang w:eastAsia="en-US"/>
        </w:rPr>
        <w:t xml:space="preserve">During the modelling of tablet properties, the granule size was used as an input parameter. </w:t>
      </w:r>
      <w:r w:rsidR="002E698F">
        <w:rPr>
          <w:lang w:eastAsia="en-US"/>
        </w:rPr>
        <w:t>It is better to build a model which links the final properties of tablets to the primary powder and binder properties, as well as the process parameters.</w:t>
      </w:r>
    </w:p>
    <w:p w:rsidR="0077789E" w:rsidRDefault="00F21E96" w:rsidP="0077789E">
      <w:pPr>
        <w:pStyle w:val="ListParagraph"/>
        <w:numPr>
          <w:ilvl w:val="0"/>
          <w:numId w:val="38"/>
        </w:numPr>
        <w:jc w:val="both"/>
        <w:rPr>
          <w:lang w:eastAsia="en-US"/>
        </w:rPr>
      </w:pPr>
      <w:r>
        <w:rPr>
          <w:lang w:eastAsia="en-US"/>
        </w:rPr>
        <w:t>Solution binder could be used to extend the work, and increase the chances for the knowledge acquired from the model purposed in this study to be migrated.</w:t>
      </w:r>
      <w:r w:rsidR="0077789E" w:rsidRPr="0077789E">
        <w:rPr>
          <w:lang w:eastAsia="en-US"/>
        </w:rPr>
        <w:t xml:space="preserve"> </w:t>
      </w:r>
    </w:p>
    <w:p w:rsidR="00B2168A" w:rsidRDefault="00B2168A" w:rsidP="00B60D63">
      <w:pPr>
        <w:ind w:left="360"/>
        <w:jc w:val="both"/>
        <w:rPr>
          <w:lang w:eastAsia="en-US"/>
        </w:rPr>
      </w:pPr>
    </w:p>
    <w:p w:rsidR="009D1A8D" w:rsidRPr="002F5E94" w:rsidRDefault="00150893" w:rsidP="002008C5">
      <w:pPr>
        <w:pStyle w:val="Heading1"/>
        <w:numPr>
          <w:ilvl w:val="0"/>
          <w:numId w:val="0"/>
        </w:numPr>
      </w:pPr>
      <w:r>
        <w:br w:type="page"/>
      </w:r>
      <w:bookmarkStart w:id="994" w:name="_Toc502932183"/>
      <w:r w:rsidR="009D1A8D" w:rsidRPr="008D7460">
        <w:lastRenderedPageBreak/>
        <w:t>Bibliography</w:t>
      </w:r>
      <w:bookmarkEnd w:id="994"/>
    </w:p>
    <w:p w:rsidR="00E23B4A" w:rsidRDefault="009D1A8D" w:rsidP="00E23B4A">
      <w:pPr>
        <w:pStyle w:val="EndNoteBibliography"/>
        <w:spacing w:after="0"/>
        <w:ind w:left="720" w:hanging="720"/>
      </w:pPr>
      <w:r w:rsidRPr="008D7460">
        <w:rPr>
          <w:rFonts w:ascii="Times New Roman" w:hAnsi="Times New Roman" w:cs="Times New Roman"/>
          <w:sz w:val="20"/>
          <w:szCs w:val="20"/>
        </w:rPr>
        <w:fldChar w:fldCharType="begin"/>
      </w:r>
      <w:r w:rsidRPr="008D7460">
        <w:rPr>
          <w:rFonts w:ascii="Times New Roman" w:hAnsi="Times New Roman" w:cs="Times New Roman"/>
          <w:sz w:val="20"/>
          <w:szCs w:val="20"/>
        </w:rPr>
        <w:instrText xml:space="preserve"> ADDIN EN.REFLIST </w:instrText>
      </w:r>
      <w:r w:rsidRPr="008D7460">
        <w:rPr>
          <w:rFonts w:ascii="Times New Roman" w:hAnsi="Times New Roman" w:cs="Times New Roman"/>
          <w:sz w:val="20"/>
          <w:szCs w:val="20"/>
        </w:rPr>
        <w:fldChar w:fldCharType="separate"/>
      </w:r>
      <w:bookmarkStart w:id="995" w:name="_ENREF_1"/>
      <w:r w:rsidR="00E23B4A" w:rsidRPr="00E23B4A">
        <w:t xml:space="preserve">ADAMS, M. J., MULLIER, M. A. &amp; SEVILLE, J. P. K. 1994. Agglomerate strength measurement using a uniaxial confined compression test. </w:t>
      </w:r>
      <w:r w:rsidR="00E23B4A" w:rsidRPr="00E23B4A">
        <w:rPr>
          <w:i/>
        </w:rPr>
        <w:t>Powder Technology,</w:t>
      </w:r>
      <w:r w:rsidR="00E23B4A" w:rsidRPr="00E23B4A">
        <w:t xml:space="preserve"> 78</w:t>
      </w:r>
      <w:r w:rsidR="00E23B4A" w:rsidRPr="00E23B4A">
        <w:rPr>
          <w:b/>
        </w:rPr>
        <w:t>,</w:t>
      </w:r>
      <w:r w:rsidR="00E23B4A" w:rsidRPr="00E23B4A">
        <w:t xml:space="preserve"> 5-13.</w:t>
      </w:r>
      <w:bookmarkEnd w:id="995"/>
    </w:p>
    <w:p w:rsidR="00335105" w:rsidRPr="00E23B4A" w:rsidRDefault="00CC0C27" w:rsidP="00E23B4A">
      <w:pPr>
        <w:pStyle w:val="EndNoteBibliography"/>
        <w:spacing w:after="0"/>
        <w:ind w:left="720" w:hanging="720"/>
      </w:pPr>
      <w:r>
        <w:t>ADELOYE, A.J., MUNARI</w:t>
      </w:r>
      <w:r w:rsidR="00335105">
        <w:t>. D. A. Artificial neural network based generalized storage-yield-reliability models using the Levenberg-Marquardt algorithm. Journal of Hydrology 362 (2006) 215-230.</w:t>
      </w:r>
    </w:p>
    <w:p w:rsidR="00E23B4A" w:rsidRPr="00DB5834" w:rsidRDefault="00E23B4A" w:rsidP="00E23B4A">
      <w:pPr>
        <w:pStyle w:val="EndNoteBibliography"/>
        <w:spacing w:after="0"/>
        <w:ind w:left="720" w:hanging="720"/>
        <w:rPr>
          <w:lang w:val="es-ES_tradnl"/>
        </w:rPr>
      </w:pPr>
      <w:bookmarkStart w:id="996" w:name="_ENREF_2"/>
      <w:r w:rsidRPr="00E23B4A">
        <w:t xml:space="preserve">ALALAWEEN, W. H., MAHFOUF, M. &amp; SALMAN, A. D. 2016. Predictive modelling of the granulation process using a systems-engineering approach. </w:t>
      </w:r>
      <w:r w:rsidRPr="00DB5834">
        <w:rPr>
          <w:i/>
          <w:lang w:val="es-ES_tradnl"/>
        </w:rPr>
        <w:t>Powder Technology,</w:t>
      </w:r>
      <w:r w:rsidRPr="00DB5834">
        <w:rPr>
          <w:lang w:val="es-ES_tradnl"/>
        </w:rPr>
        <w:t xml:space="preserve"> 302</w:t>
      </w:r>
      <w:r w:rsidRPr="00DB5834">
        <w:rPr>
          <w:b/>
          <w:lang w:val="es-ES_tradnl"/>
        </w:rPr>
        <w:t>,</w:t>
      </w:r>
      <w:r w:rsidRPr="00DB5834">
        <w:rPr>
          <w:lang w:val="es-ES_tradnl"/>
        </w:rPr>
        <w:t xml:space="preserve"> 265-274.</w:t>
      </w:r>
      <w:bookmarkEnd w:id="996"/>
    </w:p>
    <w:p w:rsidR="00E23B4A" w:rsidRPr="00E23B4A" w:rsidRDefault="00E23B4A" w:rsidP="00E23B4A">
      <w:pPr>
        <w:pStyle w:val="EndNoteBibliography"/>
        <w:spacing w:after="0"/>
        <w:ind w:left="720" w:hanging="720"/>
      </w:pPr>
      <w:bookmarkStart w:id="997" w:name="_ENREF_3"/>
      <w:r w:rsidRPr="00DB5834">
        <w:rPr>
          <w:lang w:val="es-ES_tradnl"/>
        </w:rPr>
        <w:t xml:space="preserve">ASCANIO, G., CARREAU, P. J., BRITO-DE LA FUENTE, E. &amp; TANGUY, P. A. 2004. </w:t>
      </w:r>
      <w:r w:rsidRPr="00E23B4A">
        <w:t xml:space="preserve">Fluid FlowForward Deformable Roll Coating at High Speed with Newtonian Fluids. </w:t>
      </w:r>
      <w:r w:rsidRPr="00E23B4A">
        <w:rPr>
          <w:i/>
        </w:rPr>
        <w:t>Chemical Engineering Research and Design,</w:t>
      </w:r>
      <w:r w:rsidRPr="00E23B4A">
        <w:t xml:space="preserve"> 82</w:t>
      </w:r>
      <w:r w:rsidRPr="00E23B4A">
        <w:rPr>
          <w:b/>
        </w:rPr>
        <w:t>,</w:t>
      </w:r>
      <w:r w:rsidRPr="00E23B4A">
        <w:t xml:space="preserve"> 390-397.</w:t>
      </w:r>
      <w:bookmarkEnd w:id="997"/>
    </w:p>
    <w:p w:rsidR="00E23B4A" w:rsidRPr="00E23B4A" w:rsidRDefault="00E23B4A" w:rsidP="00E23B4A">
      <w:pPr>
        <w:pStyle w:val="EndNoteBibliography"/>
        <w:spacing w:after="0"/>
        <w:ind w:left="720" w:hanging="720"/>
      </w:pPr>
      <w:bookmarkStart w:id="998" w:name="_ENREF_4"/>
      <w:r w:rsidRPr="00E23B4A">
        <w:t xml:space="preserve">BEHZADI, S. S., KLOCKER, J., HÜTTLIN, H., WOLSCHANN, P. &amp; VIERNSTEIN, H. 2005. Validation of fluid bed granulation utilizing artificial neural network. </w:t>
      </w:r>
      <w:r w:rsidRPr="00E23B4A">
        <w:rPr>
          <w:i/>
        </w:rPr>
        <w:t>International Journal of Pharmaceutics,</w:t>
      </w:r>
      <w:r w:rsidRPr="00E23B4A">
        <w:t xml:space="preserve"> 291</w:t>
      </w:r>
      <w:r w:rsidRPr="00E23B4A">
        <w:rPr>
          <w:b/>
        </w:rPr>
        <w:t>,</w:t>
      </w:r>
      <w:r w:rsidRPr="00E23B4A">
        <w:t xml:space="preserve"> 139-148.</w:t>
      </w:r>
      <w:bookmarkEnd w:id="998"/>
    </w:p>
    <w:p w:rsidR="00E23B4A" w:rsidRPr="00DB5834" w:rsidRDefault="00E23B4A" w:rsidP="00E23B4A">
      <w:pPr>
        <w:pStyle w:val="EndNoteBibliography"/>
        <w:spacing w:after="0"/>
        <w:ind w:left="720" w:hanging="720"/>
        <w:rPr>
          <w:lang w:val="pt-PT"/>
        </w:rPr>
      </w:pPr>
      <w:bookmarkStart w:id="999" w:name="_ENREF_5"/>
      <w:r w:rsidRPr="00E23B4A">
        <w:t xml:space="preserve">BENALI, M., GERBAUD, V. &amp; HEMATI, M. 2009. Effect of operating conditions and physico–chemical properties on the wet granulation kinetics in high shear mixer. </w:t>
      </w:r>
      <w:r w:rsidRPr="00DB5834">
        <w:rPr>
          <w:i/>
          <w:lang w:val="pt-PT"/>
        </w:rPr>
        <w:t>Powder Technology,</w:t>
      </w:r>
      <w:r w:rsidRPr="00DB5834">
        <w:rPr>
          <w:lang w:val="pt-PT"/>
        </w:rPr>
        <w:t xml:space="preserve"> 190</w:t>
      </w:r>
      <w:r w:rsidRPr="00DB5834">
        <w:rPr>
          <w:b/>
          <w:lang w:val="pt-PT"/>
        </w:rPr>
        <w:t>,</w:t>
      </w:r>
      <w:r w:rsidRPr="00DB5834">
        <w:rPr>
          <w:lang w:val="pt-PT"/>
        </w:rPr>
        <w:t xml:space="preserve"> 160-169.</w:t>
      </w:r>
      <w:bookmarkEnd w:id="999"/>
    </w:p>
    <w:p w:rsidR="00E23B4A" w:rsidRPr="00E23B4A" w:rsidRDefault="00E23B4A" w:rsidP="00E23B4A">
      <w:pPr>
        <w:pStyle w:val="EndNoteBibliography"/>
        <w:spacing w:after="0"/>
        <w:ind w:left="720" w:hanging="720"/>
      </w:pPr>
      <w:bookmarkStart w:id="1000" w:name="_ENREF_6"/>
      <w:r w:rsidRPr="00DB5834">
        <w:rPr>
          <w:lang w:val="pt-PT"/>
        </w:rPr>
        <w:t xml:space="preserve">BEZERRA, M. A., SANTELLI, R. E., OLIVEIRA, E. P., VILLAR, L. S. &amp; ESCALEIRA, L. A. 2008. </w:t>
      </w:r>
      <w:r w:rsidRPr="00E23B4A">
        <w:t xml:space="preserve">Response surface methodology (RSM) as a tool for optimization in analytical chemistry. </w:t>
      </w:r>
      <w:r w:rsidRPr="00E23B4A">
        <w:rPr>
          <w:i/>
        </w:rPr>
        <w:t>Talanta,</w:t>
      </w:r>
      <w:r w:rsidRPr="00E23B4A">
        <w:t xml:space="preserve"> 76</w:t>
      </w:r>
      <w:r w:rsidRPr="00E23B4A">
        <w:rPr>
          <w:b/>
        </w:rPr>
        <w:t>,</w:t>
      </w:r>
      <w:r w:rsidRPr="00E23B4A">
        <w:t xml:space="preserve"> 965-977.</w:t>
      </w:r>
      <w:bookmarkEnd w:id="1000"/>
    </w:p>
    <w:p w:rsidR="00E23B4A" w:rsidRPr="00E23B4A" w:rsidRDefault="00E23B4A" w:rsidP="00E23B4A">
      <w:pPr>
        <w:pStyle w:val="EndNoteBibliography"/>
        <w:spacing w:after="0"/>
        <w:ind w:left="720" w:hanging="720"/>
      </w:pPr>
      <w:bookmarkStart w:id="1001" w:name="_ENREF_7"/>
      <w:r w:rsidRPr="00E23B4A">
        <w:t xml:space="preserve">CAPES, C. E. &amp; DANCKWERTS, P. V. 1981. F2 - GRANULE FORMATION BY THE AGGLOMERATION OF DAMP POWDERS PART I: THE MECHANISM OF GRANULE GROWTH. </w:t>
      </w:r>
      <w:r w:rsidRPr="00E23B4A">
        <w:rPr>
          <w:i/>
        </w:rPr>
        <w:t>Insights Into Chemical Engineering.</w:t>
      </w:r>
      <w:r w:rsidRPr="00E23B4A">
        <w:t xml:space="preserve"> Amsterdam: Pergamon.</w:t>
      </w:r>
      <w:bookmarkEnd w:id="1001"/>
    </w:p>
    <w:p w:rsidR="00E23B4A" w:rsidRPr="00E23B4A" w:rsidRDefault="00E23B4A" w:rsidP="00E23B4A">
      <w:pPr>
        <w:pStyle w:val="EndNoteBibliography"/>
        <w:spacing w:after="0"/>
        <w:ind w:left="720" w:hanging="720"/>
      </w:pPr>
      <w:bookmarkStart w:id="1002" w:name="_ENREF_8"/>
      <w:r w:rsidRPr="00E23B4A">
        <w:t xml:space="preserve">CASCONE, S. 2017. Modeling and comparison of release profiles: Effect of the dissolution method. </w:t>
      </w:r>
      <w:r w:rsidRPr="00E23B4A">
        <w:rPr>
          <w:i/>
        </w:rPr>
        <w:t>European Journal of Pharmaceutical Sciences,</w:t>
      </w:r>
      <w:r w:rsidRPr="00E23B4A">
        <w:t xml:space="preserve"> 106</w:t>
      </w:r>
      <w:r w:rsidRPr="00E23B4A">
        <w:rPr>
          <w:b/>
        </w:rPr>
        <w:t>,</w:t>
      </w:r>
      <w:r w:rsidRPr="00E23B4A">
        <w:t xml:space="preserve"> 352-361.</w:t>
      </w:r>
      <w:bookmarkEnd w:id="1002"/>
    </w:p>
    <w:p w:rsidR="00E23B4A" w:rsidRPr="00E23B4A" w:rsidRDefault="00E23B4A" w:rsidP="00E23B4A">
      <w:pPr>
        <w:pStyle w:val="EndNoteBibliography"/>
        <w:spacing w:after="0"/>
        <w:ind w:left="720" w:hanging="720"/>
      </w:pPr>
      <w:bookmarkStart w:id="1003" w:name="_ENREF_9"/>
      <w:r w:rsidRPr="00E23B4A">
        <w:t xml:space="preserve">CHAN, E. L., REYNOLDS, G. K., GURURAJAN, B., HOUNSLOW, M. J. &amp; SALMAN, A. D. 2013. Blade–granule bed stress in a cylindrical high shear granulator: I—Online measurement and characterisation. </w:t>
      </w:r>
      <w:r w:rsidRPr="00E23B4A">
        <w:rPr>
          <w:i/>
        </w:rPr>
        <w:t>Chemical Engineering Science,</w:t>
      </w:r>
      <w:r w:rsidRPr="00E23B4A">
        <w:t xml:space="preserve"> 86</w:t>
      </w:r>
      <w:r w:rsidRPr="00E23B4A">
        <w:rPr>
          <w:b/>
        </w:rPr>
        <w:t>,</w:t>
      </w:r>
      <w:r w:rsidRPr="00E23B4A">
        <w:t xml:space="preserve"> 38-49.</w:t>
      </w:r>
      <w:bookmarkEnd w:id="1003"/>
    </w:p>
    <w:p w:rsidR="00E23B4A" w:rsidRPr="00E23B4A" w:rsidRDefault="00E23B4A" w:rsidP="00E23B4A">
      <w:pPr>
        <w:pStyle w:val="EndNoteBibliography"/>
        <w:spacing w:after="0"/>
        <w:ind w:left="720" w:hanging="720"/>
      </w:pPr>
      <w:bookmarkStart w:id="1004" w:name="_ENREF_10"/>
      <w:r w:rsidRPr="00E23B4A">
        <w:t xml:space="preserve">CHEN, Y., YANG, J., DAVE, R. N. &amp; PFEFFER, R. 2009. Granulation of cohesive Geldart group C powders in a Mini-Glatt fluidized bed by pre-coating with nanoparticles. </w:t>
      </w:r>
      <w:r w:rsidRPr="00E23B4A">
        <w:rPr>
          <w:i/>
        </w:rPr>
        <w:t>Powder Technology,</w:t>
      </w:r>
      <w:r w:rsidRPr="00E23B4A">
        <w:t xml:space="preserve"> 191</w:t>
      </w:r>
      <w:r w:rsidRPr="00E23B4A">
        <w:rPr>
          <w:b/>
        </w:rPr>
        <w:t>,</w:t>
      </w:r>
      <w:r w:rsidRPr="00E23B4A">
        <w:t xml:space="preserve"> 206-217.</w:t>
      </w:r>
      <w:bookmarkEnd w:id="1004"/>
    </w:p>
    <w:p w:rsidR="00E23B4A" w:rsidRPr="00E23B4A" w:rsidRDefault="00E23B4A" w:rsidP="00E23B4A">
      <w:pPr>
        <w:pStyle w:val="EndNoteBibliography"/>
        <w:spacing w:after="0"/>
        <w:ind w:left="720" w:hanging="720"/>
      </w:pPr>
      <w:bookmarkStart w:id="1005" w:name="_ENREF_11"/>
      <w:r w:rsidRPr="00E23B4A">
        <w:t xml:space="preserve">CHENG, H. J., HSIAU, S. S. &amp; LIAO, C. C. 2011. Influence of the interaction between binder and powders on melt agglomeration behavior in a high-shear mixer. </w:t>
      </w:r>
      <w:r w:rsidRPr="00E23B4A">
        <w:rPr>
          <w:i/>
        </w:rPr>
        <w:t>Powder Technology,</w:t>
      </w:r>
      <w:r w:rsidRPr="00E23B4A">
        <w:t xml:space="preserve"> 211</w:t>
      </w:r>
      <w:r w:rsidRPr="00E23B4A">
        <w:rPr>
          <w:b/>
        </w:rPr>
        <w:t>,</w:t>
      </w:r>
      <w:r w:rsidRPr="00E23B4A">
        <w:t xml:space="preserve"> 165-175.</w:t>
      </w:r>
      <w:bookmarkEnd w:id="1005"/>
    </w:p>
    <w:p w:rsidR="00E23B4A" w:rsidRPr="00E23B4A" w:rsidRDefault="00E23B4A" w:rsidP="00E23B4A">
      <w:pPr>
        <w:pStyle w:val="EndNoteBibliography"/>
        <w:spacing w:after="0"/>
        <w:ind w:left="720" w:hanging="720"/>
      </w:pPr>
      <w:bookmarkStart w:id="1006" w:name="_ENREF_12"/>
      <w:r w:rsidRPr="00E23B4A">
        <w:t xml:space="preserve">CHITU, T. M., OULAHNA, D. &amp; HEMATI, M. 2011. Wet granulation in laboratory-scale high shear mixers: Effect of chopper presence, design and impeller speed. </w:t>
      </w:r>
      <w:r w:rsidRPr="00E23B4A">
        <w:rPr>
          <w:i/>
        </w:rPr>
        <w:t>Powder Technology,</w:t>
      </w:r>
      <w:r w:rsidRPr="00E23B4A">
        <w:t xml:space="preserve"> 206</w:t>
      </w:r>
      <w:r w:rsidRPr="00E23B4A">
        <w:rPr>
          <w:b/>
        </w:rPr>
        <w:t>,</w:t>
      </w:r>
      <w:r w:rsidRPr="00E23B4A">
        <w:t xml:space="preserve"> 34-43.</w:t>
      </w:r>
      <w:bookmarkEnd w:id="1006"/>
    </w:p>
    <w:p w:rsidR="00E23B4A" w:rsidRPr="00E23B4A" w:rsidRDefault="00E23B4A" w:rsidP="00E23B4A">
      <w:pPr>
        <w:pStyle w:val="EndNoteBibliography"/>
        <w:spacing w:after="0"/>
        <w:ind w:left="720" w:hanging="720"/>
      </w:pPr>
      <w:bookmarkStart w:id="1007" w:name="_ENREF_13"/>
      <w:r w:rsidRPr="00E23B4A">
        <w:t xml:space="preserve">COSTA, P. &amp; SOUSA LOBO, J. M. 2001. Modeling and comparison of dissolution profiles. </w:t>
      </w:r>
      <w:r w:rsidRPr="00E23B4A">
        <w:rPr>
          <w:i/>
        </w:rPr>
        <w:t>European Journal of Pharmaceutical Sciences,</w:t>
      </w:r>
      <w:r w:rsidRPr="00E23B4A">
        <w:t xml:space="preserve"> 13</w:t>
      </w:r>
      <w:r w:rsidRPr="00E23B4A">
        <w:rPr>
          <w:b/>
        </w:rPr>
        <w:t>,</w:t>
      </w:r>
      <w:r w:rsidRPr="00E23B4A">
        <w:t xml:space="preserve"> 123-133.</w:t>
      </w:r>
      <w:bookmarkEnd w:id="1007"/>
    </w:p>
    <w:p w:rsidR="00E23B4A" w:rsidRPr="00E23B4A" w:rsidRDefault="00E23B4A" w:rsidP="00E23B4A">
      <w:pPr>
        <w:pStyle w:val="EndNoteBibliography"/>
        <w:spacing w:after="0"/>
        <w:ind w:left="720" w:hanging="720"/>
      </w:pPr>
      <w:bookmarkStart w:id="1008" w:name="_ENREF_14"/>
      <w:r w:rsidRPr="00E23B4A">
        <w:t xml:space="preserve">DÉVAY, A., MAYER, K., PÁL, S. &amp; ANTAL, I. 2006. Investigation on drug dissolution and particle characteristics of pellets related to manufacturing process variables of high-shear granulation. </w:t>
      </w:r>
      <w:r w:rsidRPr="00E23B4A">
        <w:rPr>
          <w:i/>
        </w:rPr>
        <w:t>Journal of Biochemical and Biophysical Methods,</w:t>
      </w:r>
      <w:r w:rsidRPr="00E23B4A">
        <w:t xml:space="preserve"> 69</w:t>
      </w:r>
      <w:r w:rsidRPr="00E23B4A">
        <w:rPr>
          <w:b/>
        </w:rPr>
        <w:t>,</w:t>
      </w:r>
      <w:r w:rsidRPr="00E23B4A">
        <w:t xml:space="preserve"> 197-205.</w:t>
      </w:r>
      <w:bookmarkEnd w:id="1008"/>
    </w:p>
    <w:p w:rsidR="00E23B4A" w:rsidRPr="00E23B4A" w:rsidRDefault="00E23B4A" w:rsidP="00E23B4A">
      <w:pPr>
        <w:pStyle w:val="EndNoteBibliography"/>
        <w:spacing w:after="0"/>
        <w:ind w:left="720" w:hanging="720"/>
      </w:pPr>
      <w:bookmarkStart w:id="1009" w:name="_ENREF_15"/>
      <w:r w:rsidRPr="00E23B4A">
        <w:t xml:space="preserve">ELIASEN, H., KRISTENSEN, H. G. &amp; SCHÆFER, T. 1999. Growth mechanisms in melt agglomeration with a low viscosity binder. </w:t>
      </w:r>
      <w:r w:rsidRPr="00E23B4A">
        <w:rPr>
          <w:i/>
        </w:rPr>
        <w:t>International Journal of Pharmaceutics,</w:t>
      </w:r>
      <w:r w:rsidRPr="00E23B4A">
        <w:t xml:space="preserve"> 186</w:t>
      </w:r>
      <w:r w:rsidRPr="00E23B4A">
        <w:rPr>
          <w:b/>
        </w:rPr>
        <w:t>,</w:t>
      </w:r>
      <w:r w:rsidRPr="00E23B4A">
        <w:t xml:space="preserve"> 149-159.</w:t>
      </w:r>
      <w:bookmarkEnd w:id="1009"/>
    </w:p>
    <w:p w:rsidR="00E23B4A" w:rsidRPr="00E23B4A" w:rsidRDefault="00E23B4A" w:rsidP="00E23B4A">
      <w:pPr>
        <w:pStyle w:val="EndNoteBibliography"/>
        <w:spacing w:after="0"/>
        <w:ind w:left="720" w:hanging="720"/>
      </w:pPr>
      <w:bookmarkStart w:id="1010" w:name="_ENREF_16"/>
      <w:r w:rsidRPr="00E23B4A">
        <w:t xml:space="preserve">ELIASEN, H., SCHÆFER, T. &amp; GJELSTRUP KRISTENSEN, H. 1998. Effects of binder rheology on melt agglomeration in a high shear mixer. </w:t>
      </w:r>
      <w:r w:rsidRPr="00E23B4A">
        <w:rPr>
          <w:i/>
        </w:rPr>
        <w:t>International Journal of Pharmaceutics,</w:t>
      </w:r>
      <w:r w:rsidRPr="00E23B4A">
        <w:t xml:space="preserve"> 176</w:t>
      </w:r>
      <w:r w:rsidRPr="00E23B4A">
        <w:rPr>
          <w:b/>
        </w:rPr>
        <w:t>,</w:t>
      </w:r>
      <w:r w:rsidRPr="00E23B4A">
        <w:t xml:space="preserve"> 73-83.</w:t>
      </w:r>
      <w:bookmarkEnd w:id="1010"/>
    </w:p>
    <w:p w:rsidR="00E23B4A" w:rsidRPr="00E23B4A" w:rsidRDefault="00E23B4A" w:rsidP="00E23B4A">
      <w:pPr>
        <w:pStyle w:val="EndNoteBibliography"/>
        <w:spacing w:after="0"/>
        <w:ind w:left="720" w:hanging="720"/>
      </w:pPr>
      <w:bookmarkStart w:id="1011" w:name="_ENREF_17"/>
      <w:r w:rsidRPr="00E23B4A">
        <w:lastRenderedPageBreak/>
        <w:t xml:space="preserve">FRANCESCHINIS, E., SANTOMASO, A. C., TROTTER, A. &amp; REALDON, N. 2014. High shear mixer granulation using food grade binders with different thickening power. </w:t>
      </w:r>
      <w:r w:rsidRPr="00E23B4A">
        <w:rPr>
          <w:i/>
        </w:rPr>
        <w:t>Food Research International,</w:t>
      </w:r>
      <w:r w:rsidRPr="00E23B4A">
        <w:t xml:space="preserve"> 64</w:t>
      </w:r>
      <w:r w:rsidRPr="00E23B4A">
        <w:rPr>
          <w:b/>
        </w:rPr>
        <w:t>,</w:t>
      </w:r>
      <w:r w:rsidRPr="00E23B4A">
        <w:t xml:space="preserve"> 711-717.</w:t>
      </w:r>
      <w:bookmarkEnd w:id="1011"/>
    </w:p>
    <w:p w:rsidR="00E23B4A" w:rsidRPr="00E23B4A" w:rsidRDefault="00E23B4A" w:rsidP="00E23B4A">
      <w:pPr>
        <w:pStyle w:val="EndNoteBibliography"/>
        <w:spacing w:after="0"/>
        <w:ind w:left="720" w:hanging="720"/>
      </w:pPr>
      <w:bookmarkStart w:id="1012" w:name="_ENREF_18"/>
      <w:r w:rsidRPr="00E23B4A">
        <w:t xml:space="preserve">FRIES, L., ANTONYUK, S., HEINRICH, S. &amp; PALZER, S. 2011. DEM–CFD modeling of a fluidized bed spray granulator. </w:t>
      </w:r>
      <w:r w:rsidRPr="00E23B4A">
        <w:rPr>
          <w:i/>
        </w:rPr>
        <w:t>Chemical Engineering Science,</w:t>
      </w:r>
      <w:r w:rsidRPr="00E23B4A">
        <w:t xml:space="preserve"> 66</w:t>
      </w:r>
      <w:r w:rsidRPr="00E23B4A">
        <w:rPr>
          <w:b/>
        </w:rPr>
        <w:t>,</w:t>
      </w:r>
      <w:r w:rsidRPr="00E23B4A">
        <w:t xml:space="preserve"> 2340-2355.</w:t>
      </w:r>
      <w:bookmarkEnd w:id="1012"/>
    </w:p>
    <w:p w:rsidR="00E23B4A" w:rsidRPr="00E23B4A" w:rsidRDefault="00E23B4A" w:rsidP="00E23B4A">
      <w:pPr>
        <w:pStyle w:val="EndNoteBibliography"/>
        <w:spacing w:after="0"/>
        <w:ind w:left="720" w:hanging="720"/>
      </w:pPr>
      <w:bookmarkStart w:id="1013" w:name="_ENREF_19"/>
      <w:r w:rsidRPr="00E23B4A">
        <w:t xml:space="preserve">GAO, J. Z. H., JAIN, A., MOTHERAM, R., GRAY, D. B. &amp; HUSSAIN, M. A. 2002. Fluid bed granulation of a poorly water soluble, low density, micronized drug: comparison with high shear granulation. </w:t>
      </w:r>
      <w:r w:rsidRPr="00E23B4A">
        <w:rPr>
          <w:i/>
        </w:rPr>
        <w:t>International Journal of Pharmaceutics,</w:t>
      </w:r>
      <w:r w:rsidRPr="00E23B4A">
        <w:t xml:space="preserve"> 237</w:t>
      </w:r>
      <w:r w:rsidRPr="00E23B4A">
        <w:rPr>
          <w:b/>
        </w:rPr>
        <w:t>,</w:t>
      </w:r>
      <w:r w:rsidRPr="00E23B4A">
        <w:t xml:space="preserve"> 1-14.</w:t>
      </w:r>
      <w:bookmarkEnd w:id="1013"/>
    </w:p>
    <w:p w:rsidR="00E23B4A" w:rsidRPr="00E23B4A" w:rsidRDefault="00E23B4A" w:rsidP="00E23B4A">
      <w:pPr>
        <w:pStyle w:val="EndNoteBibliography"/>
        <w:spacing w:after="0"/>
        <w:ind w:left="720" w:hanging="720"/>
      </w:pPr>
      <w:bookmarkStart w:id="1014" w:name="_ENREF_20"/>
      <w:r w:rsidRPr="00E23B4A">
        <w:t xml:space="preserve">GONG, X., CHANG, S.-Y., OSEI-YEBOAH, F., PAUL, S., PERUMALLA, S. R., SHI, L., SUN, W.-J., ZHOU, Q. &amp; SUN, C. C. 2015. Dependence of tablet brittleness on tensile strength and porosity. </w:t>
      </w:r>
      <w:r w:rsidRPr="00E23B4A">
        <w:rPr>
          <w:i/>
        </w:rPr>
        <w:t>International Journal of Pharmaceutics,</w:t>
      </w:r>
      <w:r w:rsidRPr="00E23B4A">
        <w:t xml:space="preserve"> 493</w:t>
      </w:r>
      <w:r w:rsidRPr="00E23B4A">
        <w:rPr>
          <w:b/>
        </w:rPr>
        <w:t>,</w:t>
      </w:r>
      <w:r w:rsidRPr="00E23B4A">
        <w:t xml:space="preserve"> 208-213.</w:t>
      </w:r>
      <w:bookmarkEnd w:id="1014"/>
    </w:p>
    <w:p w:rsidR="00E23B4A" w:rsidRDefault="00E23B4A" w:rsidP="00E23B4A">
      <w:pPr>
        <w:pStyle w:val="EndNoteBibliography"/>
        <w:spacing w:after="0"/>
        <w:ind w:left="720" w:hanging="720"/>
      </w:pPr>
      <w:bookmarkStart w:id="1015" w:name="_ENREF_21"/>
      <w:r w:rsidRPr="00DB5834">
        <w:rPr>
          <w:lang w:val="it-IT"/>
        </w:rPr>
        <w:t xml:space="preserve">HEMATI, M., CHERIF, R., SALEH, K. &amp; PONT, V. 2003. </w:t>
      </w:r>
      <w:r w:rsidRPr="00E23B4A">
        <w:t xml:space="preserve">Fluidized bed coating and granulation: influence of process-related variables and physicochemical properties on the growth kinetics. </w:t>
      </w:r>
      <w:r w:rsidRPr="00E23B4A">
        <w:rPr>
          <w:i/>
        </w:rPr>
        <w:t>Powder Technology,</w:t>
      </w:r>
      <w:r w:rsidRPr="00E23B4A">
        <w:t xml:space="preserve"> 130</w:t>
      </w:r>
      <w:r w:rsidRPr="00E23B4A">
        <w:rPr>
          <w:b/>
        </w:rPr>
        <w:t>,</w:t>
      </w:r>
      <w:r w:rsidRPr="00E23B4A">
        <w:t xml:space="preserve"> 18-34.</w:t>
      </w:r>
      <w:bookmarkEnd w:id="1015"/>
    </w:p>
    <w:p w:rsidR="00C602E0" w:rsidRPr="00C602E0" w:rsidRDefault="00C602E0" w:rsidP="00C602E0">
      <w:pPr>
        <w:pStyle w:val="EndNoteBibliography"/>
        <w:spacing w:after="0"/>
        <w:ind w:left="720" w:hanging="720"/>
      </w:pPr>
      <w:r w:rsidRPr="00C602E0">
        <w:t xml:space="preserve">Hernandez, E., Pawar, P., Keyvan, G., Wang, Y., Velez, N., Callegari, G., Cuitono, A., Kohn, B., Muzzio, F., Romanach, R. </w:t>
      </w:r>
      <w:r>
        <w:rPr>
          <w:rStyle w:val="fontstyle01"/>
        </w:rPr>
        <w:t>Prediction of dissolution profiles by non-destructive near infrared</w:t>
      </w:r>
      <w:r>
        <w:rPr>
          <w:rFonts w:ascii="GulliverRM" w:hAnsi="GulliverRM"/>
          <w:color w:val="000000"/>
          <w:sz w:val="28"/>
          <w:szCs w:val="28"/>
        </w:rPr>
        <w:t xml:space="preserve"> </w:t>
      </w:r>
      <w:r>
        <w:rPr>
          <w:rStyle w:val="fontstyle01"/>
        </w:rPr>
        <w:t>spectroscopy in tablets subjected to different levels of strain. Journal of Pharmaceutical and Biomedical Analysis 117 (2016) 568–576.</w:t>
      </w:r>
    </w:p>
    <w:p w:rsidR="00E23B4A" w:rsidRPr="00DB5834" w:rsidRDefault="00E23B4A" w:rsidP="00E23B4A">
      <w:pPr>
        <w:pStyle w:val="EndNoteBibliography"/>
        <w:spacing w:after="0"/>
        <w:ind w:left="720" w:hanging="720"/>
        <w:rPr>
          <w:lang w:val="nl-NL"/>
        </w:rPr>
      </w:pPr>
      <w:bookmarkStart w:id="1016" w:name="_ENREF_22"/>
      <w:r w:rsidRPr="00B178B7">
        <w:t xml:space="preserve">HOLM, P., SCHAEFER, T. &amp; KRISTENSEN, H. G. 1985. </w:t>
      </w:r>
      <w:r w:rsidRPr="00E23B4A">
        <w:t xml:space="preserve">Granulation in high-speed mixers Part VI. Effects of process conditions on power consumption and granule growth. </w:t>
      </w:r>
      <w:r w:rsidRPr="00DB5834">
        <w:rPr>
          <w:i/>
          <w:lang w:val="nl-NL"/>
        </w:rPr>
        <w:t>Powder Technology,</w:t>
      </w:r>
      <w:r w:rsidRPr="00DB5834">
        <w:rPr>
          <w:lang w:val="nl-NL"/>
        </w:rPr>
        <w:t xml:space="preserve"> 43</w:t>
      </w:r>
      <w:r w:rsidRPr="00DB5834">
        <w:rPr>
          <w:b/>
          <w:lang w:val="nl-NL"/>
        </w:rPr>
        <w:t>,</w:t>
      </w:r>
      <w:r w:rsidRPr="00DB5834">
        <w:rPr>
          <w:lang w:val="nl-NL"/>
        </w:rPr>
        <w:t xml:space="preserve"> 225-233.</w:t>
      </w:r>
      <w:bookmarkEnd w:id="1016"/>
    </w:p>
    <w:p w:rsidR="00E23B4A" w:rsidRPr="00E23B4A" w:rsidRDefault="00E23B4A" w:rsidP="00E23B4A">
      <w:pPr>
        <w:pStyle w:val="EndNoteBibliography"/>
        <w:spacing w:after="0"/>
        <w:ind w:left="720" w:hanging="720"/>
      </w:pPr>
      <w:bookmarkStart w:id="1017" w:name="_ENREF_23"/>
      <w:r w:rsidRPr="00DB5834">
        <w:rPr>
          <w:lang w:val="nl-NL"/>
        </w:rPr>
        <w:t xml:space="preserve">HOORNAERT, F., WAUTERS, P. A. L., MEESTERS, G. M. H., PRATSINIS, S. E. &amp; SCARLETT, B. 1998. </w:t>
      </w:r>
      <w:r w:rsidRPr="00E23B4A">
        <w:t xml:space="preserve">Agglomeration behaviour of powders in a Lödige mixer granulator. </w:t>
      </w:r>
      <w:r w:rsidRPr="00E23B4A">
        <w:rPr>
          <w:i/>
        </w:rPr>
        <w:t>Powder Technology,</w:t>
      </w:r>
      <w:r w:rsidRPr="00E23B4A">
        <w:t xml:space="preserve"> 96</w:t>
      </w:r>
      <w:r w:rsidRPr="00E23B4A">
        <w:rPr>
          <w:b/>
        </w:rPr>
        <w:t>,</w:t>
      </w:r>
      <w:r w:rsidRPr="00E23B4A">
        <w:t xml:space="preserve"> 116-128.</w:t>
      </w:r>
      <w:bookmarkEnd w:id="1017"/>
    </w:p>
    <w:p w:rsidR="00E23B4A" w:rsidRPr="00E23B4A" w:rsidRDefault="00E23B4A" w:rsidP="00E23B4A">
      <w:pPr>
        <w:pStyle w:val="EndNoteBibliography"/>
        <w:spacing w:after="0"/>
        <w:ind w:left="720" w:hanging="720"/>
      </w:pPr>
      <w:bookmarkStart w:id="1018" w:name="_ENREF_24"/>
      <w:r w:rsidRPr="00E23B4A">
        <w:t xml:space="preserve">IVESON, S. M., LITSTER, J. D. &amp; ENNIS, B. J. 1996. </w:t>
      </w:r>
      <w:bookmarkStart w:id="1019" w:name="OLE_LINK38"/>
      <w:bookmarkStart w:id="1020" w:name="OLE_LINK291"/>
      <w:r w:rsidRPr="00E23B4A">
        <w:t>Fundamental studies of granule consolidation</w:t>
      </w:r>
      <w:bookmarkEnd w:id="1019"/>
      <w:bookmarkEnd w:id="1020"/>
      <w:r w:rsidRPr="00E23B4A">
        <w:t xml:space="preserve"> Part 1: Effects of binder content and binder viscosity. </w:t>
      </w:r>
      <w:r w:rsidRPr="00E23B4A">
        <w:rPr>
          <w:i/>
        </w:rPr>
        <w:t>Powder Technology,</w:t>
      </w:r>
      <w:r w:rsidRPr="00E23B4A">
        <w:t xml:space="preserve"> 88</w:t>
      </w:r>
      <w:r w:rsidRPr="00E23B4A">
        <w:rPr>
          <w:b/>
        </w:rPr>
        <w:t>,</w:t>
      </w:r>
      <w:r w:rsidRPr="00E23B4A">
        <w:t xml:space="preserve"> 15-20.</w:t>
      </w:r>
      <w:bookmarkEnd w:id="1018"/>
    </w:p>
    <w:p w:rsidR="00E23B4A" w:rsidRPr="00E23B4A" w:rsidRDefault="00E23B4A" w:rsidP="00E23B4A">
      <w:pPr>
        <w:pStyle w:val="EndNoteBibliography"/>
        <w:spacing w:after="0"/>
        <w:ind w:left="720" w:hanging="720"/>
      </w:pPr>
      <w:bookmarkStart w:id="1021" w:name="_ENREF_25"/>
      <w:r w:rsidRPr="00E23B4A">
        <w:t xml:space="preserve">IVESON, S. M., LITSTER, J. D., HAPGOOD, K. &amp; ENNIS, B. J. 2001. Nucleation, growth and breakage phenomena in agitated wet granulation processes: a review. </w:t>
      </w:r>
      <w:r w:rsidRPr="00E23B4A">
        <w:rPr>
          <w:i/>
        </w:rPr>
        <w:t>Powder Technology,</w:t>
      </w:r>
      <w:r w:rsidRPr="00E23B4A">
        <w:t xml:space="preserve"> 117</w:t>
      </w:r>
      <w:r w:rsidRPr="00E23B4A">
        <w:rPr>
          <w:b/>
        </w:rPr>
        <w:t>,</w:t>
      </w:r>
      <w:r w:rsidRPr="00E23B4A">
        <w:t xml:space="preserve"> 3-39.</w:t>
      </w:r>
      <w:bookmarkEnd w:id="1021"/>
    </w:p>
    <w:p w:rsidR="00E23B4A" w:rsidRPr="00E23B4A" w:rsidRDefault="00E23B4A" w:rsidP="00E23B4A">
      <w:pPr>
        <w:pStyle w:val="EndNoteBibliography"/>
        <w:spacing w:after="0"/>
        <w:ind w:left="720" w:hanging="720"/>
      </w:pPr>
      <w:bookmarkStart w:id="1022" w:name="_ENREF_26"/>
      <w:r w:rsidRPr="00E23B4A">
        <w:t xml:space="preserve">IVESON, S. M., PAGE, N. W. &amp; LITSTER, J. D. 2003. The importance of wet-powder dynamic mechanical properties in understanding granulation. </w:t>
      </w:r>
      <w:r w:rsidRPr="00E23B4A">
        <w:rPr>
          <w:i/>
        </w:rPr>
        <w:t>Powder Technology,</w:t>
      </w:r>
      <w:r w:rsidRPr="00E23B4A">
        <w:t xml:space="preserve"> 130</w:t>
      </w:r>
      <w:r w:rsidRPr="00E23B4A">
        <w:rPr>
          <w:b/>
        </w:rPr>
        <w:t>,</w:t>
      </w:r>
      <w:r w:rsidRPr="00E23B4A">
        <w:t xml:space="preserve"> 97-101.</w:t>
      </w:r>
      <w:bookmarkEnd w:id="1022"/>
    </w:p>
    <w:p w:rsidR="00E23B4A" w:rsidRPr="00E23B4A" w:rsidRDefault="00E23B4A" w:rsidP="00E23B4A">
      <w:pPr>
        <w:pStyle w:val="EndNoteBibliography"/>
        <w:spacing w:after="0"/>
        <w:ind w:left="720" w:hanging="720"/>
      </w:pPr>
      <w:bookmarkStart w:id="1023" w:name="_ENREF_27"/>
      <w:r w:rsidRPr="00E23B4A">
        <w:t xml:space="preserve">J.RHODES, M. 2008. </w:t>
      </w:r>
      <w:r w:rsidRPr="00E23B4A">
        <w:rPr>
          <w:i/>
        </w:rPr>
        <w:t xml:space="preserve">Introduction to Particle Technology 2nd Edition, </w:t>
      </w:r>
      <w:r w:rsidRPr="00E23B4A">
        <w:t>New York, John Wiley&amp;Sons.</w:t>
      </w:r>
      <w:bookmarkEnd w:id="1023"/>
    </w:p>
    <w:p w:rsidR="00E23B4A" w:rsidRPr="00E23B4A" w:rsidRDefault="00E23B4A" w:rsidP="00E23B4A">
      <w:pPr>
        <w:pStyle w:val="EndNoteBibliography"/>
        <w:spacing w:after="0"/>
        <w:ind w:left="720" w:hanging="720"/>
      </w:pPr>
      <w:bookmarkStart w:id="1024" w:name="_ENREF_28"/>
      <w:r w:rsidRPr="00E23B4A">
        <w:t xml:space="preserve">JÄRVINEN, M. A., PAAVOLA, M., POUTIAINEN, S., ITKONEN, P., PASANEN, V., ULJAS, K., LEIVISKÄ, K., JUUTI, M., KETOLAINEN, J. &amp; JÄRVINEN, K. 2015. Comparison of a continuous ring layer wet granulation process with batch high shear and fluidized bed granulation processes. </w:t>
      </w:r>
      <w:r w:rsidRPr="00E23B4A">
        <w:rPr>
          <w:i/>
        </w:rPr>
        <w:t>Powder Technology,</w:t>
      </w:r>
      <w:r w:rsidRPr="00E23B4A">
        <w:t xml:space="preserve"> 275</w:t>
      </w:r>
      <w:r w:rsidRPr="00E23B4A">
        <w:rPr>
          <w:b/>
        </w:rPr>
        <w:t>,</w:t>
      </w:r>
      <w:r w:rsidRPr="00E23B4A">
        <w:t xml:space="preserve"> 113-120.</w:t>
      </w:r>
      <w:bookmarkEnd w:id="1024"/>
    </w:p>
    <w:p w:rsidR="00E23B4A" w:rsidRPr="00E23B4A" w:rsidRDefault="00E23B4A" w:rsidP="00E23B4A">
      <w:pPr>
        <w:pStyle w:val="EndNoteBibliography"/>
        <w:spacing w:after="0"/>
        <w:ind w:left="720" w:hanging="720"/>
      </w:pPr>
      <w:bookmarkStart w:id="1025" w:name="_ENREF_29"/>
      <w:r w:rsidRPr="00E23B4A">
        <w:t xml:space="preserve">JOHANSEN, A. &amp; SCHÆFER, T. 2001. Effects of interactions between powder particle size and binder viscosity on agglomerate growth mechanisms in a high shear mixer. </w:t>
      </w:r>
      <w:r w:rsidRPr="00E23B4A">
        <w:rPr>
          <w:i/>
        </w:rPr>
        <w:t>European Journal of Pharmaceutical Sciences,</w:t>
      </w:r>
      <w:r w:rsidRPr="00E23B4A">
        <w:t xml:space="preserve"> 12</w:t>
      </w:r>
      <w:r w:rsidRPr="00E23B4A">
        <w:rPr>
          <w:b/>
        </w:rPr>
        <w:t>,</w:t>
      </w:r>
      <w:r w:rsidRPr="00E23B4A">
        <w:t xml:space="preserve"> 297-309.</w:t>
      </w:r>
      <w:bookmarkEnd w:id="1025"/>
    </w:p>
    <w:p w:rsidR="00E23B4A" w:rsidRPr="00E23B4A" w:rsidRDefault="00E23B4A" w:rsidP="00E23B4A">
      <w:pPr>
        <w:pStyle w:val="EndNoteBibliography"/>
        <w:spacing w:after="0"/>
        <w:ind w:left="720" w:hanging="720"/>
      </w:pPr>
      <w:bookmarkStart w:id="1026" w:name="_ENREF_30"/>
      <w:r w:rsidRPr="00E23B4A">
        <w:t xml:space="preserve">JOHANSSON, B. &amp; ALDERBORN, G. 2001. The effect of shape and porosity on the compression behaviour and tablet forming ability of granular materials formed from microcrystalline cellulose. </w:t>
      </w:r>
      <w:r w:rsidRPr="00E23B4A">
        <w:rPr>
          <w:i/>
        </w:rPr>
        <w:t>European Journal of Pharmaceutics and Biopharmaceutics,</w:t>
      </w:r>
      <w:r w:rsidRPr="00E23B4A">
        <w:t xml:space="preserve"> 52</w:t>
      </w:r>
      <w:r w:rsidRPr="00E23B4A">
        <w:rPr>
          <w:b/>
        </w:rPr>
        <w:t>,</w:t>
      </w:r>
      <w:r w:rsidRPr="00E23B4A">
        <w:t xml:space="preserve"> 347-357.</w:t>
      </w:r>
      <w:bookmarkEnd w:id="1026"/>
    </w:p>
    <w:p w:rsidR="00E23B4A" w:rsidRPr="00E23B4A" w:rsidRDefault="00E23B4A" w:rsidP="00E23B4A">
      <w:pPr>
        <w:pStyle w:val="EndNoteBibliography"/>
        <w:spacing w:after="0"/>
        <w:ind w:left="720" w:hanging="720"/>
      </w:pPr>
      <w:bookmarkStart w:id="1027" w:name="_ENREF_31"/>
      <w:r w:rsidRPr="00E23B4A">
        <w:t xml:space="preserve">JUBAN, A., NOUGUIER-LEHON, C., BRIANCON, S., HOC, T. &amp; PUEL, F. 2015. Predictive model for tensile strength of pharmaceutical tablets based on local hardness measurements. </w:t>
      </w:r>
      <w:r w:rsidRPr="00E23B4A">
        <w:rPr>
          <w:i/>
        </w:rPr>
        <w:t>International Journal of Pharmaceutics,</w:t>
      </w:r>
      <w:r w:rsidRPr="00E23B4A">
        <w:t xml:space="preserve"> 490</w:t>
      </w:r>
      <w:r w:rsidRPr="00E23B4A">
        <w:rPr>
          <w:b/>
        </w:rPr>
        <w:t>,</w:t>
      </w:r>
      <w:r w:rsidRPr="00E23B4A">
        <w:t xml:space="preserve"> 438-445.</w:t>
      </w:r>
      <w:bookmarkEnd w:id="1027"/>
    </w:p>
    <w:p w:rsidR="00E23B4A" w:rsidRPr="00E23B4A" w:rsidRDefault="00E23B4A" w:rsidP="00E23B4A">
      <w:pPr>
        <w:pStyle w:val="EndNoteBibliography"/>
        <w:spacing w:after="0"/>
        <w:ind w:left="720" w:hanging="720"/>
      </w:pPr>
      <w:bookmarkStart w:id="1028" w:name="_ENREF_32"/>
      <w:r w:rsidRPr="00E23B4A">
        <w:t xml:space="preserve">KNIGHT, P. C., INSTONE, T., PEARSON, J. M. K. &amp; HOUNSLOW, M. J. 1998. An investigation into the kinetics of liquid distribution and growth in high shear mixer agglomeration. </w:t>
      </w:r>
      <w:r w:rsidRPr="00E23B4A">
        <w:rPr>
          <w:i/>
        </w:rPr>
        <w:t>Powder Technology,</w:t>
      </w:r>
      <w:r w:rsidRPr="00E23B4A">
        <w:t xml:space="preserve"> 97</w:t>
      </w:r>
      <w:r w:rsidRPr="00E23B4A">
        <w:rPr>
          <w:b/>
        </w:rPr>
        <w:t>,</w:t>
      </w:r>
      <w:r w:rsidRPr="00E23B4A">
        <w:t xml:space="preserve"> 246-257.</w:t>
      </w:r>
      <w:bookmarkEnd w:id="1028"/>
    </w:p>
    <w:p w:rsidR="00E23B4A" w:rsidRPr="00E23B4A" w:rsidRDefault="00E23B4A" w:rsidP="00E23B4A">
      <w:pPr>
        <w:pStyle w:val="EndNoteBibliography"/>
        <w:spacing w:after="0"/>
        <w:ind w:left="720" w:hanging="720"/>
      </w:pPr>
      <w:bookmarkStart w:id="1029" w:name="_ENREF_33"/>
      <w:r w:rsidRPr="00E23B4A">
        <w:lastRenderedPageBreak/>
        <w:t xml:space="preserve">KNIGHT, P. C., JOHANSEN, A., KRISTENSEN, H. G., SCHÆFER, T. &amp; SEVILLE, J. P. K. 2000. An investigation of the effects on agglomeration of changing the speed of a mechanical mixer. </w:t>
      </w:r>
      <w:r w:rsidRPr="00E23B4A">
        <w:rPr>
          <w:i/>
        </w:rPr>
        <w:t>Powder Technology,</w:t>
      </w:r>
      <w:r w:rsidRPr="00E23B4A">
        <w:t xml:space="preserve"> 110</w:t>
      </w:r>
      <w:r w:rsidRPr="00E23B4A">
        <w:rPr>
          <w:b/>
        </w:rPr>
        <w:t>,</w:t>
      </w:r>
      <w:r w:rsidRPr="00E23B4A">
        <w:t xml:space="preserve"> 204-209.</w:t>
      </w:r>
      <w:bookmarkEnd w:id="1029"/>
    </w:p>
    <w:p w:rsidR="00E23B4A" w:rsidRPr="00E23B4A" w:rsidRDefault="00E23B4A" w:rsidP="00E23B4A">
      <w:pPr>
        <w:pStyle w:val="EndNoteBibliography"/>
        <w:spacing w:after="0"/>
        <w:ind w:left="720" w:hanging="720"/>
      </w:pPr>
      <w:bookmarkStart w:id="1030" w:name="_ENREF_34"/>
      <w:r w:rsidRPr="00E23B4A">
        <w:t xml:space="preserve">KRISTENSEN, H. G. 1996. First International Particle Technology ForumParticle agglomeration in high shear mixers. </w:t>
      </w:r>
      <w:r w:rsidRPr="00E23B4A">
        <w:rPr>
          <w:i/>
        </w:rPr>
        <w:t>Powder Technology,</w:t>
      </w:r>
      <w:r w:rsidRPr="00E23B4A">
        <w:t xml:space="preserve"> 88</w:t>
      </w:r>
      <w:r w:rsidRPr="00E23B4A">
        <w:rPr>
          <w:b/>
        </w:rPr>
        <w:t>,</w:t>
      </w:r>
      <w:r w:rsidRPr="00E23B4A">
        <w:t xml:space="preserve"> 197-202.</w:t>
      </w:r>
      <w:bookmarkEnd w:id="1030"/>
    </w:p>
    <w:p w:rsidR="00E23B4A" w:rsidRPr="00E23B4A" w:rsidRDefault="00E23B4A" w:rsidP="00E23B4A">
      <w:pPr>
        <w:pStyle w:val="EndNoteBibliography"/>
        <w:spacing w:after="0"/>
        <w:ind w:left="720" w:hanging="720"/>
      </w:pPr>
      <w:bookmarkStart w:id="1031" w:name="_ENREF_35"/>
      <w:r w:rsidRPr="00E23B4A">
        <w:t xml:space="preserve">LEE, K. T., INGRAM, A. &amp; ROWSON, N. A. 2013. Comparison of granule properties produced using Twin Screw Extruder and High Shear Mixer: A step towards understanding the mechanism of twin screw wet granulation. </w:t>
      </w:r>
      <w:r w:rsidRPr="00E23B4A">
        <w:rPr>
          <w:i/>
        </w:rPr>
        <w:t>Powder Technology,</w:t>
      </w:r>
      <w:r w:rsidRPr="00E23B4A">
        <w:t xml:space="preserve"> 238</w:t>
      </w:r>
      <w:r w:rsidRPr="00E23B4A">
        <w:rPr>
          <w:b/>
        </w:rPr>
        <w:t>,</w:t>
      </w:r>
      <w:r w:rsidRPr="00E23B4A">
        <w:t xml:space="preserve"> 91-98.</w:t>
      </w:r>
      <w:bookmarkEnd w:id="1031"/>
    </w:p>
    <w:p w:rsidR="00E23B4A" w:rsidRPr="00E23B4A" w:rsidRDefault="00E23B4A" w:rsidP="00E23B4A">
      <w:pPr>
        <w:pStyle w:val="EndNoteBibliography"/>
        <w:spacing w:after="0"/>
        <w:ind w:left="720" w:hanging="720"/>
      </w:pPr>
      <w:bookmarkStart w:id="1032" w:name="_ENREF_36"/>
      <w:r w:rsidRPr="00E23B4A">
        <w:t xml:space="preserve">MANGWANDI, C., ADAMS, M. J., HOUNSLOW, M. J. &amp; SALMAN, A. D. 2010. Effect of impeller speed on mechanical and dissolution properties of high-shear granules. </w:t>
      </w:r>
      <w:r w:rsidRPr="00E23B4A">
        <w:rPr>
          <w:i/>
        </w:rPr>
        <w:t>Chemical Engineering Journal,</w:t>
      </w:r>
      <w:r w:rsidRPr="00E23B4A">
        <w:t xml:space="preserve"> 164</w:t>
      </w:r>
      <w:r w:rsidRPr="00E23B4A">
        <w:rPr>
          <w:b/>
        </w:rPr>
        <w:t>,</w:t>
      </w:r>
      <w:r w:rsidRPr="00E23B4A">
        <w:t xml:space="preserve"> 305-315.</w:t>
      </w:r>
      <w:bookmarkEnd w:id="1032"/>
    </w:p>
    <w:p w:rsidR="00E23B4A" w:rsidRPr="00E23B4A" w:rsidRDefault="00E23B4A" w:rsidP="00E23B4A">
      <w:pPr>
        <w:pStyle w:val="EndNoteBibliography"/>
        <w:spacing w:after="0"/>
        <w:ind w:left="720" w:hanging="720"/>
      </w:pPr>
      <w:bookmarkStart w:id="1033" w:name="_ENREF_37"/>
      <w:r w:rsidRPr="00E23B4A">
        <w:t xml:space="preserve">MANGWANDI, C., ADAMS, M. J., HOUNSLOW, M. J. &amp; SALMAN, A. D. 2014. Influence of fill factor variation in high shear granulation on the post granulation processes: Compression and tablet properties. </w:t>
      </w:r>
      <w:r w:rsidRPr="00E23B4A">
        <w:rPr>
          <w:i/>
        </w:rPr>
        <w:t>Powder Technology,</w:t>
      </w:r>
      <w:r w:rsidRPr="00E23B4A">
        <w:t xml:space="preserve"> 263</w:t>
      </w:r>
      <w:r w:rsidRPr="00E23B4A">
        <w:rPr>
          <w:b/>
        </w:rPr>
        <w:t>,</w:t>
      </w:r>
      <w:r w:rsidRPr="00E23B4A">
        <w:t xml:space="preserve"> 135-141.</w:t>
      </w:r>
      <w:bookmarkEnd w:id="1033"/>
    </w:p>
    <w:p w:rsidR="00E23B4A" w:rsidRPr="00E23B4A" w:rsidRDefault="00E23B4A" w:rsidP="00E23B4A">
      <w:pPr>
        <w:pStyle w:val="EndNoteBibliography"/>
        <w:spacing w:after="0"/>
        <w:ind w:left="720" w:hanging="720"/>
      </w:pPr>
      <w:bookmarkStart w:id="1034" w:name="_ENREF_38"/>
      <w:r w:rsidRPr="00E23B4A">
        <w:t xml:space="preserve">MANGWANDI, C., ZAINAL, N. A., JIANGTAO, L., GLOCHEUX, Y. &amp; ALBADARIN, A. B. 2015. Investigation of influence of process variables on mechanical strength, size and homogeneity of pharmaceutical granules produced by fluidised hot melt granulation. </w:t>
      </w:r>
      <w:r w:rsidRPr="00E23B4A">
        <w:rPr>
          <w:i/>
        </w:rPr>
        <w:t>Powder Technology,</w:t>
      </w:r>
      <w:r w:rsidRPr="00E23B4A">
        <w:t xml:space="preserve"> 272</w:t>
      </w:r>
      <w:r w:rsidRPr="00E23B4A">
        <w:rPr>
          <w:b/>
        </w:rPr>
        <w:t>,</w:t>
      </w:r>
      <w:r w:rsidRPr="00E23B4A">
        <w:t xml:space="preserve"> 173-180.</w:t>
      </w:r>
      <w:bookmarkEnd w:id="1034"/>
    </w:p>
    <w:p w:rsidR="00E23B4A" w:rsidRPr="00E23B4A" w:rsidRDefault="00E23B4A" w:rsidP="00E23B4A">
      <w:pPr>
        <w:pStyle w:val="EndNoteBibliography"/>
        <w:spacing w:after="0"/>
        <w:ind w:left="720" w:hanging="720"/>
      </w:pPr>
      <w:bookmarkStart w:id="1035" w:name="_ENREF_39"/>
      <w:r w:rsidRPr="00E23B4A">
        <w:t xml:space="preserve">MIWA, A., YAJIMA, T., IKUTA, H. &amp; MAKADO, K. 2008. Prediction of suitable amounts of water in fluidized bed granulation of pharmaceutical formulations using corresponding values of components. </w:t>
      </w:r>
      <w:r w:rsidRPr="00E23B4A">
        <w:rPr>
          <w:i/>
        </w:rPr>
        <w:t>International Journal of Pharmaceutics,</w:t>
      </w:r>
      <w:r w:rsidRPr="00E23B4A">
        <w:t xml:space="preserve"> 352</w:t>
      </w:r>
      <w:r w:rsidRPr="00E23B4A">
        <w:rPr>
          <w:b/>
        </w:rPr>
        <w:t>,</w:t>
      </w:r>
      <w:r w:rsidRPr="00E23B4A">
        <w:t xml:space="preserve"> 202-208.</w:t>
      </w:r>
      <w:bookmarkEnd w:id="1035"/>
    </w:p>
    <w:p w:rsidR="00E23B4A" w:rsidRPr="00E23B4A" w:rsidRDefault="00E23B4A" w:rsidP="00E23B4A">
      <w:pPr>
        <w:pStyle w:val="EndNoteBibliography"/>
        <w:spacing w:after="0"/>
        <w:ind w:left="720" w:hanging="720"/>
      </w:pPr>
      <w:bookmarkStart w:id="1036" w:name="_ENREF_40"/>
      <w:r w:rsidRPr="00E23B4A">
        <w:t xml:space="preserve">MIYAMOTO, Y., OGAWA, S., MIYAJIMA, M., MATSUI, M., SATO, H., TAKAYAMA, K. &amp; NAGAI, T. 1997. An application of the computer optimization technique to wet granulation process involving explosive growth of particles. </w:t>
      </w:r>
      <w:r w:rsidRPr="00E23B4A">
        <w:rPr>
          <w:i/>
        </w:rPr>
        <w:t>International Journal of Pharmaceutics,</w:t>
      </w:r>
      <w:r w:rsidRPr="00E23B4A">
        <w:t xml:space="preserve"> 149</w:t>
      </w:r>
      <w:r w:rsidRPr="00E23B4A">
        <w:rPr>
          <w:b/>
        </w:rPr>
        <w:t>,</w:t>
      </w:r>
      <w:r w:rsidRPr="00E23B4A">
        <w:t xml:space="preserve"> 25-36.</w:t>
      </w:r>
      <w:bookmarkEnd w:id="1036"/>
    </w:p>
    <w:p w:rsidR="00E23B4A" w:rsidRPr="00E23B4A" w:rsidRDefault="00E23B4A" w:rsidP="00E23B4A">
      <w:pPr>
        <w:pStyle w:val="EndNoteBibliography"/>
        <w:spacing w:after="0"/>
        <w:ind w:left="720" w:hanging="720"/>
      </w:pPr>
      <w:bookmarkStart w:id="1037" w:name="_ENREF_41"/>
      <w:r w:rsidRPr="00E23B4A">
        <w:t xml:space="preserve">MONTEYNE, T., VANCOILLIE, J., REMON, J.-P., VERVAET, C. &amp; DE BEER, T. 2016. Continuous melt granulation: Influence of process and formulation parameters upon granule and tablet properties. </w:t>
      </w:r>
      <w:r w:rsidRPr="00E23B4A">
        <w:rPr>
          <w:i/>
        </w:rPr>
        <w:t>European Journal of Pharmaceutics and Biopharmaceutics,</w:t>
      </w:r>
      <w:r w:rsidRPr="00E23B4A">
        <w:t xml:space="preserve"> 107</w:t>
      </w:r>
      <w:r w:rsidRPr="00E23B4A">
        <w:rPr>
          <w:b/>
        </w:rPr>
        <w:t>,</w:t>
      </w:r>
      <w:r w:rsidRPr="00E23B4A">
        <w:t xml:space="preserve"> 249-262.</w:t>
      </w:r>
      <w:bookmarkEnd w:id="1037"/>
    </w:p>
    <w:p w:rsidR="00E23B4A" w:rsidRPr="00E23B4A" w:rsidRDefault="00E23B4A" w:rsidP="00E23B4A">
      <w:pPr>
        <w:pStyle w:val="EndNoteBibliography"/>
        <w:spacing w:after="0"/>
        <w:ind w:left="720" w:hanging="720"/>
      </w:pPr>
      <w:bookmarkStart w:id="1038" w:name="_ENREF_42"/>
      <w:r w:rsidRPr="00E23B4A">
        <w:t xml:space="preserve">MÜLLER, P., RUSSELL, A. &amp; TOMAS, J. 2015. Influence of binder and moisture content on the strength of zeolite 4A granules. </w:t>
      </w:r>
      <w:r w:rsidRPr="00E23B4A">
        <w:rPr>
          <w:i/>
        </w:rPr>
        <w:t>Chemical Engineering Science,</w:t>
      </w:r>
      <w:r w:rsidRPr="00E23B4A">
        <w:t xml:space="preserve"> 126</w:t>
      </w:r>
      <w:r w:rsidRPr="00E23B4A">
        <w:rPr>
          <w:b/>
        </w:rPr>
        <w:t>,</w:t>
      </w:r>
      <w:r w:rsidRPr="00E23B4A">
        <w:t xml:space="preserve"> 204-215.</w:t>
      </w:r>
      <w:bookmarkEnd w:id="1038"/>
    </w:p>
    <w:p w:rsidR="00E23B4A" w:rsidRPr="00E23B4A" w:rsidRDefault="00E23B4A" w:rsidP="00E23B4A">
      <w:pPr>
        <w:pStyle w:val="EndNoteBibliography"/>
        <w:spacing w:after="0"/>
        <w:ind w:left="720" w:hanging="720"/>
      </w:pPr>
      <w:bookmarkStart w:id="1039" w:name="_ENREF_43"/>
      <w:r w:rsidRPr="00E23B4A">
        <w:t xml:space="preserve">MURTONIEMI, E., YLIRUUSI, J., KINNUNEN, P., MERKKU, P. &amp; LEIVISKÄ, K. 1994. The advantages by the use of neural networks in modelling the fluidized bed granulation process. </w:t>
      </w:r>
      <w:r w:rsidRPr="00E23B4A">
        <w:rPr>
          <w:i/>
        </w:rPr>
        <w:t>International Journal of Pharmaceutics,</w:t>
      </w:r>
      <w:r w:rsidRPr="00E23B4A">
        <w:t xml:space="preserve"> 108</w:t>
      </w:r>
      <w:r w:rsidRPr="00E23B4A">
        <w:rPr>
          <w:b/>
        </w:rPr>
        <w:t>,</w:t>
      </w:r>
      <w:r w:rsidRPr="00E23B4A">
        <w:t xml:space="preserve"> 155-164.</w:t>
      </w:r>
      <w:bookmarkEnd w:id="1039"/>
    </w:p>
    <w:p w:rsidR="00E23B4A" w:rsidRPr="00E23B4A" w:rsidRDefault="00E23B4A" w:rsidP="00E23B4A">
      <w:pPr>
        <w:pStyle w:val="EndNoteBibliography"/>
        <w:spacing w:after="0"/>
        <w:ind w:left="720" w:hanging="720"/>
      </w:pPr>
      <w:bookmarkStart w:id="1040" w:name="_ENREF_44"/>
      <w:r w:rsidRPr="00E23B4A">
        <w:t xml:space="preserve">NARANG, A. S., RAO, V. M., GUO, H., LU, J. &amp; DESAI, D. S. 2010. Effect of force feeder on tablet strength during compression. </w:t>
      </w:r>
      <w:r w:rsidRPr="00E23B4A">
        <w:rPr>
          <w:i/>
        </w:rPr>
        <w:t>International Journal of Pharmaceutics,</w:t>
      </w:r>
      <w:r w:rsidRPr="00E23B4A">
        <w:t xml:space="preserve"> 401</w:t>
      </w:r>
      <w:r w:rsidRPr="00E23B4A">
        <w:rPr>
          <w:b/>
        </w:rPr>
        <w:t>,</w:t>
      </w:r>
      <w:r w:rsidRPr="00E23B4A">
        <w:t xml:space="preserve"> 7-15.</w:t>
      </w:r>
      <w:bookmarkEnd w:id="1040"/>
    </w:p>
    <w:p w:rsidR="00E23B4A" w:rsidRPr="00E23B4A" w:rsidRDefault="00E23B4A" w:rsidP="00E23B4A">
      <w:pPr>
        <w:pStyle w:val="EndNoteBibliography"/>
        <w:spacing w:after="0"/>
        <w:ind w:left="720" w:hanging="720"/>
      </w:pPr>
      <w:bookmarkStart w:id="1041" w:name="_ENREF_45"/>
      <w:r w:rsidRPr="00E23B4A">
        <w:t xml:space="preserve">NEWTON, J. M., ET AL., 1971. Computer analysis of the relation between tablet strength and compaction pressure. </w:t>
      </w:r>
      <w:r w:rsidRPr="00E23B4A">
        <w:rPr>
          <w:i/>
        </w:rPr>
        <w:t>J.Pharm.Pharmacol,</w:t>
      </w:r>
      <w:r w:rsidRPr="00E23B4A">
        <w:t xml:space="preserve"> 195S-201S</w:t>
      </w:r>
      <w:r w:rsidRPr="00E23B4A">
        <w:rPr>
          <w:b/>
        </w:rPr>
        <w:t>,</w:t>
      </w:r>
      <w:r w:rsidRPr="00E23B4A">
        <w:t xml:space="preserve"> 23.</w:t>
      </w:r>
      <w:bookmarkEnd w:id="1041"/>
    </w:p>
    <w:p w:rsidR="00E23B4A" w:rsidRPr="00DB5834" w:rsidRDefault="00E23B4A" w:rsidP="00E23B4A">
      <w:pPr>
        <w:pStyle w:val="EndNoteBibliography"/>
        <w:spacing w:after="0"/>
        <w:ind w:left="720" w:hanging="720"/>
        <w:rPr>
          <w:lang w:val="it-IT"/>
        </w:rPr>
      </w:pPr>
      <w:bookmarkStart w:id="1042" w:name="_ENREF_46"/>
      <w:r w:rsidRPr="00E23B4A">
        <w:t xml:space="preserve">NGUYEN, T. H., MORTON, D. A. V. &amp; HAPGOOD, K. P. 2013. Application of the unified compaction curve to link wet granulation and tablet compaction behaviour. </w:t>
      </w:r>
      <w:r w:rsidRPr="00DB5834">
        <w:rPr>
          <w:i/>
          <w:lang w:val="it-IT"/>
        </w:rPr>
        <w:t>Powder Technology,</w:t>
      </w:r>
      <w:r w:rsidRPr="00DB5834">
        <w:rPr>
          <w:lang w:val="it-IT"/>
        </w:rPr>
        <w:t xml:space="preserve"> 240</w:t>
      </w:r>
      <w:r w:rsidRPr="00DB5834">
        <w:rPr>
          <w:b/>
          <w:lang w:val="it-IT"/>
        </w:rPr>
        <w:t>,</w:t>
      </w:r>
      <w:r w:rsidRPr="00DB5834">
        <w:rPr>
          <w:lang w:val="it-IT"/>
        </w:rPr>
        <w:t xml:space="preserve"> 103-115.</w:t>
      </w:r>
      <w:bookmarkEnd w:id="1042"/>
    </w:p>
    <w:p w:rsidR="00E23B4A" w:rsidRPr="00E23B4A" w:rsidRDefault="00E23B4A" w:rsidP="00E23B4A">
      <w:pPr>
        <w:pStyle w:val="EndNoteBibliography"/>
        <w:spacing w:after="0"/>
        <w:ind w:left="720" w:hanging="720"/>
      </w:pPr>
      <w:bookmarkStart w:id="1043" w:name="_ENREF_47"/>
      <w:r w:rsidRPr="00DB5834">
        <w:rPr>
          <w:lang w:val="it-IT"/>
        </w:rPr>
        <w:t xml:space="preserve">PASSERINI, N., CALOGERÀ, G., ALBERTINI, B. &amp; RODRIGUEZ, L. 2010. </w:t>
      </w:r>
      <w:r w:rsidRPr="00E23B4A">
        <w:t xml:space="preserve">Melt granulation of pharmaceutical powders: A comparison of high-shear mixer and fluidised bed processes. </w:t>
      </w:r>
      <w:r w:rsidRPr="00E23B4A">
        <w:rPr>
          <w:i/>
        </w:rPr>
        <w:t>International Journal of Pharmaceutics,</w:t>
      </w:r>
      <w:r w:rsidRPr="00E23B4A">
        <w:t xml:space="preserve"> 391</w:t>
      </w:r>
      <w:r w:rsidRPr="00E23B4A">
        <w:rPr>
          <w:b/>
        </w:rPr>
        <w:t>,</w:t>
      </w:r>
      <w:r w:rsidRPr="00E23B4A">
        <w:t xml:space="preserve"> 177-186.</w:t>
      </w:r>
      <w:bookmarkEnd w:id="1043"/>
    </w:p>
    <w:p w:rsidR="00E23B4A" w:rsidRDefault="00E23B4A" w:rsidP="00E23B4A">
      <w:pPr>
        <w:pStyle w:val="EndNoteBibliography"/>
        <w:spacing w:after="0"/>
        <w:ind w:left="720" w:hanging="720"/>
      </w:pPr>
      <w:bookmarkStart w:id="1044" w:name="_ENREF_48"/>
      <w:r w:rsidRPr="00E23B4A">
        <w:t xml:space="preserve">PAWAR, P., JOO, H., CALLEGARI, G., DRAZER, G., CUITINO, A. M. &amp; MUZZIO, F. J. 2016. The effect of mechanical strain on properties of lubricated tablets compacted at different pressures. </w:t>
      </w:r>
      <w:r w:rsidRPr="00E23B4A">
        <w:rPr>
          <w:i/>
        </w:rPr>
        <w:t>Powder Technology,</w:t>
      </w:r>
      <w:r w:rsidRPr="00E23B4A">
        <w:t xml:space="preserve"> 301</w:t>
      </w:r>
      <w:r w:rsidRPr="00E23B4A">
        <w:rPr>
          <w:b/>
        </w:rPr>
        <w:t>,</w:t>
      </w:r>
      <w:r w:rsidRPr="00E23B4A">
        <w:t xml:space="preserve"> 657-664.</w:t>
      </w:r>
      <w:bookmarkEnd w:id="1044"/>
    </w:p>
    <w:p w:rsidR="00CC0C27" w:rsidRPr="006B5DF1" w:rsidRDefault="006B5DF1" w:rsidP="006B5DF1">
      <w:pPr>
        <w:pStyle w:val="EndNoteBibliography"/>
        <w:spacing w:after="0"/>
        <w:ind w:left="720" w:hanging="720"/>
        <w:jc w:val="mediumKashida"/>
      </w:pPr>
      <w:r w:rsidRPr="006B5DF1">
        <w:t>PAWAR, P., WANG, Y., KEYVAN, G., CALLEGARI, G., CUITINO, A. MUZZIO, F.</w:t>
      </w:r>
      <w:r w:rsidRPr="006B5DF1">
        <w:rPr>
          <w:rStyle w:val="Heading1Char"/>
        </w:rPr>
        <w:t xml:space="preserve"> </w:t>
      </w:r>
      <w:r>
        <w:rPr>
          <w:rStyle w:val="fontstyle01"/>
        </w:rPr>
        <w:t>Enabling real time release testing by NIR prediction of dissolution of</w:t>
      </w:r>
      <w:r>
        <w:rPr>
          <w:rFonts w:ascii="AdvOT863180fb" w:hAnsi="AdvOT863180fb"/>
          <w:color w:val="000000"/>
          <w:sz w:val="28"/>
          <w:szCs w:val="28"/>
        </w:rPr>
        <w:t xml:space="preserve"> </w:t>
      </w:r>
      <w:r>
        <w:rPr>
          <w:rStyle w:val="fontstyle01"/>
        </w:rPr>
        <w:t>tablets made by continuous direct compression (CDC). International Journal of Pharmaceutics 512 (2016) 96</w:t>
      </w:r>
      <w:r>
        <w:rPr>
          <w:rStyle w:val="fontstyle21"/>
        </w:rPr>
        <w:t>–</w:t>
      </w:r>
      <w:r>
        <w:rPr>
          <w:rStyle w:val="fontstyle01"/>
        </w:rPr>
        <w:t>107.</w:t>
      </w:r>
    </w:p>
    <w:p w:rsidR="00E23B4A" w:rsidRPr="00E23B4A" w:rsidRDefault="00E23B4A" w:rsidP="00E23B4A">
      <w:pPr>
        <w:pStyle w:val="EndNoteBibliography"/>
        <w:spacing w:after="0"/>
        <w:ind w:left="720" w:hanging="720"/>
      </w:pPr>
      <w:bookmarkStart w:id="1045" w:name="_ENREF_49"/>
      <w:r w:rsidRPr="00F94CBC">
        <w:lastRenderedPageBreak/>
        <w:t xml:space="preserve">PLANK, R., DIEHL, B., GRINSTEAD, H. &amp; ZEGA, J. 2003. </w:t>
      </w:r>
      <w:r w:rsidRPr="00E23B4A">
        <w:t xml:space="preserve">Quantifying liquid coverage and powder flux in high-shear granulators. </w:t>
      </w:r>
      <w:r w:rsidRPr="00E23B4A">
        <w:rPr>
          <w:i/>
        </w:rPr>
        <w:t>Powder Technology,</w:t>
      </w:r>
      <w:r w:rsidRPr="00E23B4A">
        <w:t xml:space="preserve"> 134</w:t>
      </w:r>
      <w:r w:rsidRPr="00E23B4A">
        <w:rPr>
          <w:b/>
        </w:rPr>
        <w:t>,</w:t>
      </w:r>
      <w:r w:rsidRPr="00E23B4A">
        <w:t xml:space="preserve"> 223-234.</w:t>
      </w:r>
      <w:bookmarkEnd w:id="1045"/>
    </w:p>
    <w:p w:rsidR="00E23B4A" w:rsidRPr="00E23B4A" w:rsidRDefault="00E23B4A" w:rsidP="00E23B4A">
      <w:pPr>
        <w:pStyle w:val="EndNoteBibliography"/>
        <w:spacing w:after="0"/>
        <w:ind w:left="720" w:hanging="720"/>
      </w:pPr>
      <w:bookmarkStart w:id="1046" w:name="_ENREF_50"/>
      <w:r w:rsidRPr="00E23B4A">
        <w:t xml:space="preserve">RAMAKER, J. S., JELGERSMA, M. A., VONK, P. &amp; KOSSEN, N. W. F. 1998. Scale-down of a high-shear pelletisation process: Flow profile and growth kinetics. </w:t>
      </w:r>
      <w:r w:rsidRPr="00E23B4A">
        <w:rPr>
          <w:i/>
        </w:rPr>
        <w:t>International Journal of Pharmaceutics,</w:t>
      </w:r>
      <w:r w:rsidRPr="00E23B4A">
        <w:t xml:space="preserve"> 166</w:t>
      </w:r>
      <w:r w:rsidRPr="00E23B4A">
        <w:rPr>
          <w:b/>
        </w:rPr>
        <w:t>,</w:t>
      </w:r>
      <w:r w:rsidRPr="00E23B4A">
        <w:t xml:space="preserve"> 89-97.</w:t>
      </w:r>
      <w:bookmarkEnd w:id="1046"/>
    </w:p>
    <w:p w:rsidR="00E23B4A" w:rsidRDefault="00E23B4A" w:rsidP="00E23B4A">
      <w:pPr>
        <w:pStyle w:val="EndNoteBibliography"/>
        <w:spacing w:after="0"/>
        <w:ind w:left="720" w:hanging="720"/>
      </w:pPr>
      <w:bookmarkStart w:id="1047" w:name="_ENREF_51"/>
      <w:r w:rsidRPr="00E23B4A">
        <w:t xml:space="preserve">REYNOLDS, G. K., FU, J. S., CHEONG, Y. S., HOUNSLOW, M. J. &amp; SALMAN, A. D. 2005. Breakage in granulation: A review. </w:t>
      </w:r>
      <w:r w:rsidRPr="00E23B4A">
        <w:rPr>
          <w:i/>
        </w:rPr>
        <w:t>Chemical Engineering Science,</w:t>
      </w:r>
      <w:r w:rsidRPr="00E23B4A">
        <w:t xml:space="preserve"> 60</w:t>
      </w:r>
      <w:r w:rsidRPr="00E23B4A">
        <w:rPr>
          <w:b/>
        </w:rPr>
        <w:t>,</w:t>
      </w:r>
      <w:r w:rsidRPr="00E23B4A">
        <w:t xml:space="preserve"> 3969-3992.</w:t>
      </w:r>
      <w:bookmarkEnd w:id="1047"/>
    </w:p>
    <w:p w:rsidR="0090714E" w:rsidRPr="00E23B4A" w:rsidRDefault="0090714E" w:rsidP="0090714E">
      <w:pPr>
        <w:pStyle w:val="EndNoteBibliography"/>
        <w:spacing w:after="0"/>
      </w:pPr>
    </w:p>
    <w:p w:rsidR="00E23B4A" w:rsidRPr="00E23B4A" w:rsidRDefault="00E23B4A" w:rsidP="00E23B4A">
      <w:pPr>
        <w:pStyle w:val="EndNoteBibliography"/>
        <w:spacing w:after="0"/>
        <w:ind w:left="720" w:hanging="720"/>
      </w:pPr>
      <w:bookmarkStart w:id="1048" w:name="_ENREF_52"/>
      <w:r w:rsidRPr="00E23B4A">
        <w:t xml:space="preserve">SCHÆFER, T. 2001. Growth mechanisms in melt agglomeration in high shear mixers. </w:t>
      </w:r>
      <w:r w:rsidRPr="00E23B4A">
        <w:rPr>
          <w:i/>
        </w:rPr>
        <w:t>Powder Technology,</w:t>
      </w:r>
      <w:r w:rsidRPr="00E23B4A">
        <w:t xml:space="preserve"> 117</w:t>
      </w:r>
      <w:r w:rsidRPr="00E23B4A">
        <w:rPr>
          <w:b/>
        </w:rPr>
        <w:t>,</w:t>
      </w:r>
      <w:r w:rsidRPr="00E23B4A">
        <w:t xml:space="preserve"> 68-82.</w:t>
      </w:r>
      <w:bookmarkEnd w:id="1048"/>
    </w:p>
    <w:p w:rsidR="00E23B4A" w:rsidRPr="00E23B4A" w:rsidRDefault="00E23B4A" w:rsidP="00E23B4A">
      <w:pPr>
        <w:pStyle w:val="EndNoteBibliography"/>
        <w:spacing w:after="0"/>
        <w:ind w:left="720" w:hanging="720"/>
      </w:pPr>
      <w:bookmarkStart w:id="1049" w:name="_ENREF_53"/>
      <w:r w:rsidRPr="00E23B4A">
        <w:t xml:space="preserve">SCHÆFER, T. &amp; MATHIESEN, C. 1996a. Melt pelletization in a high shear mixer. IX. Effects of binder particle size. </w:t>
      </w:r>
      <w:r w:rsidRPr="00E23B4A">
        <w:rPr>
          <w:i/>
        </w:rPr>
        <w:t>International Journal of Pharmaceutics,</w:t>
      </w:r>
      <w:r w:rsidRPr="00E23B4A">
        <w:t xml:space="preserve"> 139</w:t>
      </w:r>
      <w:r w:rsidRPr="00E23B4A">
        <w:rPr>
          <w:b/>
        </w:rPr>
        <w:t>,</w:t>
      </w:r>
      <w:r w:rsidRPr="00E23B4A">
        <w:t xml:space="preserve"> 139-148.</w:t>
      </w:r>
      <w:bookmarkEnd w:id="1049"/>
    </w:p>
    <w:p w:rsidR="00E23B4A" w:rsidRPr="00E23B4A" w:rsidRDefault="00E23B4A" w:rsidP="00E23B4A">
      <w:pPr>
        <w:pStyle w:val="EndNoteBibliography"/>
        <w:spacing w:after="0"/>
        <w:ind w:left="720" w:hanging="720"/>
      </w:pPr>
      <w:bookmarkStart w:id="1050" w:name="_ENREF_54"/>
      <w:r w:rsidRPr="00F17473">
        <w:rPr>
          <w:lang w:val="de-DE"/>
        </w:rPr>
        <w:t xml:space="preserve">SCHÆFER, T. &amp; MATHIESEN, C. 1996b. </w:t>
      </w:r>
      <w:r w:rsidRPr="00E23B4A">
        <w:t xml:space="preserve">Melt pelletization in a high shear mixer. VIII. Effects of binder viscosity. </w:t>
      </w:r>
      <w:r w:rsidRPr="00E23B4A">
        <w:rPr>
          <w:i/>
        </w:rPr>
        <w:t>International Journal of Pharmaceutics,</w:t>
      </w:r>
      <w:r w:rsidRPr="00E23B4A">
        <w:t xml:space="preserve"> 139</w:t>
      </w:r>
      <w:r w:rsidRPr="00E23B4A">
        <w:rPr>
          <w:b/>
        </w:rPr>
        <w:t>,</w:t>
      </w:r>
      <w:r w:rsidRPr="00E23B4A">
        <w:t xml:space="preserve"> 125-138.</w:t>
      </w:r>
      <w:bookmarkEnd w:id="1050"/>
    </w:p>
    <w:p w:rsidR="00E23B4A" w:rsidRPr="00E23B4A" w:rsidRDefault="00E23B4A" w:rsidP="00E23B4A">
      <w:pPr>
        <w:pStyle w:val="EndNoteBibliography"/>
        <w:spacing w:after="0"/>
        <w:ind w:left="720" w:hanging="720"/>
      </w:pPr>
      <w:bookmarkStart w:id="1051" w:name="_ENREF_55"/>
      <w:r w:rsidRPr="00E23B4A">
        <w:t xml:space="preserve">SCHÆFER, T., TAAGEGAARD, B., THOMSEN, L. J. &amp; GJELSTRUP KRISTENSEN, H. 1993. Melt pelletization in a high shear mixer. V. Effects of apparatus variables. </w:t>
      </w:r>
      <w:r w:rsidRPr="00E23B4A">
        <w:rPr>
          <w:i/>
        </w:rPr>
        <w:t>European Journal of Pharmaceutical Sciences,</w:t>
      </w:r>
      <w:r w:rsidRPr="00E23B4A">
        <w:t xml:space="preserve"> 1</w:t>
      </w:r>
      <w:r w:rsidRPr="00E23B4A">
        <w:rPr>
          <w:b/>
        </w:rPr>
        <w:t>,</w:t>
      </w:r>
      <w:r w:rsidRPr="00E23B4A">
        <w:t xml:space="preserve"> 133-141.</w:t>
      </w:r>
      <w:bookmarkEnd w:id="1051"/>
    </w:p>
    <w:p w:rsidR="00E23B4A" w:rsidRPr="00E23B4A" w:rsidRDefault="00E23B4A" w:rsidP="00E23B4A">
      <w:pPr>
        <w:pStyle w:val="EndNoteBibliography"/>
        <w:spacing w:after="0"/>
        <w:ind w:left="720" w:hanging="720"/>
      </w:pPr>
      <w:bookmarkStart w:id="1052" w:name="_ENREF_56"/>
      <w:r w:rsidRPr="00E23B4A">
        <w:t xml:space="preserve">SEO, A., HOLM, P. &amp; SCHÆFER, T. 2002. Effects of droplet size and type of binder on the agglomerate growth mechanisms by melt agglomeration in a fluidised bed. </w:t>
      </w:r>
      <w:r w:rsidRPr="00E23B4A">
        <w:rPr>
          <w:i/>
        </w:rPr>
        <w:t>European Journal of Pharmaceutical Sciences,</w:t>
      </w:r>
      <w:r w:rsidRPr="00E23B4A">
        <w:t xml:space="preserve"> 16</w:t>
      </w:r>
      <w:r w:rsidRPr="00E23B4A">
        <w:rPr>
          <w:b/>
        </w:rPr>
        <w:t>,</w:t>
      </w:r>
      <w:r w:rsidRPr="00E23B4A">
        <w:t xml:space="preserve"> 95-105.</w:t>
      </w:r>
      <w:bookmarkEnd w:id="1052"/>
    </w:p>
    <w:p w:rsidR="00E23B4A" w:rsidRDefault="00E23B4A" w:rsidP="0090714E">
      <w:pPr>
        <w:pStyle w:val="EndNoteBibliography"/>
        <w:spacing w:after="0"/>
        <w:ind w:left="720" w:hanging="720"/>
      </w:pPr>
      <w:bookmarkStart w:id="1053" w:name="_ENREF_57"/>
      <w:r w:rsidRPr="00E23B4A">
        <w:t xml:space="preserve">SIGMA-ALDRICH. 2016. </w:t>
      </w:r>
      <w:r w:rsidRPr="00E23B4A">
        <w:rPr>
          <w:i/>
        </w:rPr>
        <w:t xml:space="preserve">Poly(ethylene glycol) </w:t>
      </w:r>
      <w:r w:rsidRPr="00E23B4A">
        <w:t xml:space="preserve">[Online]. Available: </w:t>
      </w:r>
      <w:hyperlink r:id="rId220" w:history="1">
        <w:r w:rsidRPr="00E23B4A">
          <w:rPr>
            <w:rStyle w:val="Hyperlink"/>
          </w:rPr>
          <w:t>http://www.sigmaaldrich.com/catalog/product/sial/81190?lang=en&amp;region=GB</w:t>
        </w:r>
      </w:hyperlink>
      <w:r w:rsidRPr="00E23B4A">
        <w:t>.</w:t>
      </w:r>
      <w:bookmarkEnd w:id="1053"/>
    </w:p>
    <w:p w:rsidR="0090714E" w:rsidRPr="00E23B4A" w:rsidRDefault="00CC0C27" w:rsidP="0090714E">
      <w:pPr>
        <w:pStyle w:val="EndNoteBibliography"/>
        <w:spacing w:after="0"/>
        <w:ind w:left="720" w:hanging="720"/>
      </w:pPr>
      <w:r>
        <w:rPr>
          <w:rStyle w:val="fontstyle01"/>
          <w:rFonts w:hint="eastAsia"/>
        </w:rPr>
        <w:t>SMETISKO, JELENA., MILJANIC, SNEZANA</w:t>
      </w:r>
      <w:r w:rsidR="0090714E">
        <w:rPr>
          <w:rStyle w:val="fontstyle01"/>
        </w:rPr>
        <w:t>. Dissolution assessment of allopurinol immediate release tablets by</w:t>
      </w:r>
      <w:r w:rsidR="0090714E">
        <w:rPr>
          <w:rFonts w:ascii="GulliverRM" w:hAnsi="GulliverRM"/>
          <w:color w:val="000000"/>
          <w:sz w:val="28"/>
          <w:szCs w:val="28"/>
        </w:rPr>
        <w:t xml:space="preserve"> </w:t>
      </w:r>
      <w:r w:rsidR="0090714E">
        <w:rPr>
          <w:rStyle w:val="fontstyle01"/>
        </w:rPr>
        <w:t>near infrared spectroscopy. Journal of Pharmaceutical and Biomedical Analysis 145 (2017) 322–330</w:t>
      </w:r>
    </w:p>
    <w:p w:rsidR="00E23B4A" w:rsidRPr="00E23B4A" w:rsidRDefault="00E23B4A" w:rsidP="00E23B4A">
      <w:pPr>
        <w:pStyle w:val="EndNoteBibliography"/>
        <w:spacing w:after="0"/>
        <w:ind w:left="720" w:hanging="720"/>
      </w:pPr>
      <w:bookmarkStart w:id="1054" w:name="_ENREF_58"/>
      <w:r w:rsidRPr="00E23B4A">
        <w:t xml:space="preserve">SMIRANI-KHAYATI, N., FALK, V., BARDIN-MONNIER, N. &amp; MARCHAL-HEUSSLER, L. 2009. Binder liquid distribution during granulation process and its relationship to granule size distribution. </w:t>
      </w:r>
      <w:r w:rsidRPr="00E23B4A">
        <w:rPr>
          <w:i/>
        </w:rPr>
        <w:t>Powder Technology,</w:t>
      </w:r>
      <w:r w:rsidRPr="00E23B4A">
        <w:t xml:space="preserve"> 195</w:t>
      </w:r>
      <w:r w:rsidRPr="00E23B4A">
        <w:rPr>
          <w:b/>
        </w:rPr>
        <w:t>,</w:t>
      </w:r>
      <w:r w:rsidRPr="00E23B4A">
        <w:t xml:space="preserve"> 105-112.</w:t>
      </w:r>
      <w:bookmarkEnd w:id="1054"/>
    </w:p>
    <w:p w:rsidR="00E23B4A" w:rsidRPr="00E23B4A" w:rsidRDefault="00E23B4A" w:rsidP="00E23B4A">
      <w:pPr>
        <w:pStyle w:val="EndNoteBibliography"/>
        <w:spacing w:after="0"/>
        <w:ind w:left="720" w:hanging="720"/>
      </w:pPr>
      <w:bookmarkStart w:id="1055" w:name="_ENREF_59"/>
      <w:r w:rsidRPr="00E23B4A">
        <w:t xml:space="preserve">TAN, H. S., SALMAN, A. D. &amp; HOUNSLOW, M. J. 2005. Kinetics of fluidised bed melt granulation III: Tracer studies. </w:t>
      </w:r>
      <w:r w:rsidRPr="00E23B4A">
        <w:rPr>
          <w:i/>
        </w:rPr>
        <w:t>Chemical Engineering Science,</w:t>
      </w:r>
      <w:r w:rsidRPr="00E23B4A">
        <w:t xml:space="preserve"> 60</w:t>
      </w:r>
      <w:r w:rsidRPr="00E23B4A">
        <w:rPr>
          <w:b/>
        </w:rPr>
        <w:t>,</w:t>
      </w:r>
      <w:r w:rsidRPr="00E23B4A">
        <w:t xml:space="preserve"> 3835-3845.</w:t>
      </w:r>
      <w:bookmarkEnd w:id="1055"/>
    </w:p>
    <w:p w:rsidR="00E23B4A" w:rsidRPr="00E23B4A" w:rsidRDefault="00E23B4A" w:rsidP="00E23B4A">
      <w:pPr>
        <w:pStyle w:val="EndNoteBibliography"/>
        <w:spacing w:after="0"/>
        <w:ind w:left="720" w:hanging="720"/>
      </w:pPr>
      <w:bookmarkStart w:id="1056" w:name="_ENREF_60"/>
      <w:r w:rsidRPr="00E23B4A">
        <w:t xml:space="preserve">TAN, H. S., SALMAN, A. D. &amp; HOUNSLOW, M. J. 2006. Kinetics of fluidised bed melt granulation I: The effect of process variables. </w:t>
      </w:r>
      <w:r w:rsidRPr="00E23B4A">
        <w:rPr>
          <w:i/>
        </w:rPr>
        <w:t>Chemical Engineering Science,</w:t>
      </w:r>
      <w:r w:rsidRPr="00E23B4A">
        <w:t xml:space="preserve"> 61</w:t>
      </w:r>
      <w:r w:rsidRPr="00E23B4A">
        <w:rPr>
          <w:b/>
        </w:rPr>
        <w:t>,</w:t>
      </w:r>
      <w:r w:rsidRPr="00E23B4A">
        <w:t xml:space="preserve"> 1585-1601.</w:t>
      </w:r>
      <w:bookmarkEnd w:id="1056"/>
    </w:p>
    <w:p w:rsidR="00E23B4A" w:rsidRPr="00E23B4A" w:rsidRDefault="00E23B4A" w:rsidP="00E23B4A">
      <w:pPr>
        <w:pStyle w:val="EndNoteBibliography"/>
        <w:spacing w:after="0"/>
        <w:ind w:left="720" w:hanging="720"/>
      </w:pPr>
      <w:bookmarkStart w:id="1057" w:name="_ENREF_61"/>
      <w:r w:rsidRPr="00E23B4A">
        <w:t xml:space="preserve">TU, W.-D., HSIAU, S.-S., INGRAM, A. &amp; SEVILLE, J. 2008. The effect of powder size on induction behaviour and binder distribution during high shear melt agglomeration of calcium carbonate. </w:t>
      </w:r>
      <w:r w:rsidRPr="00E23B4A">
        <w:rPr>
          <w:i/>
        </w:rPr>
        <w:t>Powder Technology,</w:t>
      </w:r>
      <w:r w:rsidRPr="00E23B4A">
        <w:t xml:space="preserve"> 184</w:t>
      </w:r>
      <w:r w:rsidRPr="00E23B4A">
        <w:rPr>
          <w:b/>
        </w:rPr>
        <w:t>,</w:t>
      </w:r>
      <w:r w:rsidRPr="00E23B4A">
        <w:t xml:space="preserve"> 298-312.</w:t>
      </w:r>
      <w:bookmarkEnd w:id="1057"/>
    </w:p>
    <w:p w:rsidR="00E23B4A" w:rsidRPr="00E23B4A" w:rsidRDefault="00E23B4A" w:rsidP="00E23B4A">
      <w:pPr>
        <w:pStyle w:val="EndNoteBibliography"/>
        <w:spacing w:after="0"/>
        <w:ind w:left="720" w:hanging="720"/>
      </w:pPr>
      <w:bookmarkStart w:id="1058" w:name="_ENREF_62"/>
      <w:r w:rsidRPr="00E23B4A">
        <w:t xml:space="preserve">TU, W.-D., INGRAM, A., SEVILLE, J. &amp; HSIAU, S.-S. 2009. Exploring the regime map for high-shear mixer granulation. </w:t>
      </w:r>
      <w:r w:rsidRPr="00E23B4A">
        <w:rPr>
          <w:i/>
        </w:rPr>
        <w:t>Chemical Engineering Journal,</w:t>
      </w:r>
      <w:r w:rsidRPr="00E23B4A">
        <w:t xml:space="preserve"> 145</w:t>
      </w:r>
      <w:r w:rsidRPr="00E23B4A">
        <w:rPr>
          <w:b/>
        </w:rPr>
        <w:t>,</w:t>
      </w:r>
      <w:r w:rsidRPr="00E23B4A">
        <w:t xml:space="preserve"> 505-513.</w:t>
      </w:r>
      <w:bookmarkEnd w:id="1058"/>
    </w:p>
    <w:p w:rsidR="00E23B4A" w:rsidRPr="00E23B4A" w:rsidRDefault="00E23B4A" w:rsidP="00E23B4A">
      <w:pPr>
        <w:pStyle w:val="EndNoteBibliography"/>
        <w:spacing w:after="0"/>
        <w:ind w:left="720" w:hanging="720"/>
      </w:pPr>
      <w:bookmarkStart w:id="1059" w:name="_ENREF_63"/>
      <w:r w:rsidRPr="00E23B4A">
        <w:t xml:space="preserve">VERVAET, C. &amp; REMON, J. P. 2005. Continuous granulation in the pharmaceutical industry. </w:t>
      </w:r>
      <w:r w:rsidRPr="00E23B4A">
        <w:rPr>
          <w:i/>
        </w:rPr>
        <w:t>Chemical Engineering Science,</w:t>
      </w:r>
      <w:r w:rsidRPr="00E23B4A">
        <w:t xml:space="preserve"> 60</w:t>
      </w:r>
      <w:r w:rsidRPr="00E23B4A">
        <w:rPr>
          <w:b/>
        </w:rPr>
        <w:t>,</w:t>
      </w:r>
      <w:r w:rsidRPr="00E23B4A">
        <w:t xml:space="preserve"> 3949-3957.</w:t>
      </w:r>
      <w:bookmarkEnd w:id="1059"/>
    </w:p>
    <w:p w:rsidR="00E23B4A" w:rsidRPr="00E23B4A" w:rsidRDefault="00E23B4A" w:rsidP="00E23B4A">
      <w:pPr>
        <w:pStyle w:val="EndNoteBibliography"/>
        <w:spacing w:after="0"/>
        <w:ind w:left="720" w:hanging="720"/>
      </w:pPr>
      <w:bookmarkStart w:id="1060" w:name="_ENREF_64"/>
      <w:r w:rsidRPr="00E23B4A">
        <w:t xml:space="preserve">VONK, P., GUILLAUME, C. P. F., RAMAKER, J. S., VROMANS, H. &amp; KOSSEN, N. W. F. 1997. Growth mechanisms of high-shear pelletisation. </w:t>
      </w:r>
      <w:r w:rsidRPr="00E23B4A">
        <w:rPr>
          <w:i/>
        </w:rPr>
        <w:t>International Journal of Pharmaceutics,</w:t>
      </w:r>
      <w:r w:rsidRPr="00E23B4A">
        <w:t xml:space="preserve"> 157</w:t>
      </w:r>
      <w:r w:rsidRPr="00E23B4A">
        <w:rPr>
          <w:b/>
        </w:rPr>
        <w:t>,</w:t>
      </w:r>
      <w:r w:rsidRPr="00E23B4A">
        <w:t xml:space="preserve"> 93-102.</w:t>
      </w:r>
      <w:bookmarkEnd w:id="1060"/>
    </w:p>
    <w:p w:rsidR="00E23B4A" w:rsidRPr="00E23B4A" w:rsidRDefault="00E23B4A" w:rsidP="00E23B4A">
      <w:pPr>
        <w:pStyle w:val="EndNoteBibliography"/>
        <w:spacing w:after="0"/>
        <w:ind w:left="720" w:hanging="720"/>
      </w:pPr>
      <w:bookmarkStart w:id="1061" w:name="_ENREF_65"/>
      <w:r w:rsidRPr="00E23B4A">
        <w:t xml:space="preserve">WADE, J. B., MARTIN, G. P. &amp; LONG, D. F. 2015. Controlling granule size through breakage in a novel reverse-phase wet granulation process; the effect of impeller speed and binder liquid viscosity. </w:t>
      </w:r>
      <w:r w:rsidRPr="00E23B4A">
        <w:rPr>
          <w:i/>
        </w:rPr>
        <w:t>International Journal of Pharmaceutics,</w:t>
      </w:r>
      <w:r w:rsidRPr="00E23B4A">
        <w:t xml:space="preserve"> 478</w:t>
      </w:r>
      <w:r w:rsidRPr="00E23B4A">
        <w:rPr>
          <w:b/>
        </w:rPr>
        <w:t>,</w:t>
      </w:r>
      <w:r w:rsidRPr="00E23B4A">
        <w:t xml:space="preserve"> 439-446.</w:t>
      </w:r>
      <w:bookmarkEnd w:id="1061"/>
    </w:p>
    <w:p w:rsidR="00E23B4A" w:rsidRPr="00E23B4A" w:rsidRDefault="00E23B4A" w:rsidP="00E23B4A">
      <w:pPr>
        <w:pStyle w:val="EndNoteBibliography"/>
        <w:spacing w:after="0"/>
        <w:ind w:left="720" w:hanging="720"/>
      </w:pPr>
      <w:bookmarkStart w:id="1062" w:name="_ENREF_66"/>
      <w:r w:rsidRPr="00E23B4A">
        <w:t xml:space="preserve">WALKER, G., BELL, S., VANN, M., ZHAI, H., JONES, D. &amp; ANDREWS, G. 2007. Pharmaceutically Engineering Powders Using FHMG: The Effects of Process Parameters and Formulation Variables. </w:t>
      </w:r>
      <w:r w:rsidRPr="00E23B4A">
        <w:rPr>
          <w:i/>
        </w:rPr>
        <w:t>Chemical Engineering Research and Design,</w:t>
      </w:r>
      <w:r w:rsidRPr="00E23B4A">
        <w:t xml:space="preserve"> 85</w:t>
      </w:r>
      <w:r w:rsidRPr="00E23B4A">
        <w:rPr>
          <w:b/>
        </w:rPr>
        <w:t>,</w:t>
      </w:r>
      <w:r w:rsidRPr="00E23B4A">
        <w:t xml:space="preserve"> 981-986.</w:t>
      </w:r>
      <w:bookmarkEnd w:id="1062"/>
    </w:p>
    <w:p w:rsidR="00E23B4A" w:rsidRPr="00E23B4A" w:rsidRDefault="00E23B4A" w:rsidP="00E23B4A">
      <w:pPr>
        <w:pStyle w:val="EndNoteBibliography"/>
        <w:spacing w:after="0"/>
        <w:ind w:left="720" w:hanging="720"/>
      </w:pPr>
      <w:bookmarkStart w:id="1063" w:name="_ENREF_67"/>
      <w:r w:rsidRPr="00E23B4A">
        <w:t xml:space="preserve">WALKER, G. M., ANDREWS, G. &amp; JONES, D. 2006. Effect of process parameters on the melt granulation of pharmaceutical powders. </w:t>
      </w:r>
      <w:r w:rsidRPr="00E23B4A">
        <w:rPr>
          <w:i/>
        </w:rPr>
        <w:t>Powder Technology,</w:t>
      </w:r>
      <w:r w:rsidRPr="00E23B4A">
        <w:t xml:space="preserve"> 165</w:t>
      </w:r>
      <w:r w:rsidRPr="00E23B4A">
        <w:rPr>
          <w:b/>
        </w:rPr>
        <w:t>,</w:t>
      </w:r>
      <w:r w:rsidRPr="00E23B4A">
        <w:t xml:space="preserve"> 161-166.</w:t>
      </w:r>
      <w:bookmarkEnd w:id="1063"/>
    </w:p>
    <w:p w:rsidR="00E23B4A" w:rsidRPr="00E23B4A" w:rsidRDefault="00E23B4A" w:rsidP="00E23B4A">
      <w:pPr>
        <w:pStyle w:val="EndNoteBibliography"/>
        <w:spacing w:after="0"/>
        <w:ind w:left="720" w:hanging="720"/>
      </w:pPr>
      <w:bookmarkStart w:id="1064" w:name="_ENREF_68"/>
      <w:r w:rsidRPr="00E23B4A">
        <w:lastRenderedPageBreak/>
        <w:t xml:space="preserve">WALKER, G. M., HOLLAND, C. R., AHMAD, M. M. N. &amp; CRAIG, D. Q. M. 2005. Influence of process parameters on fluidised hot-melt granulation and tablet pressing of pharmaceutical powders. </w:t>
      </w:r>
      <w:r w:rsidRPr="00E23B4A">
        <w:rPr>
          <w:i/>
        </w:rPr>
        <w:t>Chemical Engineering Science,</w:t>
      </w:r>
      <w:r w:rsidRPr="00E23B4A">
        <w:t xml:space="preserve"> 60</w:t>
      </w:r>
      <w:r w:rsidRPr="00E23B4A">
        <w:rPr>
          <w:b/>
        </w:rPr>
        <w:t>,</w:t>
      </w:r>
      <w:r w:rsidRPr="00E23B4A">
        <w:t xml:space="preserve"> 3867-3877.</w:t>
      </w:r>
      <w:bookmarkEnd w:id="1064"/>
    </w:p>
    <w:p w:rsidR="00E23B4A" w:rsidRPr="00E23B4A" w:rsidRDefault="00E23B4A" w:rsidP="00E23B4A">
      <w:pPr>
        <w:pStyle w:val="EndNoteBibliography"/>
        <w:spacing w:after="0"/>
        <w:ind w:left="720" w:hanging="720"/>
      </w:pPr>
      <w:bookmarkStart w:id="1065" w:name="_ENREF_69"/>
      <w:r w:rsidRPr="00E23B4A">
        <w:t xml:space="preserve">WATANO, S., SATO, Y. &amp; MIYANAMI, K. 1997. Application of a neural network to granulation scale-up. </w:t>
      </w:r>
      <w:r w:rsidRPr="00E23B4A">
        <w:rPr>
          <w:i/>
        </w:rPr>
        <w:t>Powder Technology,</w:t>
      </w:r>
      <w:r w:rsidRPr="00E23B4A">
        <w:t xml:space="preserve"> 90</w:t>
      </w:r>
      <w:r w:rsidRPr="00E23B4A">
        <w:rPr>
          <w:b/>
        </w:rPr>
        <w:t>,</w:t>
      </w:r>
      <w:r w:rsidRPr="00E23B4A">
        <w:t xml:space="preserve"> 153-159.</w:t>
      </w:r>
      <w:bookmarkEnd w:id="1065"/>
    </w:p>
    <w:p w:rsidR="00E23B4A" w:rsidRDefault="00E23B4A" w:rsidP="00E23B4A">
      <w:pPr>
        <w:pStyle w:val="EndNoteBibliography"/>
        <w:spacing w:after="0"/>
        <w:ind w:left="720" w:hanging="720"/>
      </w:pPr>
      <w:bookmarkStart w:id="1066" w:name="_ENREF_70"/>
      <w:r w:rsidRPr="00E23B4A">
        <w:t xml:space="preserve">WIKBERG, M. &amp; ALDERBORN, G. 1990. Compression characteristics of granulated materials II. Evaluation of granule fragmentation during compression by tablet permeability and porosity measurements. </w:t>
      </w:r>
      <w:r w:rsidRPr="00E23B4A">
        <w:rPr>
          <w:i/>
        </w:rPr>
        <w:t>International Journal of Pharmaceutics,</w:t>
      </w:r>
      <w:r w:rsidRPr="00E23B4A">
        <w:t xml:space="preserve"> 62</w:t>
      </w:r>
      <w:r w:rsidRPr="00E23B4A">
        <w:rPr>
          <w:b/>
        </w:rPr>
        <w:t>,</w:t>
      </w:r>
      <w:r w:rsidRPr="00E23B4A">
        <w:t xml:space="preserve"> 229-241.</w:t>
      </w:r>
      <w:bookmarkEnd w:id="1066"/>
    </w:p>
    <w:p w:rsidR="006B5DF1" w:rsidRPr="006B5DF1" w:rsidRDefault="006B5DF1" w:rsidP="006B5DF1">
      <w:pPr>
        <w:pStyle w:val="EndNoteBibliography"/>
        <w:spacing w:after="0"/>
        <w:ind w:left="720" w:hanging="720"/>
      </w:pPr>
      <w:r w:rsidRPr="006B5DF1">
        <w:t>YEKPE, K., ABATZOGLOU, N., BATAILLE, B., GOSSELIN, R., SHARKAWI, T.,</w:t>
      </w:r>
      <w:r>
        <w:t xml:space="preserve"> SIMARD, J., COURNOYER, A.</w:t>
      </w:r>
      <w:r w:rsidRPr="006B5DF1">
        <w:rPr>
          <w:rStyle w:val="Heading1Char"/>
        </w:rPr>
        <w:t xml:space="preserve"> </w:t>
      </w:r>
      <w:r>
        <w:rPr>
          <w:rStyle w:val="fontstyle01"/>
        </w:rPr>
        <w:t>Predicting the dissolution behavior of pharmaceutical tablets with NIR</w:t>
      </w:r>
      <w:r>
        <w:rPr>
          <w:rFonts w:ascii="AdvOT863180fb" w:hAnsi="AdvOT863180fb"/>
          <w:color w:val="000000"/>
          <w:sz w:val="28"/>
          <w:szCs w:val="28"/>
        </w:rPr>
        <w:br/>
      </w:r>
      <w:r>
        <w:rPr>
          <w:rStyle w:val="fontstyle01"/>
        </w:rPr>
        <w:t>chemical imaging. International Journal of Pharmaceutics 486 (2015) 242</w:t>
      </w:r>
      <w:r>
        <w:rPr>
          <w:rStyle w:val="fontstyle21"/>
        </w:rPr>
        <w:t>–</w:t>
      </w:r>
      <w:r>
        <w:rPr>
          <w:rStyle w:val="fontstyle01"/>
        </w:rPr>
        <w:t>251.</w:t>
      </w:r>
    </w:p>
    <w:p w:rsidR="00E23B4A" w:rsidRPr="00E23B4A" w:rsidRDefault="00E23B4A" w:rsidP="00E23B4A">
      <w:pPr>
        <w:pStyle w:val="EndNoteBibliography"/>
        <w:spacing w:after="0"/>
        <w:ind w:left="720" w:hanging="720"/>
      </w:pPr>
      <w:bookmarkStart w:id="1067" w:name="_ENREF_71"/>
      <w:r w:rsidRPr="00E23B4A">
        <w:t xml:space="preserve">ZHAI, H., LI, S., ANDREWS, G., JONES, D., BELL, S. &amp; WALKER, G. 2009. Nucleation and growth in fluidised hot melt granulation. </w:t>
      </w:r>
      <w:r w:rsidRPr="00E23B4A">
        <w:rPr>
          <w:i/>
        </w:rPr>
        <w:t>Powder Technology,</w:t>
      </w:r>
      <w:r w:rsidRPr="00E23B4A">
        <w:t xml:space="preserve"> 189</w:t>
      </w:r>
      <w:r w:rsidRPr="00E23B4A">
        <w:rPr>
          <w:b/>
        </w:rPr>
        <w:t>,</w:t>
      </w:r>
      <w:r w:rsidRPr="00E23B4A">
        <w:t xml:space="preserve"> 230-237.</w:t>
      </w:r>
      <w:bookmarkEnd w:id="1067"/>
    </w:p>
    <w:p w:rsidR="00E23B4A" w:rsidRPr="00E23B4A" w:rsidRDefault="00E23B4A" w:rsidP="00E23B4A">
      <w:pPr>
        <w:pStyle w:val="EndNoteBibliography"/>
        <w:ind w:left="720" w:hanging="720"/>
      </w:pPr>
      <w:bookmarkStart w:id="1068" w:name="_ENREF_72"/>
      <w:r w:rsidRPr="00DB5834">
        <w:rPr>
          <w:lang w:val="nl-NL"/>
        </w:rPr>
        <w:t xml:space="preserve">ŽIŽEK, K., HRASTE, M. &amp; GOMZI, Z. 2014. </w:t>
      </w:r>
      <w:r w:rsidRPr="00E23B4A">
        <w:t xml:space="preserve">High shear granulation of dolomite – II: Effect of amount of binder liquid on process kinetics. </w:t>
      </w:r>
      <w:r w:rsidRPr="00E23B4A">
        <w:rPr>
          <w:i/>
        </w:rPr>
        <w:t>Chemical Engineering Research and Design,</w:t>
      </w:r>
      <w:r w:rsidRPr="00E23B4A">
        <w:t xml:space="preserve"> 92</w:t>
      </w:r>
      <w:r w:rsidRPr="00E23B4A">
        <w:rPr>
          <w:b/>
        </w:rPr>
        <w:t>,</w:t>
      </w:r>
      <w:r w:rsidRPr="00E23B4A">
        <w:t xml:space="preserve"> 1091-1106.</w:t>
      </w:r>
      <w:bookmarkEnd w:id="1068"/>
    </w:p>
    <w:p w:rsidR="001B265E" w:rsidRPr="003E700C" w:rsidRDefault="009D1A8D" w:rsidP="003E700C">
      <w:pPr>
        <w:jc w:val="both"/>
        <w:rPr>
          <w:rFonts w:cs="Times New Roman"/>
          <w:szCs w:val="24"/>
        </w:rPr>
        <w:sectPr w:rsidR="001B265E" w:rsidRPr="003E700C" w:rsidSect="00276F2A">
          <w:footerReference w:type="default" r:id="rId221"/>
          <w:pgSz w:w="11906" w:h="16838"/>
          <w:pgMar w:top="1440" w:right="1134" w:bottom="1440" w:left="2268" w:header="709" w:footer="709" w:gutter="0"/>
          <w:pgNumType w:start="1"/>
          <w:cols w:space="708"/>
          <w:docGrid w:linePitch="360"/>
        </w:sectPr>
      </w:pPr>
      <w:r w:rsidRPr="008D7460">
        <w:rPr>
          <w:rFonts w:cs="Times New Roman"/>
          <w:sz w:val="20"/>
          <w:szCs w:val="20"/>
        </w:rPr>
        <w:fldChar w:fldCharType="end"/>
      </w:r>
    </w:p>
    <w:p w:rsidR="00ED5F55" w:rsidRDefault="00ED5F55" w:rsidP="001B265E">
      <w:pPr>
        <w:pStyle w:val="Heading1"/>
        <w:numPr>
          <w:ilvl w:val="0"/>
          <w:numId w:val="0"/>
        </w:numPr>
      </w:pPr>
      <w:bookmarkStart w:id="1069" w:name="_Toc502932184"/>
      <w:r>
        <w:lastRenderedPageBreak/>
        <w:t>Appendix A</w:t>
      </w:r>
      <w:bookmarkEnd w:id="1069"/>
    </w:p>
    <w:p w:rsidR="00ED5F55" w:rsidRDefault="00ED5F55" w:rsidP="000F1BC0">
      <w:pPr>
        <w:pStyle w:val="Heading2"/>
        <w:numPr>
          <w:ilvl w:val="0"/>
          <w:numId w:val="0"/>
        </w:numPr>
      </w:pPr>
      <w:bookmarkStart w:id="1070" w:name="_Toc502932185"/>
      <w:r w:rsidRPr="00ED5F55">
        <w:t>A.1</w:t>
      </w:r>
      <w:r>
        <w:t>: Effect of impeller speed on granule properties in HSM (MG)</w:t>
      </w:r>
      <w:bookmarkEnd w:id="1070"/>
    </w:p>
    <w:p w:rsidR="00ED5F55" w:rsidRDefault="00ED5F55" w:rsidP="00ED5F55">
      <w:pPr>
        <w:keepNext/>
        <w:jc w:val="center"/>
      </w:pPr>
      <w:r>
        <w:rPr>
          <w:noProof/>
        </w:rPr>
        <w:drawing>
          <wp:inline distT="0" distB="0" distL="0" distR="0" wp14:anchorId="6C096337" wp14:editId="3F301F14">
            <wp:extent cx="3600000" cy="2880000"/>
            <wp:effectExtent l="0" t="0" r="635"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3200304.png"/>
                    <pic:cNvPicPr preferRelativeResize="0"/>
                  </pic:nvPicPr>
                  <pic:blipFill>
                    <a:blip r:embed="rId222">
                      <a:extLst>
                        <a:ext uri="{28A0092B-C50C-407E-A947-70E740481C1C}">
                          <a14:useLocalDpi xmlns:a14="http://schemas.microsoft.com/office/drawing/2010/main" val="0"/>
                        </a:ext>
                      </a:extLst>
                    </a:blip>
                    <a:stretch>
                      <a:fillRect/>
                    </a:stretch>
                  </pic:blipFill>
                  <pic:spPr>
                    <a:xfrm>
                      <a:off x="0" y="0"/>
                      <a:ext cx="3600000" cy="2880000"/>
                    </a:xfrm>
                    <a:prstGeom prst="rect">
                      <a:avLst/>
                    </a:prstGeom>
                  </pic:spPr>
                </pic:pic>
              </a:graphicData>
            </a:graphic>
          </wp:inline>
        </w:drawing>
      </w:r>
    </w:p>
    <w:p w:rsidR="00ED5F55" w:rsidRDefault="00ED5F55" w:rsidP="00ED5F55">
      <w:pPr>
        <w:pStyle w:val="Caption"/>
        <w:jc w:val="center"/>
      </w:pPr>
      <w:bookmarkStart w:id="1071" w:name="_Ref463882999"/>
      <w:r>
        <w:t xml:space="preserve">Figure A </w:t>
      </w:r>
      <w:r w:rsidR="00A97A6C">
        <w:fldChar w:fldCharType="begin"/>
      </w:r>
      <w:r w:rsidR="00A97A6C">
        <w:instrText xml:space="preserve"> SEQ Figure_A \* ARABIC </w:instrText>
      </w:r>
      <w:r w:rsidR="00A97A6C">
        <w:fldChar w:fldCharType="separate"/>
      </w:r>
      <w:r w:rsidR="00232435">
        <w:rPr>
          <w:noProof/>
        </w:rPr>
        <w:t>1</w:t>
      </w:r>
      <w:r w:rsidR="00A97A6C">
        <w:rPr>
          <w:noProof/>
        </w:rPr>
        <w:fldChar w:fldCharType="end"/>
      </w:r>
      <w:bookmarkEnd w:id="1071"/>
      <w:r>
        <w:t xml:space="preserve">:  </w:t>
      </w:r>
      <w:r w:rsidRPr="00065D7F">
        <w:t>Effect of mixer scale and impeller speed on the mean granule size during massing. Mixer scale: 8 litre (</w:t>
      </w:r>
      <w:r>
        <w:rPr>
          <w:rFonts w:hint="eastAsia"/>
        </w:rPr>
        <w:t>○，△，□</w:t>
      </w:r>
      <w:r>
        <w:t>), 50 litre (</w:t>
      </w:r>
      <w:r>
        <w:rPr>
          <w:rFonts w:hint="eastAsia"/>
        </w:rPr>
        <w:t>●，▲，■</w:t>
      </w:r>
      <w:r w:rsidRPr="00065D7F">
        <w:t>). Impelle</w:t>
      </w:r>
      <w:r>
        <w:t>r speed: 500 rpm (</w:t>
      </w:r>
      <w:r>
        <w:rPr>
          <w:rFonts w:hint="eastAsia"/>
        </w:rPr>
        <w:t>●</w:t>
      </w:r>
      <w:r>
        <w:t>), 600 rpm (</w:t>
      </w:r>
      <w:r>
        <w:rPr>
          <w:rFonts w:hint="eastAsia"/>
        </w:rPr>
        <w:t>▲</w:t>
      </w:r>
      <w:r>
        <w:t>), 700 rpm (</w:t>
      </w:r>
      <w:r>
        <w:rPr>
          <w:rFonts w:hint="eastAsia"/>
        </w:rPr>
        <w:t>■</w:t>
      </w:r>
      <w:r>
        <w:t>), 800 rpm (</w:t>
      </w:r>
      <w:r>
        <w:rPr>
          <w:rFonts w:hint="eastAsia"/>
        </w:rPr>
        <w:t>○</w:t>
      </w:r>
      <w:r>
        <w:t>), 1000 rpm (</w:t>
      </w:r>
      <w:r>
        <w:rPr>
          <w:rFonts w:hint="eastAsia"/>
        </w:rPr>
        <w:t>△</w:t>
      </w:r>
      <w:r>
        <w:t>), 1200 rpm (</w:t>
      </w:r>
      <w:r>
        <w:rPr>
          <w:rFonts w:hint="eastAsia"/>
        </w:rPr>
        <w:t>□</w:t>
      </w:r>
      <w:r>
        <w:rPr>
          <w:rFonts w:hint="eastAsia"/>
        </w:rPr>
        <w:t xml:space="preserve">) </w:t>
      </w:r>
      <w:r>
        <w:fldChar w:fldCharType="begin"/>
      </w:r>
      <w:r>
        <w:instrText xml:space="preserve"> ADDIN EN.CITE &lt;EndNote&gt;&lt;Cite&gt;&lt;Author&gt;Schæfer&lt;/Author&gt;&lt;Year&gt;1993&lt;/Year&gt;&lt;RecNum&gt;77&lt;/RecNum&gt;&lt;DisplayText&gt;(Schæfer et al., 1993)&lt;/DisplayText&gt;&lt;record&gt;&lt;rec-number&gt;77&lt;/rec-number&gt;&lt;foreign-keys&gt;&lt;key app="EN" db-id="saxdz2dempatpzetpdrvtszhxze2aaes2f59" timestamp="1470787812"&gt;77&lt;/key&gt;&lt;/foreign-keys&gt;&lt;ref-type name="Journal Article"&gt;17&lt;/ref-type&gt;&lt;contributors&gt;&lt;authors&gt;&lt;author&gt;Schæfer, Torben&lt;/author&gt;&lt;author&gt;Taagegaard, Birgitte&lt;/author&gt;&lt;author&gt;Thomsen, Lars Juul&lt;/author&gt;&lt;author&gt;Gjelstrup Kristensen, H.&lt;/author&gt;&lt;/authors&gt;&lt;/contributors&gt;&lt;titles&gt;&lt;title&gt;Melt pelletization in a high shear mixer. V. Effects of apparatus variables&lt;/title&gt;&lt;secondary-title&gt;European Journal of Pharmaceutical Sciences&lt;/secondary-title&gt;&lt;/titles&gt;&lt;periodical&gt;&lt;full-title&gt;European Journal of Pharmaceutical Sciences&lt;/full-title&gt;&lt;/periodical&gt;&lt;pages&gt;133-141&lt;/pages&gt;&lt;volume&gt;1&lt;/volume&gt;&lt;number&gt;3&lt;/number&gt;&lt;keywords&gt;&lt;keyword&gt;Polyethylene glycols&lt;/keyword&gt;&lt;keyword&gt;Pellets&lt;/keyword&gt;&lt;keyword&gt;Melt pelletization&lt;/keyword&gt;&lt;keyword&gt;Melt granulation&lt;/keyword&gt;&lt;keyword&gt;High shear mixer&lt;/keyword&gt;&lt;/keywords&gt;&lt;dates&gt;&lt;year&gt;1993&lt;/year&gt;&lt;pub-dates&gt;&lt;date&gt;1993/09/01&lt;/date&gt;&lt;/pub-dates&gt;&lt;/dates&gt;&lt;isbn&gt;0928-0987&lt;/isbn&gt;&lt;urls&gt;&lt;related-urls&gt;&lt;url&gt;http://www.sciencedirect.com/science/article/pii/092809879390003S&lt;/url&gt;&lt;/related-urls&gt;&lt;/urls&gt;&lt;electronic-resource-num&gt;http://dx.doi.org/10.1016/0928-0987(93)90003-S&lt;/electronic-resource-num&gt;&lt;/record&gt;&lt;/Cite&gt;&lt;/EndNote&gt;</w:instrText>
      </w:r>
      <w:r>
        <w:fldChar w:fldCharType="separate"/>
      </w:r>
      <w:r>
        <w:rPr>
          <w:noProof/>
        </w:rPr>
        <w:t>(</w:t>
      </w:r>
      <w:hyperlink w:anchor="_ENREF_55" w:tooltip="Schæfer, 1993 #77" w:history="1">
        <w:r w:rsidR="00E23B4A">
          <w:rPr>
            <w:noProof/>
          </w:rPr>
          <w:t>Schæfer et al., 1993</w:t>
        </w:r>
      </w:hyperlink>
      <w:r>
        <w:rPr>
          <w:noProof/>
        </w:rPr>
        <w:t>)</w:t>
      </w:r>
      <w:r>
        <w:fldChar w:fldCharType="end"/>
      </w:r>
      <w:r>
        <w:rPr>
          <w:rFonts w:hint="eastAsia"/>
        </w:rPr>
        <w:t>.</w:t>
      </w:r>
    </w:p>
    <w:p w:rsidR="00435E91" w:rsidRDefault="00ED5F55" w:rsidP="00435E91">
      <w:pPr>
        <w:keepNext/>
        <w:jc w:val="center"/>
      </w:pPr>
      <w:r>
        <w:rPr>
          <w:rFonts w:hint="eastAsia"/>
        </w:rPr>
        <w:t xml:space="preserve"> </w:t>
      </w:r>
      <w:r w:rsidR="00435E91">
        <w:rPr>
          <w:noProof/>
        </w:rPr>
        <w:drawing>
          <wp:inline distT="0" distB="0" distL="0" distR="0" wp14:anchorId="342523E6" wp14:editId="0FDEFC09">
            <wp:extent cx="3600000" cy="2880000"/>
            <wp:effectExtent l="0" t="0" r="635"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3190046.png"/>
                    <pic:cNvPicPr preferRelativeResize="0"/>
                  </pic:nvPicPr>
                  <pic:blipFill rotWithShape="1">
                    <a:blip r:embed="rId223">
                      <a:extLst>
                        <a:ext uri="{28A0092B-C50C-407E-A947-70E740481C1C}">
                          <a14:useLocalDpi xmlns:a14="http://schemas.microsoft.com/office/drawing/2010/main" val="0"/>
                        </a:ext>
                      </a:extLst>
                    </a:blip>
                    <a:srcRect b="1387"/>
                    <a:stretch/>
                  </pic:blipFill>
                  <pic:spPr bwMode="auto">
                    <a:xfrm>
                      <a:off x="0" y="0"/>
                      <a:ext cx="3600000" cy="2880000"/>
                    </a:xfrm>
                    <a:prstGeom prst="rect">
                      <a:avLst/>
                    </a:prstGeom>
                    <a:ln>
                      <a:noFill/>
                    </a:ln>
                    <a:extLst>
                      <a:ext uri="{53640926-AAD7-44D8-BBD7-CCE9431645EC}">
                        <a14:shadowObscured xmlns:a14="http://schemas.microsoft.com/office/drawing/2010/main"/>
                      </a:ext>
                    </a:extLst>
                  </pic:spPr>
                </pic:pic>
              </a:graphicData>
            </a:graphic>
          </wp:inline>
        </w:drawing>
      </w:r>
    </w:p>
    <w:p w:rsidR="00435E91" w:rsidRDefault="00435E91" w:rsidP="00435E91">
      <w:pPr>
        <w:pStyle w:val="Caption"/>
        <w:jc w:val="center"/>
      </w:pPr>
      <w:bookmarkStart w:id="1072" w:name="_Ref463883244"/>
      <w:r>
        <w:t xml:space="preserve">Figure A </w:t>
      </w:r>
      <w:r w:rsidR="00A97A6C">
        <w:fldChar w:fldCharType="begin"/>
      </w:r>
      <w:r w:rsidR="00A97A6C">
        <w:instrText xml:space="preserve"> SEQ Figure_A \* ARABIC </w:instrText>
      </w:r>
      <w:r w:rsidR="00A97A6C">
        <w:fldChar w:fldCharType="separate"/>
      </w:r>
      <w:r w:rsidR="00232435">
        <w:rPr>
          <w:noProof/>
        </w:rPr>
        <w:t>2</w:t>
      </w:r>
      <w:r w:rsidR="00A97A6C">
        <w:rPr>
          <w:noProof/>
        </w:rPr>
        <w:fldChar w:fldCharType="end"/>
      </w:r>
      <w:bookmarkEnd w:id="1072"/>
      <w:r>
        <w:t xml:space="preserve">: Correlation between number of impeller revolutions and mean granule size in melt agglomeration experiments (a) L/S=0.22 and (b) L/S=0.24, impeller speed: 500 </w:t>
      </w:r>
      <w:r>
        <w:rPr>
          <w:rFonts w:hint="eastAsia"/>
        </w:rPr>
        <w:t>(</w:t>
      </w:r>
      <w:r>
        <w:rPr>
          <w:rFonts w:hint="eastAsia"/>
        </w:rPr>
        <w:t>□</w:t>
      </w:r>
      <w:r>
        <w:rPr>
          <w:rFonts w:hint="eastAsia"/>
        </w:rPr>
        <w:t>),</w:t>
      </w:r>
      <w:r>
        <w:t xml:space="preserve"> rpm 600 rpm </w:t>
      </w:r>
      <w:r>
        <w:rPr>
          <w:rFonts w:hint="eastAsia"/>
        </w:rPr>
        <w:t>(</w:t>
      </w:r>
      <w:r>
        <w:rPr>
          <w:rFonts w:hint="eastAsia"/>
        </w:rPr>
        <w:t>○</w:t>
      </w:r>
      <w:r>
        <w:rPr>
          <w:rFonts w:hint="eastAsia"/>
        </w:rPr>
        <w:t xml:space="preserve">) </w:t>
      </w:r>
      <w:r>
        <w:t>and 700 rpm</w:t>
      </w:r>
      <w:r>
        <w:rPr>
          <w:rFonts w:hint="eastAsia"/>
        </w:rPr>
        <w:t xml:space="preserve"> (</w:t>
      </w:r>
      <w:r>
        <w:rPr>
          <w:rFonts w:hint="eastAsia"/>
        </w:rPr>
        <w:t>△</w:t>
      </w:r>
      <w:r>
        <w:rPr>
          <w:rFonts w:hint="eastAsia"/>
        </w:rPr>
        <w:t xml:space="preserve">) </w:t>
      </w:r>
      <w:r>
        <w:fldChar w:fldCharType="begin"/>
      </w:r>
      <w:r>
        <w:instrText xml:space="preserve"> ADDIN EN.CITE &lt;EndNote&gt;&lt;Cite&gt;&lt;Author&gt;Schæfer&lt;/Author&gt;&lt;Year&gt;2001&lt;/Year&gt;&lt;RecNum&gt;70&lt;/RecNum&gt;&lt;DisplayText&gt;(Schæfer, 2001)&lt;/DisplayText&gt;&lt;record&gt;&lt;rec-number&gt;70&lt;/rec-number&gt;&lt;foreign-keys&gt;&lt;key app="EN" db-id="saxdz2dempatpzetpdrvtszhxze2aaes2f59" timestamp="1470751713"&gt;70&lt;/key&gt;&lt;/foreign-keys&gt;&lt;ref-type name="Journal Article"&gt;17&lt;/ref-type&gt;&lt;contributors&gt;&lt;authors&gt;&lt;author&gt;Schæfer, Torben&lt;/author&gt;&lt;/authors&gt;&lt;/contributors&gt;&lt;titles&gt;&lt;title&gt;Growth mechanisms in melt agglomeration in high shear mixers&lt;/title&gt;&lt;secondary-title&gt;Powder Technology&lt;/secondary-title&gt;&lt;/titles&gt;&lt;periodical&gt;&lt;full-title&gt;Powder Technology&lt;/full-title&gt;&lt;/periodical&gt;&lt;pages&gt;68-82&lt;/pages&gt;&lt;volume&gt;117&lt;/volume&gt;&lt;number&gt;1–2&lt;/number&gt;&lt;keywords&gt;&lt;keyword&gt;Agglomerate growth mechanisms&lt;/keyword&gt;&lt;keyword&gt;Melt agglomeration&lt;/keyword&gt;&lt;keyword&gt;High shear mixers&lt;/keyword&gt;&lt;keyword&gt;Binder viscosity&lt;/keyword&gt;&lt;keyword&gt;Impeller speed&lt;/keyword&gt;&lt;/keywords&gt;&lt;dates&gt;&lt;year&gt;2001&lt;/year&gt;&lt;pub-dates&gt;&lt;date&gt;6/4/&lt;/date&gt;&lt;/pub-dates&gt;&lt;/dates&gt;&lt;isbn&gt;0032-5910&lt;/isbn&gt;&lt;urls&gt;&lt;related-urls&gt;&lt;url&gt;http://www.sciencedirect.com/science/article/pii/S0032591001003151&lt;/url&gt;&lt;/related-urls&gt;&lt;/urls&gt;&lt;electronic-resource-num&gt;http://dx.doi.org/10.1016/S0032-5910(01)00315-1&lt;/electronic-resource-num&gt;&lt;/record&gt;&lt;/Cite&gt;&lt;/EndNote&gt;</w:instrText>
      </w:r>
      <w:r>
        <w:fldChar w:fldCharType="separate"/>
      </w:r>
      <w:r>
        <w:rPr>
          <w:noProof/>
        </w:rPr>
        <w:t>(</w:t>
      </w:r>
      <w:hyperlink w:anchor="_ENREF_52" w:tooltip="Schæfer, 2001 #70" w:history="1">
        <w:r w:rsidR="00E23B4A">
          <w:rPr>
            <w:noProof/>
          </w:rPr>
          <w:t>Schæfer, 2001</w:t>
        </w:r>
      </w:hyperlink>
      <w:r>
        <w:rPr>
          <w:noProof/>
        </w:rPr>
        <w:t>)</w:t>
      </w:r>
      <w:r>
        <w:fldChar w:fldCharType="end"/>
      </w:r>
      <w:r>
        <w:t>.</w:t>
      </w:r>
    </w:p>
    <w:p w:rsidR="00ED5F55" w:rsidRDefault="00ED5F55" w:rsidP="00ED5F55">
      <w:pPr>
        <w:pStyle w:val="Caption"/>
        <w:jc w:val="center"/>
      </w:pPr>
    </w:p>
    <w:p w:rsidR="008F2F75" w:rsidRDefault="008F2F75" w:rsidP="008F2F75">
      <w:pPr>
        <w:keepNext/>
        <w:jc w:val="center"/>
      </w:pPr>
      <w:r>
        <w:rPr>
          <w:rFonts w:hint="eastAsia"/>
          <w:noProof/>
        </w:rPr>
        <w:lastRenderedPageBreak/>
        <w:drawing>
          <wp:inline distT="0" distB="0" distL="0" distR="0" wp14:anchorId="787791B3" wp14:editId="1E1D7538">
            <wp:extent cx="3600000" cy="2880000"/>
            <wp:effectExtent l="0" t="0" r="635"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3221730.png"/>
                    <pic:cNvPicPr preferRelativeResize="0"/>
                  </pic:nvPicPr>
                  <pic:blipFill>
                    <a:blip r:embed="rId224">
                      <a:extLst>
                        <a:ext uri="{28A0092B-C50C-407E-A947-70E740481C1C}">
                          <a14:useLocalDpi xmlns:a14="http://schemas.microsoft.com/office/drawing/2010/main" val="0"/>
                        </a:ext>
                      </a:extLst>
                    </a:blip>
                    <a:stretch>
                      <a:fillRect/>
                    </a:stretch>
                  </pic:blipFill>
                  <pic:spPr>
                    <a:xfrm>
                      <a:off x="0" y="0"/>
                      <a:ext cx="3600000" cy="2880000"/>
                    </a:xfrm>
                    <a:prstGeom prst="rect">
                      <a:avLst/>
                    </a:prstGeom>
                  </pic:spPr>
                </pic:pic>
              </a:graphicData>
            </a:graphic>
          </wp:inline>
        </w:drawing>
      </w:r>
    </w:p>
    <w:p w:rsidR="008F2F75" w:rsidRDefault="008F2F75" w:rsidP="008F2F75">
      <w:pPr>
        <w:pStyle w:val="Caption"/>
        <w:jc w:val="center"/>
      </w:pPr>
      <w:bookmarkStart w:id="1073" w:name="_Ref463883374"/>
      <w:r>
        <w:t xml:space="preserve">Figure A </w:t>
      </w:r>
      <w:r w:rsidR="00A97A6C">
        <w:fldChar w:fldCharType="begin"/>
      </w:r>
      <w:r w:rsidR="00A97A6C">
        <w:instrText xml:space="preserve"> SEQ Figure_A \* ARABIC</w:instrText>
      </w:r>
      <w:r w:rsidR="00A97A6C">
        <w:instrText xml:space="preserve"> </w:instrText>
      </w:r>
      <w:r w:rsidR="00A97A6C">
        <w:fldChar w:fldCharType="separate"/>
      </w:r>
      <w:r w:rsidR="00232435">
        <w:rPr>
          <w:noProof/>
        </w:rPr>
        <w:t>3</w:t>
      </w:r>
      <w:r w:rsidR="00A97A6C">
        <w:rPr>
          <w:noProof/>
        </w:rPr>
        <w:fldChar w:fldCharType="end"/>
      </w:r>
      <w:bookmarkEnd w:id="1073"/>
      <w:r>
        <w:t xml:space="preserve">: </w:t>
      </w:r>
      <w:r w:rsidRPr="00122487">
        <w:t>Effect of mixer scale, impeller blades and impeller speed on the intragranular poros</w:t>
      </w:r>
      <w:r>
        <w:t>ity</w:t>
      </w:r>
      <w:r w:rsidRPr="00122487">
        <w:t xml:space="preserve">. Impeller speed: 600 rpm </w:t>
      </w:r>
      <w:r>
        <w:t>(</w:t>
      </w:r>
      <w:r>
        <w:rPr>
          <w:rFonts w:hint="eastAsia"/>
        </w:rPr>
        <w:t>▲</w:t>
      </w:r>
      <w:r>
        <w:t>), 800 rpm (</w:t>
      </w:r>
      <w:r>
        <w:rPr>
          <w:rFonts w:hint="eastAsia"/>
        </w:rPr>
        <w:t>○</w:t>
      </w:r>
      <w:r>
        <w:t>), 1200 rpm (</w:t>
      </w:r>
      <w:r>
        <w:rPr>
          <w:rFonts w:ascii="Cambria Math" w:hAnsi="Cambria Math" w:hint="eastAsia"/>
        </w:rPr>
        <w:t>△</w:t>
      </w:r>
      <w:r>
        <w:rPr>
          <w:rFonts w:ascii="Cambria Math" w:hAnsi="Cambria Math" w:hint="eastAsia"/>
        </w:rPr>
        <w:t>,</w:t>
      </w:r>
      <w:r>
        <w:rPr>
          <w:rFonts w:ascii="Cambria Math" w:hAnsi="Cambria Math" w:hint="eastAsia"/>
        </w:rPr>
        <w:t>□</w:t>
      </w:r>
      <w:r w:rsidRPr="00122487">
        <w:t>).</w:t>
      </w:r>
    </w:p>
    <w:p w:rsidR="00ED5F55" w:rsidRDefault="00ED5F55" w:rsidP="00ED5F55">
      <w:pPr>
        <w:rPr>
          <w:b/>
          <w:lang w:eastAsia="en-US"/>
        </w:rPr>
      </w:pPr>
    </w:p>
    <w:p w:rsidR="00443760" w:rsidRDefault="00443760" w:rsidP="00443760">
      <w:pPr>
        <w:pStyle w:val="Heading2"/>
        <w:numPr>
          <w:ilvl w:val="0"/>
          <w:numId w:val="0"/>
        </w:numPr>
      </w:pPr>
      <w:bookmarkStart w:id="1074" w:name="_Toc502932186"/>
      <w:r>
        <w:t>A.2: Effect of binder amount on granules in HSM (MG)</w:t>
      </w:r>
      <w:bookmarkEnd w:id="1074"/>
    </w:p>
    <w:p w:rsidR="00443760" w:rsidRDefault="00443760" w:rsidP="00443760">
      <w:pPr>
        <w:keepNext/>
        <w:jc w:val="center"/>
      </w:pPr>
      <w:r>
        <w:rPr>
          <w:b/>
          <w:noProof/>
        </w:rPr>
        <w:drawing>
          <wp:inline distT="0" distB="0" distL="0" distR="0" wp14:anchorId="6B269C1D" wp14:editId="433FFC45">
            <wp:extent cx="3600000" cy="2880000"/>
            <wp:effectExtent l="0" t="0" r="635" b="0"/>
            <wp:docPr id="524" name="Pictur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28130330.png"/>
                    <pic:cNvPicPr preferRelativeResize="0"/>
                  </pic:nvPicPr>
                  <pic:blipFill>
                    <a:blip r:embed="rId225">
                      <a:extLst>
                        <a:ext uri="{28A0092B-C50C-407E-A947-70E740481C1C}">
                          <a14:useLocalDpi xmlns:a14="http://schemas.microsoft.com/office/drawing/2010/main" val="0"/>
                        </a:ext>
                      </a:extLst>
                    </a:blip>
                    <a:stretch>
                      <a:fillRect/>
                    </a:stretch>
                  </pic:blipFill>
                  <pic:spPr>
                    <a:xfrm>
                      <a:off x="0" y="0"/>
                      <a:ext cx="3600000" cy="2880000"/>
                    </a:xfrm>
                    <a:prstGeom prst="rect">
                      <a:avLst/>
                    </a:prstGeom>
                  </pic:spPr>
                </pic:pic>
              </a:graphicData>
            </a:graphic>
          </wp:inline>
        </w:drawing>
      </w:r>
    </w:p>
    <w:p w:rsidR="00443760" w:rsidRDefault="00443760" w:rsidP="00443760">
      <w:pPr>
        <w:pStyle w:val="Caption"/>
        <w:jc w:val="center"/>
        <w:rPr>
          <w:b w:val="0"/>
          <w:lang w:eastAsia="en-US"/>
        </w:rPr>
      </w:pPr>
      <w:bookmarkStart w:id="1075" w:name="_Ref465423962"/>
      <w:r>
        <w:t xml:space="preserve">Figure A </w:t>
      </w:r>
      <w:r w:rsidR="00A97A6C">
        <w:fldChar w:fldCharType="begin"/>
      </w:r>
      <w:r w:rsidR="00A97A6C">
        <w:instrText xml:space="preserve"> SEQ Figure_A \* ARABIC </w:instrText>
      </w:r>
      <w:r w:rsidR="00A97A6C">
        <w:fldChar w:fldCharType="separate"/>
      </w:r>
      <w:r w:rsidR="00232435">
        <w:rPr>
          <w:noProof/>
        </w:rPr>
        <w:t>4</w:t>
      </w:r>
      <w:r w:rsidR="00A97A6C">
        <w:rPr>
          <w:noProof/>
        </w:rPr>
        <w:fldChar w:fldCharType="end"/>
      </w:r>
      <w:bookmarkEnd w:id="1075"/>
      <w:r>
        <w:t xml:space="preserve">: </w:t>
      </w:r>
      <w:r>
        <w:rPr>
          <w:rFonts w:ascii="AdvTT6120e2aa" w:hAnsi="AdvTT6120e2aa" w:cs="AdvTT6120e2aa"/>
          <w:sz w:val="16"/>
          <w:szCs w:val="16"/>
        </w:rPr>
        <w:t xml:space="preserve">Comparison of final average granule size with different </w:t>
      </w:r>
      <w:r>
        <w:rPr>
          <w:rFonts w:ascii="AdvTT50a2f13e.I" w:hAnsi="AdvTT50a2f13e.I" w:cs="AdvTT50a2f13e.I"/>
          <w:sz w:val="16"/>
          <w:szCs w:val="16"/>
        </w:rPr>
        <w:t>L</w:t>
      </w:r>
      <w:r>
        <w:rPr>
          <w:rFonts w:ascii="AdvTT6120e2aa" w:hAnsi="AdvTT6120e2aa" w:cs="AdvTT6120e2aa"/>
          <w:sz w:val="16"/>
          <w:szCs w:val="16"/>
        </w:rPr>
        <w:t>/</w:t>
      </w:r>
      <w:r>
        <w:rPr>
          <w:rFonts w:ascii="AdvTT50a2f13e.I" w:hAnsi="AdvTT50a2f13e.I" w:cs="AdvTT50a2f13e.I"/>
          <w:sz w:val="16"/>
          <w:szCs w:val="16"/>
        </w:rPr>
        <w:t xml:space="preserve">S </w:t>
      </w:r>
      <w:r>
        <w:rPr>
          <w:rFonts w:ascii="AdvTT6120e2aa" w:hAnsi="AdvTT6120e2aa" w:cs="AdvTT6120e2aa"/>
          <w:sz w:val="16"/>
          <w:szCs w:val="16"/>
        </w:rPr>
        <w:t xml:space="preserve">ratio </w:t>
      </w:r>
      <w:r>
        <w:rPr>
          <w:rFonts w:ascii="AdvTT6120e2aa" w:hAnsi="AdvTT6120e2aa" w:cs="AdvTT6120e2aa"/>
          <w:sz w:val="16"/>
          <w:szCs w:val="16"/>
        </w:rPr>
        <w:fldChar w:fldCharType="begin"/>
      </w:r>
      <w:r>
        <w:rPr>
          <w:rFonts w:ascii="AdvTT6120e2aa" w:hAnsi="AdvTT6120e2aa" w:cs="AdvTT6120e2aa"/>
          <w:sz w:val="16"/>
          <w:szCs w:val="16"/>
        </w:rPr>
        <w:instrText xml:space="preserve"> ADDIN EN.CITE &lt;EndNote&gt;&lt;Cite&gt;&lt;Author&gt;Tu&lt;/Author&gt;&lt;Year&gt;2008&lt;/Year&gt;&lt;RecNum&gt;2&lt;/RecNum&gt;&lt;DisplayText&gt;(Tu et al., 2008)&lt;/DisplayText&gt;&lt;record&gt;&lt;rec-number&gt;2&lt;/rec-number&gt;&lt;foreign-keys&gt;&lt;key app="EN" db-id="saxdz2dempatpzetpdrvtszhxze2aaes2f59" timestamp="1417096083"&gt;2&lt;/key&gt;&lt;/foreign-keys&gt;&lt;ref-type name="Journal Article"&gt;17&lt;/ref-type&gt;&lt;contributors&gt;&lt;authors&gt;&lt;author&gt;Tu, Wei-Da&lt;/author&gt;&lt;author&gt;Hsiau, Shu-San&lt;/author&gt;&lt;author&gt;Ingram, Andy&lt;/author&gt;&lt;author&gt;Seville, Jonathan&lt;/author&gt;&lt;/authors&gt;&lt;/contributors&gt;&lt;titles&gt;&lt;title&gt;The effect of powder size on induction behaviour and binder distribution during high shear melt agglomeration of calcium carbonate&lt;/title&gt;&lt;secondary-title&gt;Powder Technology&lt;/secondary-title&gt;&lt;/titles&gt;&lt;periodical&gt;&lt;full-title&gt;Powder Technology&lt;/full-title&gt;&lt;/periodical&gt;&lt;pages&gt;298-312&lt;/pages&gt;&lt;volume&gt;184&lt;/volume&gt;&lt;number&gt;3&lt;/number&gt;&lt;keywords&gt;&lt;keyword&gt;Induction behaviour&lt;/keyword&gt;&lt;keyword&gt;Binder distribution&lt;/keyword&gt;&lt;keyword&gt;High shear melt agglomeration&lt;/keyword&gt;&lt;/keywords&gt;&lt;dates&gt;&lt;year&gt;2008&lt;/year&gt;&lt;pub-dates&gt;&lt;date&gt;6/2/&lt;/date&gt;&lt;/pub-dates&gt;&lt;/dates&gt;&lt;isbn&gt;0032-5910&lt;/isbn&gt;&lt;urls&gt;&lt;related-urls&gt;&lt;url&gt;http://www.sciencedirect.com/science/article/pii/S0032591007004809&lt;/url&gt;&lt;/related-urls&gt;&lt;/urls&gt;&lt;electronic-resource-num&gt;http://dx.doi.org/10.1016/j.powtec.2007.09.001&lt;/electronic-resource-num&gt;&lt;/record&gt;&lt;/Cite&gt;&lt;/EndNote&gt;</w:instrText>
      </w:r>
      <w:r>
        <w:rPr>
          <w:rFonts w:ascii="AdvTT6120e2aa" w:hAnsi="AdvTT6120e2aa" w:cs="AdvTT6120e2aa"/>
          <w:sz w:val="16"/>
          <w:szCs w:val="16"/>
        </w:rPr>
        <w:fldChar w:fldCharType="separate"/>
      </w:r>
      <w:r>
        <w:rPr>
          <w:rFonts w:ascii="AdvTT6120e2aa" w:hAnsi="AdvTT6120e2aa" w:cs="AdvTT6120e2aa"/>
          <w:noProof/>
          <w:sz w:val="16"/>
          <w:szCs w:val="16"/>
        </w:rPr>
        <w:t>(</w:t>
      </w:r>
      <w:hyperlink w:anchor="_ENREF_61" w:tooltip="Tu, 2008 #2" w:history="1">
        <w:r w:rsidR="00E23B4A">
          <w:rPr>
            <w:rFonts w:ascii="AdvTT6120e2aa" w:hAnsi="AdvTT6120e2aa" w:cs="AdvTT6120e2aa"/>
            <w:noProof/>
            <w:sz w:val="16"/>
            <w:szCs w:val="16"/>
          </w:rPr>
          <w:t>Tu et al., 2008</w:t>
        </w:r>
      </w:hyperlink>
      <w:r>
        <w:rPr>
          <w:rFonts w:ascii="AdvTT6120e2aa" w:hAnsi="AdvTT6120e2aa" w:cs="AdvTT6120e2aa"/>
          <w:noProof/>
          <w:sz w:val="16"/>
          <w:szCs w:val="16"/>
        </w:rPr>
        <w:t>)</w:t>
      </w:r>
      <w:r>
        <w:rPr>
          <w:rFonts w:ascii="AdvTT6120e2aa" w:hAnsi="AdvTT6120e2aa" w:cs="AdvTT6120e2aa"/>
          <w:sz w:val="16"/>
          <w:szCs w:val="16"/>
        </w:rPr>
        <w:fldChar w:fldCharType="end"/>
      </w:r>
      <w:r>
        <w:rPr>
          <w:rFonts w:ascii="AdvTT6120e2aa" w:hAnsi="AdvTT6120e2aa" w:cs="AdvTT6120e2aa"/>
          <w:sz w:val="16"/>
          <w:szCs w:val="16"/>
        </w:rPr>
        <w:t>.</w:t>
      </w:r>
    </w:p>
    <w:p w:rsidR="008A0093" w:rsidRDefault="00443760" w:rsidP="000F1BC0">
      <w:pPr>
        <w:pStyle w:val="Heading2"/>
        <w:numPr>
          <w:ilvl w:val="0"/>
          <w:numId w:val="0"/>
        </w:numPr>
      </w:pPr>
      <w:bookmarkStart w:id="1076" w:name="_Toc502932187"/>
      <w:r>
        <w:lastRenderedPageBreak/>
        <w:t>A.3</w:t>
      </w:r>
      <w:r w:rsidR="008A0093">
        <w:t>: Effect of impeller speed on granule properties in HSM (WG)</w:t>
      </w:r>
      <w:bookmarkEnd w:id="1076"/>
    </w:p>
    <w:p w:rsidR="008A0093" w:rsidRDefault="008A0093" w:rsidP="008A0093">
      <w:pPr>
        <w:keepNext/>
        <w:jc w:val="both"/>
      </w:pPr>
      <w:r w:rsidRPr="00760984">
        <w:rPr>
          <w:rFonts w:hint="eastAsia"/>
          <w:noProof/>
          <w:color w:val="FF0000"/>
        </w:rPr>
        <w:drawing>
          <wp:inline distT="0" distB="0" distL="0" distR="0" wp14:anchorId="60FDDCE1" wp14:editId="060F87EC">
            <wp:extent cx="5400040" cy="200723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3211827.png"/>
                    <pic:cNvPicPr/>
                  </pic:nvPicPr>
                  <pic:blipFill>
                    <a:blip r:embed="rId226">
                      <a:extLst>
                        <a:ext uri="{28A0092B-C50C-407E-A947-70E740481C1C}">
                          <a14:useLocalDpi xmlns:a14="http://schemas.microsoft.com/office/drawing/2010/main" val="0"/>
                        </a:ext>
                      </a:extLst>
                    </a:blip>
                    <a:stretch>
                      <a:fillRect/>
                    </a:stretch>
                  </pic:blipFill>
                  <pic:spPr>
                    <a:xfrm>
                      <a:off x="0" y="0"/>
                      <a:ext cx="5400040" cy="2007235"/>
                    </a:xfrm>
                    <a:prstGeom prst="rect">
                      <a:avLst/>
                    </a:prstGeom>
                  </pic:spPr>
                </pic:pic>
              </a:graphicData>
            </a:graphic>
          </wp:inline>
        </w:drawing>
      </w:r>
    </w:p>
    <w:p w:rsidR="008A0093" w:rsidRPr="008A0093" w:rsidRDefault="008A0093" w:rsidP="008A0093">
      <w:pPr>
        <w:pStyle w:val="Caption"/>
        <w:jc w:val="center"/>
        <w:rPr>
          <w:color w:val="FF0000"/>
        </w:rPr>
      </w:pPr>
      <w:bookmarkStart w:id="1077" w:name="_Ref463883841"/>
      <w:r>
        <w:t xml:space="preserve">Figure A </w:t>
      </w:r>
      <w:r w:rsidR="00A97A6C">
        <w:fldChar w:fldCharType="begin"/>
      </w:r>
      <w:r w:rsidR="00A97A6C">
        <w:instrText xml:space="preserve"> SEQ Figure_A \* ARABIC </w:instrText>
      </w:r>
      <w:r w:rsidR="00A97A6C">
        <w:fldChar w:fldCharType="separate"/>
      </w:r>
      <w:r w:rsidR="00232435">
        <w:rPr>
          <w:noProof/>
        </w:rPr>
        <w:t>5</w:t>
      </w:r>
      <w:r w:rsidR="00A97A6C">
        <w:rPr>
          <w:noProof/>
        </w:rPr>
        <w:fldChar w:fldCharType="end"/>
      </w:r>
      <w:bookmarkEnd w:id="1077"/>
      <w:r w:rsidRPr="008A0093">
        <w:t>:</w:t>
      </w:r>
      <w:r>
        <w:rPr>
          <w:color w:val="FF0000"/>
        </w:rPr>
        <w:t xml:space="preserve"> </w:t>
      </w:r>
      <w:r w:rsidRPr="00336ADC">
        <w:rPr>
          <w:color w:val="000000" w:themeColor="text1"/>
        </w:rPr>
        <w:t>Effect of impeller speed on average granule sizes. (a) Low viscosity system, (b) high viscosity system</w:t>
      </w:r>
      <w:r>
        <w:rPr>
          <w:color w:val="000000" w:themeColor="text1"/>
        </w:rPr>
        <w:t xml:space="preserve"> </w:t>
      </w:r>
      <w:r>
        <w:rPr>
          <w:color w:val="000000" w:themeColor="text1"/>
        </w:rPr>
        <w:fldChar w:fldCharType="begin"/>
      </w:r>
      <w:r>
        <w:rPr>
          <w:color w:val="000000" w:themeColor="text1"/>
        </w:rPr>
        <w:instrText xml:space="preserve"> ADDIN EN.CITE &lt;EndNote&gt;&lt;Cite&gt;&lt;Author&gt;Mangwandi&lt;/Author&gt;&lt;Year&gt;2010&lt;/Year&gt;&lt;RecNum&gt;89&lt;/RecNum&gt;&lt;DisplayText&gt;(Mangwandi et al., 2010)&lt;/DisplayText&gt;&lt;record&gt;&lt;rec-number&gt;89&lt;/rec-number&gt;&lt;foreign-keys&gt;&lt;key app="EN" db-id="saxdz2dempatpzetpdrvtszhxze2aaes2f59" timestamp="1474904475"&gt;89&lt;/key&gt;&lt;/foreign-keys&gt;&lt;ref-type name="Journal Article"&gt;17&lt;/ref-type&gt;&lt;contributors&gt;&lt;authors&gt;&lt;author&gt;Mangwandi, C.&lt;/author&gt;&lt;author&gt;Adams, M. J.&lt;/author&gt;&lt;author&gt;Hounslow, M. J.&lt;/author&gt;&lt;author&gt;Salman, A. D.&lt;/author&gt;&lt;/authors&gt;&lt;/contributors&gt;&lt;titles&gt;&lt;title&gt;Effect of impeller speed on mechanical and dissolution properties of high-shear granules&lt;/title&gt;&lt;secondary-title&gt;Chemical Engineering Journal&lt;/secondary-title&gt;&lt;/titles&gt;&lt;periodical&gt;&lt;full-title&gt;Chemical Engineering Journal&lt;/full-title&gt;&lt;/periodical&gt;&lt;pages&gt;305-315&lt;/pages&gt;&lt;volume&gt;164&lt;/volume&gt;&lt;number&gt;2–3&lt;/number&gt;&lt;keywords&gt;&lt;keyword&gt;Impeller speed&lt;/keyword&gt;&lt;keyword&gt;Granules&lt;/keyword&gt;&lt;keyword&gt;Packing&lt;/keyword&gt;&lt;keyword&gt;Strength&lt;/keyword&gt;&lt;/keywords&gt;&lt;dates&gt;&lt;year&gt;2010&lt;/year&gt;&lt;pub-dates&gt;&lt;date&gt;11/1/&lt;/date&gt;&lt;/pub-dates&gt;&lt;/dates&gt;&lt;isbn&gt;1385-8947&lt;/isbn&gt;&lt;urls&gt;&lt;related-urls&gt;&lt;url&gt;http://www.sciencedirect.com/science/article/pii/S138589471000478X&lt;/url&gt;&lt;/related-urls&gt;&lt;/urls&gt;&lt;electronic-resource-num&gt;http://dx.doi.org/10.1016/j.cej.2010.05.039&lt;/electronic-resource-num&gt;&lt;/record&gt;&lt;/Cite&gt;&lt;/EndNote&gt;</w:instrText>
      </w:r>
      <w:r>
        <w:rPr>
          <w:color w:val="000000" w:themeColor="text1"/>
        </w:rPr>
        <w:fldChar w:fldCharType="separate"/>
      </w:r>
      <w:r>
        <w:rPr>
          <w:noProof/>
          <w:color w:val="000000" w:themeColor="text1"/>
        </w:rPr>
        <w:t>(</w:t>
      </w:r>
      <w:hyperlink w:anchor="_ENREF_36" w:tooltip="Mangwandi, 2010 #89" w:history="1">
        <w:r w:rsidR="00E23B4A">
          <w:rPr>
            <w:noProof/>
            <w:color w:val="000000" w:themeColor="text1"/>
          </w:rPr>
          <w:t>Mangwandi et al., 2010</w:t>
        </w:r>
      </w:hyperlink>
      <w:r>
        <w:rPr>
          <w:noProof/>
          <w:color w:val="000000" w:themeColor="text1"/>
        </w:rPr>
        <w:t>)</w:t>
      </w:r>
      <w:r>
        <w:rPr>
          <w:color w:val="000000" w:themeColor="text1"/>
        </w:rPr>
        <w:fldChar w:fldCharType="end"/>
      </w:r>
      <w:r w:rsidRPr="00336ADC">
        <w:rPr>
          <w:color w:val="000000" w:themeColor="text1"/>
        </w:rPr>
        <w:t>.</w:t>
      </w:r>
    </w:p>
    <w:p w:rsidR="0017237F" w:rsidRDefault="008A0093" w:rsidP="0017237F">
      <w:pPr>
        <w:keepNext/>
        <w:jc w:val="center"/>
      </w:pPr>
      <w:r w:rsidRPr="00760984">
        <w:rPr>
          <w:rFonts w:hint="eastAsia"/>
          <w:noProof/>
          <w:color w:val="FF0000"/>
        </w:rPr>
        <w:drawing>
          <wp:inline distT="0" distB="0" distL="0" distR="0" wp14:anchorId="1CDE1698" wp14:editId="0F157EFE">
            <wp:extent cx="3722400" cy="2552400"/>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3212154.png"/>
                    <pic:cNvPicPr/>
                  </pic:nvPicPr>
                  <pic:blipFill>
                    <a:blip r:embed="rId227">
                      <a:extLst>
                        <a:ext uri="{28A0092B-C50C-407E-A947-70E740481C1C}">
                          <a14:useLocalDpi xmlns:a14="http://schemas.microsoft.com/office/drawing/2010/main" val="0"/>
                        </a:ext>
                      </a:extLst>
                    </a:blip>
                    <a:stretch>
                      <a:fillRect/>
                    </a:stretch>
                  </pic:blipFill>
                  <pic:spPr>
                    <a:xfrm>
                      <a:off x="0" y="0"/>
                      <a:ext cx="3722400" cy="2552400"/>
                    </a:xfrm>
                    <a:prstGeom prst="rect">
                      <a:avLst/>
                    </a:prstGeom>
                  </pic:spPr>
                </pic:pic>
              </a:graphicData>
            </a:graphic>
          </wp:inline>
        </w:drawing>
      </w:r>
    </w:p>
    <w:p w:rsidR="008A0093" w:rsidRPr="0017237F" w:rsidRDefault="0017237F" w:rsidP="0017237F">
      <w:pPr>
        <w:pStyle w:val="Caption"/>
        <w:jc w:val="center"/>
        <w:rPr>
          <w:color w:val="FF0000"/>
        </w:rPr>
      </w:pPr>
      <w:bookmarkStart w:id="1078" w:name="_Ref463883996"/>
      <w:r>
        <w:t xml:space="preserve">Figure A </w:t>
      </w:r>
      <w:r w:rsidR="00A97A6C">
        <w:fldChar w:fldCharType="begin"/>
      </w:r>
      <w:r w:rsidR="00A97A6C">
        <w:instrText xml:space="preserve"> SEQ Figure_A \* ARABIC </w:instrText>
      </w:r>
      <w:r w:rsidR="00A97A6C">
        <w:fldChar w:fldCharType="separate"/>
      </w:r>
      <w:r w:rsidR="00232435">
        <w:rPr>
          <w:noProof/>
        </w:rPr>
        <w:t>6</w:t>
      </w:r>
      <w:r w:rsidR="00A97A6C">
        <w:rPr>
          <w:noProof/>
        </w:rPr>
        <w:fldChar w:fldCharType="end"/>
      </w:r>
      <w:bookmarkEnd w:id="1078"/>
      <w:r>
        <w:t>:</w:t>
      </w:r>
      <w:r>
        <w:rPr>
          <w:color w:val="FF0000"/>
        </w:rPr>
        <w:t xml:space="preserve"> </w:t>
      </w:r>
      <w:r w:rsidR="008A0093" w:rsidRPr="00336ADC">
        <w:rPr>
          <w:rFonts w:hint="eastAsia"/>
          <w:color w:val="000000" w:themeColor="text1"/>
        </w:rPr>
        <w:t xml:space="preserve">Mean granule size on granulation time at impeller speeds of 450, 800 and 1500 rpm in HSM </w:t>
      </w:r>
      <w:r w:rsidR="008A0093" w:rsidRPr="00336ADC">
        <w:rPr>
          <w:color w:val="000000" w:themeColor="text1"/>
        </w:rPr>
        <w:fldChar w:fldCharType="begin"/>
      </w:r>
      <w:r w:rsidR="008A0093" w:rsidRPr="00336ADC">
        <w:rPr>
          <w:color w:val="000000" w:themeColor="text1"/>
        </w:rPr>
        <w:instrText xml:space="preserve"> ADDIN EN.CITE &lt;EndNote&gt;&lt;Cite&gt;&lt;Author&gt;Reynolds&lt;/Author&gt;&lt;Year&gt;2005&lt;/Year&gt;&lt;RecNum&gt;130&lt;/RecNum&gt;&lt;DisplayText&gt;(Reynolds et al., 2005)&lt;/DisplayText&gt;&lt;record&gt;&lt;rec-number&gt;130&lt;/rec-number&gt;&lt;foreign-keys&gt;&lt;key app="EN" db-id="saxdz2dempatpzetpdrvtszhxze2aaes2f59" timestamp="1475526398"&gt;130&lt;/key&gt;&lt;/foreign-keys&gt;&lt;ref-type name="Journal Article"&gt;17&lt;/ref-type&gt;&lt;contributors&gt;&lt;authors&gt;&lt;author&gt;Reynolds, G. K.&lt;/author&gt;&lt;author&gt;Fu, J. S.&lt;/author&gt;&lt;author&gt;Cheong, Y. S.&lt;/author&gt;&lt;author&gt;Hounslow, M. J.&lt;/author&gt;&lt;author&gt;Salman, A. D.&lt;/author&gt;&lt;/authors&gt;&lt;/contributors&gt;&lt;titles&gt;&lt;title&gt;Breakage in granulation: A review&lt;/title&gt;&lt;secondary-title&gt;Chemical Engineering Science&lt;/secondary-title&gt;&lt;/titles&gt;&lt;periodical&gt;&lt;full-title&gt;Chemical Engineering Science&lt;/full-title&gt;&lt;/periodical&gt;&lt;pages&gt;3969-3992&lt;/pages&gt;&lt;volume&gt;60&lt;/volume&gt;&lt;number&gt;14&lt;/number&gt;&lt;keywords&gt;&lt;keyword&gt;Granule&lt;/keyword&gt;&lt;keyword&gt;Agglomerate&lt;/keyword&gt;&lt;keyword&gt;Granulation&lt;/keyword&gt;&lt;keyword&gt;Breakage&lt;/keyword&gt;&lt;keyword&gt;Strength&lt;/keyword&gt;&lt;keyword&gt;Review&lt;/keyword&gt;&lt;/keywords&gt;&lt;dates&gt;&lt;year&gt;2005&lt;/year&gt;&lt;pub-dates&gt;&lt;date&gt;7//&lt;/date&gt;&lt;/pub-dates&gt;&lt;/dates&gt;&lt;isbn&gt;0009-2509&lt;/isbn&gt;&lt;urls&gt;&lt;related-urls&gt;&lt;url&gt;http://www.sciencedirect.com/science/article/pii/S0009250905001405&lt;/url&gt;&lt;/related-urls&gt;&lt;/urls&gt;&lt;electronic-resource-num&gt;http://dx.doi.org/10.1016/j.ces.2005.02.029&lt;/electronic-resource-num&gt;&lt;/record&gt;&lt;/Cite&gt;&lt;/EndNote&gt;</w:instrText>
      </w:r>
      <w:r w:rsidR="008A0093" w:rsidRPr="00336ADC">
        <w:rPr>
          <w:color w:val="000000" w:themeColor="text1"/>
        </w:rPr>
        <w:fldChar w:fldCharType="separate"/>
      </w:r>
      <w:r w:rsidR="008A0093" w:rsidRPr="00336ADC">
        <w:rPr>
          <w:noProof/>
          <w:color w:val="000000" w:themeColor="text1"/>
        </w:rPr>
        <w:t>(</w:t>
      </w:r>
      <w:hyperlink w:anchor="_ENREF_51" w:tooltip="Reynolds, 2005 #130" w:history="1">
        <w:r w:rsidR="00E23B4A" w:rsidRPr="00336ADC">
          <w:rPr>
            <w:noProof/>
            <w:color w:val="000000" w:themeColor="text1"/>
          </w:rPr>
          <w:t>Reynolds et al., 2005</w:t>
        </w:r>
      </w:hyperlink>
      <w:r w:rsidR="008A0093" w:rsidRPr="00336ADC">
        <w:rPr>
          <w:noProof/>
          <w:color w:val="000000" w:themeColor="text1"/>
        </w:rPr>
        <w:t>)</w:t>
      </w:r>
      <w:r w:rsidR="008A0093" w:rsidRPr="00336ADC">
        <w:rPr>
          <w:color w:val="000000" w:themeColor="text1"/>
        </w:rPr>
        <w:fldChar w:fldCharType="end"/>
      </w:r>
      <w:r w:rsidR="008A0093" w:rsidRPr="00336ADC">
        <w:rPr>
          <w:rFonts w:hint="eastAsia"/>
          <w:color w:val="000000" w:themeColor="text1"/>
        </w:rPr>
        <w:t>.</w:t>
      </w:r>
    </w:p>
    <w:p w:rsidR="0017237F" w:rsidRDefault="0017237F" w:rsidP="0017237F">
      <w:pPr>
        <w:keepNext/>
        <w:jc w:val="center"/>
      </w:pPr>
      <w:r>
        <w:rPr>
          <w:rFonts w:hint="eastAsia"/>
          <w:noProof/>
        </w:rPr>
        <w:lastRenderedPageBreak/>
        <w:drawing>
          <wp:inline distT="0" distB="0" distL="0" distR="0" wp14:anchorId="46B58B79" wp14:editId="3DB47973">
            <wp:extent cx="2400300" cy="52768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3225717.png"/>
                    <pic:cNvPicPr/>
                  </pic:nvPicPr>
                  <pic:blipFill>
                    <a:blip r:embed="rId228">
                      <a:extLst>
                        <a:ext uri="{28A0092B-C50C-407E-A947-70E740481C1C}">
                          <a14:useLocalDpi xmlns:a14="http://schemas.microsoft.com/office/drawing/2010/main" val="0"/>
                        </a:ext>
                      </a:extLst>
                    </a:blip>
                    <a:stretch>
                      <a:fillRect/>
                    </a:stretch>
                  </pic:blipFill>
                  <pic:spPr>
                    <a:xfrm>
                      <a:off x="0" y="0"/>
                      <a:ext cx="2405660" cy="5288633"/>
                    </a:xfrm>
                    <a:prstGeom prst="rect">
                      <a:avLst/>
                    </a:prstGeom>
                  </pic:spPr>
                </pic:pic>
              </a:graphicData>
            </a:graphic>
          </wp:inline>
        </w:drawing>
      </w:r>
    </w:p>
    <w:p w:rsidR="0017237F" w:rsidRPr="0017237F" w:rsidRDefault="0017237F" w:rsidP="0017237F">
      <w:pPr>
        <w:pStyle w:val="Caption"/>
        <w:jc w:val="center"/>
      </w:pPr>
      <w:bookmarkStart w:id="1079" w:name="_Ref463884371"/>
      <w:r>
        <w:t xml:space="preserve">Figure A </w:t>
      </w:r>
      <w:r w:rsidR="00A97A6C">
        <w:fldChar w:fldCharType="begin"/>
      </w:r>
      <w:r w:rsidR="00A97A6C">
        <w:instrText xml:space="preserve"> SEQ Figure_A \* ARABIC </w:instrText>
      </w:r>
      <w:r w:rsidR="00A97A6C">
        <w:fldChar w:fldCharType="separate"/>
      </w:r>
      <w:r w:rsidR="00232435">
        <w:rPr>
          <w:noProof/>
        </w:rPr>
        <w:t>7</w:t>
      </w:r>
      <w:r w:rsidR="00A97A6C">
        <w:rPr>
          <w:noProof/>
        </w:rPr>
        <w:fldChar w:fldCharType="end"/>
      </w:r>
      <w:bookmarkEnd w:id="1079"/>
      <w:r>
        <w:t xml:space="preserve">: </w:t>
      </w:r>
      <w:r w:rsidRPr="00336ADC">
        <w:rPr>
          <w:rFonts w:hint="eastAsia"/>
          <w:color w:val="000000" w:themeColor="text1"/>
        </w:rPr>
        <w:t xml:space="preserve">The mean granule size at the same impeller speed with varied L/S ratio </w:t>
      </w:r>
      <w:r w:rsidRPr="00336ADC">
        <w:rPr>
          <w:color w:val="000000" w:themeColor="text1"/>
        </w:rPr>
        <w:fldChar w:fldCharType="begin"/>
      </w:r>
      <w:r w:rsidRPr="00336ADC">
        <w:rPr>
          <w:color w:val="000000" w:themeColor="text1"/>
        </w:rPr>
        <w:instrText xml:space="preserve"> ADDIN EN.CITE &lt;EndNote&gt;&lt;Cite&gt;&lt;Author&gt;Tu&lt;/Author&gt;&lt;Year&gt;2009&lt;/Year&gt;&lt;RecNum&gt;5&lt;/RecNum&gt;&lt;DisplayText&gt;(Tu et al., 2009)&lt;/DisplayText&gt;&lt;record&gt;&lt;rec-number&gt;5&lt;/rec-number&gt;&lt;foreign-keys&gt;&lt;key app="EN" db-id="saxdz2dempatpzetpdrvtszhxze2aaes2f59" timestamp="1417699598"&gt;5&lt;/key&gt;&lt;/foreign-keys&gt;&lt;ref-type name="Journal Article"&gt;17&lt;/ref-type&gt;&lt;contributors&gt;&lt;authors&gt;&lt;author&gt;Tu, Wei-Da&lt;/author&gt;&lt;author&gt;Ingram, Andy&lt;/author&gt;&lt;author&gt;Seville, Jonathan&lt;/author&gt;&lt;author&gt;Hsiau, Shu-San&lt;/author&gt;&lt;/authors&gt;&lt;/contributors&gt;&lt;titles&gt;&lt;title&gt;Exploring the regime map for high-shear mixer granulation&lt;/title&gt;&lt;secondary-title&gt;Chemical Engineering Journal&lt;/secondary-title&gt;&lt;/titles&gt;&lt;periodical&gt;&lt;full-title&gt;Chemical Engineering Journal&lt;/full-title&gt;&lt;/periodical&gt;&lt;pages&gt;505-513&lt;/pages&gt;&lt;volume&gt;145&lt;/volume&gt;&lt;number&gt;3&lt;/number&gt;&lt;keywords&gt;&lt;keyword&gt;Granule size distribution&lt;/keyword&gt;&lt;keyword&gt;GSD&lt;/keyword&gt;&lt;keyword&gt;High-shear mixer&lt;/keyword&gt;&lt;keyword&gt;Growth behaviour&lt;/keyword&gt;&lt;keyword&gt;Regime map&lt;/keyword&gt;&lt;keyword&gt;Sieving&lt;/keyword&gt;&lt;keyword&gt;Agglomeration&lt;/keyword&gt;&lt;/keywords&gt;&lt;dates&gt;&lt;year&gt;2009&lt;/year&gt;&lt;pub-dates&gt;&lt;date&gt;1/1/&lt;/date&gt;&lt;/pub-dates&gt;&lt;/dates&gt;&lt;isbn&gt;1385-8947&lt;/isbn&gt;&lt;urls&gt;&lt;related-urls&gt;&lt;url&gt;http://www.sciencedirect.com/science/article/pii/S1385894708006165&lt;/url&gt;&lt;/related-urls&gt;&lt;/urls&gt;&lt;electronic-resource-num&gt;http://dx.doi.org/10.1016/j.cej.2008.09.033&lt;/electronic-resource-num&gt;&lt;/record&gt;&lt;/Cite&gt;&lt;/EndNote&gt;</w:instrText>
      </w:r>
      <w:r w:rsidRPr="00336ADC">
        <w:rPr>
          <w:color w:val="000000" w:themeColor="text1"/>
        </w:rPr>
        <w:fldChar w:fldCharType="separate"/>
      </w:r>
      <w:r w:rsidRPr="00336ADC">
        <w:rPr>
          <w:noProof/>
          <w:color w:val="000000" w:themeColor="text1"/>
        </w:rPr>
        <w:t>(</w:t>
      </w:r>
      <w:hyperlink w:anchor="_ENREF_62" w:tooltip="Tu, 2009 #5" w:history="1">
        <w:r w:rsidR="00E23B4A" w:rsidRPr="00336ADC">
          <w:rPr>
            <w:noProof/>
            <w:color w:val="000000" w:themeColor="text1"/>
          </w:rPr>
          <w:t>Tu et al., 2009</w:t>
        </w:r>
      </w:hyperlink>
      <w:r w:rsidRPr="00336ADC">
        <w:rPr>
          <w:noProof/>
          <w:color w:val="000000" w:themeColor="text1"/>
        </w:rPr>
        <w:t>)</w:t>
      </w:r>
      <w:r w:rsidRPr="00336ADC">
        <w:rPr>
          <w:color w:val="000000" w:themeColor="text1"/>
        </w:rPr>
        <w:fldChar w:fldCharType="end"/>
      </w:r>
      <w:r w:rsidRPr="00336ADC">
        <w:rPr>
          <w:rFonts w:hint="eastAsia"/>
          <w:color w:val="000000" w:themeColor="text1"/>
        </w:rPr>
        <w:t>.</w:t>
      </w:r>
    </w:p>
    <w:p w:rsidR="008A0093" w:rsidRDefault="00443760" w:rsidP="000F1BC0">
      <w:pPr>
        <w:pStyle w:val="Heading2"/>
        <w:numPr>
          <w:ilvl w:val="0"/>
          <w:numId w:val="0"/>
        </w:numPr>
      </w:pPr>
      <w:bookmarkStart w:id="1080" w:name="_Toc502932188"/>
      <w:r>
        <w:lastRenderedPageBreak/>
        <w:t>A.4</w:t>
      </w:r>
      <w:r w:rsidR="004E42C7">
        <w:t>: Effect of binder amount on granules in HSM (WG)</w:t>
      </w:r>
      <w:bookmarkEnd w:id="1080"/>
    </w:p>
    <w:p w:rsidR="000F1BC0" w:rsidRDefault="004E42C7" w:rsidP="000F1BC0">
      <w:pPr>
        <w:keepNext/>
        <w:spacing w:before="240"/>
        <w:jc w:val="center"/>
      </w:pPr>
      <w:r>
        <w:rPr>
          <w:noProof/>
          <w:color w:val="000000" w:themeColor="text1"/>
        </w:rPr>
        <w:drawing>
          <wp:inline distT="0" distB="0" distL="0" distR="0" wp14:anchorId="4FA3F81C" wp14:editId="60722103">
            <wp:extent cx="3722400" cy="2520000"/>
            <wp:effectExtent l="0" t="0" r="0" b="0"/>
            <wp:docPr id="10363" name="Picture 1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120158.png"/>
                    <pic:cNvPicPr/>
                  </pic:nvPicPr>
                  <pic:blipFill>
                    <a:blip r:embed="rId229">
                      <a:extLst>
                        <a:ext uri="{28A0092B-C50C-407E-A947-70E740481C1C}">
                          <a14:useLocalDpi xmlns:a14="http://schemas.microsoft.com/office/drawing/2010/main" val="0"/>
                        </a:ext>
                      </a:extLst>
                    </a:blip>
                    <a:stretch>
                      <a:fillRect/>
                    </a:stretch>
                  </pic:blipFill>
                  <pic:spPr>
                    <a:xfrm>
                      <a:off x="0" y="0"/>
                      <a:ext cx="3722400" cy="2520000"/>
                    </a:xfrm>
                    <a:prstGeom prst="rect">
                      <a:avLst/>
                    </a:prstGeom>
                  </pic:spPr>
                </pic:pic>
              </a:graphicData>
            </a:graphic>
          </wp:inline>
        </w:drawing>
      </w:r>
    </w:p>
    <w:p w:rsidR="00852C61" w:rsidRDefault="000F1BC0" w:rsidP="00846E20">
      <w:pPr>
        <w:pStyle w:val="Caption"/>
        <w:jc w:val="center"/>
      </w:pPr>
      <w:bookmarkStart w:id="1081" w:name="_Ref463953046"/>
      <w:r>
        <w:t xml:space="preserve">Figure A </w:t>
      </w:r>
      <w:r w:rsidR="00A97A6C">
        <w:fldChar w:fldCharType="begin"/>
      </w:r>
      <w:r w:rsidR="00A97A6C">
        <w:instrText xml:space="preserve"> SEQ Figure_A \* ARABIC </w:instrText>
      </w:r>
      <w:r w:rsidR="00A97A6C">
        <w:fldChar w:fldCharType="separate"/>
      </w:r>
      <w:r w:rsidR="00232435">
        <w:rPr>
          <w:noProof/>
        </w:rPr>
        <w:t>8</w:t>
      </w:r>
      <w:r w:rsidR="00A97A6C">
        <w:rPr>
          <w:noProof/>
        </w:rPr>
        <w:fldChar w:fldCharType="end"/>
      </w:r>
      <w:bookmarkEnd w:id="1081"/>
      <w:r>
        <w:t xml:space="preserve">: </w:t>
      </w:r>
      <w:r w:rsidR="004E42C7">
        <w:rPr>
          <w:rFonts w:hint="eastAsia"/>
        </w:rPr>
        <w:t xml:space="preserve">Effect of liquid content on the growth behaviour of sodium sulphate and cellulose </w:t>
      </w:r>
      <w:r w:rsidR="004E42C7">
        <w:t>mixtures during batch granulation in HSM: (</w:t>
      </w:r>
      <w:r w:rsidR="004E42C7">
        <w:rPr>
          <w:rFonts w:hint="eastAsia"/>
        </w:rPr>
        <w:t>1</w:t>
      </w:r>
      <w:r w:rsidR="004E42C7">
        <w:t>)</w:t>
      </w:r>
      <w:r w:rsidR="004E42C7">
        <w:rPr>
          <w:rFonts w:hint="eastAsia"/>
        </w:rPr>
        <w:t xml:space="preserve"> Nucleation only; (2-4) Induction time followed by rapid </w:t>
      </w:r>
      <w:r w:rsidR="004E42C7">
        <w:t>growth</w:t>
      </w:r>
      <w:r w:rsidR="004E42C7">
        <w:rPr>
          <w:rFonts w:hint="eastAsia"/>
        </w:rPr>
        <w:t xml:space="preserve"> (5) rapid growth followed by breakage </w:t>
      </w:r>
      <w:r w:rsidR="004E42C7">
        <w:fldChar w:fldCharType="begin"/>
      </w:r>
      <w:r w:rsidR="004E42C7">
        <w:instrText xml:space="preserve"> ADDIN EN.CITE &lt;EndNote&gt;&lt;Cite&gt;&lt;Author&gt;Iveson&lt;/Author&gt;&lt;Year&gt;2001&lt;/Year&gt;&lt;RecNum&gt;41&lt;/RecNum&gt;&lt;DisplayText&gt;(Iveson et al., 2001)&lt;/DisplayText&gt;&lt;record&gt;&lt;rec-number&gt;41&lt;/rec-number&gt;&lt;foreign-keys&gt;&lt;key app="EN" db-id="saxdz2dempatpzetpdrvtszhxze2aaes2f59" timestamp="1470696033"&gt;41&lt;/key&gt;&lt;/foreign-keys&gt;&lt;ref-type name="Journal Article"&gt;17&lt;/ref-type&gt;&lt;contributors&gt;&lt;authors&gt;&lt;author&gt;Iveson, Simon M.&lt;/author&gt;&lt;author&gt;Litster, James D.&lt;/author&gt;&lt;author&gt;Hapgood, Karen&lt;/author&gt;&lt;author&gt;Ennis, Bryan J.&lt;/author&gt;&lt;/authors&gt;&lt;/contributors&gt;&lt;titles&gt;&lt;title&gt;Nucleation, growth and breakage phenomena in agitated wet granulation processes: a review&lt;/title&gt;&lt;secondary-title&gt;Powder Technology&lt;/secondary-title&gt;&lt;/titles&gt;&lt;periodical&gt;&lt;full-title&gt;Powder Technology&lt;/full-title&gt;&lt;/periodical&gt;&lt;pages&gt;3-39&lt;/pages&gt;&lt;volume&gt;117&lt;/volume&gt;&lt;number&gt;1–2&lt;/number&gt;&lt;keywords&gt;&lt;keyword&gt;Review&lt;/keyword&gt;&lt;keyword&gt;Granulation&lt;/keyword&gt;&lt;keyword&gt;Agglomeration&lt;/keyword&gt;&lt;keyword&gt;Pelletisation&lt;/keyword&gt;&lt;keyword&gt;Balling&lt;/keyword&gt;&lt;keyword&gt;Wetting&lt;/keyword&gt;&lt;keyword&gt;Nucleation&lt;/keyword&gt;&lt;keyword&gt;Consolidation&lt;/keyword&gt;&lt;keyword&gt;Growth&lt;/keyword&gt;&lt;keyword&gt;Breakage&lt;/keyword&gt;&lt;keyword&gt;Attrition&lt;/keyword&gt;&lt;/keywords&gt;&lt;dates&gt;&lt;year&gt;2001&lt;/year&gt;&lt;pub-dates&gt;&lt;date&gt;6/4/&lt;/date&gt;&lt;/pub-dates&gt;&lt;/dates&gt;&lt;isbn&gt;0032-5910&lt;/isbn&gt;&lt;urls&gt;&lt;related-urls&gt;&lt;url&gt;http://www.sciencedirect.com/science/article/pii/S0032591001003138&lt;/url&gt;&lt;/related-urls&gt;&lt;/urls&gt;&lt;electronic-resource-num&gt;http://dx.doi.org/10.1016/S0032-5910(01)00313-8&lt;/electronic-resource-num&gt;&lt;/record&gt;&lt;/Cite&gt;&lt;/EndNote&gt;</w:instrText>
      </w:r>
      <w:r w:rsidR="004E42C7">
        <w:fldChar w:fldCharType="separate"/>
      </w:r>
      <w:r w:rsidR="004E42C7">
        <w:rPr>
          <w:noProof/>
        </w:rPr>
        <w:t>(</w:t>
      </w:r>
      <w:hyperlink w:anchor="_ENREF_25" w:tooltip="Iveson, 2001 #41" w:history="1">
        <w:r w:rsidR="00E23B4A">
          <w:rPr>
            <w:noProof/>
          </w:rPr>
          <w:t>Iveson et al., 2001</w:t>
        </w:r>
      </w:hyperlink>
      <w:r w:rsidR="004E42C7">
        <w:rPr>
          <w:noProof/>
        </w:rPr>
        <w:t>)</w:t>
      </w:r>
      <w:r w:rsidR="004E42C7">
        <w:fldChar w:fldCharType="end"/>
      </w:r>
      <w:r w:rsidR="004E42C7">
        <w:rPr>
          <w:rFonts w:hint="eastAsia"/>
        </w:rPr>
        <w:t>.</w:t>
      </w:r>
    </w:p>
    <w:p w:rsidR="00846E20" w:rsidRDefault="00846E20" w:rsidP="00846E20"/>
    <w:p w:rsidR="00B74830" w:rsidRPr="00846E20" w:rsidRDefault="00393857" w:rsidP="00846E20">
      <w:r>
        <w:rPr>
          <w:noProof/>
        </w:rPr>
        <mc:AlternateContent>
          <mc:Choice Requires="wps">
            <w:drawing>
              <wp:anchor distT="0" distB="0" distL="114300" distR="114300" simplePos="0" relativeHeight="251118080" behindDoc="0" locked="0" layoutInCell="1" allowOverlap="1" wp14:anchorId="15695DF0" wp14:editId="06457E9B">
                <wp:simplePos x="0" y="0"/>
                <wp:positionH relativeFrom="column">
                  <wp:posOffset>836930</wp:posOffset>
                </wp:positionH>
                <wp:positionV relativeFrom="paragraph">
                  <wp:posOffset>1820281</wp:posOffset>
                </wp:positionV>
                <wp:extent cx="370840" cy="249555"/>
                <wp:effectExtent l="0" t="0" r="0" b="0"/>
                <wp:wrapNone/>
                <wp:docPr id="10354" name="Text Box 10354"/>
                <wp:cNvGraphicFramePr/>
                <a:graphic xmlns:a="http://schemas.openxmlformats.org/drawingml/2006/main">
                  <a:graphicData uri="http://schemas.microsoft.com/office/word/2010/wordprocessingShape">
                    <wps:wsp>
                      <wps:cNvSpPr txBox="1"/>
                      <wps:spPr>
                        <a:xfrm>
                          <a:off x="0" y="0"/>
                          <a:ext cx="370840" cy="2495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393857" w:rsidRDefault="00F21E96" w:rsidP="00393857">
                            <w:pPr>
                              <w:jc w:val="center"/>
                              <w:rPr>
                                <w:sz w:val="20"/>
                                <w:szCs w:val="20"/>
                              </w:rPr>
                            </w:pPr>
                            <w:r w:rsidRPr="00393857">
                              <w:rPr>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695DF0" id="Text Box 10354" o:spid="_x0000_s1222" type="#_x0000_t202" style="position:absolute;margin-left:65.9pt;margin-top:143.35pt;width:29.2pt;height:19.65pt;z-index:25111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" fillcolor="white [3201]" stroked="f" strokeweight=".5pt">
                <v:textbox>
                  <w:txbxContent>
                    <w:p w:rsidR="00F21E96" w:rsidRPr="00393857" w:rsidRDefault="00F21E96" w:rsidP="00393857">
                      <w:pPr>
                        <w:jc w:val="center"/>
                        <w:rPr>
                          <w:sz w:val="20"/>
                          <w:szCs w:val="20"/>
                        </w:rPr>
                      </w:pPr>
                      <w:r w:rsidRPr="00393857">
                        <w:rPr>
                          <w:sz w:val="20"/>
                          <w:szCs w:val="20"/>
                        </w:rPr>
                        <w:t>(a)</w:t>
                      </w:r>
                    </w:p>
                  </w:txbxContent>
                </v:textbox>
              </v:shape>
            </w:pict>
          </mc:Fallback>
        </mc:AlternateContent>
      </w:r>
      <w:r>
        <w:rPr>
          <w:noProof/>
        </w:rPr>
        <mc:AlternateContent>
          <mc:Choice Requires="wps">
            <w:drawing>
              <wp:anchor distT="0" distB="0" distL="114300" distR="114300" simplePos="0" relativeHeight="251132416" behindDoc="0" locked="0" layoutInCell="1" allowOverlap="1" wp14:anchorId="3316BF8D" wp14:editId="0ABF4364">
                <wp:simplePos x="0" y="0"/>
                <wp:positionH relativeFrom="column">
                  <wp:posOffset>3498994</wp:posOffset>
                </wp:positionH>
                <wp:positionV relativeFrom="paragraph">
                  <wp:posOffset>1826895</wp:posOffset>
                </wp:positionV>
                <wp:extent cx="370840" cy="249555"/>
                <wp:effectExtent l="0" t="0" r="0" b="0"/>
                <wp:wrapNone/>
                <wp:docPr id="10357" name="Text Box 10357"/>
                <wp:cNvGraphicFramePr/>
                <a:graphic xmlns:a="http://schemas.openxmlformats.org/drawingml/2006/main">
                  <a:graphicData uri="http://schemas.microsoft.com/office/word/2010/wordprocessingShape">
                    <wps:wsp>
                      <wps:cNvSpPr txBox="1"/>
                      <wps:spPr>
                        <a:xfrm>
                          <a:off x="0" y="0"/>
                          <a:ext cx="370840" cy="2495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393857" w:rsidRDefault="00F21E96" w:rsidP="00393857">
                            <w:pPr>
                              <w:jc w:val="center"/>
                              <w:rPr>
                                <w:sz w:val="20"/>
                                <w:szCs w:val="20"/>
                              </w:rPr>
                            </w:pPr>
                            <w:r w:rsidRPr="00393857">
                              <w:rPr>
                                <w:sz w:val="20"/>
                                <w:szCs w:val="20"/>
                              </w:rPr>
                              <w:t>(</w:t>
                            </w:r>
                            <w:r>
                              <w:rPr>
                                <w:sz w:val="20"/>
                                <w:szCs w:val="20"/>
                              </w:rPr>
                              <w:t>b</w:t>
                            </w:r>
                            <w:r w:rsidRPr="00393857">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16BF8D" id="Text Box 10357" o:spid="_x0000_s1223" type="#_x0000_t202" style="position:absolute;margin-left:275.5pt;margin-top:143.85pt;width:29.2pt;height:19.65pt;z-index:25113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" fillcolor="white [3201]" stroked="f" strokeweight=".5pt">
                <v:textbox>
                  <w:txbxContent>
                    <w:p w:rsidR="00F21E96" w:rsidRPr="00393857" w:rsidRDefault="00F21E96" w:rsidP="00393857">
                      <w:pPr>
                        <w:jc w:val="center"/>
                        <w:rPr>
                          <w:sz w:val="20"/>
                          <w:szCs w:val="20"/>
                        </w:rPr>
                      </w:pPr>
                      <w:r w:rsidRPr="00393857">
                        <w:rPr>
                          <w:sz w:val="20"/>
                          <w:szCs w:val="20"/>
                        </w:rPr>
                        <w:t>(</w:t>
                      </w:r>
                      <w:r>
                        <w:rPr>
                          <w:sz w:val="20"/>
                          <w:szCs w:val="20"/>
                        </w:rPr>
                        <w:t>b</w:t>
                      </w:r>
                      <w:r w:rsidRPr="00393857">
                        <w:rPr>
                          <w:sz w:val="20"/>
                          <w:szCs w:val="20"/>
                        </w:rPr>
                        <w:t>)</w:t>
                      </w:r>
                    </w:p>
                  </w:txbxContent>
                </v:textbox>
              </v:shape>
            </w:pict>
          </mc:Fallback>
        </mc:AlternateContent>
      </w:r>
      <w:r w:rsidR="00B74830">
        <w:rPr>
          <w:noProof/>
        </w:rPr>
        <w:drawing>
          <wp:inline distT="0" distB="0" distL="0" distR="0" wp14:anchorId="66890B86" wp14:editId="328BF65D">
            <wp:extent cx="2376000" cy="1800000"/>
            <wp:effectExtent l="0" t="0" r="5715" b="0"/>
            <wp:docPr id="10325" name="Picture 1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11120802.png"/>
                    <pic:cNvPicPr/>
                  </pic:nvPicPr>
                  <pic:blipFill>
                    <a:blip r:embed="rId230">
                      <a:extLst>
                        <a:ext uri="{28A0092B-C50C-407E-A947-70E740481C1C}">
                          <a14:useLocalDpi xmlns:a14="http://schemas.microsoft.com/office/drawing/2010/main" val="0"/>
                        </a:ext>
                      </a:extLst>
                    </a:blip>
                    <a:stretch>
                      <a:fillRect/>
                    </a:stretch>
                  </pic:blipFill>
                  <pic:spPr>
                    <a:xfrm>
                      <a:off x="0" y="0"/>
                      <a:ext cx="2376000" cy="1800000"/>
                    </a:xfrm>
                    <a:prstGeom prst="rect">
                      <a:avLst/>
                    </a:prstGeom>
                  </pic:spPr>
                </pic:pic>
              </a:graphicData>
            </a:graphic>
          </wp:inline>
        </w:drawing>
      </w:r>
      <w:r w:rsidR="00B74830">
        <w:t xml:space="preserve">  </w:t>
      </w:r>
      <w:r w:rsidR="00B74830">
        <w:rPr>
          <w:noProof/>
        </w:rPr>
        <w:drawing>
          <wp:inline distT="0" distB="0" distL="0" distR="0" wp14:anchorId="3E7709BA" wp14:editId="77BD0A65">
            <wp:extent cx="2376000" cy="1800000"/>
            <wp:effectExtent l="0" t="0" r="5715" b="0"/>
            <wp:docPr id="10329" name="Picture 10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11120822.png"/>
                    <pic:cNvPicPr preferRelativeResize="0"/>
                  </pic:nvPicPr>
                  <pic:blipFill>
                    <a:blip r:embed="rId231">
                      <a:extLst>
                        <a:ext uri="{28A0092B-C50C-407E-A947-70E740481C1C}">
                          <a14:useLocalDpi xmlns:a14="http://schemas.microsoft.com/office/drawing/2010/main" val="0"/>
                        </a:ext>
                      </a:extLst>
                    </a:blip>
                    <a:stretch>
                      <a:fillRect/>
                    </a:stretch>
                  </pic:blipFill>
                  <pic:spPr>
                    <a:xfrm>
                      <a:off x="0" y="0"/>
                      <a:ext cx="2376000" cy="1800000"/>
                    </a:xfrm>
                    <a:prstGeom prst="rect">
                      <a:avLst/>
                    </a:prstGeom>
                  </pic:spPr>
                </pic:pic>
              </a:graphicData>
            </a:graphic>
          </wp:inline>
        </w:drawing>
      </w:r>
    </w:p>
    <w:p w:rsidR="00393857" w:rsidRDefault="00393857" w:rsidP="00393857">
      <w:pPr>
        <w:keepNext/>
        <w:jc w:val="both"/>
      </w:pPr>
      <w:r>
        <w:rPr>
          <w:noProof/>
        </w:rPr>
        <mc:AlternateContent>
          <mc:Choice Requires="wps">
            <w:drawing>
              <wp:anchor distT="0" distB="0" distL="114300" distR="114300" simplePos="0" relativeHeight="251146752" behindDoc="0" locked="0" layoutInCell="1" allowOverlap="1" wp14:anchorId="2A44BF20" wp14:editId="2A6500D3">
                <wp:simplePos x="0" y="0"/>
                <wp:positionH relativeFrom="column">
                  <wp:posOffset>2265536</wp:posOffset>
                </wp:positionH>
                <wp:positionV relativeFrom="paragraph">
                  <wp:posOffset>1882140</wp:posOffset>
                </wp:positionV>
                <wp:extent cx="370840" cy="249555"/>
                <wp:effectExtent l="0" t="0" r="0" b="0"/>
                <wp:wrapNone/>
                <wp:docPr id="10393" name="Text Box 10393"/>
                <wp:cNvGraphicFramePr/>
                <a:graphic xmlns:a="http://schemas.openxmlformats.org/drawingml/2006/main">
                  <a:graphicData uri="http://schemas.microsoft.com/office/word/2010/wordprocessingShape">
                    <wps:wsp>
                      <wps:cNvSpPr txBox="1"/>
                      <wps:spPr>
                        <a:xfrm>
                          <a:off x="0" y="0"/>
                          <a:ext cx="370840" cy="2495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393857" w:rsidRDefault="00F21E96" w:rsidP="00393857">
                            <w:pPr>
                              <w:jc w:val="center"/>
                              <w:rPr>
                                <w:sz w:val="20"/>
                                <w:szCs w:val="20"/>
                              </w:rPr>
                            </w:pPr>
                            <w:r w:rsidRPr="00393857">
                              <w:rPr>
                                <w:sz w:val="20"/>
                                <w:szCs w:val="20"/>
                              </w:rPr>
                              <w:t>(</w:t>
                            </w:r>
                            <w:r>
                              <w:rPr>
                                <w:sz w:val="20"/>
                                <w:szCs w:val="20"/>
                              </w:rPr>
                              <w:t>c</w:t>
                            </w:r>
                            <w:r w:rsidRPr="00393857">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44BF20" id="Text Box 10393" o:spid="_x0000_s1224" type="#_x0000_t202" style="position:absolute;left:0;text-align:left;margin-left:178.4pt;margin-top:148.2pt;width:29.2pt;height:19.65pt;z-index:25114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" fillcolor="white [3201]" stroked="f" strokeweight=".5pt">
                <v:textbox>
                  <w:txbxContent>
                    <w:p w:rsidR="00F21E96" w:rsidRPr="00393857" w:rsidRDefault="00F21E96" w:rsidP="00393857">
                      <w:pPr>
                        <w:jc w:val="center"/>
                        <w:rPr>
                          <w:sz w:val="20"/>
                          <w:szCs w:val="20"/>
                        </w:rPr>
                      </w:pPr>
                      <w:r w:rsidRPr="00393857">
                        <w:rPr>
                          <w:sz w:val="20"/>
                          <w:szCs w:val="20"/>
                        </w:rPr>
                        <w:t>(</w:t>
                      </w:r>
                      <w:r>
                        <w:rPr>
                          <w:sz w:val="20"/>
                          <w:szCs w:val="20"/>
                        </w:rPr>
                        <w:t>c</w:t>
                      </w:r>
                      <w:r w:rsidRPr="00393857">
                        <w:rPr>
                          <w:sz w:val="20"/>
                          <w:szCs w:val="20"/>
                        </w:rPr>
                        <w:t>)</w:t>
                      </w:r>
                    </w:p>
                  </w:txbxContent>
                </v:textbox>
              </v:shape>
            </w:pict>
          </mc:Fallback>
        </mc:AlternateContent>
      </w:r>
      <w:r w:rsidR="00B74830">
        <w:t xml:space="preserve">                               </w:t>
      </w:r>
      <w:r w:rsidR="00B74830">
        <w:rPr>
          <w:noProof/>
        </w:rPr>
        <w:drawing>
          <wp:inline distT="0" distB="0" distL="0" distR="0" wp14:anchorId="7FDD5C17" wp14:editId="6A22DC75">
            <wp:extent cx="2376000" cy="1800000"/>
            <wp:effectExtent l="0" t="0" r="5715" b="0"/>
            <wp:docPr id="142"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11120848.png"/>
                    <pic:cNvPicPr preferRelativeResize="0"/>
                  </pic:nvPicPr>
                  <pic:blipFill>
                    <a:blip r:embed="rId232">
                      <a:extLst>
                        <a:ext uri="{28A0092B-C50C-407E-A947-70E740481C1C}">
                          <a14:useLocalDpi xmlns:a14="http://schemas.microsoft.com/office/drawing/2010/main" val="0"/>
                        </a:ext>
                      </a:extLst>
                    </a:blip>
                    <a:stretch>
                      <a:fillRect/>
                    </a:stretch>
                  </pic:blipFill>
                  <pic:spPr>
                    <a:xfrm>
                      <a:off x="0" y="0"/>
                      <a:ext cx="2376000" cy="1800000"/>
                    </a:xfrm>
                    <a:prstGeom prst="rect">
                      <a:avLst/>
                    </a:prstGeom>
                  </pic:spPr>
                </pic:pic>
              </a:graphicData>
            </a:graphic>
          </wp:inline>
        </w:drawing>
      </w:r>
    </w:p>
    <w:p w:rsidR="00393857" w:rsidRDefault="00393857" w:rsidP="00393857">
      <w:pPr>
        <w:pStyle w:val="Caption"/>
        <w:jc w:val="both"/>
      </w:pPr>
    </w:p>
    <w:p w:rsidR="00846E20" w:rsidRDefault="00393857" w:rsidP="00393857">
      <w:pPr>
        <w:pStyle w:val="Caption"/>
        <w:jc w:val="center"/>
      </w:pPr>
      <w:bookmarkStart w:id="1082" w:name="_Ref463952962"/>
      <w:r>
        <w:t xml:space="preserve">Figure A </w:t>
      </w:r>
      <w:r w:rsidR="00A97A6C">
        <w:fldChar w:fldCharType="begin"/>
      </w:r>
      <w:r w:rsidR="00A97A6C">
        <w:instrText xml:space="preserve"> SEQ Figure_A \* ARABIC </w:instrText>
      </w:r>
      <w:r w:rsidR="00A97A6C">
        <w:fldChar w:fldCharType="separate"/>
      </w:r>
      <w:r w:rsidR="00232435">
        <w:rPr>
          <w:noProof/>
        </w:rPr>
        <w:t>9</w:t>
      </w:r>
      <w:r w:rsidR="00A97A6C">
        <w:rPr>
          <w:noProof/>
        </w:rPr>
        <w:fldChar w:fldCharType="end"/>
      </w:r>
      <w:bookmarkEnd w:id="1082"/>
      <w:r>
        <w:t>:</w:t>
      </w:r>
      <w:r w:rsidRPr="00393857">
        <w:rPr>
          <w:b w:val="0"/>
          <w:bCs w:val="0"/>
          <w:sz w:val="16"/>
          <w:szCs w:val="16"/>
        </w:rPr>
        <w:t xml:space="preserve"> </w:t>
      </w:r>
      <w:r w:rsidRPr="00393857">
        <w:t>Effect of L/S ratio on experimental GSD; high shear granulation runs at 300 rpm impeller speed and granulation</w:t>
      </w:r>
      <w:r>
        <w:t xml:space="preserve"> </w:t>
      </w:r>
      <w:r w:rsidRPr="00393857">
        <w:t>time: (a) 15 s, (</w:t>
      </w:r>
      <w:r>
        <w:t>b) 45 s, (c) 60</w:t>
      </w:r>
      <w:r w:rsidRPr="00393857">
        <w:t xml:space="preserve"> s</w:t>
      </w:r>
      <w:r w:rsidR="00985D33">
        <w:t xml:space="preserve"> </w:t>
      </w:r>
      <w:r w:rsidR="00985D33">
        <w:fldChar w:fldCharType="begin"/>
      </w:r>
      <w:r w:rsidR="00985D33">
        <w:instrText xml:space="preserve"> ADDIN EN.CITE &lt;EndNote&gt;&lt;Cite&gt;&lt;Author&gt;Žižek&lt;/Author&gt;&lt;Year&gt;2014&lt;/Year&gt;&lt;RecNum&gt;114&lt;/RecNum&gt;&lt;DisplayText&gt;(Žižek et al., 2014)&lt;/DisplayText&gt;&lt;record&gt;&lt;rec-number&gt;114&lt;/rec-number&gt;&lt;foreign-keys&gt;&lt;key app="EN" db-id="saxdz2dempatpzetpdrvtszhxze2aaes2f59" timestamp="1475250364"&gt;114&lt;/key&gt;&lt;/foreign-keys&gt;&lt;ref-type name="Journal Article"&gt;17&lt;/ref-type&gt;&lt;contributors&gt;&lt;authors&gt;&lt;author&gt;Žižek, Krunoslav&lt;/author&gt;&lt;author&gt;Hraste, Marin&lt;/author&gt;&lt;author&gt;Gomzi, Zoran&lt;/author&gt;&lt;/authors&gt;&lt;/contributors&gt;&lt;titles&gt;&lt;title&gt;High shear granulation of dolomite – II: Effect of amount of binder liquid on process kinetics&lt;/title&gt;&lt;secondary-title&gt;Chemical Engineering Research and Design&lt;/secondary-title&gt;&lt;/titles&gt;&lt;periodical&gt;&lt;full-title&gt;Chemical Engineering Research and Design&lt;/full-title&gt;&lt;/periodical&gt;&lt;pages&gt;1091-1106&lt;/pages&gt;&lt;volume&gt;92&lt;/volume&gt;&lt;number&gt;6&lt;/number&gt;&lt;keywords&gt;&lt;keyword&gt;High shear granulation&lt;/keyword&gt;&lt;keyword&gt;Dolomite&lt;/keyword&gt;&lt;keyword&gt;Granule size distribution&lt;/keyword&gt;&lt;keyword&gt;Population balance&lt;/keyword&gt;&lt;keyword&gt;Process modelling&lt;/keyword&gt;&lt;keyword&gt;Binder content&lt;/keyword&gt;&lt;/keywords&gt;&lt;dates&gt;&lt;year&gt;2014&lt;/year&gt;&lt;pub-dates&gt;&lt;date&gt;6//&lt;/date&gt;&lt;/pub-dates&gt;&lt;/dates&gt;&lt;isbn&gt;0263-8762&lt;/isbn&gt;&lt;urls&gt;&lt;related-urls&gt;&lt;url&gt;http://www.sciencedirect.com/science/article/pii/S0263876213003985&lt;/url&gt;&lt;/related-urls&gt;&lt;/urls&gt;&lt;electronic-resource-num&gt;http://dx.doi.org/10.1016/j.cherd.2013.10.002&lt;/electronic-resource-num&gt;&lt;/record&gt;&lt;/Cite&gt;&lt;/EndNote&gt;</w:instrText>
      </w:r>
      <w:r w:rsidR="00985D33">
        <w:fldChar w:fldCharType="separate"/>
      </w:r>
      <w:r w:rsidR="00985D33">
        <w:rPr>
          <w:noProof/>
        </w:rPr>
        <w:t>(</w:t>
      </w:r>
      <w:hyperlink w:anchor="_ENREF_72" w:tooltip="Žižek, 2014 #140" w:history="1">
        <w:r w:rsidR="00E23B4A">
          <w:rPr>
            <w:noProof/>
          </w:rPr>
          <w:t>Žižek et al., 2014</w:t>
        </w:r>
      </w:hyperlink>
      <w:r w:rsidR="00985D33">
        <w:rPr>
          <w:noProof/>
        </w:rPr>
        <w:t>)</w:t>
      </w:r>
      <w:r w:rsidR="00985D33">
        <w:fldChar w:fldCharType="end"/>
      </w:r>
      <w:r w:rsidR="00985D33">
        <w:t>.</w:t>
      </w:r>
    </w:p>
    <w:p w:rsidR="00985D33" w:rsidRDefault="00985D33" w:rsidP="00985D33">
      <w:pPr>
        <w:keepNext/>
        <w:jc w:val="center"/>
      </w:pPr>
      <w:r>
        <w:rPr>
          <w:noProof/>
        </w:rPr>
        <w:lastRenderedPageBreak/>
        <w:drawing>
          <wp:inline distT="0" distB="0" distL="0" distR="0" wp14:anchorId="56706951" wp14:editId="31852916">
            <wp:extent cx="3648589" cy="2880000"/>
            <wp:effectExtent l="0" t="0" r="9525" b="0"/>
            <wp:docPr id="10409" name="Picture 1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11125248.png"/>
                    <pic:cNvPicPr/>
                  </pic:nvPicPr>
                  <pic:blipFill>
                    <a:blip r:embed="rId233">
                      <a:extLst>
                        <a:ext uri="{28A0092B-C50C-407E-A947-70E740481C1C}">
                          <a14:useLocalDpi xmlns:a14="http://schemas.microsoft.com/office/drawing/2010/main" val="0"/>
                        </a:ext>
                      </a:extLst>
                    </a:blip>
                    <a:stretch>
                      <a:fillRect/>
                    </a:stretch>
                  </pic:blipFill>
                  <pic:spPr>
                    <a:xfrm>
                      <a:off x="0" y="0"/>
                      <a:ext cx="3648589" cy="2880000"/>
                    </a:xfrm>
                    <a:prstGeom prst="rect">
                      <a:avLst/>
                    </a:prstGeom>
                  </pic:spPr>
                </pic:pic>
              </a:graphicData>
            </a:graphic>
          </wp:inline>
        </w:drawing>
      </w:r>
    </w:p>
    <w:p w:rsidR="00985D33" w:rsidRDefault="00985D33" w:rsidP="00985D33">
      <w:pPr>
        <w:pStyle w:val="Caption"/>
        <w:jc w:val="center"/>
      </w:pPr>
      <w:bookmarkStart w:id="1083" w:name="_Ref463954075"/>
      <w:r>
        <w:t xml:space="preserve">Figure A </w:t>
      </w:r>
      <w:r w:rsidR="00A97A6C">
        <w:fldChar w:fldCharType="begin"/>
      </w:r>
      <w:r w:rsidR="00A97A6C">
        <w:instrText xml:space="preserve"> SEQ Figure_A \* ARABIC </w:instrText>
      </w:r>
      <w:r w:rsidR="00A97A6C">
        <w:fldChar w:fldCharType="separate"/>
      </w:r>
      <w:r w:rsidR="00232435">
        <w:rPr>
          <w:noProof/>
        </w:rPr>
        <w:t>10</w:t>
      </w:r>
      <w:r w:rsidR="00A97A6C">
        <w:rPr>
          <w:noProof/>
        </w:rPr>
        <w:fldChar w:fldCharType="end"/>
      </w:r>
      <w:bookmarkEnd w:id="1083"/>
      <w:r>
        <w:t xml:space="preserve">: Effect of binder amount on mean granule size </w:t>
      </w:r>
      <w:r>
        <w:fldChar w:fldCharType="begin"/>
      </w:r>
      <w:r>
        <w:instrText xml:space="preserve"> ADDIN EN.CITE &lt;EndNote&gt;&lt;Cite&gt;&lt;Author&gt;Franceschinis&lt;/Author&gt;&lt;Year&gt;2014&lt;/Year&gt;&lt;RecNum&gt;14&lt;/RecNum&gt;&lt;DisplayText&gt;(Franceschinis et al., 2014)&lt;/DisplayText&gt;&lt;record&gt;&lt;rec-number&gt;14&lt;/rec-number&gt;&lt;foreign-keys&gt;&lt;key app="EN" db-id="saxdz2dempatpzetpdrvtszhxze2aaes2f59" timestamp="1445006855"&gt;14&lt;/key&gt;&lt;/foreign-keys&gt;&lt;ref-type name="Journal Article"&gt;17&lt;/ref-type&gt;&lt;contributors&gt;&lt;authors&gt;&lt;author&gt;Franceschinis, E.&lt;/author&gt;&lt;author&gt;Santomaso, A. C.&lt;/author&gt;&lt;author&gt;Trotter, A.&lt;/author&gt;&lt;author&gt;Realdon, N.&lt;/author&gt;&lt;/authors&gt;&lt;/contributors&gt;&lt;titles&gt;&lt;title&gt;High shear mixer granulation using food grade binders with different thickening power&lt;/title&gt;&lt;secondary-title&gt;Food Research International&lt;/secondary-title&gt;&lt;/titles&gt;&lt;periodical&gt;&lt;full-title&gt;Food Research International&lt;/full-title&gt;&lt;/periodical&gt;&lt;pages&gt;711-717&lt;/pages&gt;&lt;volume&gt;64&lt;/volume&gt;&lt;keywords&gt;&lt;keyword&gt;High-shear granulation&lt;/keyword&gt;&lt;keyword&gt;Thickening agent&lt;/keyword&gt;&lt;keyword&gt;Povidone&lt;/keyword&gt;&lt;keyword&gt;Maltodextrin&lt;/keyword&gt;&lt;keyword&gt;k-carrageenan&lt;/keyword&gt;&lt;keyword&gt;Xanthan gum&lt;/keyword&gt;&lt;/keywords&gt;&lt;dates&gt;&lt;year&gt;2014&lt;/year&gt;&lt;pub-dates&gt;&lt;date&gt;10//&lt;/date&gt;&lt;/pub-dates&gt;&lt;/dates&gt;&lt;isbn&gt;0963-9969&lt;/isbn&gt;&lt;urls&gt;&lt;related-urls&gt;&lt;url&gt;http://www.sciencedirect.com/science/article/pii/S0963996914005432&lt;/url&gt;&lt;/related-urls&gt;&lt;/urls&gt;&lt;electronic-resource-num&gt;http://dx.doi.org/10.1016/j.foodres.2014.08.005&lt;/electronic-resource-num&gt;&lt;/record&gt;&lt;/Cite&gt;&lt;/EndNote&gt;</w:instrText>
      </w:r>
      <w:r>
        <w:fldChar w:fldCharType="separate"/>
      </w:r>
      <w:r>
        <w:rPr>
          <w:noProof/>
        </w:rPr>
        <w:t>(</w:t>
      </w:r>
      <w:hyperlink w:anchor="_ENREF_17" w:tooltip="Franceschinis, 2014 #14" w:history="1">
        <w:r w:rsidR="00E23B4A">
          <w:rPr>
            <w:noProof/>
          </w:rPr>
          <w:t>Franceschinis et al., 2014</w:t>
        </w:r>
      </w:hyperlink>
      <w:r>
        <w:rPr>
          <w:noProof/>
        </w:rPr>
        <w:t>)</w:t>
      </w:r>
      <w:r>
        <w:fldChar w:fldCharType="end"/>
      </w:r>
      <w:r>
        <w:t>.</w:t>
      </w:r>
    </w:p>
    <w:p w:rsidR="00852C61" w:rsidRDefault="00852C61" w:rsidP="00985D33">
      <w:pPr>
        <w:jc w:val="center"/>
      </w:pPr>
      <w:r>
        <w:rPr>
          <w:noProof/>
        </w:rPr>
        <w:drawing>
          <wp:inline distT="0" distB="0" distL="0" distR="0" wp14:anchorId="5C85F09B" wp14:editId="196C4C51">
            <wp:extent cx="2656936" cy="1801851"/>
            <wp:effectExtent l="0" t="0" r="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021043.png"/>
                    <pic:cNvPicPr/>
                  </pic:nvPicPr>
                  <pic:blipFill>
                    <a:blip r:embed="rId234">
                      <a:extLst>
                        <a:ext uri="{28A0092B-C50C-407E-A947-70E740481C1C}">
                          <a14:useLocalDpi xmlns:a14="http://schemas.microsoft.com/office/drawing/2010/main" val="0"/>
                        </a:ext>
                      </a:extLst>
                    </a:blip>
                    <a:stretch>
                      <a:fillRect/>
                    </a:stretch>
                  </pic:blipFill>
                  <pic:spPr>
                    <a:xfrm>
                      <a:off x="0" y="0"/>
                      <a:ext cx="2654207" cy="1800000"/>
                    </a:xfrm>
                    <a:prstGeom prst="rect">
                      <a:avLst/>
                    </a:prstGeom>
                  </pic:spPr>
                </pic:pic>
              </a:graphicData>
            </a:graphic>
          </wp:inline>
        </w:drawing>
      </w:r>
    </w:p>
    <w:p w:rsidR="00852C61" w:rsidRDefault="00852C61" w:rsidP="00852C61">
      <w:pPr>
        <w:jc w:val="center"/>
      </w:pPr>
      <w:r>
        <w:t>(a)</w:t>
      </w:r>
    </w:p>
    <w:p w:rsidR="00852C61" w:rsidRDefault="00852C61" w:rsidP="00852C61">
      <w:pPr>
        <w:keepNext/>
        <w:jc w:val="center"/>
      </w:pPr>
      <w:r>
        <w:rPr>
          <w:noProof/>
        </w:rPr>
        <w:drawing>
          <wp:inline distT="0" distB="0" distL="0" distR="0" wp14:anchorId="6AB88961" wp14:editId="447B32CB">
            <wp:extent cx="2596551" cy="1846053"/>
            <wp:effectExtent l="0" t="0" r="0" b="1905"/>
            <wp:docPr id="10305" name="Picture 10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QQ截图20161004021230.png"/>
                    <pic:cNvPicPr preferRelativeResize="0"/>
                  </pic:nvPicPr>
                  <pic:blipFill>
                    <a:blip r:embed="rId235">
                      <a:extLst>
                        <a:ext uri="{28A0092B-C50C-407E-A947-70E740481C1C}">
                          <a14:useLocalDpi xmlns:a14="http://schemas.microsoft.com/office/drawing/2010/main" val="0"/>
                        </a:ext>
                      </a:extLst>
                    </a:blip>
                    <a:stretch>
                      <a:fillRect/>
                    </a:stretch>
                  </pic:blipFill>
                  <pic:spPr>
                    <a:xfrm>
                      <a:off x="0" y="0"/>
                      <a:ext cx="2594743" cy="1844768"/>
                    </a:xfrm>
                    <a:prstGeom prst="rect">
                      <a:avLst/>
                    </a:prstGeom>
                  </pic:spPr>
                </pic:pic>
              </a:graphicData>
            </a:graphic>
          </wp:inline>
        </w:drawing>
      </w:r>
    </w:p>
    <w:p w:rsidR="00852C61" w:rsidRDefault="00852C61" w:rsidP="00852C61">
      <w:pPr>
        <w:keepNext/>
        <w:jc w:val="center"/>
      </w:pPr>
      <w:r>
        <w:t>(b)</w:t>
      </w:r>
    </w:p>
    <w:p w:rsidR="00852C61" w:rsidRDefault="00852C61" w:rsidP="00852C61">
      <w:pPr>
        <w:pStyle w:val="Caption"/>
        <w:jc w:val="center"/>
      </w:pPr>
      <w:bookmarkStart w:id="1084" w:name="_Ref463885666"/>
      <w:r>
        <w:t xml:space="preserve">Figure A </w:t>
      </w:r>
      <w:r w:rsidR="00A97A6C">
        <w:fldChar w:fldCharType="begin"/>
      </w:r>
      <w:r w:rsidR="00A97A6C">
        <w:instrText xml:space="preserve"> SEQ Figure_A \* ARABIC </w:instrText>
      </w:r>
      <w:r w:rsidR="00A97A6C">
        <w:fldChar w:fldCharType="separate"/>
      </w:r>
      <w:r w:rsidR="00232435">
        <w:rPr>
          <w:noProof/>
        </w:rPr>
        <w:t>11</w:t>
      </w:r>
      <w:r w:rsidR="00A97A6C">
        <w:rPr>
          <w:noProof/>
        </w:rPr>
        <w:fldChar w:fldCharType="end"/>
      </w:r>
      <w:bookmarkEnd w:id="1084"/>
      <w:r>
        <w:t xml:space="preserve">: (a) Bulk granule strength as a function of fill factor and (b) tablet strength as a function of fill factor </w:t>
      </w:r>
      <w:r>
        <w:fldChar w:fldCharType="begin"/>
      </w:r>
      <w:r>
        <w:instrText xml:space="preserve"> ADDIN EN.CITE &lt;EndNote&gt;&lt;Cite&gt;&lt;Author&gt;Mangwandi&lt;/Author&gt;&lt;Year&gt;2014&lt;/Year&gt;&lt;RecNum&gt;121&lt;/RecNum&gt;&lt;DisplayText&gt;(Mangwandi et al., 2014)&lt;/DisplayText&gt;&lt;record&gt;&lt;rec-number&gt;121&lt;/rec-number&gt;&lt;foreign-keys&gt;&lt;key app="EN" db-id="saxdz2dempatpzetpdrvtszhxze2aaes2f59" timestamp="1475505163"&gt;121&lt;/key&gt;&lt;/foreign-keys&gt;&lt;ref-type name="Journal Article"&gt;17&lt;/ref-type&gt;&lt;contributors&gt;&lt;authors&gt;&lt;author&gt;Mangwandi, C.&lt;/author&gt;&lt;author&gt;Adams, M. J.&lt;/author&gt;&lt;author&gt;Hounslow, M. J.&lt;/author&gt;&lt;author&gt;Salman, A. D.&lt;/author&gt;&lt;/authors&gt;&lt;/contributors&gt;&lt;titles&gt;&lt;title&gt;Influence of fill factor variation in high shear granulation on the post granulation processes: Compression and tablet properties&lt;/title&gt;&lt;secondary-title&gt;Powder Technology&lt;/secondary-title&gt;&lt;/titles&gt;&lt;periodical&gt;&lt;full-title&gt;Powder Technology&lt;/full-title&gt;&lt;/periodical&gt;&lt;pages&gt;135-141&lt;/pages&gt;&lt;volume&gt;263&lt;/volume&gt;&lt;keywords&gt;&lt;keyword&gt;Fill factor&lt;/keyword&gt;&lt;keyword&gt;Compression&lt;/keyword&gt;&lt;keyword&gt;Granule strength&lt;/keyword&gt;&lt;keyword&gt;Compaction energy&lt;/keyword&gt;&lt;keyword&gt;Batch size&lt;/keyword&gt;&lt;/keywords&gt;&lt;dates&gt;&lt;year&gt;2014&lt;/year&gt;&lt;pub-dates&gt;&lt;date&gt;9//&lt;/date&gt;&lt;/pub-dates&gt;&lt;/dates&gt;&lt;isbn&gt;0032-5910&lt;/isbn&gt;&lt;urls&gt;&lt;related-urls&gt;&lt;url&gt;http://www.sciencedirect.com/science/article/pii/S0032591014004380&lt;/url&gt;&lt;/related-urls&gt;&lt;/urls&gt;&lt;electronic-resource-num&gt;http://dx.doi.org/10.1016/j.powtec.2014.05.005&lt;/electronic-resource-num&gt;&lt;/record&gt;&lt;/Cite&gt;&lt;/EndNote&gt;</w:instrText>
      </w:r>
      <w:r>
        <w:fldChar w:fldCharType="separate"/>
      </w:r>
      <w:r>
        <w:rPr>
          <w:noProof/>
        </w:rPr>
        <w:t>(</w:t>
      </w:r>
      <w:hyperlink w:anchor="_ENREF_37" w:tooltip="Mangwandi, 2014 #121" w:history="1">
        <w:r w:rsidR="00E23B4A">
          <w:rPr>
            <w:noProof/>
          </w:rPr>
          <w:t>Mangwandi et al., 2014</w:t>
        </w:r>
      </w:hyperlink>
      <w:r>
        <w:rPr>
          <w:noProof/>
        </w:rPr>
        <w:t>)</w:t>
      </w:r>
      <w:r>
        <w:fldChar w:fldCharType="end"/>
      </w:r>
      <w:r>
        <w:t>.</w:t>
      </w:r>
    </w:p>
    <w:p w:rsidR="00846E20" w:rsidRDefault="00443760" w:rsidP="00846E20">
      <w:pPr>
        <w:pStyle w:val="Heading2"/>
        <w:numPr>
          <w:ilvl w:val="0"/>
          <w:numId w:val="0"/>
        </w:numPr>
      </w:pPr>
      <w:bookmarkStart w:id="1085" w:name="_Toc502932189"/>
      <w:r>
        <w:lastRenderedPageBreak/>
        <w:t>A.5</w:t>
      </w:r>
      <w:r w:rsidR="00846E20">
        <w:t xml:space="preserve">: Effect of </w:t>
      </w:r>
      <w:r w:rsidR="00DC22C3">
        <w:t>binder amount</w:t>
      </w:r>
      <w:r w:rsidR="00846E20">
        <w:t xml:space="preserve"> on granule properties in FBG (MG)</w:t>
      </w:r>
      <w:bookmarkEnd w:id="1085"/>
    </w:p>
    <w:p w:rsidR="00846E20" w:rsidRDefault="00846E20" w:rsidP="00846E20">
      <w:pPr>
        <w:keepNext/>
        <w:jc w:val="center"/>
      </w:pPr>
      <w:r>
        <w:rPr>
          <w:noProof/>
        </w:rPr>
        <w:drawing>
          <wp:inline distT="0" distB="0" distL="0" distR="0" wp14:anchorId="45586672" wp14:editId="6B5EEEF1">
            <wp:extent cx="3434844" cy="3217653"/>
            <wp:effectExtent l="0" t="0" r="0" b="1905"/>
            <wp:docPr id="10356" name="Picture 1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110442.png"/>
                    <pic:cNvPicPr/>
                  </pic:nvPicPr>
                  <pic:blipFill>
                    <a:blip r:embed="rId236">
                      <a:extLst>
                        <a:ext uri="{28A0092B-C50C-407E-A947-70E740481C1C}">
                          <a14:useLocalDpi xmlns:a14="http://schemas.microsoft.com/office/drawing/2010/main" val="0"/>
                        </a:ext>
                      </a:extLst>
                    </a:blip>
                    <a:stretch>
                      <a:fillRect/>
                    </a:stretch>
                  </pic:blipFill>
                  <pic:spPr>
                    <a:xfrm>
                      <a:off x="0" y="0"/>
                      <a:ext cx="3438642" cy="3221211"/>
                    </a:xfrm>
                    <a:prstGeom prst="rect">
                      <a:avLst/>
                    </a:prstGeom>
                  </pic:spPr>
                </pic:pic>
              </a:graphicData>
            </a:graphic>
          </wp:inline>
        </w:drawing>
      </w:r>
    </w:p>
    <w:p w:rsidR="00846E20" w:rsidRPr="00846E20" w:rsidRDefault="00846E20" w:rsidP="00846E20">
      <w:pPr>
        <w:pStyle w:val="Caption"/>
        <w:jc w:val="center"/>
      </w:pPr>
      <w:bookmarkStart w:id="1086" w:name="_Ref463886411"/>
      <w:r>
        <w:t xml:space="preserve">Figure A </w:t>
      </w:r>
      <w:r w:rsidR="00A97A6C">
        <w:fldChar w:fldCharType="begin"/>
      </w:r>
      <w:r w:rsidR="00A97A6C">
        <w:instrText xml:space="preserve"> SEQ Figure_A \* ARABIC</w:instrText>
      </w:r>
      <w:r w:rsidR="00A97A6C">
        <w:instrText xml:space="preserve"> </w:instrText>
      </w:r>
      <w:r w:rsidR="00A97A6C">
        <w:fldChar w:fldCharType="separate"/>
      </w:r>
      <w:r w:rsidR="00232435">
        <w:rPr>
          <w:noProof/>
        </w:rPr>
        <w:t>12</w:t>
      </w:r>
      <w:r w:rsidR="00A97A6C">
        <w:rPr>
          <w:noProof/>
        </w:rPr>
        <w:fldChar w:fldCharType="end"/>
      </w:r>
      <w:bookmarkEnd w:id="1086"/>
      <w:r>
        <w:t xml:space="preserve">: </w:t>
      </w:r>
      <w:r>
        <w:rPr>
          <w:rFonts w:cs="Times New Roman"/>
          <w:color w:val="231F20"/>
          <w:sz w:val="16"/>
          <w:szCs w:val="16"/>
        </w:rPr>
        <w:t>Binder to particle ratio in granules of different size classes at different times</w:t>
      </w:r>
      <w:r>
        <w:rPr>
          <w:rFonts w:cs="Times New Roman" w:hint="eastAsia"/>
          <w:color w:val="231F20"/>
          <w:sz w:val="16"/>
          <w:szCs w:val="16"/>
        </w:rPr>
        <w:t xml:space="preserve"> </w:t>
      </w:r>
      <w:r>
        <w:rPr>
          <w:rFonts w:cs="Times New Roman"/>
          <w:color w:val="231F20"/>
          <w:sz w:val="16"/>
          <w:szCs w:val="16"/>
        </w:rPr>
        <w:fldChar w:fldCharType="begin"/>
      </w:r>
      <w:r>
        <w:rPr>
          <w:rFonts w:cs="Times New Roman"/>
          <w:color w:val="231F20"/>
          <w:sz w:val="16"/>
          <w:szCs w:val="16"/>
        </w:rPr>
        <w:instrText xml:space="preserve"> ADDIN EN.CITE &lt;EndNote&gt;&lt;Cite&gt;&lt;Author&gt;Tan&lt;/Author&gt;&lt;Year&gt;2005&lt;/Year&gt;&lt;RecNum&gt;10&lt;/RecNum&gt;&lt;DisplayText&gt;(Tan et al., 2005)&lt;/DisplayText&gt;&lt;record&gt;&lt;rec-number&gt;10&lt;/rec-number&gt;&lt;foreign-keys&gt;&lt;key app="EN" db-id="saxdz2dempatpzetpdrvtszhxze2aaes2f59" timestamp="1420810309"&gt;10&lt;/key&gt;&lt;/foreign-keys&gt;&lt;ref-type name="Journal Article"&gt;17&lt;/ref-type&gt;&lt;contributors&gt;&lt;authors&gt;&lt;author&gt;Tan, H. S.&lt;/author&gt;&lt;author&gt;Salman, A. D.&lt;/author&gt;&lt;author&gt;Hounslow, M. J.&lt;/author&gt;&lt;/authors&gt;&lt;/contributors&gt;&lt;titles&gt;&lt;title&gt;Kinetics of fluidised bed melt granulation III: Tracer studies&lt;/title&gt;&lt;secondary-title&gt;Chemical Engineering Science&lt;/secondary-title&gt;&lt;/titles&gt;&lt;periodical&gt;&lt;full-title&gt;Chemical Engineering Science&lt;/full-title&gt;&lt;/periodical&gt;&lt;pages&gt;3835-3845&lt;/pages&gt;&lt;volume&gt;60&lt;/volume&gt;&lt;number&gt;14&lt;/number&gt;&lt;keywords&gt;&lt;keyword&gt;Fluidised bed melt granulation&lt;/keyword&gt;&lt;keyword&gt;Tracer studies&lt;/keyword&gt;&lt;keyword&gt;Breakage&lt;/keyword&gt;&lt;keyword&gt;Kinetics&lt;/keyword&gt;&lt;/keywords&gt;&lt;dates&gt;&lt;year&gt;2005&lt;/year&gt;&lt;pub-dates&gt;&lt;date&gt;7//&lt;/date&gt;&lt;/pub-dates&gt;&lt;/dates&gt;&lt;isbn&gt;0009-2509&lt;/isbn&gt;&lt;urls&gt;&lt;related-urls&gt;&lt;url&gt;http://www.sciencedirect.com/science/article/pii/S0009250905001181&lt;/url&gt;&lt;/related-urls&gt;&lt;/urls&gt;&lt;electronic-resource-num&gt;http://dx.doi.org/10.1016/j.ces.2005.02.009&lt;/electronic-resource-num&gt;&lt;/record&gt;&lt;/Cite&gt;&lt;/EndNote&gt;</w:instrText>
      </w:r>
      <w:r>
        <w:rPr>
          <w:rFonts w:cs="Times New Roman"/>
          <w:color w:val="231F20"/>
          <w:sz w:val="16"/>
          <w:szCs w:val="16"/>
        </w:rPr>
        <w:fldChar w:fldCharType="separate"/>
      </w:r>
      <w:r>
        <w:rPr>
          <w:rFonts w:cs="Times New Roman"/>
          <w:noProof/>
          <w:color w:val="231F20"/>
          <w:sz w:val="16"/>
          <w:szCs w:val="16"/>
        </w:rPr>
        <w:t>(</w:t>
      </w:r>
      <w:hyperlink w:anchor="_ENREF_59" w:tooltip="Tan, 2005 #10" w:history="1">
        <w:r w:rsidR="00E23B4A">
          <w:rPr>
            <w:rFonts w:cs="Times New Roman"/>
            <w:noProof/>
            <w:color w:val="231F20"/>
            <w:sz w:val="16"/>
            <w:szCs w:val="16"/>
          </w:rPr>
          <w:t>Tan et al., 2005</w:t>
        </w:r>
      </w:hyperlink>
      <w:r>
        <w:rPr>
          <w:rFonts w:cs="Times New Roman"/>
          <w:noProof/>
          <w:color w:val="231F20"/>
          <w:sz w:val="16"/>
          <w:szCs w:val="16"/>
        </w:rPr>
        <w:t>)</w:t>
      </w:r>
      <w:r>
        <w:rPr>
          <w:rFonts w:cs="Times New Roman"/>
          <w:color w:val="231F20"/>
          <w:sz w:val="16"/>
          <w:szCs w:val="16"/>
        </w:rPr>
        <w:fldChar w:fldCharType="end"/>
      </w:r>
      <w:r>
        <w:rPr>
          <w:rFonts w:cs="Times New Roman" w:hint="eastAsia"/>
          <w:color w:val="231F20"/>
          <w:sz w:val="16"/>
          <w:szCs w:val="16"/>
        </w:rPr>
        <w:t>.</w:t>
      </w:r>
    </w:p>
    <w:p w:rsidR="00846E20" w:rsidRDefault="00846E20" w:rsidP="00846E20">
      <w:pPr>
        <w:keepNext/>
        <w:jc w:val="center"/>
      </w:pPr>
      <w:r>
        <w:rPr>
          <w:noProof/>
        </w:rPr>
        <w:drawing>
          <wp:inline distT="0" distB="0" distL="0" distR="0" wp14:anchorId="340170FD" wp14:editId="365860DE">
            <wp:extent cx="3924000" cy="2437200"/>
            <wp:effectExtent l="0" t="0" r="635" b="1270"/>
            <wp:docPr id="10361" name="Picture 1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114215.png"/>
                    <pic:cNvPicPr/>
                  </pic:nvPicPr>
                  <pic:blipFill>
                    <a:blip r:embed="rId237">
                      <a:extLst>
                        <a:ext uri="{28A0092B-C50C-407E-A947-70E740481C1C}">
                          <a14:useLocalDpi xmlns:a14="http://schemas.microsoft.com/office/drawing/2010/main" val="0"/>
                        </a:ext>
                      </a:extLst>
                    </a:blip>
                    <a:stretch>
                      <a:fillRect/>
                    </a:stretch>
                  </pic:blipFill>
                  <pic:spPr>
                    <a:xfrm>
                      <a:off x="0" y="0"/>
                      <a:ext cx="3924000" cy="2437200"/>
                    </a:xfrm>
                    <a:prstGeom prst="rect">
                      <a:avLst/>
                    </a:prstGeom>
                  </pic:spPr>
                </pic:pic>
              </a:graphicData>
            </a:graphic>
          </wp:inline>
        </w:drawing>
      </w:r>
    </w:p>
    <w:p w:rsidR="00846E20" w:rsidRDefault="00846E20" w:rsidP="00846E20">
      <w:pPr>
        <w:pStyle w:val="Caption"/>
        <w:jc w:val="center"/>
      </w:pPr>
      <w:bookmarkStart w:id="1087" w:name="_Ref463886418"/>
      <w:r>
        <w:t xml:space="preserve">Figure A </w:t>
      </w:r>
      <w:r w:rsidR="00A97A6C">
        <w:fldChar w:fldCharType="begin"/>
      </w:r>
      <w:r w:rsidR="00A97A6C">
        <w:instrText xml:space="preserve"> SEQ Figure_A \* ARABIC </w:instrText>
      </w:r>
      <w:r w:rsidR="00A97A6C">
        <w:fldChar w:fldCharType="separate"/>
      </w:r>
      <w:r w:rsidR="00232435">
        <w:rPr>
          <w:noProof/>
        </w:rPr>
        <w:t>13</w:t>
      </w:r>
      <w:r w:rsidR="00A97A6C">
        <w:rPr>
          <w:noProof/>
        </w:rPr>
        <w:fldChar w:fldCharType="end"/>
      </w:r>
      <w:bookmarkEnd w:id="1087"/>
      <w:r>
        <w:t xml:space="preserve">: </w:t>
      </w:r>
      <w:r>
        <w:rPr>
          <w:rFonts w:hint="eastAsia"/>
        </w:rPr>
        <w:t>M</w:t>
      </w:r>
      <w:r w:rsidRPr="005E3CB5">
        <w:t>ean particle diameter versus granulation time for granules manufactured using variation in binder</w:t>
      </w:r>
      <w:r>
        <w:rPr>
          <w:rFonts w:hint="eastAsia"/>
        </w:rPr>
        <w:t xml:space="preserve"> </w:t>
      </w:r>
      <w:r>
        <w:fldChar w:fldCharType="begin"/>
      </w:r>
      <w:r>
        <w:instrText xml:space="preserve"> ADDIN EN.CITE &lt;EndNote&gt;&lt;Cite&gt;&lt;Author&gt;Zhai&lt;/Author&gt;&lt;Year&gt;2009&lt;/Year&gt;&lt;RecNum&gt;51&lt;/RecNum&gt;&lt;DisplayText&gt;(Zhai et al., 2009)&lt;/DisplayText&gt;&lt;record&gt;&lt;rec-number&gt;51&lt;/rec-number&gt;&lt;foreign-keys&gt;&lt;key app="EN" db-id="saxdz2dempatpzetpdrvtszhxze2aaes2f59" timestamp="1470704025"&gt;51&lt;/key&gt;&lt;/foreign-keys&gt;&lt;ref-type name="Journal Article"&gt;17&lt;/ref-type&gt;&lt;contributors&gt;&lt;authors&gt;&lt;author&gt;Zhai, H.&lt;/author&gt;&lt;author&gt;Li, S.&lt;/author&gt;&lt;author&gt;Andrews, G.&lt;/author&gt;&lt;author&gt;Jones, D.&lt;/author&gt;&lt;author&gt;Bell, S.&lt;/author&gt;&lt;author&gt;Walker, G.&lt;/author&gt;&lt;/authors&gt;&lt;/contributors&gt;&lt;titles&gt;&lt;title&gt;Nucleation and growth in fluidised hot melt granulation&lt;/title&gt;&lt;secondary-title&gt;Powder Technology&lt;/secondary-title&gt;&lt;/titles&gt;&lt;periodical&gt;&lt;full-title&gt;Powder Technology&lt;/full-title&gt;&lt;/periodical&gt;&lt;pages&gt;230-237&lt;/pages&gt;&lt;volume&gt;189&lt;/volume&gt;&lt;number&gt;2&lt;/number&gt;&lt;keywords&gt;&lt;keyword&gt;Granulation&lt;/keyword&gt;&lt;keyword&gt;Fluidised hot melt granulation FHMG&lt;/keyword&gt;&lt;keyword&gt;Coalescence model&lt;/keyword&gt;&lt;/keywords&gt;&lt;dates&gt;&lt;year&gt;2009&lt;/year&gt;&lt;pub-dates&gt;&lt;date&gt;1/31/&lt;/date&gt;&lt;/pub-dates&gt;&lt;/dates&gt;&lt;isbn&gt;0032-5910&lt;/isbn&gt;&lt;urls&gt;&lt;related-urls&gt;&lt;url&gt;http://www.sciencedirect.com/science/article/pii/S0032591008001915&lt;/url&gt;&lt;/related-urls&gt;&lt;/urls&gt;&lt;electronic-resource-num&gt;http://dx.doi.org/10.1016/j.powtec.2008.04.021&lt;/electronic-resource-num&gt;&lt;/record&gt;&lt;/Cite&gt;&lt;/EndNote&gt;</w:instrText>
      </w:r>
      <w:r>
        <w:fldChar w:fldCharType="separate"/>
      </w:r>
      <w:r>
        <w:rPr>
          <w:noProof/>
        </w:rPr>
        <w:t>(</w:t>
      </w:r>
      <w:hyperlink w:anchor="_ENREF_71" w:tooltip="Zhai, 2009 #51" w:history="1">
        <w:r w:rsidR="00E23B4A">
          <w:rPr>
            <w:noProof/>
          </w:rPr>
          <w:t>Zhai et al., 2009</w:t>
        </w:r>
      </w:hyperlink>
      <w:r>
        <w:rPr>
          <w:noProof/>
        </w:rPr>
        <w:t>)</w:t>
      </w:r>
      <w:r>
        <w:fldChar w:fldCharType="end"/>
      </w:r>
      <w:r>
        <w:rPr>
          <w:rFonts w:hint="eastAsia"/>
        </w:rPr>
        <w:t>.</w:t>
      </w:r>
    </w:p>
    <w:p w:rsidR="00DC22C3" w:rsidRDefault="00DC22C3" w:rsidP="00DC22C3"/>
    <w:p w:rsidR="00DC22C3" w:rsidRDefault="00DC22C3" w:rsidP="00DC22C3">
      <w:pPr>
        <w:keepNext/>
        <w:jc w:val="center"/>
      </w:pPr>
      <w:r>
        <w:rPr>
          <w:rFonts w:cs="Times New Roman"/>
          <w:noProof/>
          <w:color w:val="FF0000"/>
        </w:rPr>
        <w:lastRenderedPageBreak/>
        <w:drawing>
          <wp:inline distT="0" distB="0" distL="0" distR="0" wp14:anchorId="7788FF02" wp14:editId="5DABF22D">
            <wp:extent cx="4904762" cy="2428572"/>
            <wp:effectExtent l="0" t="0" r="0" b="0"/>
            <wp:docPr id="10309" name="Picture 1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021736.png"/>
                    <pic:cNvPicPr/>
                  </pic:nvPicPr>
                  <pic:blipFill>
                    <a:blip r:embed="rId238">
                      <a:extLst>
                        <a:ext uri="{28A0092B-C50C-407E-A947-70E740481C1C}">
                          <a14:useLocalDpi xmlns:a14="http://schemas.microsoft.com/office/drawing/2010/main" val="0"/>
                        </a:ext>
                      </a:extLst>
                    </a:blip>
                    <a:stretch>
                      <a:fillRect/>
                    </a:stretch>
                  </pic:blipFill>
                  <pic:spPr>
                    <a:xfrm>
                      <a:off x="0" y="0"/>
                      <a:ext cx="4904762" cy="2428572"/>
                    </a:xfrm>
                    <a:prstGeom prst="rect">
                      <a:avLst/>
                    </a:prstGeom>
                  </pic:spPr>
                </pic:pic>
              </a:graphicData>
            </a:graphic>
          </wp:inline>
        </w:drawing>
      </w:r>
    </w:p>
    <w:p w:rsidR="00DC22C3" w:rsidRPr="00E970F4" w:rsidRDefault="00DC22C3" w:rsidP="00DC22C3">
      <w:pPr>
        <w:pStyle w:val="Caption"/>
        <w:jc w:val="center"/>
      </w:pPr>
      <w:bookmarkStart w:id="1088" w:name="_Ref463886723"/>
      <w:r>
        <w:t xml:space="preserve">Figure A </w:t>
      </w:r>
      <w:r w:rsidR="00A97A6C">
        <w:fldChar w:fldCharType="begin"/>
      </w:r>
      <w:r w:rsidR="00A97A6C">
        <w:instrText xml:space="preserve"> SEQ Figure_A \* ARABIC </w:instrText>
      </w:r>
      <w:r w:rsidR="00A97A6C">
        <w:fldChar w:fldCharType="separate"/>
      </w:r>
      <w:r w:rsidR="00232435">
        <w:rPr>
          <w:noProof/>
        </w:rPr>
        <w:t>14</w:t>
      </w:r>
      <w:r w:rsidR="00A97A6C">
        <w:rPr>
          <w:noProof/>
        </w:rPr>
        <w:fldChar w:fldCharType="end"/>
      </w:r>
      <w:bookmarkEnd w:id="1088"/>
      <w:r>
        <w:t xml:space="preserve">: </w:t>
      </w:r>
      <w:r w:rsidRPr="00E970F4">
        <w:rPr>
          <w:rFonts w:cs="Times New Roman"/>
          <w:color w:val="231F20"/>
        </w:rPr>
        <w:t>Cumulative weight fraction versus particle size with respect to binder content</w:t>
      </w:r>
      <w:r>
        <w:rPr>
          <w:rFonts w:cs="Times New Roman"/>
          <w:color w:val="231F20"/>
        </w:rPr>
        <w:t xml:space="preserve"> </w:t>
      </w:r>
      <w:r>
        <w:fldChar w:fldCharType="begin"/>
      </w:r>
      <w:r>
        <w:instrText xml:space="preserve"> ADDIN EN.CITE &lt;EndNote&gt;&lt;Cite&gt;&lt;Author&gt;Walker&lt;/Author&gt;&lt;Year&gt;2006&lt;/Year&gt;&lt;RecNum&gt;54&lt;/RecNum&gt;&lt;DisplayText&gt;(Walker et al., 2006)&lt;/DisplayText&gt;&lt;record&gt;&lt;rec-number&gt;54&lt;/rec-number&gt;&lt;foreign-keys&gt;&lt;key app="EN" db-id="saxdz2dempatpzetpdrvtszhxze2aaes2f59" timestamp="1470704420"&gt;54&lt;/key&gt;&lt;/foreign-keys&gt;&lt;ref-type name="Journal Article"&gt;17&lt;/ref-type&gt;&lt;contributors&gt;&lt;authors&gt;&lt;author&gt;Walker, G. M.&lt;/author&gt;&lt;author&gt;Andrews, G.&lt;/author&gt;&lt;author&gt;Jones, D.&lt;/author&gt;&lt;/authors&gt;&lt;/contributors&gt;&lt;titles&gt;&lt;title&gt;Effect of process parameters on the melt granulation of pharmaceutical powders&lt;/title&gt;&lt;secondary-title&gt;Powder Technology&lt;/secondary-title&gt;&lt;/titles&gt;&lt;periodical&gt;&lt;full-title&gt;Powder Technology&lt;/full-title&gt;&lt;/periodical&gt;&lt;pages&gt;161-166&lt;/pages&gt;&lt;volume&gt;165&lt;/volume&gt;&lt;number&gt;3&lt;/number&gt;&lt;keywords&gt;&lt;keyword&gt;Melt granulation&lt;/keyword&gt;&lt;keyword&gt;Pharmaceutical powders&lt;/keyword&gt;&lt;keyword&gt;Granule growth regimes&lt;/keyword&gt;&lt;keyword&gt;Stokes number&lt;/keyword&gt;&lt;/keywords&gt;&lt;dates&gt;&lt;year&gt;2006&lt;/year&gt;&lt;pub-dates&gt;&lt;date&gt;7/17/&lt;/date&gt;&lt;/pub-dates&gt;&lt;/dates&gt;&lt;isbn&gt;0032-5910&lt;/isbn&gt;&lt;urls&gt;&lt;related-urls&gt;&lt;url&gt;http://www.sciencedirect.com/science/article/pii/S003259100600129X&lt;/url&gt;&lt;/related-urls&gt;&lt;/urls&gt;&lt;electronic-resource-num&gt;http://dx.doi.org/10.1016/j.powtec.2006.03.024&lt;/electronic-resource-num&gt;&lt;/record&gt;&lt;/Cite&gt;&lt;/EndNote&gt;</w:instrText>
      </w:r>
      <w:r>
        <w:fldChar w:fldCharType="separate"/>
      </w:r>
      <w:r>
        <w:rPr>
          <w:noProof/>
        </w:rPr>
        <w:t>(</w:t>
      </w:r>
      <w:hyperlink w:anchor="_ENREF_67" w:tooltip="Walker, 2006 #54" w:history="1">
        <w:r w:rsidR="00E23B4A">
          <w:rPr>
            <w:noProof/>
          </w:rPr>
          <w:t>Walker et al., 2006</w:t>
        </w:r>
      </w:hyperlink>
      <w:r>
        <w:rPr>
          <w:noProof/>
        </w:rPr>
        <w:t>)</w:t>
      </w:r>
      <w:r>
        <w:fldChar w:fldCharType="end"/>
      </w:r>
      <w:r>
        <w:t>.</w:t>
      </w:r>
    </w:p>
    <w:p w:rsidR="00DC22C3" w:rsidRPr="00E970F4" w:rsidRDefault="00DC22C3" w:rsidP="00DC22C3">
      <w:pPr>
        <w:pStyle w:val="Caption"/>
        <w:jc w:val="both"/>
        <w:rPr>
          <w:rFonts w:cs="Times New Roman"/>
          <w:color w:val="FF0000"/>
        </w:rPr>
      </w:pPr>
    </w:p>
    <w:p w:rsidR="00DC22C3" w:rsidRDefault="00DC22C3" w:rsidP="00DC22C3">
      <w:pPr>
        <w:keepNext/>
        <w:jc w:val="center"/>
      </w:pPr>
      <w:r>
        <w:rPr>
          <w:rFonts w:cs="Times New Roman"/>
          <w:noProof/>
          <w:color w:val="FF0000"/>
        </w:rPr>
        <w:drawing>
          <wp:inline distT="0" distB="0" distL="0" distR="0" wp14:anchorId="28768B54" wp14:editId="66CBED54">
            <wp:extent cx="3561905" cy="2247619"/>
            <wp:effectExtent l="0" t="0" r="635" b="635"/>
            <wp:docPr id="10266" name="Picture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014009.png"/>
                    <pic:cNvPicPr/>
                  </pic:nvPicPr>
                  <pic:blipFill>
                    <a:blip r:embed="rId239">
                      <a:extLst>
                        <a:ext uri="{28A0092B-C50C-407E-A947-70E740481C1C}">
                          <a14:useLocalDpi xmlns:a14="http://schemas.microsoft.com/office/drawing/2010/main" val="0"/>
                        </a:ext>
                      </a:extLst>
                    </a:blip>
                    <a:stretch>
                      <a:fillRect/>
                    </a:stretch>
                  </pic:blipFill>
                  <pic:spPr>
                    <a:xfrm>
                      <a:off x="0" y="0"/>
                      <a:ext cx="3561905" cy="2247619"/>
                    </a:xfrm>
                    <a:prstGeom prst="rect">
                      <a:avLst/>
                    </a:prstGeom>
                  </pic:spPr>
                </pic:pic>
              </a:graphicData>
            </a:graphic>
          </wp:inline>
        </w:drawing>
      </w:r>
    </w:p>
    <w:p w:rsidR="00DC22C3" w:rsidRDefault="00DC22C3" w:rsidP="00DC22C3">
      <w:pPr>
        <w:pStyle w:val="Caption"/>
        <w:jc w:val="center"/>
      </w:pPr>
      <w:bookmarkStart w:id="1089" w:name="_Ref463886724"/>
      <w:r>
        <w:t xml:space="preserve">Figure A </w:t>
      </w:r>
      <w:r w:rsidR="00A97A6C">
        <w:fldChar w:fldCharType="begin"/>
      </w:r>
      <w:r w:rsidR="00A97A6C">
        <w:instrText xml:space="preserve"> SEQ Figure_A \* ARABIC </w:instrText>
      </w:r>
      <w:r w:rsidR="00A97A6C">
        <w:fldChar w:fldCharType="separate"/>
      </w:r>
      <w:r w:rsidR="00232435">
        <w:rPr>
          <w:noProof/>
        </w:rPr>
        <w:t>15</w:t>
      </w:r>
      <w:r w:rsidR="00A97A6C">
        <w:rPr>
          <w:noProof/>
        </w:rPr>
        <w:fldChar w:fldCharType="end"/>
      </w:r>
      <w:bookmarkEnd w:id="1089"/>
      <w:r>
        <w:t xml:space="preserve">: Mean particle diameter with different binder amount versus time </w:t>
      </w:r>
      <w:r>
        <w:fldChar w:fldCharType="begin"/>
      </w:r>
      <w:r>
        <w:instrText xml:space="preserve"> ADDIN EN.CITE &lt;EndNote&gt;&lt;Cite&gt;&lt;Author&gt;Walker&lt;/Author&gt;&lt;Year&gt;2006&lt;/Year&gt;&lt;RecNum&gt;54&lt;/RecNum&gt;&lt;DisplayText&gt;(Walker et al., 2006)&lt;/DisplayText&gt;&lt;record&gt;&lt;rec-number&gt;54&lt;/rec-number&gt;&lt;foreign-keys&gt;&lt;key app="EN" db-id="saxdz2dempatpzetpdrvtszhxze2aaes2f59" timestamp="1470704420"&gt;54&lt;/key&gt;&lt;/foreign-keys&gt;&lt;ref-type name="Journal Article"&gt;17&lt;/ref-type&gt;&lt;contributors&gt;&lt;authors&gt;&lt;author&gt;Walker, G. M.&lt;/author&gt;&lt;author&gt;Andrews, G.&lt;/author&gt;&lt;author&gt;Jones, D.&lt;/author&gt;&lt;/authors&gt;&lt;/contributors&gt;&lt;titles&gt;&lt;title&gt;Effect of process parameters on the melt granulation of pharmaceutical powders&lt;/title&gt;&lt;secondary-title&gt;Powder Technology&lt;/secondary-title&gt;&lt;/titles&gt;&lt;periodical&gt;&lt;full-title&gt;Powder Technology&lt;/full-title&gt;&lt;/periodical&gt;&lt;pages&gt;161-166&lt;/pages&gt;&lt;volume&gt;165&lt;/volume&gt;&lt;number&gt;3&lt;/number&gt;&lt;keywords&gt;&lt;keyword&gt;Melt granulation&lt;/keyword&gt;&lt;keyword&gt;Pharmaceutical powders&lt;/keyword&gt;&lt;keyword&gt;Granule growth regimes&lt;/keyword&gt;&lt;keyword&gt;Stokes number&lt;/keyword&gt;&lt;/keywords&gt;&lt;dates&gt;&lt;year&gt;2006&lt;/year&gt;&lt;pub-dates&gt;&lt;date&gt;7/17/&lt;/date&gt;&lt;/pub-dates&gt;&lt;/dates&gt;&lt;isbn&gt;0032-5910&lt;/isbn&gt;&lt;urls&gt;&lt;related-urls&gt;&lt;url&gt;http://www.sciencedirect.com/science/article/pii/S003259100600129X&lt;/url&gt;&lt;/related-urls&gt;&lt;/urls&gt;&lt;electronic-resource-num&gt;http://dx.doi.org/10.1016/j.powtec.2006.03.024&lt;/electronic-resource-num&gt;&lt;/record&gt;&lt;/Cite&gt;&lt;/EndNote&gt;</w:instrText>
      </w:r>
      <w:r>
        <w:fldChar w:fldCharType="separate"/>
      </w:r>
      <w:r>
        <w:rPr>
          <w:noProof/>
        </w:rPr>
        <w:t>(</w:t>
      </w:r>
      <w:hyperlink w:anchor="_ENREF_67" w:tooltip="Walker, 2006 #54" w:history="1">
        <w:r w:rsidR="00E23B4A">
          <w:rPr>
            <w:noProof/>
          </w:rPr>
          <w:t>Walker et al., 2006</w:t>
        </w:r>
      </w:hyperlink>
      <w:r>
        <w:rPr>
          <w:noProof/>
        </w:rPr>
        <w:t>)</w:t>
      </w:r>
      <w:r>
        <w:fldChar w:fldCharType="end"/>
      </w:r>
      <w:r>
        <w:t>.</w:t>
      </w:r>
    </w:p>
    <w:p w:rsidR="00DC22C3" w:rsidRDefault="00DC22C3" w:rsidP="00DC22C3"/>
    <w:p w:rsidR="00ED4BD3" w:rsidRDefault="00443760" w:rsidP="00ED4BD3">
      <w:pPr>
        <w:pStyle w:val="Heading2"/>
        <w:numPr>
          <w:ilvl w:val="0"/>
          <w:numId w:val="0"/>
        </w:numPr>
      </w:pPr>
      <w:bookmarkStart w:id="1090" w:name="_Toc502932190"/>
      <w:r>
        <w:lastRenderedPageBreak/>
        <w:t>A.6</w:t>
      </w:r>
      <w:r w:rsidR="00ED4BD3">
        <w:t>: Effect of air velocity on granule properties in FBG</w:t>
      </w:r>
      <w:r w:rsidR="00A215FE">
        <w:t xml:space="preserve"> (MG)</w:t>
      </w:r>
      <w:bookmarkEnd w:id="1090"/>
    </w:p>
    <w:p w:rsidR="00ED4BD3" w:rsidRDefault="00ED4BD3" w:rsidP="00ED4BD3">
      <w:pPr>
        <w:keepNext/>
        <w:jc w:val="center"/>
      </w:pPr>
      <w:r>
        <w:rPr>
          <w:noProof/>
        </w:rPr>
        <w:drawing>
          <wp:inline distT="0" distB="0" distL="0" distR="0" wp14:anchorId="385CAB39" wp14:editId="56217F46">
            <wp:extent cx="3187543" cy="2160000"/>
            <wp:effectExtent l="0" t="0" r="0" b="0"/>
            <wp:docPr id="10359" name="Picture 1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111951.png"/>
                    <pic:cNvPicPr/>
                  </pic:nvPicPr>
                  <pic:blipFill>
                    <a:blip r:embed="rId240">
                      <a:extLst>
                        <a:ext uri="{28A0092B-C50C-407E-A947-70E740481C1C}">
                          <a14:useLocalDpi xmlns:a14="http://schemas.microsoft.com/office/drawing/2010/main" val="0"/>
                        </a:ext>
                      </a:extLst>
                    </a:blip>
                    <a:stretch>
                      <a:fillRect/>
                    </a:stretch>
                  </pic:blipFill>
                  <pic:spPr>
                    <a:xfrm>
                      <a:off x="0" y="0"/>
                      <a:ext cx="3187543" cy="2160000"/>
                    </a:xfrm>
                    <a:prstGeom prst="rect">
                      <a:avLst/>
                    </a:prstGeom>
                  </pic:spPr>
                </pic:pic>
              </a:graphicData>
            </a:graphic>
          </wp:inline>
        </w:drawing>
      </w:r>
    </w:p>
    <w:p w:rsidR="00846E20" w:rsidRDefault="00ED4BD3" w:rsidP="00ED4BD3">
      <w:pPr>
        <w:pStyle w:val="Caption"/>
        <w:jc w:val="center"/>
      </w:pPr>
      <w:bookmarkStart w:id="1091" w:name="_Ref463887050"/>
      <w:r>
        <w:t xml:space="preserve">Figure A </w:t>
      </w:r>
      <w:r w:rsidR="00A97A6C">
        <w:fldChar w:fldCharType="begin"/>
      </w:r>
      <w:r w:rsidR="00A97A6C">
        <w:instrText xml:space="preserve"> SEQ Figure_A \* ARABIC </w:instrText>
      </w:r>
      <w:r w:rsidR="00A97A6C">
        <w:fldChar w:fldCharType="separate"/>
      </w:r>
      <w:r w:rsidR="00232435">
        <w:rPr>
          <w:noProof/>
        </w:rPr>
        <w:t>16</w:t>
      </w:r>
      <w:r w:rsidR="00A97A6C">
        <w:rPr>
          <w:noProof/>
        </w:rPr>
        <w:fldChar w:fldCharType="end"/>
      </w:r>
      <w:bookmarkEnd w:id="1091"/>
      <w:r>
        <w:t xml:space="preserve">: </w:t>
      </w:r>
      <w:r>
        <w:rPr>
          <w:rFonts w:hint="eastAsia"/>
        </w:rPr>
        <w:t xml:space="preserve">Surface plot showing effect of fluidizing air velocity and fluidized bed temperature on the mean granule size for different granulation times </w:t>
      </w:r>
      <w:r>
        <w:fldChar w:fldCharType="begin"/>
      </w:r>
      <w:r>
        <w:instrText xml:space="preserve"> ADDIN EN.CITE &lt;EndNote&gt;&lt;Cite&gt;&lt;Author&gt;Mangwandi&lt;/Author&gt;&lt;Year&gt;2015&lt;/Year&gt;&lt;RecNum&gt;120&lt;/RecNum&gt;&lt;DisplayText&gt;(Mangwandi et al., 2015)&lt;/DisplayText&gt;&lt;record&gt;&lt;rec-number&gt;120&lt;/rec-number&gt;&lt;foreign-keys&gt;&lt;key app="EN" db-id="saxdz2dempatpzetpdrvtszhxze2aaes2f59" timestamp="1475503257"&gt;120&lt;/key&gt;&lt;/foreign-keys&gt;&lt;ref-type name="Journal Article"&gt;17&lt;/ref-type&gt;&lt;contributors&gt;&lt;authors&gt;&lt;author&gt;Mangwandi, Chirangano&lt;/author&gt;&lt;author&gt;Zainal, N. A.&lt;/author&gt;&lt;author&gt;JiangTao, Liu&lt;/author&gt;&lt;author&gt;Glocheux, Y.&lt;/author&gt;&lt;author&gt;Albadarin, Ahmad B.&lt;/author&gt;&lt;/authors&gt;&lt;/contributors&gt;&lt;titles&gt;&lt;title&gt;Investigation of influence of process variables on mechanical strength, size and homogeneity of pharmaceutical granules produced by fluidised hot melt granulation&lt;/title&gt;&lt;secondary-title&gt;Powder Technology&lt;/secondary-title&gt;&lt;/titles&gt;&lt;periodical&gt;&lt;full-title&gt;Powder Technology&lt;/full-title&gt;&lt;/periodical&gt;&lt;pages&gt;173-180&lt;/pages&gt;&lt;volume&gt;272&lt;/volume&gt;&lt;keywords&gt;&lt;keyword&gt;Active pharmaceutical ingredient&lt;/keyword&gt;&lt;keyword&gt;Homogeneity&lt;/keyword&gt;&lt;keyword&gt;Granule strength&lt;/keyword&gt;&lt;keyword&gt;Granule size&lt;/keyword&gt;&lt;keyword&gt;Fluidised hot melt granulation (FHMG)&lt;/keyword&gt;&lt;keyword&gt;Methylene blue&lt;/keyword&gt;&lt;/keywords&gt;&lt;dates&gt;&lt;year&gt;2015&lt;/year&gt;&lt;pub-dates&gt;&lt;date&gt;3//&lt;/date&gt;&lt;/pub-dates&gt;&lt;/dates&gt;&lt;isbn&gt;0032-5910&lt;/isbn&gt;&lt;urls&gt;&lt;related-urls&gt;&lt;url&gt;http://www.sciencedirect.com/science/article/pii/S0032591014009723&lt;/url&gt;&lt;/related-urls&gt;&lt;/urls&gt;&lt;electronic-resource-num&gt;http://dx.doi.org/10.1016/j.powtec.2014.11.042&lt;/electronic-resource-num&gt;&lt;/record&gt;&lt;/Cite&gt;&lt;/EndNote&gt;</w:instrText>
      </w:r>
      <w:r>
        <w:fldChar w:fldCharType="separate"/>
      </w:r>
      <w:r>
        <w:rPr>
          <w:noProof/>
        </w:rPr>
        <w:t>(</w:t>
      </w:r>
      <w:hyperlink w:anchor="_ENREF_38" w:tooltip="Mangwandi, 2015 #120" w:history="1">
        <w:r w:rsidR="00E23B4A">
          <w:rPr>
            <w:noProof/>
          </w:rPr>
          <w:t>Mangwandi et al., 2015</w:t>
        </w:r>
      </w:hyperlink>
      <w:r>
        <w:rPr>
          <w:noProof/>
        </w:rPr>
        <w:t>)</w:t>
      </w:r>
      <w:r>
        <w:fldChar w:fldCharType="end"/>
      </w:r>
      <w:r>
        <w:rPr>
          <w:rFonts w:hint="eastAsia"/>
        </w:rPr>
        <w:t>.</w:t>
      </w:r>
    </w:p>
    <w:p w:rsidR="00320CE9" w:rsidRDefault="00320CE9" w:rsidP="001D4E04"/>
    <w:p w:rsidR="00AD76FD" w:rsidRDefault="00443760" w:rsidP="00AD76FD">
      <w:pPr>
        <w:pStyle w:val="Heading2"/>
        <w:numPr>
          <w:ilvl w:val="0"/>
          <w:numId w:val="0"/>
        </w:numPr>
      </w:pPr>
      <w:bookmarkStart w:id="1092" w:name="_Toc502932191"/>
      <w:r>
        <w:t>A.7</w:t>
      </w:r>
      <w:r w:rsidR="00AD76FD">
        <w:t>: Effect of air velocity on granule properties in FBG (WG)</w:t>
      </w:r>
      <w:bookmarkEnd w:id="1092"/>
    </w:p>
    <w:p w:rsidR="00AD76FD" w:rsidRDefault="00AD76FD" w:rsidP="00AD76FD">
      <w:pPr>
        <w:keepNext/>
        <w:jc w:val="center"/>
      </w:pPr>
      <w:r>
        <w:rPr>
          <w:rFonts w:cs="Times New Roman"/>
          <w:noProof/>
        </w:rPr>
        <w:drawing>
          <wp:inline distT="0" distB="0" distL="0" distR="0" wp14:anchorId="5E1C8AE7" wp14:editId="08099E08">
            <wp:extent cx="2609524" cy="2028572"/>
            <wp:effectExtent l="0" t="0" r="635" b="0"/>
            <wp:docPr id="10364" name="Picture 1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04130152.png"/>
                    <pic:cNvPicPr/>
                  </pic:nvPicPr>
                  <pic:blipFill>
                    <a:blip r:embed="rId241">
                      <a:extLst>
                        <a:ext uri="{28A0092B-C50C-407E-A947-70E740481C1C}">
                          <a14:useLocalDpi xmlns:a14="http://schemas.microsoft.com/office/drawing/2010/main" val="0"/>
                        </a:ext>
                      </a:extLst>
                    </a:blip>
                    <a:stretch>
                      <a:fillRect/>
                    </a:stretch>
                  </pic:blipFill>
                  <pic:spPr>
                    <a:xfrm>
                      <a:off x="0" y="0"/>
                      <a:ext cx="2609524" cy="2028572"/>
                    </a:xfrm>
                    <a:prstGeom prst="rect">
                      <a:avLst/>
                    </a:prstGeom>
                  </pic:spPr>
                </pic:pic>
              </a:graphicData>
            </a:graphic>
          </wp:inline>
        </w:drawing>
      </w:r>
    </w:p>
    <w:p w:rsidR="00AD76FD" w:rsidRDefault="00AD76FD" w:rsidP="00AD76FD">
      <w:pPr>
        <w:pStyle w:val="Caption"/>
        <w:jc w:val="center"/>
      </w:pPr>
      <w:bookmarkStart w:id="1093" w:name="_Ref463961491"/>
      <w:r>
        <w:t xml:space="preserve">Figure A </w:t>
      </w:r>
      <w:r w:rsidR="00A97A6C">
        <w:fldChar w:fldCharType="begin"/>
      </w:r>
      <w:r w:rsidR="00A97A6C">
        <w:instrText xml:space="preserve"> SEQ Figure_A \* ARABIC </w:instrText>
      </w:r>
      <w:r w:rsidR="00A97A6C">
        <w:fldChar w:fldCharType="separate"/>
      </w:r>
      <w:r w:rsidR="00232435">
        <w:rPr>
          <w:noProof/>
        </w:rPr>
        <w:t>17</w:t>
      </w:r>
      <w:r w:rsidR="00A97A6C">
        <w:rPr>
          <w:noProof/>
        </w:rPr>
        <w:fldChar w:fldCharType="end"/>
      </w:r>
      <w:bookmarkEnd w:id="1093"/>
      <w:r>
        <w:t xml:space="preserve">: </w:t>
      </w:r>
      <w:r>
        <w:rPr>
          <w:rFonts w:hint="eastAsia"/>
        </w:rPr>
        <w:t xml:space="preserve">Effect of air velocity on </w:t>
      </w:r>
      <w:r w:rsidR="00320CE9">
        <w:t xml:space="preserve">mean </w:t>
      </w:r>
      <w:r>
        <w:rPr>
          <w:rFonts w:hint="eastAsia"/>
        </w:rPr>
        <w:t xml:space="preserve">granule size </w:t>
      </w:r>
      <w:r>
        <w:fldChar w:fldCharType="begin"/>
      </w:r>
      <w:r>
        <w:instrText xml:space="preserve"> ADDIN EN.CITE &lt;EndNote&gt;&lt;Cite&gt;&lt;Author&gt;Hemati&lt;/Author&gt;&lt;Year&gt;2003&lt;/Year&gt;&lt;RecNum&gt;60&lt;/RecNum&gt;&lt;DisplayText&gt;(Hemati et al., 2003)&lt;/DisplayText&gt;&lt;record&gt;&lt;rec-number&gt;60&lt;/rec-number&gt;&lt;foreign-keys&gt;&lt;key app="EN" db-id="saxdz2dempatpzetpdrvtszhxze2aaes2f59" timestamp="1470706118"&gt;60&lt;/key&gt;&lt;/foreign-keys&gt;&lt;ref-type name="Journal Article"&gt;17&lt;/ref-type&gt;&lt;contributors&gt;&lt;authors&gt;&lt;author&gt;Hemati, M.&lt;/author&gt;&lt;author&gt;Cherif, R.&lt;/author&gt;&lt;author&gt;Saleh, K.&lt;/author&gt;&lt;author&gt;Pont, V.&lt;/author&gt;&lt;/authors&gt;&lt;/contributors&gt;&lt;titles&gt;&lt;title&gt;Fluidized bed coating and granulation: influence of process-related variables and physicochemical properties on the growth kinetics&lt;/title&gt;&lt;secondary-title&gt;Powder Technology&lt;/secondary-title&gt;&lt;/titles&gt;&lt;periodical&gt;&lt;full-title&gt;Powder Technology&lt;/full-title&gt;&lt;/periodical&gt;&lt;pages&gt;18-34&lt;/pages&gt;&lt;volume&gt;130&lt;/volume&gt;&lt;number&gt;1–3&lt;/number&gt;&lt;keywords&gt;&lt;keyword&gt;Granulation&lt;/keyword&gt;&lt;keyword&gt;Fluidized bed&lt;/keyword&gt;&lt;keyword&gt;Wettability&lt;/keyword&gt;&lt;keyword&gt;Atomization&lt;/keyword&gt;&lt;/keywords&gt;&lt;dates&gt;&lt;year&gt;2003&lt;/year&gt;&lt;pub-dates&gt;&lt;date&gt;2/19/&lt;/date&gt;&lt;/pub-dates&gt;&lt;/dates&gt;&lt;isbn&gt;0032-5910&lt;/isbn&gt;&lt;urls&gt;&lt;related-urls&gt;&lt;url&gt;http://www.sciencedirect.com/science/article/pii/S0032591002002218&lt;/url&gt;&lt;/related-urls&gt;&lt;/urls&gt;&lt;electronic-resource-num&gt;http://dx.doi.org/10.1016/S0032-5910(02)00221-8&lt;/electronic-resource-num&gt;&lt;/record&gt;&lt;/Cite&gt;&lt;/EndNote&gt;</w:instrText>
      </w:r>
      <w:r>
        <w:fldChar w:fldCharType="separate"/>
      </w:r>
      <w:r>
        <w:rPr>
          <w:noProof/>
        </w:rPr>
        <w:t>(</w:t>
      </w:r>
      <w:hyperlink w:anchor="_ENREF_21" w:tooltip="Hemati, 2003 #60" w:history="1">
        <w:r w:rsidR="00E23B4A">
          <w:rPr>
            <w:noProof/>
          </w:rPr>
          <w:t>Hemati et al., 2003</w:t>
        </w:r>
      </w:hyperlink>
      <w:r>
        <w:rPr>
          <w:noProof/>
        </w:rPr>
        <w:t>)</w:t>
      </w:r>
      <w:r>
        <w:fldChar w:fldCharType="end"/>
      </w:r>
      <w:r>
        <w:rPr>
          <w:rFonts w:hint="eastAsia"/>
        </w:rPr>
        <w:t>.</w:t>
      </w:r>
    </w:p>
    <w:p w:rsidR="00320CE9" w:rsidRDefault="00A77949" w:rsidP="00320CE9">
      <w:pPr>
        <w:keepNext/>
        <w:jc w:val="center"/>
      </w:pPr>
      <w:r>
        <w:rPr>
          <w:noProof/>
        </w:rPr>
        <w:drawing>
          <wp:inline distT="0" distB="0" distL="0" distR="0" wp14:anchorId="740051C6" wp14:editId="4B4E13F6">
            <wp:extent cx="3019048" cy="20285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1011154131.png"/>
                    <pic:cNvPicPr/>
                  </pic:nvPicPr>
                  <pic:blipFill>
                    <a:blip r:embed="rId242">
                      <a:extLst>
                        <a:ext uri="{28A0092B-C50C-407E-A947-70E740481C1C}">
                          <a14:useLocalDpi xmlns:a14="http://schemas.microsoft.com/office/drawing/2010/main" val="0"/>
                        </a:ext>
                      </a:extLst>
                    </a:blip>
                    <a:stretch>
                      <a:fillRect/>
                    </a:stretch>
                  </pic:blipFill>
                  <pic:spPr>
                    <a:xfrm>
                      <a:off x="0" y="0"/>
                      <a:ext cx="3019048" cy="2028572"/>
                    </a:xfrm>
                    <a:prstGeom prst="rect">
                      <a:avLst/>
                    </a:prstGeom>
                  </pic:spPr>
                </pic:pic>
              </a:graphicData>
            </a:graphic>
          </wp:inline>
        </w:drawing>
      </w:r>
    </w:p>
    <w:p w:rsidR="00393857" w:rsidRPr="00ED4BD3" w:rsidRDefault="00320CE9" w:rsidP="00B862E6">
      <w:pPr>
        <w:pStyle w:val="Caption"/>
        <w:jc w:val="center"/>
      </w:pPr>
      <w:bookmarkStart w:id="1094" w:name="_Ref463964000"/>
      <w:r>
        <w:t xml:space="preserve">Figure A </w:t>
      </w:r>
      <w:r w:rsidR="00A97A6C">
        <w:fldChar w:fldCharType="begin"/>
      </w:r>
      <w:r w:rsidR="00A97A6C">
        <w:instrText xml:space="preserve"> SEQ</w:instrText>
      </w:r>
      <w:r w:rsidR="00A97A6C">
        <w:instrText xml:space="preserve"> Figure_A \* ARABIC </w:instrText>
      </w:r>
      <w:r w:rsidR="00A97A6C">
        <w:fldChar w:fldCharType="separate"/>
      </w:r>
      <w:r w:rsidR="00232435">
        <w:rPr>
          <w:noProof/>
        </w:rPr>
        <w:t>18</w:t>
      </w:r>
      <w:r w:rsidR="00A97A6C">
        <w:rPr>
          <w:noProof/>
        </w:rPr>
        <w:fldChar w:fldCharType="end"/>
      </w:r>
      <w:bookmarkEnd w:id="1094"/>
      <w:r>
        <w:t xml:space="preserve">: Effect of fluidizing air velocity on mean granule size </w:t>
      </w:r>
      <w:r>
        <w:fldChar w:fldCharType="begin"/>
      </w:r>
      <w:r>
        <w:instrText xml:space="preserve"> ADDIN EN.CITE &lt;EndNote&gt;&lt;Cite&gt;&lt;Author&gt;Watano&lt;/Author&gt;&lt;Year&gt;1997&lt;/Year&gt;&lt;RecNum&gt;134&lt;/RecNum&gt;&lt;DisplayText&gt;(Watano et al., 1997)&lt;/DisplayText&gt;&lt;record&gt;&lt;rec-number&gt;134&lt;/rec-number&gt;&lt;foreign-keys&gt;&lt;key app="EN" db-id="saxdz2dempatpzetpdrvtszhxze2aaes2f59" timestamp="1475588283"&gt;134&lt;/key&gt;&lt;/foreign-keys&gt;&lt;ref-type name="Journal Article"&gt;17&lt;/ref-type&gt;&lt;contributors&gt;&lt;authors&gt;&lt;author&gt;Watano, Satoru&lt;/author&gt;&lt;author&gt;Sato, Yoshinobu&lt;/author&gt;&lt;author&gt;Miyanami, Kei&lt;/author&gt;&lt;/authors&gt;&lt;/contributors&gt;&lt;titles&gt;&lt;title&gt;Application of a neural network to granulation scale-up&lt;/title&gt;&lt;secondary-title&gt;Powder Technology&lt;/secondary-title&gt;&lt;/titles&gt;&lt;periodical&gt;&lt;full-title&gt;Powder Technology&lt;/full-title&gt;&lt;/periodical&gt;&lt;pages&gt;153-159&lt;/pages&gt;&lt;volume&gt;90&lt;/volume&gt;&lt;number&gt;2&lt;/number&gt;&lt;keywords&gt;&lt;keyword&gt;Neural networks&lt;/keyword&gt;&lt;keyword&gt;Scale-up&lt;/keyword&gt;&lt;keyword&gt;Granulation&lt;/keyword&gt;&lt;keyword&gt;Fluidized beds&lt;/keyword&gt;&lt;keyword&gt;Granule properties&lt;/keyword&gt;&lt;keyword&gt;Back-propagation learning&lt;/keyword&gt;&lt;/keywords&gt;&lt;dates&gt;&lt;year&gt;1997&lt;/year&gt;&lt;pub-dates&gt;&lt;date&gt;2/1/&lt;/date&gt;&lt;/pub-dates&gt;&lt;/dates&gt;&lt;isbn&gt;0032-5910&lt;/isbn&gt;&lt;urls&gt;&lt;related-urls&gt;&lt;url&gt;http://www.sciencedirect.com/science/article/pii/S0032591096032196&lt;/url&gt;&lt;/related-urls&gt;&lt;/urls&gt;&lt;electronic-resource-num&gt;http://dx.doi.org/10.1016/S0032-5910(96)03219-6&lt;/electronic-resource-num&gt;&lt;/record&gt;&lt;/Cite&gt;&lt;/EndNote&gt;</w:instrText>
      </w:r>
      <w:r>
        <w:fldChar w:fldCharType="separate"/>
      </w:r>
      <w:r>
        <w:rPr>
          <w:noProof/>
        </w:rPr>
        <w:t>(</w:t>
      </w:r>
      <w:hyperlink w:anchor="_ENREF_69" w:tooltip="Watano, 1997 #134" w:history="1">
        <w:r w:rsidR="00E23B4A">
          <w:rPr>
            <w:noProof/>
          </w:rPr>
          <w:t>Watano et al., 1997</w:t>
        </w:r>
      </w:hyperlink>
      <w:r>
        <w:rPr>
          <w:noProof/>
        </w:rPr>
        <w:t>)</w:t>
      </w:r>
      <w:r>
        <w:fldChar w:fldCharType="end"/>
      </w:r>
      <w:r>
        <w:t>.</w:t>
      </w:r>
    </w:p>
    <w:p w:rsidR="001B265E" w:rsidRDefault="001B265E" w:rsidP="001B265E">
      <w:pPr>
        <w:pStyle w:val="Heading1"/>
        <w:numPr>
          <w:ilvl w:val="0"/>
          <w:numId w:val="0"/>
        </w:numPr>
      </w:pPr>
      <w:bookmarkStart w:id="1095" w:name="_Toc502932192"/>
      <w:r>
        <w:lastRenderedPageBreak/>
        <w:t>Appendix B</w:t>
      </w:r>
      <w:bookmarkEnd w:id="1095"/>
      <w:r>
        <w:t xml:space="preserve">  </w:t>
      </w:r>
    </w:p>
    <w:p w:rsidR="00FE1898" w:rsidRDefault="001B265E" w:rsidP="00E14462">
      <w:pPr>
        <w:pStyle w:val="Heading2"/>
        <w:numPr>
          <w:ilvl w:val="0"/>
          <w:numId w:val="0"/>
        </w:numPr>
      </w:pPr>
      <w:bookmarkStart w:id="1096" w:name="_Toc502932193"/>
      <w:r>
        <w:t>B.1</w:t>
      </w:r>
      <w:r w:rsidR="00AD28F6">
        <w:t>:</w:t>
      </w:r>
      <w:r>
        <w:t xml:space="preserve"> </w:t>
      </w:r>
      <w:r w:rsidR="008F4FD3">
        <w:t>Tablet</w:t>
      </w:r>
      <w:r w:rsidR="00553507">
        <w:t xml:space="preserve"> hardness of HSM 400, 600 and 800 rpm at </w:t>
      </w:r>
      <w:r w:rsidR="00B862E6">
        <w:t>1</w:t>
      </w:r>
      <w:r w:rsidR="00553507">
        <w:t xml:space="preserve"> </w:t>
      </w:r>
      <w:r w:rsidR="00554C6F">
        <w:t>KN</w:t>
      </w:r>
      <w:bookmarkEnd w:id="1096"/>
      <w:r w:rsidR="00FE1898" w:rsidRPr="00FE1898">
        <w:t xml:space="preserve"> </w:t>
      </w:r>
    </w:p>
    <w:p w:rsidR="00B862E6" w:rsidRDefault="00B862E6" w:rsidP="00B862E6">
      <w:pPr>
        <w:pStyle w:val="Caption"/>
        <w:keepNext/>
      </w:pPr>
      <w:bookmarkStart w:id="1097" w:name="_Toc502931871"/>
      <w:r>
        <w:t>Table B-</w:t>
      </w:r>
      <w:r w:rsidR="00A97A6C">
        <w:fldChar w:fldCharType="begin"/>
      </w:r>
      <w:r w:rsidR="00A97A6C">
        <w:instrText xml:space="preserve"> SEQ Table_B \* ARABIC </w:instrText>
      </w:r>
      <w:r w:rsidR="00A97A6C">
        <w:fldChar w:fldCharType="separate"/>
      </w:r>
      <w:r w:rsidR="00232435">
        <w:rPr>
          <w:noProof/>
        </w:rPr>
        <w:t>1</w:t>
      </w:r>
      <w:r w:rsidR="00A97A6C">
        <w:rPr>
          <w:noProof/>
        </w:rPr>
        <w:fldChar w:fldCharType="end"/>
      </w:r>
      <w:r>
        <w:t>:</w:t>
      </w:r>
      <w:r w:rsidRPr="00B862E6">
        <w:t xml:space="preserve"> </w:t>
      </w:r>
      <w:r>
        <w:t>Tablet hardness of HSM 400 rpm at 1 KN at three L/S ratios, with three size classes.</w:t>
      </w:r>
      <w:bookmarkEnd w:id="1097"/>
    </w:p>
    <w:tbl>
      <w:tblPr>
        <w:tblStyle w:val="TableGrid"/>
        <w:tblpPr w:leftFromText="180" w:rightFromText="180" w:vertAnchor="text" w:horzAnchor="margin" w:tblpXSpec="center" w:tblpY="246"/>
        <w:tblW w:w="0" w:type="auto"/>
        <w:tblLook w:val="04A0" w:firstRow="1" w:lastRow="0" w:firstColumn="1" w:lastColumn="0" w:noHBand="0" w:noVBand="1"/>
      </w:tblPr>
      <w:tblGrid>
        <w:gridCol w:w="2180"/>
        <w:gridCol w:w="2180"/>
        <w:gridCol w:w="2180"/>
        <w:gridCol w:w="2180"/>
      </w:tblGrid>
      <w:tr w:rsidR="00B862E6" w:rsidTr="007A4081">
        <w:tc>
          <w:tcPr>
            <w:tcW w:w="2180" w:type="dxa"/>
          </w:tcPr>
          <w:p w:rsidR="00B862E6" w:rsidRDefault="00B862E6" w:rsidP="007A4081">
            <w:pPr>
              <w:keepNext/>
              <w:jc w:val="center"/>
            </w:pPr>
            <w:r>
              <w:t xml:space="preserve">L/S ratio/ Granule size </w:t>
            </w:r>
          </w:p>
        </w:tc>
        <w:tc>
          <w:tcPr>
            <w:tcW w:w="2180" w:type="dxa"/>
          </w:tcPr>
          <w:p w:rsidR="00B862E6" w:rsidRDefault="00B862E6" w:rsidP="007A4081">
            <w:pPr>
              <w:keepNext/>
              <w:jc w:val="center"/>
            </w:pPr>
          </w:p>
          <w:p w:rsidR="00B862E6" w:rsidRDefault="00B862E6" w:rsidP="007A4081">
            <w:pPr>
              <w:keepNext/>
              <w:jc w:val="center"/>
            </w:pPr>
            <w:r>
              <w:t>0.18-0.425 mm</w:t>
            </w:r>
          </w:p>
        </w:tc>
        <w:tc>
          <w:tcPr>
            <w:tcW w:w="2180" w:type="dxa"/>
          </w:tcPr>
          <w:p w:rsidR="00B862E6" w:rsidRDefault="00B862E6" w:rsidP="007A4081">
            <w:pPr>
              <w:keepNext/>
              <w:jc w:val="center"/>
            </w:pPr>
          </w:p>
          <w:p w:rsidR="00B862E6" w:rsidRDefault="00B862E6" w:rsidP="007A4081">
            <w:pPr>
              <w:keepNext/>
              <w:jc w:val="center"/>
            </w:pPr>
            <w:r>
              <w:t>0.71-0.85 mm</w:t>
            </w:r>
          </w:p>
        </w:tc>
        <w:tc>
          <w:tcPr>
            <w:tcW w:w="2180" w:type="dxa"/>
          </w:tcPr>
          <w:p w:rsidR="00B862E6" w:rsidRDefault="00B862E6" w:rsidP="007A4081">
            <w:pPr>
              <w:keepNext/>
              <w:jc w:val="center"/>
            </w:pPr>
          </w:p>
          <w:p w:rsidR="00B862E6" w:rsidRDefault="00B862E6" w:rsidP="007A4081">
            <w:pPr>
              <w:keepNext/>
              <w:jc w:val="center"/>
            </w:pPr>
            <w:r>
              <w:t>1.18-1.4 mm</w:t>
            </w:r>
          </w:p>
        </w:tc>
      </w:tr>
      <w:tr w:rsidR="00B862E6" w:rsidTr="007A4081">
        <w:tc>
          <w:tcPr>
            <w:tcW w:w="2180" w:type="dxa"/>
          </w:tcPr>
          <w:p w:rsidR="00B862E6" w:rsidRDefault="00B862E6" w:rsidP="007A4081">
            <w:pPr>
              <w:keepNext/>
              <w:jc w:val="center"/>
            </w:pPr>
            <w:r>
              <w:t>L/S=0.12</w:t>
            </w:r>
          </w:p>
        </w:tc>
        <w:tc>
          <w:tcPr>
            <w:tcW w:w="2180" w:type="dxa"/>
          </w:tcPr>
          <w:p w:rsidR="00B862E6" w:rsidRDefault="00ED059C" w:rsidP="007A4081">
            <w:pPr>
              <w:keepNext/>
              <w:jc w:val="center"/>
            </w:pPr>
            <w:r>
              <w:t>1.96</w:t>
            </w:r>
          </w:p>
        </w:tc>
        <w:tc>
          <w:tcPr>
            <w:tcW w:w="2180" w:type="dxa"/>
          </w:tcPr>
          <w:p w:rsidR="00B862E6" w:rsidRDefault="00ED059C" w:rsidP="007A4081">
            <w:pPr>
              <w:keepNext/>
              <w:jc w:val="center"/>
            </w:pPr>
            <w:r>
              <w:t>3.73</w:t>
            </w:r>
          </w:p>
        </w:tc>
        <w:tc>
          <w:tcPr>
            <w:tcW w:w="2180" w:type="dxa"/>
          </w:tcPr>
          <w:p w:rsidR="00B862E6" w:rsidRDefault="00ED059C" w:rsidP="007A4081">
            <w:pPr>
              <w:keepNext/>
              <w:jc w:val="center"/>
            </w:pPr>
            <w:r>
              <w:t>4.21</w:t>
            </w:r>
          </w:p>
        </w:tc>
      </w:tr>
      <w:tr w:rsidR="00B862E6" w:rsidTr="007A4081">
        <w:tc>
          <w:tcPr>
            <w:tcW w:w="2180" w:type="dxa"/>
          </w:tcPr>
          <w:p w:rsidR="00B862E6" w:rsidRDefault="00B862E6" w:rsidP="007A4081">
            <w:pPr>
              <w:keepNext/>
              <w:jc w:val="center"/>
            </w:pPr>
            <w:r>
              <w:t>L/S=0.13</w:t>
            </w:r>
          </w:p>
        </w:tc>
        <w:tc>
          <w:tcPr>
            <w:tcW w:w="2180" w:type="dxa"/>
          </w:tcPr>
          <w:p w:rsidR="00B862E6" w:rsidRDefault="00ED059C" w:rsidP="007A4081">
            <w:pPr>
              <w:keepNext/>
              <w:jc w:val="center"/>
            </w:pPr>
            <w:r>
              <w:t>3.27</w:t>
            </w:r>
          </w:p>
        </w:tc>
        <w:tc>
          <w:tcPr>
            <w:tcW w:w="2180" w:type="dxa"/>
          </w:tcPr>
          <w:p w:rsidR="00B862E6" w:rsidRDefault="00ED059C" w:rsidP="007A4081">
            <w:pPr>
              <w:keepNext/>
              <w:jc w:val="center"/>
            </w:pPr>
            <w:r>
              <w:t>5.30</w:t>
            </w:r>
          </w:p>
        </w:tc>
        <w:tc>
          <w:tcPr>
            <w:tcW w:w="2180" w:type="dxa"/>
          </w:tcPr>
          <w:p w:rsidR="00B862E6" w:rsidRDefault="00ED059C" w:rsidP="007A4081">
            <w:pPr>
              <w:keepNext/>
              <w:jc w:val="center"/>
            </w:pPr>
            <w:r>
              <w:t>5.38</w:t>
            </w:r>
          </w:p>
        </w:tc>
      </w:tr>
      <w:tr w:rsidR="00B862E6" w:rsidTr="007A4081">
        <w:tc>
          <w:tcPr>
            <w:tcW w:w="2180" w:type="dxa"/>
          </w:tcPr>
          <w:p w:rsidR="00B862E6" w:rsidRDefault="00B862E6" w:rsidP="007A4081">
            <w:pPr>
              <w:keepNext/>
              <w:jc w:val="center"/>
            </w:pPr>
            <w:r>
              <w:t>L/S=0.145</w:t>
            </w:r>
          </w:p>
        </w:tc>
        <w:tc>
          <w:tcPr>
            <w:tcW w:w="2180" w:type="dxa"/>
          </w:tcPr>
          <w:p w:rsidR="00B862E6" w:rsidRDefault="00ED059C" w:rsidP="007A4081">
            <w:pPr>
              <w:keepNext/>
              <w:jc w:val="center"/>
            </w:pPr>
            <w:r>
              <w:t>4.76</w:t>
            </w:r>
          </w:p>
        </w:tc>
        <w:tc>
          <w:tcPr>
            <w:tcW w:w="2180" w:type="dxa"/>
          </w:tcPr>
          <w:p w:rsidR="00B862E6" w:rsidRDefault="00ED059C" w:rsidP="007A4081">
            <w:pPr>
              <w:keepNext/>
              <w:jc w:val="center"/>
            </w:pPr>
            <w:r>
              <w:t>8.05</w:t>
            </w:r>
          </w:p>
        </w:tc>
        <w:tc>
          <w:tcPr>
            <w:tcW w:w="2180" w:type="dxa"/>
          </w:tcPr>
          <w:p w:rsidR="00B862E6" w:rsidRDefault="00ED059C" w:rsidP="007A4081">
            <w:pPr>
              <w:keepNext/>
              <w:jc w:val="center"/>
            </w:pPr>
            <w:r>
              <w:t>8.80</w:t>
            </w:r>
          </w:p>
        </w:tc>
      </w:tr>
    </w:tbl>
    <w:p w:rsidR="00B862E6" w:rsidRDefault="00B862E6" w:rsidP="00ED059C"/>
    <w:p w:rsidR="00B862E6" w:rsidRDefault="00B862E6" w:rsidP="00B862E6">
      <w:pPr>
        <w:pStyle w:val="Caption"/>
        <w:keepNext/>
      </w:pPr>
      <w:bookmarkStart w:id="1098" w:name="_Toc502931872"/>
      <w:r>
        <w:t>Table B-</w:t>
      </w:r>
      <w:r w:rsidR="00A97A6C">
        <w:fldChar w:fldCharType="begin"/>
      </w:r>
      <w:r w:rsidR="00A97A6C">
        <w:instrText xml:space="preserve"> SEQ Table_B \* ARABIC </w:instrText>
      </w:r>
      <w:r w:rsidR="00A97A6C">
        <w:fldChar w:fldCharType="separate"/>
      </w:r>
      <w:r w:rsidR="00232435">
        <w:rPr>
          <w:noProof/>
        </w:rPr>
        <w:t>2</w:t>
      </w:r>
      <w:r w:rsidR="00A97A6C">
        <w:rPr>
          <w:noProof/>
        </w:rPr>
        <w:fldChar w:fldCharType="end"/>
      </w:r>
      <w:r>
        <w:t>: Tablet hardness of HSM 600 rpm at 1 KN at three L/S ratios, with three size classes.</w:t>
      </w:r>
      <w:bookmarkEnd w:id="1098"/>
    </w:p>
    <w:tbl>
      <w:tblPr>
        <w:tblStyle w:val="TableGrid"/>
        <w:tblpPr w:leftFromText="180" w:rightFromText="180" w:vertAnchor="text" w:horzAnchor="margin" w:tblpXSpec="center" w:tblpY="246"/>
        <w:tblW w:w="0" w:type="auto"/>
        <w:tblLook w:val="04A0" w:firstRow="1" w:lastRow="0" w:firstColumn="1" w:lastColumn="0" w:noHBand="0" w:noVBand="1"/>
      </w:tblPr>
      <w:tblGrid>
        <w:gridCol w:w="2180"/>
        <w:gridCol w:w="2180"/>
        <w:gridCol w:w="2180"/>
        <w:gridCol w:w="2180"/>
      </w:tblGrid>
      <w:tr w:rsidR="00B862E6" w:rsidTr="007A4081">
        <w:tc>
          <w:tcPr>
            <w:tcW w:w="2180" w:type="dxa"/>
          </w:tcPr>
          <w:p w:rsidR="00B862E6" w:rsidRDefault="00B862E6" w:rsidP="007A4081">
            <w:pPr>
              <w:keepNext/>
              <w:jc w:val="center"/>
            </w:pPr>
            <w:r>
              <w:t xml:space="preserve">L/S ratio/ Granule size </w:t>
            </w:r>
          </w:p>
        </w:tc>
        <w:tc>
          <w:tcPr>
            <w:tcW w:w="2180" w:type="dxa"/>
          </w:tcPr>
          <w:p w:rsidR="00B862E6" w:rsidRDefault="00B862E6" w:rsidP="007A4081">
            <w:pPr>
              <w:keepNext/>
              <w:jc w:val="center"/>
            </w:pPr>
          </w:p>
          <w:p w:rsidR="00B862E6" w:rsidRDefault="00B862E6" w:rsidP="007A4081">
            <w:pPr>
              <w:keepNext/>
              <w:jc w:val="center"/>
            </w:pPr>
            <w:r>
              <w:t>0.18-0.425 mm</w:t>
            </w:r>
          </w:p>
        </w:tc>
        <w:tc>
          <w:tcPr>
            <w:tcW w:w="2180" w:type="dxa"/>
          </w:tcPr>
          <w:p w:rsidR="00B862E6" w:rsidRDefault="00B862E6" w:rsidP="007A4081">
            <w:pPr>
              <w:keepNext/>
              <w:jc w:val="center"/>
            </w:pPr>
          </w:p>
          <w:p w:rsidR="00B862E6" w:rsidRDefault="00B862E6" w:rsidP="007A4081">
            <w:pPr>
              <w:keepNext/>
              <w:jc w:val="center"/>
            </w:pPr>
            <w:r>
              <w:t>0.71-0.85 mm</w:t>
            </w:r>
          </w:p>
        </w:tc>
        <w:tc>
          <w:tcPr>
            <w:tcW w:w="2180" w:type="dxa"/>
          </w:tcPr>
          <w:p w:rsidR="00B862E6" w:rsidRDefault="00B862E6" w:rsidP="007A4081">
            <w:pPr>
              <w:keepNext/>
              <w:jc w:val="center"/>
            </w:pPr>
          </w:p>
          <w:p w:rsidR="00B862E6" w:rsidRDefault="00B862E6" w:rsidP="007A4081">
            <w:pPr>
              <w:keepNext/>
              <w:jc w:val="center"/>
            </w:pPr>
            <w:r>
              <w:t>1.18-1.4 mm</w:t>
            </w:r>
          </w:p>
        </w:tc>
      </w:tr>
      <w:tr w:rsidR="00B862E6" w:rsidTr="007A4081">
        <w:tc>
          <w:tcPr>
            <w:tcW w:w="2180" w:type="dxa"/>
          </w:tcPr>
          <w:p w:rsidR="00B862E6" w:rsidRDefault="00B862E6" w:rsidP="007A4081">
            <w:pPr>
              <w:keepNext/>
              <w:jc w:val="center"/>
            </w:pPr>
            <w:r>
              <w:t>L/S=0.12</w:t>
            </w:r>
          </w:p>
        </w:tc>
        <w:tc>
          <w:tcPr>
            <w:tcW w:w="2180" w:type="dxa"/>
          </w:tcPr>
          <w:p w:rsidR="00B862E6" w:rsidRDefault="00B862E6" w:rsidP="007A4081">
            <w:pPr>
              <w:keepNext/>
              <w:jc w:val="center"/>
            </w:pPr>
            <w:r>
              <w:t>2.36</w:t>
            </w:r>
          </w:p>
        </w:tc>
        <w:tc>
          <w:tcPr>
            <w:tcW w:w="2180" w:type="dxa"/>
          </w:tcPr>
          <w:p w:rsidR="00B862E6" w:rsidRDefault="00B862E6" w:rsidP="007A4081">
            <w:pPr>
              <w:keepNext/>
              <w:jc w:val="center"/>
            </w:pPr>
            <w:r>
              <w:t>3.89</w:t>
            </w:r>
          </w:p>
        </w:tc>
        <w:tc>
          <w:tcPr>
            <w:tcW w:w="2180" w:type="dxa"/>
          </w:tcPr>
          <w:p w:rsidR="00B862E6" w:rsidRDefault="00B862E6" w:rsidP="007A4081">
            <w:pPr>
              <w:keepNext/>
              <w:jc w:val="center"/>
            </w:pPr>
            <w:r>
              <w:t>4.18</w:t>
            </w:r>
          </w:p>
        </w:tc>
      </w:tr>
      <w:tr w:rsidR="00B862E6" w:rsidTr="007A4081">
        <w:tc>
          <w:tcPr>
            <w:tcW w:w="2180" w:type="dxa"/>
          </w:tcPr>
          <w:p w:rsidR="00B862E6" w:rsidRDefault="00B862E6" w:rsidP="007A4081">
            <w:pPr>
              <w:keepNext/>
              <w:jc w:val="center"/>
            </w:pPr>
            <w:r>
              <w:t>L/S=0.13</w:t>
            </w:r>
          </w:p>
        </w:tc>
        <w:tc>
          <w:tcPr>
            <w:tcW w:w="2180" w:type="dxa"/>
          </w:tcPr>
          <w:p w:rsidR="00B862E6" w:rsidRDefault="00B862E6" w:rsidP="007A4081">
            <w:pPr>
              <w:keepNext/>
              <w:jc w:val="center"/>
            </w:pPr>
            <w:r>
              <w:t>5.57</w:t>
            </w:r>
          </w:p>
        </w:tc>
        <w:tc>
          <w:tcPr>
            <w:tcW w:w="2180" w:type="dxa"/>
          </w:tcPr>
          <w:p w:rsidR="00B862E6" w:rsidRDefault="00B862E6" w:rsidP="007A4081">
            <w:pPr>
              <w:keepNext/>
              <w:jc w:val="center"/>
            </w:pPr>
            <w:r>
              <w:t>7.56</w:t>
            </w:r>
          </w:p>
        </w:tc>
        <w:tc>
          <w:tcPr>
            <w:tcW w:w="2180" w:type="dxa"/>
          </w:tcPr>
          <w:p w:rsidR="00B862E6" w:rsidRDefault="00B862E6" w:rsidP="007A4081">
            <w:pPr>
              <w:keepNext/>
              <w:jc w:val="center"/>
            </w:pPr>
            <w:r>
              <w:t>8.28</w:t>
            </w:r>
          </w:p>
        </w:tc>
      </w:tr>
      <w:tr w:rsidR="00B862E6" w:rsidTr="007A4081">
        <w:tc>
          <w:tcPr>
            <w:tcW w:w="2180" w:type="dxa"/>
          </w:tcPr>
          <w:p w:rsidR="00B862E6" w:rsidRDefault="00B862E6" w:rsidP="007A4081">
            <w:pPr>
              <w:keepNext/>
              <w:jc w:val="center"/>
            </w:pPr>
            <w:r>
              <w:t>L/S=0.145</w:t>
            </w:r>
          </w:p>
        </w:tc>
        <w:tc>
          <w:tcPr>
            <w:tcW w:w="2180" w:type="dxa"/>
          </w:tcPr>
          <w:p w:rsidR="00B862E6" w:rsidRDefault="00B862E6" w:rsidP="007A4081">
            <w:pPr>
              <w:keepNext/>
              <w:jc w:val="center"/>
            </w:pPr>
            <w:r>
              <w:t>8.55</w:t>
            </w:r>
          </w:p>
        </w:tc>
        <w:tc>
          <w:tcPr>
            <w:tcW w:w="2180" w:type="dxa"/>
          </w:tcPr>
          <w:p w:rsidR="00B862E6" w:rsidRDefault="00B862E6" w:rsidP="007A4081">
            <w:pPr>
              <w:keepNext/>
              <w:jc w:val="center"/>
            </w:pPr>
            <w:r>
              <w:t>9.19</w:t>
            </w:r>
          </w:p>
        </w:tc>
        <w:tc>
          <w:tcPr>
            <w:tcW w:w="2180" w:type="dxa"/>
          </w:tcPr>
          <w:p w:rsidR="00B862E6" w:rsidRDefault="00B862E6" w:rsidP="007A4081">
            <w:pPr>
              <w:keepNext/>
              <w:jc w:val="center"/>
            </w:pPr>
            <w:r>
              <w:t>9.55</w:t>
            </w:r>
          </w:p>
        </w:tc>
      </w:tr>
    </w:tbl>
    <w:p w:rsidR="00B862E6" w:rsidRDefault="00B862E6" w:rsidP="00B862E6"/>
    <w:p w:rsidR="00B862E6" w:rsidRDefault="00B862E6" w:rsidP="00B862E6">
      <w:pPr>
        <w:pStyle w:val="Caption"/>
        <w:keepNext/>
      </w:pPr>
      <w:bookmarkStart w:id="1099" w:name="_Toc502931873"/>
      <w:r>
        <w:t>Table B-</w:t>
      </w:r>
      <w:r w:rsidR="00A97A6C">
        <w:fldChar w:fldCharType="begin"/>
      </w:r>
      <w:r w:rsidR="00A97A6C">
        <w:instrText xml:space="preserve"> SEQ Table_B \* ARABIC </w:instrText>
      </w:r>
      <w:r w:rsidR="00A97A6C">
        <w:fldChar w:fldCharType="separate"/>
      </w:r>
      <w:r w:rsidR="00232435">
        <w:rPr>
          <w:noProof/>
        </w:rPr>
        <w:t>3</w:t>
      </w:r>
      <w:r w:rsidR="00A97A6C">
        <w:rPr>
          <w:noProof/>
        </w:rPr>
        <w:fldChar w:fldCharType="end"/>
      </w:r>
      <w:r>
        <w:t>: Tablet hardness of HSM 800 rpm at 1 KN at three L/S ratios, with three size classes.</w:t>
      </w:r>
      <w:bookmarkEnd w:id="1099"/>
    </w:p>
    <w:tbl>
      <w:tblPr>
        <w:tblStyle w:val="TableGrid"/>
        <w:tblpPr w:leftFromText="180" w:rightFromText="180" w:vertAnchor="text" w:horzAnchor="margin" w:tblpXSpec="center" w:tblpY="246"/>
        <w:tblW w:w="0" w:type="auto"/>
        <w:tblLook w:val="04A0" w:firstRow="1" w:lastRow="0" w:firstColumn="1" w:lastColumn="0" w:noHBand="0" w:noVBand="1"/>
      </w:tblPr>
      <w:tblGrid>
        <w:gridCol w:w="2180"/>
        <w:gridCol w:w="2180"/>
        <w:gridCol w:w="2180"/>
        <w:gridCol w:w="2180"/>
      </w:tblGrid>
      <w:tr w:rsidR="00B862E6" w:rsidTr="007A4081">
        <w:tc>
          <w:tcPr>
            <w:tcW w:w="2180" w:type="dxa"/>
          </w:tcPr>
          <w:p w:rsidR="00B862E6" w:rsidRDefault="00B862E6" w:rsidP="007A4081">
            <w:pPr>
              <w:keepNext/>
              <w:jc w:val="center"/>
            </w:pPr>
            <w:r>
              <w:t xml:space="preserve">L/S ratio/ Granule size </w:t>
            </w:r>
          </w:p>
        </w:tc>
        <w:tc>
          <w:tcPr>
            <w:tcW w:w="2180" w:type="dxa"/>
          </w:tcPr>
          <w:p w:rsidR="00B862E6" w:rsidRDefault="00B862E6" w:rsidP="007A4081">
            <w:pPr>
              <w:keepNext/>
              <w:jc w:val="center"/>
            </w:pPr>
          </w:p>
          <w:p w:rsidR="00B862E6" w:rsidRDefault="00B862E6" w:rsidP="007A4081">
            <w:pPr>
              <w:keepNext/>
              <w:jc w:val="center"/>
            </w:pPr>
            <w:r>
              <w:t>0.18-0.425 mm</w:t>
            </w:r>
          </w:p>
        </w:tc>
        <w:tc>
          <w:tcPr>
            <w:tcW w:w="2180" w:type="dxa"/>
          </w:tcPr>
          <w:p w:rsidR="00B862E6" w:rsidRDefault="00B862E6" w:rsidP="007A4081">
            <w:pPr>
              <w:keepNext/>
              <w:jc w:val="center"/>
            </w:pPr>
          </w:p>
          <w:p w:rsidR="00B862E6" w:rsidRDefault="00B862E6" w:rsidP="007A4081">
            <w:pPr>
              <w:keepNext/>
              <w:jc w:val="center"/>
            </w:pPr>
            <w:r>
              <w:t>0.71-0.85 mm</w:t>
            </w:r>
          </w:p>
        </w:tc>
        <w:tc>
          <w:tcPr>
            <w:tcW w:w="2180" w:type="dxa"/>
          </w:tcPr>
          <w:p w:rsidR="00B862E6" w:rsidRDefault="00B862E6" w:rsidP="007A4081">
            <w:pPr>
              <w:keepNext/>
              <w:jc w:val="center"/>
            </w:pPr>
          </w:p>
          <w:p w:rsidR="00B862E6" w:rsidRDefault="00B862E6" w:rsidP="007A4081">
            <w:pPr>
              <w:keepNext/>
              <w:jc w:val="center"/>
            </w:pPr>
            <w:r>
              <w:t>1.18-1.4 mm</w:t>
            </w:r>
          </w:p>
        </w:tc>
      </w:tr>
      <w:tr w:rsidR="00B862E6" w:rsidTr="007A4081">
        <w:tc>
          <w:tcPr>
            <w:tcW w:w="2180" w:type="dxa"/>
          </w:tcPr>
          <w:p w:rsidR="00B862E6" w:rsidRDefault="00B862E6" w:rsidP="007A4081">
            <w:pPr>
              <w:keepNext/>
              <w:jc w:val="center"/>
            </w:pPr>
            <w:r>
              <w:t>L/S=0.12</w:t>
            </w:r>
          </w:p>
        </w:tc>
        <w:tc>
          <w:tcPr>
            <w:tcW w:w="2180" w:type="dxa"/>
          </w:tcPr>
          <w:p w:rsidR="00B862E6" w:rsidRDefault="00B862E6" w:rsidP="007A4081">
            <w:pPr>
              <w:keepNext/>
              <w:jc w:val="center"/>
            </w:pPr>
            <w:r>
              <w:t>5.87</w:t>
            </w:r>
          </w:p>
        </w:tc>
        <w:tc>
          <w:tcPr>
            <w:tcW w:w="2180" w:type="dxa"/>
          </w:tcPr>
          <w:p w:rsidR="00B862E6" w:rsidRDefault="00B862E6" w:rsidP="007A4081">
            <w:pPr>
              <w:keepNext/>
              <w:jc w:val="center"/>
            </w:pPr>
            <w:r>
              <w:t>5.96</w:t>
            </w:r>
          </w:p>
        </w:tc>
        <w:tc>
          <w:tcPr>
            <w:tcW w:w="2180" w:type="dxa"/>
          </w:tcPr>
          <w:p w:rsidR="00B862E6" w:rsidRDefault="00B862E6" w:rsidP="007A4081">
            <w:pPr>
              <w:keepNext/>
              <w:jc w:val="center"/>
            </w:pPr>
            <w:r>
              <w:t>6.75</w:t>
            </w:r>
          </w:p>
        </w:tc>
      </w:tr>
      <w:tr w:rsidR="00B862E6" w:rsidTr="007A4081">
        <w:tc>
          <w:tcPr>
            <w:tcW w:w="2180" w:type="dxa"/>
          </w:tcPr>
          <w:p w:rsidR="00B862E6" w:rsidRDefault="00B862E6" w:rsidP="007A4081">
            <w:pPr>
              <w:keepNext/>
              <w:jc w:val="center"/>
            </w:pPr>
            <w:r>
              <w:t>L/S=0.13</w:t>
            </w:r>
          </w:p>
        </w:tc>
        <w:tc>
          <w:tcPr>
            <w:tcW w:w="2180" w:type="dxa"/>
          </w:tcPr>
          <w:p w:rsidR="00B862E6" w:rsidRDefault="00B862E6" w:rsidP="007A4081">
            <w:pPr>
              <w:keepNext/>
              <w:jc w:val="center"/>
            </w:pPr>
            <w:r>
              <w:t>5.94</w:t>
            </w:r>
          </w:p>
        </w:tc>
        <w:tc>
          <w:tcPr>
            <w:tcW w:w="2180" w:type="dxa"/>
          </w:tcPr>
          <w:p w:rsidR="00B862E6" w:rsidRDefault="00B862E6" w:rsidP="007A4081">
            <w:pPr>
              <w:keepNext/>
              <w:jc w:val="center"/>
            </w:pPr>
            <w:r>
              <w:t>6.04</w:t>
            </w:r>
          </w:p>
        </w:tc>
        <w:tc>
          <w:tcPr>
            <w:tcW w:w="2180" w:type="dxa"/>
          </w:tcPr>
          <w:p w:rsidR="00B862E6" w:rsidRDefault="00B862E6" w:rsidP="007A4081">
            <w:pPr>
              <w:keepNext/>
              <w:jc w:val="center"/>
            </w:pPr>
            <w:r>
              <w:t>10.57</w:t>
            </w:r>
          </w:p>
        </w:tc>
      </w:tr>
      <w:tr w:rsidR="00B862E6" w:rsidTr="007A4081">
        <w:tc>
          <w:tcPr>
            <w:tcW w:w="2180" w:type="dxa"/>
          </w:tcPr>
          <w:p w:rsidR="00B862E6" w:rsidRDefault="00B862E6" w:rsidP="007A4081">
            <w:pPr>
              <w:keepNext/>
              <w:jc w:val="center"/>
            </w:pPr>
            <w:r>
              <w:t>L/S=0.145</w:t>
            </w:r>
          </w:p>
        </w:tc>
        <w:tc>
          <w:tcPr>
            <w:tcW w:w="2180" w:type="dxa"/>
          </w:tcPr>
          <w:p w:rsidR="00B862E6" w:rsidRDefault="00B862E6" w:rsidP="007A4081">
            <w:pPr>
              <w:keepNext/>
              <w:jc w:val="center"/>
            </w:pPr>
            <w:r>
              <w:t>7.66</w:t>
            </w:r>
          </w:p>
        </w:tc>
        <w:tc>
          <w:tcPr>
            <w:tcW w:w="2180" w:type="dxa"/>
          </w:tcPr>
          <w:p w:rsidR="00B862E6" w:rsidRDefault="00B862E6" w:rsidP="007A4081">
            <w:pPr>
              <w:keepNext/>
              <w:jc w:val="center"/>
            </w:pPr>
            <w:r>
              <w:t>8.50</w:t>
            </w:r>
          </w:p>
        </w:tc>
        <w:tc>
          <w:tcPr>
            <w:tcW w:w="2180" w:type="dxa"/>
          </w:tcPr>
          <w:p w:rsidR="00B862E6" w:rsidRDefault="00B862E6" w:rsidP="007A4081">
            <w:pPr>
              <w:keepNext/>
              <w:jc w:val="center"/>
            </w:pPr>
            <w:r>
              <w:t>10.98</w:t>
            </w:r>
          </w:p>
        </w:tc>
      </w:tr>
    </w:tbl>
    <w:p w:rsidR="00B862E6" w:rsidRDefault="00B862E6" w:rsidP="00B862E6"/>
    <w:p w:rsidR="00B862E6" w:rsidRDefault="00B862E6" w:rsidP="00B862E6"/>
    <w:p w:rsidR="00B862E6" w:rsidRDefault="00B862E6" w:rsidP="00B862E6"/>
    <w:p w:rsidR="00B862E6" w:rsidRDefault="00B862E6" w:rsidP="00B862E6">
      <w:pPr>
        <w:pStyle w:val="Heading2"/>
        <w:numPr>
          <w:ilvl w:val="0"/>
          <w:numId w:val="0"/>
        </w:numPr>
      </w:pPr>
      <w:bookmarkStart w:id="1100" w:name="_Toc502932194"/>
      <w:r>
        <w:lastRenderedPageBreak/>
        <w:t>B.2: Tablet hardness of HSM 400, 600 and 800 rpm at 5 KN</w:t>
      </w:r>
      <w:bookmarkEnd w:id="1100"/>
      <w:r w:rsidRPr="00FE1898">
        <w:t xml:space="preserve"> </w:t>
      </w:r>
    </w:p>
    <w:p w:rsidR="00E14462" w:rsidRDefault="003E49B6" w:rsidP="00E14462">
      <w:pPr>
        <w:pStyle w:val="Caption"/>
        <w:keepNext/>
      </w:pPr>
      <w:bookmarkStart w:id="1101" w:name="_Toc502931874"/>
      <w:r>
        <w:t>Table B-</w:t>
      </w:r>
      <w:r w:rsidR="00A97A6C">
        <w:fldChar w:fldCharType="begin"/>
      </w:r>
      <w:r w:rsidR="00A97A6C">
        <w:instrText xml:space="preserve"> SEQ Table_B \* ARABIC </w:instrText>
      </w:r>
      <w:r w:rsidR="00A97A6C">
        <w:fldChar w:fldCharType="separate"/>
      </w:r>
      <w:r w:rsidR="00232435">
        <w:rPr>
          <w:noProof/>
        </w:rPr>
        <w:t>4</w:t>
      </w:r>
      <w:r w:rsidR="00A97A6C">
        <w:rPr>
          <w:noProof/>
        </w:rPr>
        <w:fldChar w:fldCharType="end"/>
      </w:r>
      <w:r w:rsidR="00E14462">
        <w:t>:</w:t>
      </w:r>
      <w:r w:rsidR="00E14462" w:rsidRPr="00E14462">
        <w:t xml:space="preserve"> </w:t>
      </w:r>
      <w:r w:rsidR="00E14462">
        <w:t xml:space="preserve">Tablet hardness of HSM 400 rpm at 5 </w:t>
      </w:r>
      <w:r w:rsidR="00554C6F">
        <w:t>KN</w:t>
      </w:r>
      <w:r w:rsidR="00E14462">
        <w:t xml:space="preserve"> at three L/S ratios, with three size classes</w:t>
      </w:r>
      <w:r w:rsidR="00B862E6">
        <w:t>.</w:t>
      </w:r>
      <w:bookmarkEnd w:id="1101"/>
    </w:p>
    <w:tbl>
      <w:tblPr>
        <w:tblStyle w:val="TableGrid"/>
        <w:tblpPr w:leftFromText="180" w:rightFromText="180" w:vertAnchor="text" w:horzAnchor="margin" w:tblpXSpec="center" w:tblpY="246"/>
        <w:tblW w:w="0" w:type="auto"/>
        <w:tblLook w:val="04A0" w:firstRow="1" w:lastRow="0" w:firstColumn="1" w:lastColumn="0" w:noHBand="0" w:noVBand="1"/>
      </w:tblPr>
      <w:tblGrid>
        <w:gridCol w:w="2180"/>
        <w:gridCol w:w="2180"/>
        <w:gridCol w:w="2180"/>
        <w:gridCol w:w="2180"/>
      </w:tblGrid>
      <w:tr w:rsidR="00553507" w:rsidTr="00553507">
        <w:tc>
          <w:tcPr>
            <w:tcW w:w="2180" w:type="dxa"/>
          </w:tcPr>
          <w:p w:rsidR="00553507" w:rsidRDefault="00872A6D" w:rsidP="00553507">
            <w:pPr>
              <w:keepNext/>
              <w:jc w:val="center"/>
            </w:pPr>
            <w:r>
              <w:t>L/S ratio/ Granule size</w:t>
            </w:r>
            <w:r w:rsidR="00553507">
              <w:t xml:space="preserve"> </w:t>
            </w:r>
          </w:p>
        </w:tc>
        <w:tc>
          <w:tcPr>
            <w:tcW w:w="2180" w:type="dxa"/>
          </w:tcPr>
          <w:p w:rsidR="00872A6D" w:rsidRDefault="00872A6D" w:rsidP="00553507">
            <w:pPr>
              <w:keepNext/>
              <w:jc w:val="center"/>
            </w:pPr>
          </w:p>
          <w:p w:rsidR="00553507" w:rsidRDefault="00553507" w:rsidP="00553507">
            <w:pPr>
              <w:keepNext/>
              <w:jc w:val="center"/>
            </w:pPr>
            <w:r>
              <w:t>0.18-0.425 mm</w:t>
            </w:r>
          </w:p>
        </w:tc>
        <w:tc>
          <w:tcPr>
            <w:tcW w:w="2180" w:type="dxa"/>
          </w:tcPr>
          <w:p w:rsidR="00872A6D" w:rsidRDefault="00872A6D" w:rsidP="00553507">
            <w:pPr>
              <w:keepNext/>
              <w:jc w:val="center"/>
            </w:pPr>
          </w:p>
          <w:p w:rsidR="00553507" w:rsidRDefault="00553507" w:rsidP="00553507">
            <w:pPr>
              <w:keepNext/>
              <w:jc w:val="center"/>
            </w:pPr>
            <w:r>
              <w:t>0.71-0.85 mm</w:t>
            </w:r>
          </w:p>
        </w:tc>
        <w:tc>
          <w:tcPr>
            <w:tcW w:w="2180" w:type="dxa"/>
          </w:tcPr>
          <w:p w:rsidR="00872A6D" w:rsidRDefault="00872A6D" w:rsidP="00553507">
            <w:pPr>
              <w:keepNext/>
              <w:jc w:val="center"/>
            </w:pPr>
          </w:p>
          <w:p w:rsidR="00553507" w:rsidRDefault="00553507" w:rsidP="00553507">
            <w:pPr>
              <w:keepNext/>
              <w:jc w:val="center"/>
            </w:pPr>
            <w:r>
              <w:t>1.18-1.4 mm</w:t>
            </w:r>
          </w:p>
        </w:tc>
      </w:tr>
      <w:tr w:rsidR="00553507" w:rsidTr="00553507">
        <w:tc>
          <w:tcPr>
            <w:tcW w:w="2180" w:type="dxa"/>
          </w:tcPr>
          <w:p w:rsidR="00553507" w:rsidRDefault="00553507" w:rsidP="00553507">
            <w:pPr>
              <w:keepNext/>
              <w:jc w:val="center"/>
            </w:pPr>
            <w:r>
              <w:t>L/S=0.12</w:t>
            </w:r>
          </w:p>
        </w:tc>
        <w:tc>
          <w:tcPr>
            <w:tcW w:w="2180" w:type="dxa"/>
          </w:tcPr>
          <w:p w:rsidR="00553507" w:rsidRDefault="00553507" w:rsidP="00553507">
            <w:pPr>
              <w:keepNext/>
              <w:jc w:val="center"/>
            </w:pPr>
            <w:r>
              <w:t>7.24</w:t>
            </w:r>
          </w:p>
        </w:tc>
        <w:tc>
          <w:tcPr>
            <w:tcW w:w="2180" w:type="dxa"/>
          </w:tcPr>
          <w:p w:rsidR="00553507" w:rsidRDefault="00553507" w:rsidP="00553507">
            <w:pPr>
              <w:keepNext/>
              <w:jc w:val="center"/>
            </w:pPr>
            <w:r>
              <w:t>8.27</w:t>
            </w:r>
          </w:p>
        </w:tc>
        <w:tc>
          <w:tcPr>
            <w:tcW w:w="2180" w:type="dxa"/>
          </w:tcPr>
          <w:p w:rsidR="00553507" w:rsidRDefault="00553507" w:rsidP="00553507">
            <w:pPr>
              <w:keepNext/>
              <w:jc w:val="center"/>
            </w:pPr>
            <w:r>
              <w:t>8.68</w:t>
            </w:r>
          </w:p>
        </w:tc>
      </w:tr>
      <w:tr w:rsidR="00553507" w:rsidTr="00553507">
        <w:tc>
          <w:tcPr>
            <w:tcW w:w="2180" w:type="dxa"/>
          </w:tcPr>
          <w:p w:rsidR="00553507" w:rsidRDefault="00553507" w:rsidP="00553507">
            <w:pPr>
              <w:keepNext/>
              <w:jc w:val="center"/>
            </w:pPr>
            <w:r>
              <w:t>L/S=0.13</w:t>
            </w:r>
          </w:p>
        </w:tc>
        <w:tc>
          <w:tcPr>
            <w:tcW w:w="2180" w:type="dxa"/>
          </w:tcPr>
          <w:p w:rsidR="00553507" w:rsidRDefault="00553507" w:rsidP="00553507">
            <w:pPr>
              <w:keepNext/>
              <w:jc w:val="center"/>
            </w:pPr>
            <w:r>
              <w:t>8.27</w:t>
            </w:r>
          </w:p>
        </w:tc>
        <w:tc>
          <w:tcPr>
            <w:tcW w:w="2180" w:type="dxa"/>
          </w:tcPr>
          <w:p w:rsidR="00553507" w:rsidRDefault="00553507" w:rsidP="00553507">
            <w:pPr>
              <w:keepNext/>
              <w:jc w:val="center"/>
            </w:pPr>
            <w:r>
              <w:t>8.58</w:t>
            </w:r>
          </w:p>
        </w:tc>
        <w:tc>
          <w:tcPr>
            <w:tcW w:w="2180" w:type="dxa"/>
          </w:tcPr>
          <w:p w:rsidR="00553507" w:rsidRDefault="00553507" w:rsidP="00553507">
            <w:pPr>
              <w:keepNext/>
              <w:jc w:val="center"/>
            </w:pPr>
            <w:r>
              <w:t>8.72</w:t>
            </w:r>
          </w:p>
        </w:tc>
      </w:tr>
      <w:tr w:rsidR="00553507" w:rsidTr="00553507">
        <w:tc>
          <w:tcPr>
            <w:tcW w:w="2180" w:type="dxa"/>
          </w:tcPr>
          <w:p w:rsidR="00553507" w:rsidRDefault="00553507" w:rsidP="00553507">
            <w:pPr>
              <w:keepNext/>
              <w:jc w:val="center"/>
            </w:pPr>
            <w:r>
              <w:t>L/S=0.145</w:t>
            </w:r>
          </w:p>
        </w:tc>
        <w:tc>
          <w:tcPr>
            <w:tcW w:w="2180" w:type="dxa"/>
          </w:tcPr>
          <w:p w:rsidR="00553507" w:rsidRDefault="00553507" w:rsidP="00553507">
            <w:pPr>
              <w:keepNext/>
              <w:jc w:val="center"/>
            </w:pPr>
            <w:r>
              <w:t>8.56</w:t>
            </w:r>
          </w:p>
        </w:tc>
        <w:tc>
          <w:tcPr>
            <w:tcW w:w="2180" w:type="dxa"/>
          </w:tcPr>
          <w:p w:rsidR="00553507" w:rsidRDefault="00553507" w:rsidP="00553507">
            <w:pPr>
              <w:keepNext/>
              <w:jc w:val="center"/>
            </w:pPr>
            <w:r>
              <w:t>8.67</w:t>
            </w:r>
          </w:p>
        </w:tc>
        <w:tc>
          <w:tcPr>
            <w:tcW w:w="2180" w:type="dxa"/>
          </w:tcPr>
          <w:p w:rsidR="00553507" w:rsidRDefault="00553507" w:rsidP="001B265E">
            <w:pPr>
              <w:keepNext/>
              <w:jc w:val="center"/>
            </w:pPr>
            <w:r>
              <w:t>9.69</w:t>
            </w:r>
          </w:p>
        </w:tc>
      </w:tr>
    </w:tbl>
    <w:p w:rsidR="00553507" w:rsidRDefault="00553507" w:rsidP="00553507"/>
    <w:p w:rsidR="003E49B6" w:rsidRDefault="003E49B6" w:rsidP="00B862E6">
      <w:pPr>
        <w:pStyle w:val="Caption"/>
        <w:keepNext/>
      </w:pPr>
      <w:bookmarkStart w:id="1102" w:name="_Toc502931875"/>
      <w:r>
        <w:t>Table B-</w:t>
      </w:r>
      <w:r w:rsidR="00A97A6C">
        <w:fldChar w:fldCharType="begin"/>
      </w:r>
      <w:r w:rsidR="00A97A6C">
        <w:instrText xml:space="preserve"> SEQ Table_B \* ARABIC </w:instrText>
      </w:r>
      <w:r w:rsidR="00A97A6C">
        <w:fldChar w:fldCharType="separate"/>
      </w:r>
      <w:r w:rsidR="00232435">
        <w:rPr>
          <w:noProof/>
        </w:rPr>
        <w:t>5</w:t>
      </w:r>
      <w:r w:rsidR="00A97A6C">
        <w:rPr>
          <w:noProof/>
        </w:rPr>
        <w:fldChar w:fldCharType="end"/>
      </w:r>
      <w:r>
        <w:t>:</w:t>
      </w:r>
      <w:r w:rsidRPr="003E49B6">
        <w:t xml:space="preserve"> </w:t>
      </w:r>
      <w:r>
        <w:t xml:space="preserve">Tablet hardness of HSM 600 rpm at 5 </w:t>
      </w:r>
      <w:r w:rsidR="00554C6F">
        <w:t>KN</w:t>
      </w:r>
      <w:r>
        <w:t xml:space="preserve"> at three L/S ratios, with three size classes</w:t>
      </w:r>
      <w:r w:rsidR="00B862E6">
        <w:t>.</w:t>
      </w:r>
      <w:bookmarkEnd w:id="1102"/>
    </w:p>
    <w:tbl>
      <w:tblPr>
        <w:tblStyle w:val="TableGrid"/>
        <w:tblpPr w:leftFromText="180" w:rightFromText="180" w:vertAnchor="text" w:horzAnchor="margin" w:tblpY="102"/>
        <w:tblW w:w="0" w:type="auto"/>
        <w:tblLook w:val="04A0" w:firstRow="1" w:lastRow="0" w:firstColumn="1" w:lastColumn="0" w:noHBand="0" w:noVBand="1"/>
      </w:tblPr>
      <w:tblGrid>
        <w:gridCol w:w="2180"/>
        <w:gridCol w:w="2180"/>
        <w:gridCol w:w="2180"/>
        <w:gridCol w:w="2180"/>
      </w:tblGrid>
      <w:tr w:rsidR="003E49B6" w:rsidTr="003E49B6">
        <w:tc>
          <w:tcPr>
            <w:tcW w:w="2180" w:type="dxa"/>
          </w:tcPr>
          <w:p w:rsidR="003E49B6" w:rsidRDefault="003E49B6" w:rsidP="003E49B6">
            <w:pPr>
              <w:keepNext/>
              <w:jc w:val="center"/>
            </w:pPr>
            <w:bookmarkStart w:id="1103" w:name="OLE_LINK196"/>
            <w:bookmarkStart w:id="1104" w:name="OLE_LINK197"/>
            <w:bookmarkStart w:id="1105" w:name="OLE_LINK198"/>
            <w:r>
              <w:t xml:space="preserve">L/S ratio/ Granule size </w:t>
            </w:r>
            <w:bookmarkEnd w:id="1103"/>
            <w:bookmarkEnd w:id="1104"/>
            <w:bookmarkEnd w:id="1105"/>
          </w:p>
        </w:tc>
        <w:tc>
          <w:tcPr>
            <w:tcW w:w="2180" w:type="dxa"/>
          </w:tcPr>
          <w:p w:rsidR="003E49B6" w:rsidRDefault="003E49B6" w:rsidP="003E49B6">
            <w:pPr>
              <w:keepNext/>
              <w:jc w:val="center"/>
            </w:pPr>
          </w:p>
          <w:p w:rsidR="003E49B6" w:rsidRDefault="003E49B6" w:rsidP="003E49B6">
            <w:pPr>
              <w:keepNext/>
              <w:jc w:val="center"/>
            </w:pPr>
            <w:r>
              <w:t>0.18-0.425 mm</w:t>
            </w:r>
          </w:p>
        </w:tc>
        <w:tc>
          <w:tcPr>
            <w:tcW w:w="2180" w:type="dxa"/>
          </w:tcPr>
          <w:p w:rsidR="003E49B6" w:rsidRDefault="003E49B6" w:rsidP="003E49B6">
            <w:pPr>
              <w:keepNext/>
              <w:jc w:val="center"/>
            </w:pPr>
          </w:p>
          <w:p w:rsidR="003E49B6" w:rsidRDefault="003E49B6" w:rsidP="003E49B6">
            <w:pPr>
              <w:keepNext/>
              <w:jc w:val="center"/>
            </w:pPr>
            <w:r>
              <w:t>0.71-0.85 mm</w:t>
            </w:r>
          </w:p>
        </w:tc>
        <w:tc>
          <w:tcPr>
            <w:tcW w:w="2180" w:type="dxa"/>
          </w:tcPr>
          <w:p w:rsidR="003E49B6" w:rsidRDefault="003E49B6" w:rsidP="003E49B6">
            <w:pPr>
              <w:keepNext/>
              <w:jc w:val="center"/>
            </w:pPr>
          </w:p>
          <w:p w:rsidR="003E49B6" w:rsidRDefault="003E49B6" w:rsidP="003E49B6">
            <w:pPr>
              <w:keepNext/>
              <w:jc w:val="center"/>
            </w:pPr>
            <w:r>
              <w:t>1.18-1.4 mm</w:t>
            </w:r>
          </w:p>
        </w:tc>
      </w:tr>
      <w:tr w:rsidR="003E49B6" w:rsidTr="003E49B6">
        <w:tc>
          <w:tcPr>
            <w:tcW w:w="2180" w:type="dxa"/>
          </w:tcPr>
          <w:p w:rsidR="003E49B6" w:rsidRDefault="003E49B6" w:rsidP="003E49B6">
            <w:pPr>
              <w:keepNext/>
              <w:jc w:val="center"/>
            </w:pPr>
            <w:r>
              <w:t>L/S=0.12</w:t>
            </w:r>
          </w:p>
        </w:tc>
        <w:tc>
          <w:tcPr>
            <w:tcW w:w="2180" w:type="dxa"/>
          </w:tcPr>
          <w:p w:rsidR="003E49B6" w:rsidRDefault="003E49B6" w:rsidP="003E49B6">
            <w:pPr>
              <w:keepNext/>
              <w:jc w:val="center"/>
            </w:pPr>
            <w:r>
              <w:t>9.22</w:t>
            </w:r>
          </w:p>
        </w:tc>
        <w:tc>
          <w:tcPr>
            <w:tcW w:w="2180" w:type="dxa"/>
          </w:tcPr>
          <w:p w:rsidR="003E49B6" w:rsidRDefault="003E49B6" w:rsidP="003E49B6">
            <w:pPr>
              <w:keepNext/>
              <w:jc w:val="center"/>
            </w:pPr>
            <w:r>
              <w:t>9.74</w:t>
            </w:r>
          </w:p>
        </w:tc>
        <w:tc>
          <w:tcPr>
            <w:tcW w:w="2180" w:type="dxa"/>
          </w:tcPr>
          <w:p w:rsidR="003E49B6" w:rsidRDefault="003E49B6" w:rsidP="003E49B6">
            <w:pPr>
              <w:keepNext/>
              <w:jc w:val="center"/>
            </w:pPr>
            <w:r>
              <w:t>10.51</w:t>
            </w:r>
          </w:p>
        </w:tc>
      </w:tr>
      <w:tr w:rsidR="003E49B6" w:rsidTr="003E49B6">
        <w:tc>
          <w:tcPr>
            <w:tcW w:w="2180" w:type="dxa"/>
          </w:tcPr>
          <w:p w:rsidR="003E49B6" w:rsidRDefault="003E49B6" w:rsidP="003E49B6">
            <w:pPr>
              <w:keepNext/>
              <w:jc w:val="center"/>
            </w:pPr>
            <w:r>
              <w:t>L/S=0.13</w:t>
            </w:r>
          </w:p>
        </w:tc>
        <w:tc>
          <w:tcPr>
            <w:tcW w:w="2180" w:type="dxa"/>
          </w:tcPr>
          <w:p w:rsidR="003E49B6" w:rsidRDefault="003E49B6" w:rsidP="003E49B6">
            <w:pPr>
              <w:keepNext/>
              <w:jc w:val="center"/>
            </w:pPr>
            <w:r>
              <w:t>8.87</w:t>
            </w:r>
          </w:p>
        </w:tc>
        <w:tc>
          <w:tcPr>
            <w:tcW w:w="2180" w:type="dxa"/>
          </w:tcPr>
          <w:p w:rsidR="003E49B6" w:rsidRDefault="003E49B6" w:rsidP="003E49B6">
            <w:pPr>
              <w:keepNext/>
              <w:jc w:val="center"/>
            </w:pPr>
            <w:r>
              <w:t>10.26</w:t>
            </w:r>
          </w:p>
        </w:tc>
        <w:tc>
          <w:tcPr>
            <w:tcW w:w="2180" w:type="dxa"/>
          </w:tcPr>
          <w:p w:rsidR="003E49B6" w:rsidRDefault="003E49B6" w:rsidP="003E49B6">
            <w:pPr>
              <w:keepNext/>
              <w:jc w:val="center"/>
            </w:pPr>
            <w:r>
              <w:t>12.81</w:t>
            </w:r>
          </w:p>
        </w:tc>
      </w:tr>
      <w:tr w:rsidR="003E49B6" w:rsidTr="003E49B6">
        <w:tc>
          <w:tcPr>
            <w:tcW w:w="2180" w:type="dxa"/>
          </w:tcPr>
          <w:p w:rsidR="003E49B6" w:rsidRDefault="003E49B6" w:rsidP="003E49B6">
            <w:pPr>
              <w:keepNext/>
              <w:jc w:val="center"/>
            </w:pPr>
            <w:r>
              <w:t>L/S=0.145</w:t>
            </w:r>
          </w:p>
        </w:tc>
        <w:tc>
          <w:tcPr>
            <w:tcW w:w="2180" w:type="dxa"/>
          </w:tcPr>
          <w:p w:rsidR="003E49B6" w:rsidRDefault="003E49B6" w:rsidP="003E49B6">
            <w:pPr>
              <w:keepNext/>
              <w:jc w:val="center"/>
            </w:pPr>
            <w:r>
              <w:t>10.89</w:t>
            </w:r>
          </w:p>
        </w:tc>
        <w:tc>
          <w:tcPr>
            <w:tcW w:w="2180" w:type="dxa"/>
          </w:tcPr>
          <w:p w:rsidR="003E49B6" w:rsidRDefault="003E49B6" w:rsidP="003E49B6">
            <w:pPr>
              <w:keepNext/>
              <w:jc w:val="center"/>
            </w:pPr>
            <w:r>
              <w:t>11.08</w:t>
            </w:r>
          </w:p>
        </w:tc>
        <w:tc>
          <w:tcPr>
            <w:tcW w:w="2180" w:type="dxa"/>
          </w:tcPr>
          <w:p w:rsidR="003E49B6" w:rsidRDefault="003E49B6" w:rsidP="003E49B6">
            <w:pPr>
              <w:keepNext/>
              <w:jc w:val="center"/>
            </w:pPr>
            <w:r>
              <w:t>13.27</w:t>
            </w:r>
          </w:p>
        </w:tc>
      </w:tr>
    </w:tbl>
    <w:p w:rsidR="00BD36BF" w:rsidRDefault="00BD36BF" w:rsidP="003E49B6">
      <w:pPr>
        <w:pStyle w:val="Caption"/>
        <w:keepNext/>
      </w:pPr>
    </w:p>
    <w:p w:rsidR="003E49B6" w:rsidRDefault="003E49B6" w:rsidP="003E49B6">
      <w:pPr>
        <w:pStyle w:val="Caption"/>
        <w:keepNext/>
      </w:pPr>
      <w:bookmarkStart w:id="1106" w:name="_Toc502931876"/>
      <w:r>
        <w:t>Table B-</w:t>
      </w:r>
      <w:r w:rsidR="00A97A6C">
        <w:fldChar w:fldCharType="begin"/>
      </w:r>
      <w:r w:rsidR="00A97A6C">
        <w:instrText xml:space="preserve"> SEQ Table_B \* ARABIC </w:instrText>
      </w:r>
      <w:r w:rsidR="00A97A6C">
        <w:fldChar w:fldCharType="separate"/>
      </w:r>
      <w:r w:rsidR="00232435">
        <w:rPr>
          <w:noProof/>
        </w:rPr>
        <w:t>6</w:t>
      </w:r>
      <w:r w:rsidR="00A97A6C">
        <w:rPr>
          <w:noProof/>
        </w:rPr>
        <w:fldChar w:fldCharType="end"/>
      </w:r>
      <w:r>
        <w:t xml:space="preserve">: Tablet hardness of HSM 800 rpm at 5 </w:t>
      </w:r>
      <w:r w:rsidR="00554C6F">
        <w:t>KN</w:t>
      </w:r>
      <w:r>
        <w:t xml:space="preserve"> at three L/S ratios, with three size classes</w:t>
      </w:r>
      <w:r w:rsidR="00B862E6">
        <w:t>.</w:t>
      </w:r>
      <w:bookmarkEnd w:id="1106"/>
    </w:p>
    <w:tbl>
      <w:tblPr>
        <w:tblStyle w:val="TableGrid"/>
        <w:tblpPr w:leftFromText="180" w:rightFromText="180" w:vertAnchor="text" w:horzAnchor="margin" w:tblpY="83"/>
        <w:tblW w:w="0" w:type="auto"/>
        <w:tblLook w:val="04A0" w:firstRow="1" w:lastRow="0" w:firstColumn="1" w:lastColumn="0" w:noHBand="0" w:noVBand="1"/>
      </w:tblPr>
      <w:tblGrid>
        <w:gridCol w:w="2180"/>
        <w:gridCol w:w="2180"/>
        <w:gridCol w:w="2180"/>
        <w:gridCol w:w="2180"/>
      </w:tblGrid>
      <w:tr w:rsidR="00872A6D" w:rsidTr="00872A6D">
        <w:tc>
          <w:tcPr>
            <w:tcW w:w="2180" w:type="dxa"/>
          </w:tcPr>
          <w:p w:rsidR="00872A6D" w:rsidRDefault="00872A6D" w:rsidP="00872A6D">
            <w:pPr>
              <w:keepNext/>
              <w:jc w:val="center"/>
            </w:pPr>
            <w:bookmarkStart w:id="1107" w:name="OLE_LINK203"/>
            <w:bookmarkStart w:id="1108" w:name="OLE_LINK204"/>
            <w:bookmarkStart w:id="1109" w:name="OLE_LINK205"/>
            <w:bookmarkStart w:id="1110" w:name="OLE_LINK206"/>
            <w:r>
              <w:t>L/S ratio/ Granule size</w:t>
            </w:r>
            <w:bookmarkEnd w:id="1107"/>
            <w:bookmarkEnd w:id="1108"/>
            <w:bookmarkEnd w:id="1109"/>
            <w:bookmarkEnd w:id="1110"/>
          </w:p>
        </w:tc>
        <w:tc>
          <w:tcPr>
            <w:tcW w:w="2180" w:type="dxa"/>
          </w:tcPr>
          <w:p w:rsidR="00872A6D" w:rsidRDefault="00872A6D" w:rsidP="00872A6D">
            <w:pPr>
              <w:keepNext/>
              <w:jc w:val="center"/>
            </w:pPr>
          </w:p>
          <w:p w:rsidR="00872A6D" w:rsidRDefault="00872A6D" w:rsidP="00872A6D">
            <w:pPr>
              <w:keepNext/>
              <w:jc w:val="center"/>
            </w:pPr>
            <w:r>
              <w:t>0.18-0.425 mm</w:t>
            </w:r>
          </w:p>
        </w:tc>
        <w:tc>
          <w:tcPr>
            <w:tcW w:w="2180" w:type="dxa"/>
          </w:tcPr>
          <w:p w:rsidR="00872A6D" w:rsidRDefault="00872A6D" w:rsidP="00872A6D">
            <w:pPr>
              <w:keepNext/>
              <w:jc w:val="center"/>
            </w:pPr>
          </w:p>
          <w:p w:rsidR="00872A6D" w:rsidRDefault="00872A6D" w:rsidP="00872A6D">
            <w:pPr>
              <w:keepNext/>
              <w:jc w:val="center"/>
            </w:pPr>
            <w:r>
              <w:t>0.71-0.85 mm</w:t>
            </w:r>
          </w:p>
        </w:tc>
        <w:tc>
          <w:tcPr>
            <w:tcW w:w="2180" w:type="dxa"/>
          </w:tcPr>
          <w:p w:rsidR="00872A6D" w:rsidRDefault="00872A6D" w:rsidP="00872A6D">
            <w:pPr>
              <w:keepNext/>
              <w:jc w:val="center"/>
            </w:pPr>
          </w:p>
          <w:p w:rsidR="00872A6D" w:rsidRDefault="00872A6D" w:rsidP="00872A6D">
            <w:pPr>
              <w:keepNext/>
              <w:jc w:val="center"/>
            </w:pPr>
            <w:r>
              <w:t>1.18-1.4 mm</w:t>
            </w:r>
          </w:p>
        </w:tc>
      </w:tr>
      <w:tr w:rsidR="00872A6D" w:rsidTr="00872A6D">
        <w:tc>
          <w:tcPr>
            <w:tcW w:w="2180" w:type="dxa"/>
          </w:tcPr>
          <w:p w:rsidR="00872A6D" w:rsidRDefault="00872A6D" w:rsidP="00872A6D">
            <w:pPr>
              <w:keepNext/>
              <w:jc w:val="center"/>
            </w:pPr>
            <w:r>
              <w:t>L/S=0.12</w:t>
            </w:r>
          </w:p>
        </w:tc>
        <w:tc>
          <w:tcPr>
            <w:tcW w:w="2180" w:type="dxa"/>
          </w:tcPr>
          <w:p w:rsidR="00872A6D" w:rsidRDefault="00872A6D" w:rsidP="00872A6D">
            <w:pPr>
              <w:keepNext/>
              <w:jc w:val="center"/>
            </w:pPr>
            <w:r>
              <w:t>9.00</w:t>
            </w:r>
          </w:p>
        </w:tc>
        <w:tc>
          <w:tcPr>
            <w:tcW w:w="2180" w:type="dxa"/>
          </w:tcPr>
          <w:p w:rsidR="00872A6D" w:rsidRDefault="00872A6D" w:rsidP="00872A6D">
            <w:pPr>
              <w:keepNext/>
              <w:jc w:val="center"/>
            </w:pPr>
            <w:r>
              <w:t>9.95</w:t>
            </w:r>
          </w:p>
        </w:tc>
        <w:tc>
          <w:tcPr>
            <w:tcW w:w="2180" w:type="dxa"/>
          </w:tcPr>
          <w:p w:rsidR="00872A6D" w:rsidRDefault="00872A6D" w:rsidP="00872A6D">
            <w:pPr>
              <w:keepNext/>
              <w:jc w:val="center"/>
            </w:pPr>
            <w:r>
              <w:t>10.41</w:t>
            </w:r>
          </w:p>
        </w:tc>
      </w:tr>
      <w:tr w:rsidR="00872A6D" w:rsidTr="00872A6D">
        <w:tc>
          <w:tcPr>
            <w:tcW w:w="2180" w:type="dxa"/>
          </w:tcPr>
          <w:p w:rsidR="00872A6D" w:rsidRDefault="00872A6D" w:rsidP="00872A6D">
            <w:pPr>
              <w:keepNext/>
              <w:jc w:val="center"/>
            </w:pPr>
            <w:r>
              <w:t>L/S=0.13</w:t>
            </w:r>
          </w:p>
        </w:tc>
        <w:tc>
          <w:tcPr>
            <w:tcW w:w="2180" w:type="dxa"/>
          </w:tcPr>
          <w:p w:rsidR="00872A6D" w:rsidRDefault="00872A6D" w:rsidP="00872A6D">
            <w:pPr>
              <w:keepNext/>
              <w:jc w:val="center"/>
            </w:pPr>
            <w:r>
              <w:t>10.29</w:t>
            </w:r>
          </w:p>
        </w:tc>
        <w:tc>
          <w:tcPr>
            <w:tcW w:w="2180" w:type="dxa"/>
          </w:tcPr>
          <w:p w:rsidR="00872A6D" w:rsidRDefault="00872A6D" w:rsidP="00872A6D">
            <w:pPr>
              <w:keepNext/>
              <w:jc w:val="center"/>
            </w:pPr>
            <w:r>
              <w:t>10.44</w:t>
            </w:r>
          </w:p>
        </w:tc>
        <w:tc>
          <w:tcPr>
            <w:tcW w:w="2180" w:type="dxa"/>
          </w:tcPr>
          <w:p w:rsidR="00872A6D" w:rsidRDefault="00872A6D" w:rsidP="00872A6D">
            <w:pPr>
              <w:keepNext/>
              <w:jc w:val="center"/>
            </w:pPr>
            <w:r>
              <w:t>10.93</w:t>
            </w:r>
          </w:p>
        </w:tc>
      </w:tr>
      <w:tr w:rsidR="00872A6D" w:rsidTr="00872A6D">
        <w:tc>
          <w:tcPr>
            <w:tcW w:w="2180" w:type="dxa"/>
          </w:tcPr>
          <w:p w:rsidR="00872A6D" w:rsidRDefault="00872A6D" w:rsidP="00872A6D">
            <w:pPr>
              <w:keepNext/>
              <w:jc w:val="center"/>
            </w:pPr>
            <w:r>
              <w:t>L/S=0.145</w:t>
            </w:r>
          </w:p>
        </w:tc>
        <w:tc>
          <w:tcPr>
            <w:tcW w:w="2180" w:type="dxa"/>
          </w:tcPr>
          <w:p w:rsidR="00872A6D" w:rsidRDefault="00872A6D" w:rsidP="00872A6D">
            <w:pPr>
              <w:keepNext/>
              <w:jc w:val="center"/>
            </w:pPr>
            <w:r>
              <w:t>10.31</w:t>
            </w:r>
          </w:p>
        </w:tc>
        <w:tc>
          <w:tcPr>
            <w:tcW w:w="2180" w:type="dxa"/>
          </w:tcPr>
          <w:p w:rsidR="00872A6D" w:rsidRDefault="00872A6D" w:rsidP="00872A6D">
            <w:pPr>
              <w:keepNext/>
              <w:jc w:val="center"/>
            </w:pPr>
            <w:r>
              <w:t>11.94</w:t>
            </w:r>
          </w:p>
        </w:tc>
        <w:tc>
          <w:tcPr>
            <w:tcW w:w="2180" w:type="dxa"/>
          </w:tcPr>
          <w:p w:rsidR="00872A6D" w:rsidRDefault="00872A6D" w:rsidP="00872A6D">
            <w:pPr>
              <w:keepNext/>
              <w:jc w:val="center"/>
            </w:pPr>
            <w:r>
              <w:t>12.36</w:t>
            </w:r>
          </w:p>
        </w:tc>
      </w:tr>
    </w:tbl>
    <w:p w:rsidR="00366EAC" w:rsidRDefault="00366EAC" w:rsidP="00BD36BF">
      <w:pPr>
        <w:pStyle w:val="Caption"/>
        <w:keepNext/>
      </w:pPr>
    </w:p>
    <w:p w:rsidR="00B862E6" w:rsidRDefault="00B862E6" w:rsidP="00B862E6"/>
    <w:p w:rsidR="00B862E6" w:rsidRDefault="00B862E6" w:rsidP="00B862E6"/>
    <w:p w:rsidR="00B862E6" w:rsidRPr="00B862E6" w:rsidRDefault="00B862E6" w:rsidP="00B862E6"/>
    <w:p w:rsidR="00366EAC" w:rsidRDefault="00366EAC" w:rsidP="00553507">
      <w:pPr>
        <w:jc w:val="both"/>
      </w:pPr>
    </w:p>
    <w:p w:rsidR="001B007E" w:rsidRDefault="008F5515" w:rsidP="00B862E6">
      <w:pPr>
        <w:pStyle w:val="Heading2"/>
        <w:numPr>
          <w:ilvl w:val="0"/>
          <w:numId w:val="0"/>
        </w:numPr>
      </w:pPr>
      <w:bookmarkStart w:id="1111" w:name="_Toc502932195"/>
      <w:r>
        <w:lastRenderedPageBreak/>
        <w:t>B.3</w:t>
      </w:r>
      <w:r w:rsidR="00AD28F6">
        <w:t>:</w:t>
      </w:r>
      <w:r w:rsidR="003E49B6">
        <w:t xml:space="preserve"> </w:t>
      </w:r>
      <w:r w:rsidR="001B007E">
        <w:t xml:space="preserve">Tablet hardness of HSM 400, 600 and 800 rpm at 15 </w:t>
      </w:r>
      <w:r w:rsidR="00554C6F">
        <w:t>KN</w:t>
      </w:r>
      <w:bookmarkEnd w:id="1111"/>
    </w:p>
    <w:p w:rsidR="003E49B6" w:rsidRDefault="003E49B6" w:rsidP="003E49B6">
      <w:pPr>
        <w:pStyle w:val="Caption"/>
        <w:keepNext/>
      </w:pPr>
      <w:bookmarkStart w:id="1112" w:name="_Toc502931877"/>
      <w:r>
        <w:t>Table B-</w:t>
      </w:r>
      <w:r w:rsidR="00A97A6C">
        <w:fldChar w:fldCharType="begin"/>
      </w:r>
      <w:r w:rsidR="00A97A6C">
        <w:instrText xml:space="preserve"> SEQ Table_B \* ARABIC </w:instrText>
      </w:r>
      <w:r w:rsidR="00A97A6C">
        <w:fldChar w:fldCharType="separate"/>
      </w:r>
      <w:r w:rsidR="00232435">
        <w:rPr>
          <w:noProof/>
        </w:rPr>
        <w:t>7</w:t>
      </w:r>
      <w:r w:rsidR="00A97A6C">
        <w:rPr>
          <w:noProof/>
        </w:rPr>
        <w:fldChar w:fldCharType="end"/>
      </w:r>
      <w:r>
        <w:t xml:space="preserve">: Tablet hardness of HSM 400 rpm at 15 </w:t>
      </w:r>
      <w:r w:rsidR="00554C6F">
        <w:t>KN</w:t>
      </w:r>
      <w:r>
        <w:t xml:space="preserve"> at three L/S ratios, with three size classes</w:t>
      </w:r>
      <w:r w:rsidR="00B862E6">
        <w:t>.</w:t>
      </w:r>
      <w:bookmarkEnd w:id="1112"/>
    </w:p>
    <w:tbl>
      <w:tblPr>
        <w:tblStyle w:val="TableGrid"/>
        <w:tblpPr w:leftFromText="180" w:rightFromText="180" w:vertAnchor="text" w:horzAnchor="margin" w:tblpY="261"/>
        <w:tblW w:w="0" w:type="auto"/>
        <w:tblLook w:val="04A0" w:firstRow="1" w:lastRow="0" w:firstColumn="1" w:lastColumn="0" w:noHBand="0" w:noVBand="1"/>
      </w:tblPr>
      <w:tblGrid>
        <w:gridCol w:w="2180"/>
        <w:gridCol w:w="2180"/>
        <w:gridCol w:w="2180"/>
        <w:gridCol w:w="2180"/>
      </w:tblGrid>
      <w:tr w:rsidR="00872A6D" w:rsidTr="00BD36BF">
        <w:tc>
          <w:tcPr>
            <w:tcW w:w="2180" w:type="dxa"/>
          </w:tcPr>
          <w:p w:rsidR="00872A6D" w:rsidRDefault="00872A6D" w:rsidP="00872A6D">
            <w:pPr>
              <w:keepNext/>
              <w:jc w:val="center"/>
            </w:pPr>
            <w:bookmarkStart w:id="1113" w:name="OLE_LINK211"/>
            <w:bookmarkStart w:id="1114" w:name="OLE_LINK212"/>
            <w:bookmarkStart w:id="1115" w:name="OLE_LINK213"/>
            <w:r>
              <w:t>L/S ratio/ Granule size</w:t>
            </w:r>
            <w:bookmarkEnd w:id="1113"/>
            <w:bookmarkEnd w:id="1114"/>
            <w:bookmarkEnd w:id="1115"/>
          </w:p>
        </w:tc>
        <w:tc>
          <w:tcPr>
            <w:tcW w:w="2180" w:type="dxa"/>
          </w:tcPr>
          <w:p w:rsidR="00872A6D" w:rsidRDefault="00872A6D" w:rsidP="00872A6D">
            <w:pPr>
              <w:keepNext/>
              <w:jc w:val="center"/>
            </w:pPr>
          </w:p>
          <w:p w:rsidR="00872A6D" w:rsidRDefault="00872A6D" w:rsidP="00872A6D">
            <w:pPr>
              <w:keepNext/>
              <w:jc w:val="center"/>
            </w:pPr>
            <w:r>
              <w:t>0.18-0.425 mm</w:t>
            </w:r>
          </w:p>
        </w:tc>
        <w:tc>
          <w:tcPr>
            <w:tcW w:w="2180" w:type="dxa"/>
          </w:tcPr>
          <w:p w:rsidR="00872A6D" w:rsidRDefault="00872A6D" w:rsidP="00872A6D">
            <w:pPr>
              <w:keepNext/>
              <w:jc w:val="center"/>
            </w:pPr>
          </w:p>
          <w:p w:rsidR="00872A6D" w:rsidRDefault="00872A6D" w:rsidP="00872A6D">
            <w:pPr>
              <w:keepNext/>
              <w:jc w:val="center"/>
            </w:pPr>
            <w:r>
              <w:t>0.71-0.85 mm</w:t>
            </w:r>
          </w:p>
        </w:tc>
        <w:tc>
          <w:tcPr>
            <w:tcW w:w="2180" w:type="dxa"/>
          </w:tcPr>
          <w:p w:rsidR="00872A6D" w:rsidRDefault="00872A6D" w:rsidP="00872A6D">
            <w:pPr>
              <w:keepNext/>
              <w:jc w:val="center"/>
            </w:pPr>
          </w:p>
          <w:p w:rsidR="00872A6D" w:rsidRDefault="00872A6D" w:rsidP="00872A6D">
            <w:pPr>
              <w:keepNext/>
              <w:jc w:val="center"/>
            </w:pPr>
            <w:r>
              <w:t>1.18-1.4 mm</w:t>
            </w:r>
          </w:p>
        </w:tc>
      </w:tr>
      <w:tr w:rsidR="00872A6D" w:rsidTr="00BD36BF">
        <w:tc>
          <w:tcPr>
            <w:tcW w:w="2180" w:type="dxa"/>
          </w:tcPr>
          <w:p w:rsidR="00872A6D" w:rsidRDefault="00872A6D" w:rsidP="00872A6D">
            <w:pPr>
              <w:keepNext/>
              <w:jc w:val="center"/>
            </w:pPr>
            <w:r>
              <w:t>L/S=0.12</w:t>
            </w:r>
          </w:p>
        </w:tc>
        <w:tc>
          <w:tcPr>
            <w:tcW w:w="2180" w:type="dxa"/>
          </w:tcPr>
          <w:p w:rsidR="00872A6D" w:rsidRDefault="00872A6D" w:rsidP="00872A6D">
            <w:pPr>
              <w:keepNext/>
              <w:jc w:val="center"/>
            </w:pPr>
            <w:r>
              <w:t>30.77</w:t>
            </w:r>
          </w:p>
        </w:tc>
        <w:tc>
          <w:tcPr>
            <w:tcW w:w="2180" w:type="dxa"/>
          </w:tcPr>
          <w:p w:rsidR="00872A6D" w:rsidRDefault="00872A6D" w:rsidP="00872A6D">
            <w:pPr>
              <w:keepNext/>
              <w:jc w:val="center"/>
            </w:pPr>
            <w:r>
              <w:t>30.16</w:t>
            </w:r>
          </w:p>
        </w:tc>
        <w:tc>
          <w:tcPr>
            <w:tcW w:w="2180" w:type="dxa"/>
          </w:tcPr>
          <w:p w:rsidR="00872A6D" w:rsidRDefault="00872A6D" w:rsidP="00872A6D">
            <w:pPr>
              <w:keepNext/>
              <w:jc w:val="center"/>
            </w:pPr>
            <w:r>
              <w:t>33.88</w:t>
            </w:r>
          </w:p>
        </w:tc>
      </w:tr>
      <w:tr w:rsidR="00872A6D" w:rsidTr="00BD36BF">
        <w:tc>
          <w:tcPr>
            <w:tcW w:w="2180" w:type="dxa"/>
          </w:tcPr>
          <w:p w:rsidR="00872A6D" w:rsidRDefault="00872A6D" w:rsidP="00872A6D">
            <w:pPr>
              <w:keepNext/>
              <w:jc w:val="center"/>
            </w:pPr>
            <w:r>
              <w:t>L/S=0.13</w:t>
            </w:r>
          </w:p>
        </w:tc>
        <w:tc>
          <w:tcPr>
            <w:tcW w:w="2180" w:type="dxa"/>
          </w:tcPr>
          <w:p w:rsidR="00872A6D" w:rsidRDefault="00872A6D" w:rsidP="00872A6D">
            <w:pPr>
              <w:keepNext/>
              <w:jc w:val="center"/>
            </w:pPr>
            <w:r>
              <w:t>31.63</w:t>
            </w:r>
          </w:p>
        </w:tc>
        <w:tc>
          <w:tcPr>
            <w:tcW w:w="2180" w:type="dxa"/>
          </w:tcPr>
          <w:p w:rsidR="00872A6D" w:rsidRDefault="00872A6D" w:rsidP="00872A6D">
            <w:pPr>
              <w:keepNext/>
              <w:jc w:val="center"/>
            </w:pPr>
            <w:r>
              <w:t>33.10</w:t>
            </w:r>
          </w:p>
        </w:tc>
        <w:tc>
          <w:tcPr>
            <w:tcW w:w="2180" w:type="dxa"/>
          </w:tcPr>
          <w:p w:rsidR="00872A6D" w:rsidRDefault="00872A6D" w:rsidP="00872A6D">
            <w:pPr>
              <w:keepNext/>
              <w:jc w:val="center"/>
            </w:pPr>
            <w:r>
              <w:t>35.91</w:t>
            </w:r>
          </w:p>
        </w:tc>
      </w:tr>
      <w:tr w:rsidR="00872A6D" w:rsidTr="00BD36BF">
        <w:tc>
          <w:tcPr>
            <w:tcW w:w="2180" w:type="dxa"/>
          </w:tcPr>
          <w:p w:rsidR="00872A6D" w:rsidRDefault="00872A6D" w:rsidP="00872A6D">
            <w:pPr>
              <w:keepNext/>
              <w:jc w:val="center"/>
            </w:pPr>
            <w:r>
              <w:t>L/S=0.145</w:t>
            </w:r>
          </w:p>
        </w:tc>
        <w:tc>
          <w:tcPr>
            <w:tcW w:w="2180" w:type="dxa"/>
          </w:tcPr>
          <w:p w:rsidR="00872A6D" w:rsidRDefault="00872A6D" w:rsidP="00872A6D">
            <w:pPr>
              <w:keepNext/>
              <w:jc w:val="center"/>
            </w:pPr>
            <w:r>
              <w:t>32.83</w:t>
            </w:r>
          </w:p>
        </w:tc>
        <w:tc>
          <w:tcPr>
            <w:tcW w:w="2180" w:type="dxa"/>
          </w:tcPr>
          <w:p w:rsidR="00872A6D" w:rsidRDefault="00872A6D" w:rsidP="00872A6D">
            <w:pPr>
              <w:keepNext/>
              <w:jc w:val="center"/>
            </w:pPr>
            <w:r>
              <w:t>34.97</w:t>
            </w:r>
          </w:p>
        </w:tc>
        <w:tc>
          <w:tcPr>
            <w:tcW w:w="2180" w:type="dxa"/>
          </w:tcPr>
          <w:p w:rsidR="00872A6D" w:rsidRDefault="00872A6D" w:rsidP="00872A6D">
            <w:pPr>
              <w:keepNext/>
              <w:jc w:val="center"/>
            </w:pPr>
            <w:r>
              <w:t>40.26</w:t>
            </w:r>
          </w:p>
        </w:tc>
      </w:tr>
    </w:tbl>
    <w:p w:rsidR="00B862E6" w:rsidRDefault="00B862E6" w:rsidP="00B96A0A"/>
    <w:p w:rsidR="008F672B" w:rsidRDefault="008F672B" w:rsidP="00B862E6">
      <w:pPr>
        <w:pStyle w:val="Caption"/>
        <w:keepNext/>
      </w:pPr>
      <w:bookmarkStart w:id="1116" w:name="_Toc502931878"/>
      <w:r>
        <w:t>Table B-</w:t>
      </w:r>
      <w:r w:rsidR="00A97A6C">
        <w:fldChar w:fldCharType="begin"/>
      </w:r>
      <w:r w:rsidR="00A97A6C">
        <w:instrText xml:space="preserve"> SEQ Table_B \* ARABIC </w:instrText>
      </w:r>
      <w:r w:rsidR="00A97A6C">
        <w:fldChar w:fldCharType="separate"/>
      </w:r>
      <w:r w:rsidR="00232435">
        <w:rPr>
          <w:noProof/>
        </w:rPr>
        <w:t>8</w:t>
      </w:r>
      <w:r w:rsidR="00A97A6C">
        <w:rPr>
          <w:noProof/>
        </w:rPr>
        <w:fldChar w:fldCharType="end"/>
      </w:r>
      <w:r>
        <w:t>:</w:t>
      </w:r>
      <w:r w:rsidRPr="008F672B">
        <w:t xml:space="preserve"> </w:t>
      </w:r>
      <w:r>
        <w:t xml:space="preserve">Tablet hardness of HSM 600 rpm at 15 </w:t>
      </w:r>
      <w:r w:rsidR="00554C6F">
        <w:t>KN</w:t>
      </w:r>
      <w:r>
        <w:t xml:space="preserve"> at three L/S ratios, with three size classes</w:t>
      </w:r>
      <w:r w:rsidR="00B862E6">
        <w:t>.</w:t>
      </w:r>
      <w:bookmarkEnd w:id="1116"/>
    </w:p>
    <w:tbl>
      <w:tblPr>
        <w:tblStyle w:val="TableGrid"/>
        <w:tblpPr w:leftFromText="180" w:rightFromText="180" w:vertAnchor="text" w:horzAnchor="margin" w:tblpY="119"/>
        <w:tblW w:w="0" w:type="auto"/>
        <w:tblLook w:val="04A0" w:firstRow="1" w:lastRow="0" w:firstColumn="1" w:lastColumn="0" w:noHBand="0" w:noVBand="1"/>
      </w:tblPr>
      <w:tblGrid>
        <w:gridCol w:w="2180"/>
        <w:gridCol w:w="2180"/>
        <w:gridCol w:w="2180"/>
        <w:gridCol w:w="2180"/>
      </w:tblGrid>
      <w:tr w:rsidR="008F672B" w:rsidTr="008F672B">
        <w:tc>
          <w:tcPr>
            <w:tcW w:w="2180" w:type="dxa"/>
          </w:tcPr>
          <w:p w:rsidR="008F672B" w:rsidRDefault="008F672B" w:rsidP="008F672B">
            <w:pPr>
              <w:keepNext/>
              <w:jc w:val="center"/>
            </w:pPr>
            <w:bookmarkStart w:id="1117" w:name="OLE_LINK218"/>
            <w:bookmarkStart w:id="1118" w:name="OLE_LINK219"/>
            <w:bookmarkStart w:id="1119" w:name="OLE_LINK220"/>
            <w:r>
              <w:t>L/S ratio/ Granule size</w:t>
            </w:r>
            <w:bookmarkEnd w:id="1117"/>
            <w:bookmarkEnd w:id="1118"/>
            <w:bookmarkEnd w:id="1119"/>
          </w:p>
        </w:tc>
        <w:tc>
          <w:tcPr>
            <w:tcW w:w="2180" w:type="dxa"/>
          </w:tcPr>
          <w:p w:rsidR="008F672B" w:rsidRDefault="008F672B" w:rsidP="008F672B">
            <w:pPr>
              <w:keepNext/>
              <w:jc w:val="center"/>
            </w:pPr>
          </w:p>
          <w:p w:rsidR="008F672B" w:rsidRDefault="008F672B" w:rsidP="008F672B">
            <w:pPr>
              <w:keepNext/>
              <w:jc w:val="center"/>
            </w:pPr>
            <w:r>
              <w:t>0.18-0.425 mm</w:t>
            </w:r>
          </w:p>
        </w:tc>
        <w:tc>
          <w:tcPr>
            <w:tcW w:w="2180" w:type="dxa"/>
          </w:tcPr>
          <w:p w:rsidR="008F672B" w:rsidRDefault="008F672B" w:rsidP="008F672B">
            <w:pPr>
              <w:keepNext/>
              <w:jc w:val="center"/>
            </w:pPr>
          </w:p>
          <w:p w:rsidR="008F672B" w:rsidRDefault="008F672B" w:rsidP="008F672B">
            <w:pPr>
              <w:keepNext/>
              <w:jc w:val="center"/>
            </w:pPr>
            <w:r>
              <w:t>0.71-0.85 mm</w:t>
            </w:r>
          </w:p>
        </w:tc>
        <w:tc>
          <w:tcPr>
            <w:tcW w:w="2180" w:type="dxa"/>
          </w:tcPr>
          <w:p w:rsidR="008F672B" w:rsidRDefault="008F672B" w:rsidP="008F672B">
            <w:pPr>
              <w:keepNext/>
              <w:jc w:val="center"/>
            </w:pPr>
          </w:p>
          <w:p w:rsidR="008F672B" w:rsidRDefault="008F672B" w:rsidP="008F672B">
            <w:pPr>
              <w:keepNext/>
              <w:jc w:val="center"/>
            </w:pPr>
            <w:r>
              <w:t>1.18-1.4 mm</w:t>
            </w:r>
          </w:p>
        </w:tc>
      </w:tr>
      <w:tr w:rsidR="008F672B" w:rsidTr="008F672B">
        <w:tc>
          <w:tcPr>
            <w:tcW w:w="2180" w:type="dxa"/>
          </w:tcPr>
          <w:p w:rsidR="008F672B" w:rsidRDefault="008F672B" w:rsidP="008F672B">
            <w:pPr>
              <w:keepNext/>
              <w:jc w:val="center"/>
            </w:pPr>
            <w:r>
              <w:t>L/S=0.12</w:t>
            </w:r>
          </w:p>
        </w:tc>
        <w:tc>
          <w:tcPr>
            <w:tcW w:w="2180" w:type="dxa"/>
          </w:tcPr>
          <w:p w:rsidR="008F672B" w:rsidRDefault="008F672B" w:rsidP="008F672B">
            <w:pPr>
              <w:keepNext/>
              <w:jc w:val="center"/>
            </w:pPr>
            <w:r>
              <w:t>28.77</w:t>
            </w:r>
          </w:p>
        </w:tc>
        <w:tc>
          <w:tcPr>
            <w:tcW w:w="2180" w:type="dxa"/>
          </w:tcPr>
          <w:p w:rsidR="008F672B" w:rsidRDefault="008F672B" w:rsidP="008F672B">
            <w:pPr>
              <w:keepNext/>
              <w:jc w:val="center"/>
            </w:pPr>
            <w:r>
              <w:t>30.32</w:t>
            </w:r>
          </w:p>
        </w:tc>
        <w:tc>
          <w:tcPr>
            <w:tcW w:w="2180" w:type="dxa"/>
          </w:tcPr>
          <w:p w:rsidR="008F672B" w:rsidRDefault="008F672B" w:rsidP="008F672B">
            <w:pPr>
              <w:keepNext/>
              <w:jc w:val="center"/>
            </w:pPr>
            <w:r>
              <w:t>33.20</w:t>
            </w:r>
          </w:p>
        </w:tc>
      </w:tr>
      <w:tr w:rsidR="008F672B" w:rsidTr="008F672B">
        <w:tc>
          <w:tcPr>
            <w:tcW w:w="2180" w:type="dxa"/>
          </w:tcPr>
          <w:p w:rsidR="008F672B" w:rsidRDefault="008F672B" w:rsidP="008F672B">
            <w:pPr>
              <w:keepNext/>
              <w:jc w:val="center"/>
            </w:pPr>
            <w:r>
              <w:t>L/S=0.13</w:t>
            </w:r>
          </w:p>
        </w:tc>
        <w:tc>
          <w:tcPr>
            <w:tcW w:w="2180" w:type="dxa"/>
          </w:tcPr>
          <w:p w:rsidR="008F672B" w:rsidRDefault="008F672B" w:rsidP="008F672B">
            <w:pPr>
              <w:keepNext/>
              <w:jc w:val="center"/>
            </w:pPr>
            <w:r>
              <w:t>39.60</w:t>
            </w:r>
          </w:p>
        </w:tc>
        <w:tc>
          <w:tcPr>
            <w:tcW w:w="2180" w:type="dxa"/>
          </w:tcPr>
          <w:p w:rsidR="008F672B" w:rsidRDefault="008F672B" w:rsidP="008F672B">
            <w:pPr>
              <w:keepNext/>
              <w:jc w:val="center"/>
            </w:pPr>
            <w:r>
              <w:t>40.44</w:t>
            </w:r>
          </w:p>
        </w:tc>
        <w:tc>
          <w:tcPr>
            <w:tcW w:w="2180" w:type="dxa"/>
          </w:tcPr>
          <w:p w:rsidR="008F672B" w:rsidRDefault="008F672B" w:rsidP="008F672B">
            <w:pPr>
              <w:keepNext/>
              <w:jc w:val="center"/>
            </w:pPr>
            <w:r>
              <w:t>41.18</w:t>
            </w:r>
          </w:p>
        </w:tc>
      </w:tr>
      <w:tr w:rsidR="008F672B" w:rsidTr="008F672B">
        <w:tc>
          <w:tcPr>
            <w:tcW w:w="2180" w:type="dxa"/>
          </w:tcPr>
          <w:p w:rsidR="008F672B" w:rsidRDefault="008F672B" w:rsidP="008F672B">
            <w:pPr>
              <w:keepNext/>
              <w:jc w:val="center"/>
            </w:pPr>
            <w:r>
              <w:t>L/S=0.145</w:t>
            </w:r>
          </w:p>
        </w:tc>
        <w:tc>
          <w:tcPr>
            <w:tcW w:w="2180" w:type="dxa"/>
          </w:tcPr>
          <w:p w:rsidR="008F672B" w:rsidRDefault="008F672B" w:rsidP="008F672B">
            <w:pPr>
              <w:keepNext/>
              <w:jc w:val="center"/>
            </w:pPr>
            <w:r>
              <w:t>36.81</w:t>
            </w:r>
          </w:p>
        </w:tc>
        <w:tc>
          <w:tcPr>
            <w:tcW w:w="2180" w:type="dxa"/>
          </w:tcPr>
          <w:p w:rsidR="008F672B" w:rsidRDefault="008F672B" w:rsidP="008F672B">
            <w:pPr>
              <w:keepNext/>
              <w:jc w:val="center"/>
            </w:pPr>
            <w:r>
              <w:t>40.62</w:t>
            </w:r>
          </w:p>
        </w:tc>
        <w:tc>
          <w:tcPr>
            <w:tcW w:w="2180" w:type="dxa"/>
          </w:tcPr>
          <w:p w:rsidR="008F672B" w:rsidRDefault="008F672B" w:rsidP="008F672B">
            <w:pPr>
              <w:keepNext/>
              <w:jc w:val="center"/>
            </w:pPr>
            <w:r>
              <w:t>41.56</w:t>
            </w:r>
          </w:p>
        </w:tc>
      </w:tr>
    </w:tbl>
    <w:p w:rsidR="00BD36BF" w:rsidRDefault="00BD36BF" w:rsidP="008F672B">
      <w:pPr>
        <w:pStyle w:val="Caption"/>
        <w:keepNext/>
      </w:pPr>
    </w:p>
    <w:p w:rsidR="008F672B" w:rsidRDefault="008F672B" w:rsidP="008F672B">
      <w:pPr>
        <w:pStyle w:val="Caption"/>
        <w:keepNext/>
      </w:pPr>
      <w:bookmarkStart w:id="1120" w:name="_Toc502931879"/>
      <w:r>
        <w:t>Table B-</w:t>
      </w:r>
      <w:r w:rsidR="00A97A6C">
        <w:fldChar w:fldCharType="begin"/>
      </w:r>
      <w:r w:rsidR="00A97A6C">
        <w:instrText xml:space="preserve"> SEQ Table_B \* ARABIC </w:instrText>
      </w:r>
      <w:r w:rsidR="00A97A6C">
        <w:fldChar w:fldCharType="separate"/>
      </w:r>
      <w:r w:rsidR="00232435">
        <w:rPr>
          <w:noProof/>
        </w:rPr>
        <w:t>9</w:t>
      </w:r>
      <w:r w:rsidR="00A97A6C">
        <w:rPr>
          <w:noProof/>
        </w:rPr>
        <w:fldChar w:fldCharType="end"/>
      </w:r>
      <w:r>
        <w:t>:</w:t>
      </w:r>
      <w:r w:rsidRPr="008F672B">
        <w:t xml:space="preserve"> </w:t>
      </w:r>
      <w:r>
        <w:t xml:space="preserve">Tablet hardness of HSM 800 rpm at 15 </w:t>
      </w:r>
      <w:r w:rsidR="00554C6F">
        <w:t>KN</w:t>
      </w:r>
      <w:r>
        <w:t xml:space="preserve"> at three L/S ratios, with three size classes</w:t>
      </w:r>
      <w:r w:rsidR="00B862E6">
        <w:t>.</w:t>
      </w:r>
      <w:bookmarkEnd w:id="1120"/>
    </w:p>
    <w:tbl>
      <w:tblPr>
        <w:tblStyle w:val="TableGrid"/>
        <w:tblpPr w:leftFromText="180" w:rightFromText="180" w:vertAnchor="text" w:horzAnchor="margin" w:tblpY="278"/>
        <w:tblW w:w="0" w:type="auto"/>
        <w:tblLook w:val="04A0" w:firstRow="1" w:lastRow="0" w:firstColumn="1" w:lastColumn="0" w:noHBand="0" w:noVBand="1"/>
      </w:tblPr>
      <w:tblGrid>
        <w:gridCol w:w="2180"/>
        <w:gridCol w:w="2180"/>
        <w:gridCol w:w="2180"/>
        <w:gridCol w:w="2180"/>
      </w:tblGrid>
      <w:tr w:rsidR="00517D1A" w:rsidTr="00F948D4">
        <w:tc>
          <w:tcPr>
            <w:tcW w:w="2180" w:type="dxa"/>
          </w:tcPr>
          <w:p w:rsidR="00517D1A" w:rsidRDefault="00517D1A" w:rsidP="00517D1A">
            <w:pPr>
              <w:keepNext/>
              <w:jc w:val="center"/>
            </w:pPr>
            <w:bookmarkStart w:id="1121" w:name="OLE_LINK225"/>
            <w:bookmarkStart w:id="1122" w:name="OLE_LINK226"/>
            <w:bookmarkStart w:id="1123" w:name="OLE_LINK227"/>
            <w:r>
              <w:t>L/S ratio/ Granule size</w:t>
            </w:r>
            <w:bookmarkEnd w:id="1121"/>
            <w:bookmarkEnd w:id="1122"/>
            <w:bookmarkEnd w:id="1123"/>
          </w:p>
        </w:tc>
        <w:tc>
          <w:tcPr>
            <w:tcW w:w="2180" w:type="dxa"/>
          </w:tcPr>
          <w:p w:rsidR="00517D1A" w:rsidRDefault="00517D1A" w:rsidP="00517D1A">
            <w:pPr>
              <w:keepNext/>
              <w:jc w:val="center"/>
            </w:pPr>
          </w:p>
          <w:p w:rsidR="00517D1A" w:rsidRDefault="00517D1A" w:rsidP="00517D1A">
            <w:pPr>
              <w:keepNext/>
              <w:jc w:val="center"/>
            </w:pPr>
            <w:r>
              <w:t>0.18-0.425 mm</w:t>
            </w:r>
          </w:p>
        </w:tc>
        <w:tc>
          <w:tcPr>
            <w:tcW w:w="2180" w:type="dxa"/>
          </w:tcPr>
          <w:p w:rsidR="00517D1A" w:rsidRDefault="00517D1A" w:rsidP="00517D1A">
            <w:pPr>
              <w:keepNext/>
              <w:jc w:val="center"/>
            </w:pPr>
          </w:p>
          <w:p w:rsidR="00517D1A" w:rsidRDefault="00517D1A" w:rsidP="00517D1A">
            <w:pPr>
              <w:keepNext/>
              <w:jc w:val="center"/>
            </w:pPr>
            <w:r>
              <w:t>0.71-0.85 mm</w:t>
            </w:r>
          </w:p>
        </w:tc>
        <w:tc>
          <w:tcPr>
            <w:tcW w:w="2180" w:type="dxa"/>
          </w:tcPr>
          <w:p w:rsidR="00517D1A" w:rsidRDefault="00517D1A" w:rsidP="00517D1A">
            <w:pPr>
              <w:keepNext/>
              <w:jc w:val="center"/>
            </w:pPr>
          </w:p>
          <w:p w:rsidR="00517D1A" w:rsidRDefault="00517D1A" w:rsidP="00517D1A">
            <w:pPr>
              <w:keepNext/>
              <w:jc w:val="center"/>
            </w:pPr>
            <w:r>
              <w:t>1.18-1.4 mm</w:t>
            </w:r>
          </w:p>
        </w:tc>
      </w:tr>
      <w:tr w:rsidR="00517D1A" w:rsidTr="00F948D4">
        <w:tc>
          <w:tcPr>
            <w:tcW w:w="2180" w:type="dxa"/>
          </w:tcPr>
          <w:p w:rsidR="00517D1A" w:rsidRDefault="00517D1A" w:rsidP="00517D1A">
            <w:pPr>
              <w:keepNext/>
              <w:jc w:val="center"/>
            </w:pPr>
            <w:r>
              <w:t>L/S=0.12</w:t>
            </w:r>
          </w:p>
        </w:tc>
        <w:tc>
          <w:tcPr>
            <w:tcW w:w="2180" w:type="dxa"/>
          </w:tcPr>
          <w:p w:rsidR="00517D1A" w:rsidRDefault="00517D1A" w:rsidP="00517D1A">
            <w:pPr>
              <w:keepNext/>
              <w:jc w:val="center"/>
            </w:pPr>
            <w:r>
              <w:t>26.37</w:t>
            </w:r>
          </w:p>
        </w:tc>
        <w:tc>
          <w:tcPr>
            <w:tcW w:w="2180" w:type="dxa"/>
          </w:tcPr>
          <w:p w:rsidR="00517D1A" w:rsidRDefault="00517D1A" w:rsidP="00517D1A">
            <w:pPr>
              <w:keepNext/>
              <w:jc w:val="center"/>
            </w:pPr>
            <w:r>
              <w:t>30.54</w:t>
            </w:r>
          </w:p>
        </w:tc>
        <w:tc>
          <w:tcPr>
            <w:tcW w:w="2180" w:type="dxa"/>
          </w:tcPr>
          <w:p w:rsidR="00517D1A" w:rsidRDefault="00517D1A" w:rsidP="00517D1A">
            <w:pPr>
              <w:keepNext/>
              <w:jc w:val="center"/>
            </w:pPr>
            <w:r>
              <w:t>36.01</w:t>
            </w:r>
          </w:p>
        </w:tc>
      </w:tr>
      <w:tr w:rsidR="00517D1A" w:rsidTr="00F948D4">
        <w:tc>
          <w:tcPr>
            <w:tcW w:w="2180" w:type="dxa"/>
          </w:tcPr>
          <w:p w:rsidR="00517D1A" w:rsidRDefault="00517D1A" w:rsidP="00517D1A">
            <w:pPr>
              <w:keepNext/>
              <w:jc w:val="center"/>
            </w:pPr>
            <w:r>
              <w:t>L/S=0.13</w:t>
            </w:r>
          </w:p>
        </w:tc>
        <w:tc>
          <w:tcPr>
            <w:tcW w:w="2180" w:type="dxa"/>
          </w:tcPr>
          <w:p w:rsidR="00517D1A" w:rsidRDefault="00517D1A" w:rsidP="00517D1A">
            <w:pPr>
              <w:keepNext/>
              <w:jc w:val="center"/>
            </w:pPr>
            <w:r>
              <w:t>34.37</w:t>
            </w:r>
          </w:p>
        </w:tc>
        <w:tc>
          <w:tcPr>
            <w:tcW w:w="2180" w:type="dxa"/>
          </w:tcPr>
          <w:p w:rsidR="00517D1A" w:rsidRDefault="00517D1A" w:rsidP="00517D1A">
            <w:pPr>
              <w:keepNext/>
              <w:jc w:val="center"/>
            </w:pPr>
            <w:r>
              <w:t>40.05</w:t>
            </w:r>
          </w:p>
        </w:tc>
        <w:tc>
          <w:tcPr>
            <w:tcW w:w="2180" w:type="dxa"/>
          </w:tcPr>
          <w:p w:rsidR="00517D1A" w:rsidRDefault="00517D1A" w:rsidP="00517D1A">
            <w:pPr>
              <w:keepNext/>
              <w:jc w:val="center"/>
            </w:pPr>
            <w:r>
              <w:t>40.76</w:t>
            </w:r>
          </w:p>
        </w:tc>
      </w:tr>
      <w:tr w:rsidR="00517D1A" w:rsidTr="00F948D4">
        <w:tc>
          <w:tcPr>
            <w:tcW w:w="2180" w:type="dxa"/>
          </w:tcPr>
          <w:p w:rsidR="00517D1A" w:rsidRDefault="00517D1A" w:rsidP="00517D1A">
            <w:pPr>
              <w:keepNext/>
              <w:jc w:val="center"/>
            </w:pPr>
            <w:r>
              <w:t>L/S=0.145</w:t>
            </w:r>
          </w:p>
        </w:tc>
        <w:tc>
          <w:tcPr>
            <w:tcW w:w="2180" w:type="dxa"/>
          </w:tcPr>
          <w:p w:rsidR="00517D1A" w:rsidRDefault="00517D1A" w:rsidP="00517D1A">
            <w:pPr>
              <w:keepNext/>
              <w:jc w:val="center"/>
            </w:pPr>
            <w:r>
              <w:t>36.03</w:t>
            </w:r>
          </w:p>
        </w:tc>
        <w:tc>
          <w:tcPr>
            <w:tcW w:w="2180" w:type="dxa"/>
          </w:tcPr>
          <w:p w:rsidR="00517D1A" w:rsidRDefault="00517D1A" w:rsidP="00517D1A">
            <w:pPr>
              <w:keepNext/>
              <w:jc w:val="center"/>
            </w:pPr>
            <w:r>
              <w:t>41.97</w:t>
            </w:r>
          </w:p>
        </w:tc>
        <w:tc>
          <w:tcPr>
            <w:tcW w:w="2180" w:type="dxa"/>
          </w:tcPr>
          <w:p w:rsidR="00517D1A" w:rsidRDefault="00517D1A" w:rsidP="00517D1A">
            <w:pPr>
              <w:keepNext/>
              <w:jc w:val="center"/>
            </w:pPr>
            <w:r>
              <w:t>42.71</w:t>
            </w:r>
          </w:p>
        </w:tc>
      </w:tr>
    </w:tbl>
    <w:p w:rsidR="008F672B" w:rsidRDefault="008F672B" w:rsidP="008F672B"/>
    <w:p w:rsidR="00B862E6" w:rsidRDefault="00B862E6" w:rsidP="008F672B"/>
    <w:p w:rsidR="00B862E6" w:rsidRDefault="00B862E6" w:rsidP="008F672B"/>
    <w:p w:rsidR="00B862E6" w:rsidRDefault="00B862E6" w:rsidP="008F672B"/>
    <w:p w:rsidR="00BD36BF" w:rsidRPr="008F5515" w:rsidRDefault="008F5515" w:rsidP="008F672B">
      <w:pPr>
        <w:pStyle w:val="Heading2"/>
        <w:numPr>
          <w:ilvl w:val="0"/>
          <w:numId w:val="0"/>
        </w:numPr>
      </w:pPr>
      <w:bookmarkStart w:id="1124" w:name="_Toc502932196"/>
      <w:r>
        <w:lastRenderedPageBreak/>
        <w:t>B.4</w:t>
      </w:r>
      <w:r w:rsidR="00AD28F6" w:rsidRPr="008F5515">
        <w:t>:</w:t>
      </w:r>
      <w:r w:rsidR="008F672B" w:rsidRPr="008F5515">
        <w:t xml:space="preserve"> </w:t>
      </w:r>
      <w:r w:rsidR="001B007E" w:rsidRPr="008F5515">
        <w:t xml:space="preserve">Tablet hardness of HSM 400, 600 and 800 rpm at 29 </w:t>
      </w:r>
      <w:r w:rsidR="00554C6F" w:rsidRPr="008F5515">
        <w:t>KN</w:t>
      </w:r>
      <w:bookmarkEnd w:id="1124"/>
    </w:p>
    <w:p w:rsidR="008F672B" w:rsidRDefault="008F672B" w:rsidP="008F672B">
      <w:pPr>
        <w:pStyle w:val="Caption"/>
        <w:keepNext/>
      </w:pPr>
      <w:bookmarkStart w:id="1125" w:name="_Toc502931880"/>
      <w:r>
        <w:t>Table B-</w:t>
      </w:r>
      <w:r w:rsidR="00A97A6C">
        <w:fldChar w:fldCharType="begin"/>
      </w:r>
      <w:r w:rsidR="00A97A6C">
        <w:instrText xml:space="preserve"> SEQ Table_B \* ARABIC </w:instrText>
      </w:r>
      <w:r w:rsidR="00A97A6C">
        <w:fldChar w:fldCharType="separate"/>
      </w:r>
      <w:r w:rsidR="00232435">
        <w:rPr>
          <w:noProof/>
        </w:rPr>
        <w:t>10</w:t>
      </w:r>
      <w:r w:rsidR="00A97A6C">
        <w:rPr>
          <w:noProof/>
        </w:rPr>
        <w:fldChar w:fldCharType="end"/>
      </w:r>
      <w:r>
        <w:t xml:space="preserve">: Tablet hardness of HSM 400 rpm at 29 </w:t>
      </w:r>
      <w:r w:rsidR="00554C6F">
        <w:t>KN</w:t>
      </w:r>
      <w:r>
        <w:t xml:space="preserve"> at three L/S ratios, with three size classes</w:t>
      </w:r>
      <w:r w:rsidR="00B862E6">
        <w:t>.</w:t>
      </w:r>
      <w:bookmarkEnd w:id="1125"/>
    </w:p>
    <w:tbl>
      <w:tblPr>
        <w:tblStyle w:val="TableGrid"/>
        <w:tblpPr w:leftFromText="180" w:rightFromText="180" w:vertAnchor="text" w:horzAnchor="margin" w:tblpY="210"/>
        <w:tblW w:w="0" w:type="auto"/>
        <w:tblLook w:val="04A0" w:firstRow="1" w:lastRow="0" w:firstColumn="1" w:lastColumn="0" w:noHBand="0" w:noVBand="1"/>
      </w:tblPr>
      <w:tblGrid>
        <w:gridCol w:w="2180"/>
        <w:gridCol w:w="2180"/>
        <w:gridCol w:w="2180"/>
        <w:gridCol w:w="2180"/>
      </w:tblGrid>
      <w:tr w:rsidR="00517D1A" w:rsidTr="0068235A">
        <w:tc>
          <w:tcPr>
            <w:tcW w:w="2180" w:type="dxa"/>
          </w:tcPr>
          <w:p w:rsidR="00517D1A" w:rsidRDefault="00517D1A" w:rsidP="00517D1A">
            <w:pPr>
              <w:keepNext/>
              <w:jc w:val="center"/>
            </w:pPr>
            <w:bookmarkStart w:id="1126" w:name="OLE_LINK232"/>
            <w:bookmarkStart w:id="1127" w:name="OLE_LINK233"/>
            <w:bookmarkStart w:id="1128" w:name="OLE_LINK234"/>
            <w:r>
              <w:t>L/S ratio/ Granule size</w:t>
            </w:r>
            <w:bookmarkEnd w:id="1126"/>
            <w:bookmarkEnd w:id="1127"/>
            <w:bookmarkEnd w:id="1128"/>
          </w:p>
        </w:tc>
        <w:tc>
          <w:tcPr>
            <w:tcW w:w="2180" w:type="dxa"/>
          </w:tcPr>
          <w:p w:rsidR="00517D1A" w:rsidRDefault="00517D1A" w:rsidP="00517D1A">
            <w:pPr>
              <w:keepNext/>
              <w:jc w:val="center"/>
            </w:pPr>
          </w:p>
          <w:p w:rsidR="00517D1A" w:rsidRDefault="00517D1A" w:rsidP="00517D1A">
            <w:pPr>
              <w:keepNext/>
              <w:jc w:val="center"/>
            </w:pPr>
            <w:r>
              <w:t>0.18-0.425 mm</w:t>
            </w:r>
          </w:p>
        </w:tc>
        <w:tc>
          <w:tcPr>
            <w:tcW w:w="2180" w:type="dxa"/>
          </w:tcPr>
          <w:p w:rsidR="00517D1A" w:rsidRDefault="00517D1A" w:rsidP="00517D1A">
            <w:pPr>
              <w:keepNext/>
              <w:jc w:val="center"/>
            </w:pPr>
          </w:p>
          <w:p w:rsidR="00517D1A" w:rsidRDefault="00517D1A" w:rsidP="00517D1A">
            <w:pPr>
              <w:keepNext/>
              <w:jc w:val="center"/>
            </w:pPr>
            <w:r>
              <w:t>0.71-0.85 mm</w:t>
            </w:r>
          </w:p>
        </w:tc>
        <w:tc>
          <w:tcPr>
            <w:tcW w:w="2180" w:type="dxa"/>
          </w:tcPr>
          <w:p w:rsidR="00517D1A" w:rsidRDefault="00517D1A" w:rsidP="00517D1A">
            <w:pPr>
              <w:keepNext/>
              <w:jc w:val="center"/>
            </w:pPr>
          </w:p>
          <w:p w:rsidR="00517D1A" w:rsidRDefault="00517D1A" w:rsidP="00517D1A">
            <w:pPr>
              <w:keepNext/>
              <w:jc w:val="center"/>
            </w:pPr>
            <w:r>
              <w:t>1.18-1.4 mm</w:t>
            </w:r>
          </w:p>
        </w:tc>
      </w:tr>
      <w:tr w:rsidR="00517D1A" w:rsidTr="0068235A">
        <w:tc>
          <w:tcPr>
            <w:tcW w:w="2180" w:type="dxa"/>
          </w:tcPr>
          <w:p w:rsidR="00517D1A" w:rsidRDefault="00517D1A" w:rsidP="00517D1A">
            <w:pPr>
              <w:keepNext/>
              <w:jc w:val="center"/>
            </w:pPr>
            <w:r>
              <w:t>L/S=0.12</w:t>
            </w:r>
          </w:p>
        </w:tc>
        <w:tc>
          <w:tcPr>
            <w:tcW w:w="2180" w:type="dxa"/>
          </w:tcPr>
          <w:p w:rsidR="00517D1A" w:rsidRDefault="00517D1A" w:rsidP="00517D1A">
            <w:pPr>
              <w:keepNext/>
              <w:jc w:val="center"/>
            </w:pPr>
            <w:r>
              <w:t>13.03</w:t>
            </w:r>
          </w:p>
        </w:tc>
        <w:tc>
          <w:tcPr>
            <w:tcW w:w="2180" w:type="dxa"/>
          </w:tcPr>
          <w:p w:rsidR="00517D1A" w:rsidRDefault="00517D1A" w:rsidP="00517D1A">
            <w:pPr>
              <w:keepNext/>
              <w:jc w:val="center"/>
            </w:pPr>
            <w:r>
              <w:t>17.32</w:t>
            </w:r>
          </w:p>
        </w:tc>
        <w:tc>
          <w:tcPr>
            <w:tcW w:w="2180" w:type="dxa"/>
          </w:tcPr>
          <w:p w:rsidR="00517D1A" w:rsidRDefault="00517D1A" w:rsidP="00517D1A">
            <w:pPr>
              <w:keepNext/>
              <w:jc w:val="center"/>
            </w:pPr>
            <w:r>
              <w:t>18.31</w:t>
            </w:r>
          </w:p>
        </w:tc>
      </w:tr>
      <w:tr w:rsidR="00517D1A" w:rsidTr="0068235A">
        <w:tc>
          <w:tcPr>
            <w:tcW w:w="2180" w:type="dxa"/>
          </w:tcPr>
          <w:p w:rsidR="00517D1A" w:rsidRDefault="00517D1A" w:rsidP="00517D1A">
            <w:pPr>
              <w:keepNext/>
              <w:jc w:val="center"/>
            </w:pPr>
            <w:r>
              <w:t>L/S=0.13</w:t>
            </w:r>
          </w:p>
        </w:tc>
        <w:tc>
          <w:tcPr>
            <w:tcW w:w="2180" w:type="dxa"/>
          </w:tcPr>
          <w:p w:rsidR="00517D1A" w:rsidRDefault="00517D1A" w:rsidP="00517D1A">
            <w:pPr>
              <w:keepNext/>
              <w:jc w:val="center"/>
            </w:pPr>
            <w:r>
              <w:t>18.13</w:t>
            </w:r>
          </w:p>
        </w:tc>
        <w:tc>
          <w:tcPr>
            <w:tcW w:w="2180" w:type="dxa"/>
          </w:tcPr>
          <w:p w:rsidR="00517D1A" w:rsidRDefault="00517D1A" w:rsidP="00517D1A">
            <w:pPr>
              <w:keepNext/>
              <w:jc w:val="center"/>
            </w:pPr>
            <w:r>
              <w:t>22.30</w:t>
            </w:r>
          </w:p>
        </w:tc>
        <w:tc>
          <w:tcPr>
            <w:tcW w:w="2180" w:type="dxa"/>
          </w:tcPr>
          <w:p w:rsidR="00517D1A" w:rsidRDefault="00517D1A" w:rsidP="00517D1A">
            <w:pPr>
              <w:keepNext/>
              <w:jc w:val="center"/>
            </w:pPr>
            <w:r>
              <w:t>26.14</w:t>
            </w:r>
          </w:p>
        </w:tc>
      </w:tr>
      <w:tr w:rsidR="00517D1A" w:rsidTr="0068235A">
        <w:tc>
          <w:tcPr>
            <w:tcW w:w="2180" w:type="dxa"/>
          </w:tcPr>
          <w:p w:rsidR="00517D1A" w:rsidRDefault="00517D1A" w:rsidP="00517D1A">
            <w:pPr>
              <w:keepNext/>
              <w:jc w:val="center"/>
            </w:pPr>
            <w:r>
              <w:t>L/S=0.145</w:t>
            </w:r>
          </w:p>
        </w:tc>
        <w:tc>
          <w:tcPr>
            <w:tcW w:w="2180" w:type="dxa"/>
          </w:tcPr>
          <w:p w:rsidR="00517D1A" w:rsidRDefault="00517D1A" w:rsidP="00517D1A">
            <w:pPr>
              <w:keepNext/>
              <w:jc w:val="center"/>
            </w:pPr>
            <w:r>
              <w:t>20.96</w:t>
            </w:r>
          </w:p>
        </w:tc>
        <w:tc>
          <w:tcPr>
            <w:tcW w:w="2180" w:type="dxa"/>
          </w:tcPr>
          <w:p w:rsidR="00517D1A" w:rsidRDefault="00517D1A" w:rsidP="00517D1A">
            <w:pPr>
              <w:keepNext/>
              <w:jc w:val="center"/>
            </w:pPr>
            <w:r>
              <w:t>24.58</w:t>
            </w:r>
          </w:p>
        </w:tc>
        <w:tc>
          <w:tcPr>
            <w:tcW w:w="2180" w:type="dxa"/>
          </w:tcPr>
          <w:p w:rsidR="00517D1A" w:rsidRDefault="00517D1A" w:rsidP="00517D1A">
            <w:pPr>
              <w:keepNext/>
              <w:jc w:val="center"/>
            </w:pPr>
            <w:r>
              <w:t>34.30</w:t>
            </w:r>
          </w:p>
        </w:tc>
      </w:tr>
    </w:tbl>
    <w:p w:rsidR="00B862E6" w:rsidRDefault="00B862E6" w:rsidP="00B862E6"/>
    <w:p w:rsidR="008F672B" w:rsidRDefault="008F672B" w:rsidP="008F672B">
      <w:pPr>
        <w:pStyle w:val="Caption"/>
        <w:keepNext/>
      </w:pPr>
      <w:bookmarkStart w:id="1129" w:name="_Toc502931881"/>
      <w:r>
        <w:t>Table B-</w:t>
      </w:r>
      <w:r w:rsidR="00A97A6C">
        <w:fldChar w:fldCharType="begin"/>
      </w:r>
      <w:r w:rsidR="00A97A6C">
        <w:instrText xml:space="preserve"> SEQ Table_B \* ARABIC </w:instrText>
      </w:r>
      <w:r w:rsidR="00A97A6C">
        <w:fldChar w:fldCharType="separate"/>
      </w:r>
      <w:r w:rsidR="00232435">
        <w:rPr>
          <w:noProof/>
        </w:rPr>
        <w:t>11</w:t>
      </w:r>
      <w:r w:rsidR="00A97A6C">
        <w:rPr>
          <w:noProof/>
        </w:rPr>
        <w:fldChar w:fldCharType="end"/>
      </w:r>
      <w:r>
        <w:t>:</w:t>
      </w:r>
      <w:r w:rsidRPr="008F672B">
        <w:t xml:space="preserve"> </w:t>
      </w:r>
      <w:r>
        <w:t xml:space="preserve">Tablet hardness of HSM 600 rpm at 29 </w:t>
      </w:r>
      <w:r w:rsidR="00554C6F">
        <w:t>KN</w:t>
      </w:r>
      <w:r>
        <w:t xml:space="preserve"> at three L/S ratios, with three size classes</w:t>
      </w:r>
      <w:r w:rsidR="00B862E6">
        <w:t>.</w:t>
      </w:r>
      <w:bookmarkEnd w:id="1129"/>
    </w:p>
    <w:tbl>
      <w:tblPr>
        <w:tblStyle w:val="TableGrid"/>
        <w:tblpPr w:leftFromText="180" w:rightFromText="180" w:vertAnchor="text" w:horzAnchor="margin" w:tblpXSpec="center" w:tblpY="258"/>
        <w:tblW w:w="0" w:type="auto"/>
        <w:tblLook w:val="04A0" w:firstRow="1" w:lastRow="0" w:firstColumn="1" w:lastColumn="0" w:noHBand="0" w:noVBand="1"/>
      </w:tblPr>
      <w:tblGrid>
        <w:gridCol w:w="2180"/>
        <w:gridCol w:w="2180"/>
        <w:gridCol w:w="2180"/>
        <w:gridCol w:w="2180"/>
      </w:tblGrid>
      <w:tr w:rsidR="00517D1A" w:rsidTr="0068235A">
        <w:tc>
          <w:tcPr>
            <w:tcW w:w="2180" w:type="dxa"/>
          </w:tcPr>
          <w:p w:rsidR="00517D1A" w:rsidRDefault="00517D1A" w:rsidP="00517D1A">
            <w:pPr>
              <w:keepNext/>
              <w:jc w:val="center"/>
            </w:pPr>
            <w:bookmarkStart w:id="1130" w:name="OLE_LINK239"/>
            <w:bookmarkStart w:id="1131" w:name="OLE_LINK240"/>
            <w:bookmarkStart w:id="1132" w:name="OLE_LINK241"/>
            <w:r>
              <w:t>L/S ratio/ Granule size</w:t>
            </w:r>
            <w:bookmarkEnd w:id="1130"/>
            <w:bookmarkEnd w:id="1131"/>
            <w:bookmarkEnd w:id="1132"/>
          </w:p>
        </w:tc>
        <w:tc>
          <w:tcPr>
            <w:tcW w:w="2180" w:type="dxa"/>
          </w:tcPr>
          <w:p w:rsidR="00517D1A" w:rsidRDefault="00517D1A" w:rsidP="00517D1A">
            <w:pPr>
              <w:keepNext/>
              <w:jc w:val="center"/>
            </w:pPr>
          </w:p>
          <w:p w:rsidR="00517D1A" w:rsidRDefault="00517D1A" w:rsidP="00517D1A">
            <w:pPr>
              <w:keepNext/>
              <w:jc w:val="center"/>
            </w:pPr>
            <w:r>
              <w:t>0.18-0.425 mm</w:t>
            </w:r>
          </w:p>
        </w:tc>
        <w:tc>
          <w:tcPr>
            <w:tcW w:w="2180" w:type="dxa"/>
          </w:tcPr>
          <w:p w:rsidR="00517D1A" w:rsidRDefault="00517D1A" w:rsidP="00517D1A">
            <w:pPr>
              <w:keepNext/>
              <w:jc w:val="center"/>
            </w:pPr>
          </w:p>
          <w:p w:rsidR="00517D1A" w:rsidRDefault="00517D1A" w:rsidP="00517D1A">
            <w:pPr>
              <w:keepNext/>
              <w:jc w:val="center"/>
            </w:pPr>
            <w:r>
              <w:t>0.71-0.85 mm</w:t>
            </w:r>
          </w:p>
        </w:tc>
        <w:tc>
          <w:tcPr>
            <w:tcW w:w="2180" w:type="dxa"/>
          </w:tcPr>
          <w:p w:rsidR="00517D1A" w:rsidRDefault="00517D1A" w:rsidP="00517D1A">
            <w:pPr>
              <w:keepNext/>
              <w:jc w:val="center"/>
            </w:pPr>
          </w:p>
          <w:p w:rsidR="00517D1A" w:rsidRDefault="00517D1A" w:rsidP="00517D1A">
            <w:pPr>
              <w:keepNext/>
              <w:jc w:val="center"/>
            </w:pPr>
            <w:r>
              <w:t>1.18-1.4 mm</w:t>
            </w:r>
          </w:p>
        </w:tc>
      </w:tr>
      <w:tr w:rsidR="00517D1A" w:rsidTr="0068235A">
        <w:tc>
          <w:tcPr>
            <w:tcW w:w="2180" w:type="dxa"/>
          </w:tcPr>
          <w:p w:rsidR="00517D1A" w:rsidRDefault="00517D1A" w:rsidP="00517D1A">
            <w:pPr>
              <w:keepNext/>
              <w:jc w:val="center"/>
            </w:pPr>
            <w:r>
              <w:t>L/S=0.12</w:t>
            </w:r>
          </w:p>
        </w:tc>
        <w:tc>
          <w:tcPr>
            <w:tcW w:w="2180" w:type="dxa"/>
          </w:tcPr>
          <w:p w:rsidR="00517D1A" w:rsidRDefault="00517D1A" w:rsidP="00517D1A">
            <w:pPr>
              <w:keepNext/>
              <w:jc w:val="center"/>
            </w:pPr>
            <w:r>
              <w:t>15.85</w:t>
            </w:r>
          </w:p>
        </w:tc>
        <w:tc>
          <w:tcPr>
            <w:tcW w:w="2180" w:type="dxa"/>
          </w:tcPr>
          <w:p w:rsidR="00517D1A" w:rsidRDefault="00517D1A" w:rsidP="00517D1A">
            <w:pPr>
              <w:keepNext/>
              <w:jc w:val="center"/>
            </w:pPr>
            <w:r>
              <w:t>15.02</w:t>
            </w:r>
          </w:p>
        </w:tc>
        <w:tc>
          <w:tcPr>
            <w:tcW w:w="2180" w:type="dxa"/>
          </w:tcPr>
          <w:p w:rsidR="00517D1A" w:rsidRDefault="00517D1A" w:rsidP="00517D1A">
            <w:pPr>
              <w:keepNext/>
              <w:jc w:val="center"/>
            </w:pPr>
            <w:r>
              <w:t>14.67</w:t>
            </w:r>
          </w:p>
        </w:tc>
      </w:tr>
      <w:tr w:rsidR="00517D1A" w:rsidTr="0068235A">
        <w:tc>
          <w:tcPr>
            <w:tcW w:w="2180" w:type="dxa"/>
          </w:tcPr>
          <w:p w:rsidR="00517D1A" w:rsidRDefault="00517D1A" w:rsidP="00517D1A">
            <w:pPr>
              <w:keepNext/>
              <w:jc w:val="center"/>
            </w:pPr>
            <w:r>
              <w:t>L/S=0.13</w:t>
            </w:r>
          </w:p>
        </w:tc>
        <w:tc>
          <w:tcPr>
            <w:tcW w:w="2180" w:type="dxa"/>
          </w:tcPr>
          <w:p w:rsidR="00517D1A" w:rsidRDefault="00517D1A" w:rsidP="00517D1A">
            <w:pPr>
              <w:keepNext/>
              <w:jc w:val="center"/>
            </w:pPr>
            <w:r>
              <w:t>13.77</w:t>
            </w:r>
          </w:p>
        </w:tc>
        <w:tc>
          <w:tcPr>
            <w:tcW w:w="2180" w:type="dxa"/>
          </w:tcPr>
          <w:p w:rsidR="00517D1A" w:rsidRDefault="00517D1A" w:rsidP="00517D1A">
            <w:pPr>
              <w:keepNext/>
              <w:jc w:val="center"/>
            </w:pPr>
            <w:r>
              <w:t>17.50</w:t>
            </w:r>
          </w:p>
        </w:tc>
        <w:tc>
          <w:tcPr>
            <w:tcW w:w="2180" w:type="dxa"/>
          </w:tcPr>
          <w:p w:rsidR="00517D1A" w:rsidRDefault="00517D1A" w:rsidP="00517D1A">
            <w:pPr>
              <w:keepNext/>
              <w:jc w:val="center"/>
            </w:pPr>
            <w:r>
              <w:t>24.89</w:t>
            </w:r>
          </w:p>
        </w:tc>
      </w:tr>
      <w:tr w:rsidR="00517D1A" w:rsidTr="0068235A">
        <w:tc>
          <w:tcPr>
            <w:tcW w:w="2180" w:type="dxa"/>
          </w:tcPr>
          <w:p w:rsidR="00517D1A" w:rsidRDefault="00517D1A" w:rsidP="00517D1A">
            <w:pPr>
              <w:keepNext/>
              <w:jc w:val="center"/>
            </w:pPr>
            <w:r>
              <w:t>L/S=0.145</w:t>
            </w:r>
          </w:p>
        </w:tc>
        <w:tc>
          <w:tcPr>
            <w:tcW w:w="2180" w:type="dxa"/>
          </w:tcPr>
          <w:p w:rsidR="00517D1A" w:rsidRDefault="00517D1A" w:rsidP="00517D1A">
            <w:pPr>
              <w:keepNext/>
              <w:jc w:val="center"/>
            </w:pPr>
            <w:r>
              <w:t>20.44</w:t>
            </w:r>
          </w:p>
        </w:tc>
        <w:tc>
          <w:tcPr>
            <w:tcW w:w="2180" w:type="dxa"/>
          </w:tcPr>
          <w:p w:rsidR="00517D1A" w:rsidRDefault="00517D1A" w:rsidP="00517D1A">
            <w:pPr>
              <w:keepNext/>
              <w:jc w:val="center"/>
            </w:pPr>
            <w:r>
              <w:t>25.98</w:t>
            </w:r>
          </w:p>
        </w:tc>
        <w:tc>
          <w:tcPr>
            <w:tcW w:w="2180" w:type="dxa"/>
          </w:tcPr>
          <w:p w:rsidR="00517D1A" w:rsidRDefault="00517D1A" w:rsidP="00517D1A">
            <w:pPr>
              <w:keepNext/>
              <w:jc w:val="center"/>
            </w:pPr>
            <w:r>
              <w:t>25.15</w:t>
            </w:r>
          </w:p>
        </w:tc>
      </w:tr>
    </w:tbl>
    <w:p w:rsidR="001B007E" w:rsidRDefault="001B007E" w:rsidP="00B96A0A"/>
    <w:p w:rsidR="008F672B" w:rsidRPr="00EC6C8C" w:rsidRDefault="008F672B" w:rsidP="00B862E6">
      <w:pPr>
        <w:pStyle w:val="Caption"/>
        <w:keepNext/>
      </w:pPr>
      <w:bookmarkStart w:id="1133" w:name="_Toc502931882"/>
      <w:r>
        <w:t>Table B-</w:t>
      </w:r>
      <w:r w:rsidR="00A97A6C">
        <w:fldChar w:fldCharType="begin"/>
      </w:r>
      <w:r w:rsidR="00A97A6C">
        <w:instrText xml:space="preserve"> SEQ Table_B \* ARABIC </w:instrText>
      </w:r>
      <w:r w:rsidR="00A97A6C">
        <w:fldChar w:fldCharType="separate"/>
      </w:r>
      <w:r w:rsidR="00232435">
        <w:rPr>
          <w:noProof/>
        </w:rPr>
        <w:t>12</w:t>
      </w:r>
      <w:r w:rsidR="00A97A6C">
        <w:rPr>
          <w:noProof/>
        </w:rPr>
        <w:fldChar w:fldCharType="end"/>
      </w:r>
      <w:r>
        <w:t>:</w:t>
      </w:r>
      <w:r w:rsidRPr="008F672B">
        <w:t xml:space="preserve"> </w:t>
      </w:r>
      <w:r>
        <w:t xml:space="preserve">Tablet hardness of HSM 800 rpm at 29 </w:t>
      </w:r>
      <w:r w:rsidR="00554C6F">
        <w:t>KN</w:t>
      </w:r>
      <w:r>
        <w:t xml:space="preserve"> at three L/S ratios, with three size classes</w:t>
      </w:r>
      <w:r w:rsidR="00B862E6">
        <w:t>.</w:t>
      </w:r>
      <w:bookmarkEnd w:id="1133"/>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672B" w:rsidTr="008F672B">
        <w:tc>
          <w:tcPr>
            <w:tcW w:w="2180" w:type="dxa"/>
          </w:tcPr>
          <w:p w:rsidR="008F672B" w:rsidRDefault="008F672B" w:rsidP="008F672B">
            <w:pPr>
              <w:keepNext/>
              <w:jc w:val="center"/>
            </w:pPr>
            <w:r>
              <w:t>L/S ratio/ Granule size</w:t>
            </w:r>
          </w:p>
        </w:tc>
        <w:tc>
          <w:tcPr>
            <w:tcW w:w="2180" w:type="dxa"/>
          </w:tcPr>
          <w:p w:rsidR="008F672B" w:rsidRDefault="008F672B" w:rsidP="008F672B">
            <w:pPr>
              <w:keepNext/>
              <w:jc w:val="center"/>
            </w:pPr>
          </w:p>
          <w:p w:rsidR="008F672B" w:rsidRDefault="008F672B" w:rsidP="008F672B">
            <w:pPr>
              <w:keepNext/>
              <w:jc w:val="center"/>
            </w:pPr>
            <w:r>
              <w:t>0.18-0.425 mm</w:t>
            </w:r>
          </w:p>
        </w:tc>
        <w:tc>
          <w:tcPr>
            <w:tcW w:w="2180" w:type="dxa"/>
          </w:tcPr>
          <w:p w:rsidR="008F672B" w:rsidRDefault="008F672B" w:rsidP="008F672B">
            <w:pPr>
              <w:keepNext/>
              <w:jc w:val="center"/>
            </w:pPr>
          </w:p>
          <w:p w:rsidR="008F672B" w:rsidRDefault="008F672B" w:rsidP="008F672B">
            <w:pPr>
              <w:keepNext/>
              <w:jc w:val="center"/>
            </w:pPr>
            <w:r>
              <w:t>0.71-0.85 mm</w:t>
            </w:r>
          </w:p>
        </w:tc>
        <w:tc>
          <w:tcPr>
            <w:tcW w:w="2180" w:type="dxa"/>
          </w:tcPr>
          <w:p w:rsidR="008F672B" w:rsidRDefault="008F672B" w:rsidP="008F672B">
            <w:pPr>
              <w:keepNext/>
              <w:jc w:val="center"/>
            </w:pPr>
          </w:p>
          <w:p w:rsidR="008F672B" w:rsidRDefault="008F672B" w:rsidP="008F672B">
            <w:pPr>
              <w:keepNext/>
              <w:jc w:val="center"/>
            </w:pPr>
            <w:r>
              <w:t>1.18-1.4 mm</w:t>
            </w:r>
          </w:p>
        </w:tc>
      </w:tr>
      <w:tr w:rsidR="008F672B" w:rsidTr="008F672B">
        <w:tc>
          <w:tcPr>
            <w:tcW w:w="2180" w:type="dxa"/>
          </w:tcPr>
          <w:p w:rsidR="008F672B" w:rsidRDefault="008F672B" w:rsidP="008F672B">
            <w:pPr>
              <w:keepNext/>
              <w:jc w:val="center"/>
            </w:pPr>
            <w:r>
              <w:t>L/S=0.12</w:t>
            </w:r>
          </w:p>
        </w:tc>
        <w:tc>
          <w:tcPr>
            <w:tcW w:w="2180" w:type="dxa"/>
          </w:tcPr>
          <w:p w:rsidR="008F672B" w:rsidRDefault="008F672B" w:rsidP="008F672B">
            <w:pPr>
              <w:keepNext/>
              <w:jc w:val="center"/>
            </w:pPr>
            <w:r>
              <w:t>23.16</w:t>
            </w:r>
          </w:p>
        </w:tc>
        <w:tc>
          <w:tcPr>
            <w:tcW w:w="2180" w:type="dxa"/>
          </w:tcPr>
          <w:p w:rsidR="008F672B" w:rsidRDefault="008F672B" w:rsidP="008F672B">
            <w:pPr>
              <w:keepNext/>
              <w:jc w:val="center"/>
            </w:pPr>
            <w:r>
              <w:t>19.42</w:t>
            </w:r>
          </w:p>
        </w:tc>
        <w:tc>
          <w:tcPr>
            <w:tcW w:w="2180" w:type="dxa"/>
          </w:tcPr>
          <w:p w:rsidR="008F672B" w:rsidRDefault="008F672B" w:rsidP="008F672B">
            <w:pPr>
              <w:keepNext/>
              <w:jc w:val="center"/>
            </w:pPr>
            <w:r>
              <w:t>23.26</w:t>
            </w:r>
          </w:p>
        </w:tc>
      </w:tr>
      <w:tr w:rsidR="008F672B" w:rsidTr="008F672B">
        <w:tc>
          <w:tcPr>
            <w:tcW w:w="2180" w:type="dxa"/>
          </w:tcPr>
          <w:p w:rsidR="008F672B" w:rsidRDefault="008F672B" w:rsidP="008F672B">
            <w:pPr>
              <w:keepNext/>
              <w:jc w:val="center"/>
            </w:pPr>
            <w:r>
              <w:t>L/S=0.13</w:t>
            </w:r>
          </w:p>
        </w:tc>
        <w:tc>
          <w:tcPr>
            <w:tcW w:w="2180" w:type="dxa"/>
          </w:tcPr>
          <w:p w:rsidR="008F672B" w:rsidRDefault="008F672B" w:rsidP="008F672B">
            <w:pPr>
              <w:keepNext/>
              <w:jc w:val="center"/>
            </w:pPr>
            <w:r>
              <w:t>24.73</w:t>
            </w:r>
          </w:p>
        </w:tc>
        <w:tc>
          <w:tcPr>
            <w:tcW w:w="2180" w:type="dxa"/>
          </w:tcPr>
          <w:p w:rsidR="008F672B" w:rsidRDefault="008F672B" w:rsidP="008F672B">
            <w:pPr>
              <w:keepNext/>
              <w:jc w:val="center"/>
            </w:pPr>
            <w:r>
              <w:t>23.64</w:t>
            </w:r>
          </w:p>
        </w:tc>
        <w:tc>
          <w:tcPr>
            <w:tcW w:w="2180" w:type="dxa"/>
          </w:tcPr>
          <w:p w:rsidR="008F672B" w:rsidRDefault="008F672B" w:rsidP="008F672B">
            <w:pPr>
              <w:keepNext/>
              <w:jc w:val="center"/>
            </w:pPr>
            <w:r>
              <w:t>23.99</w:t>
            </w:r>
          </w:p>
        </w:tc>
      </w:tr>
      <w:tr w:rsidR="008F672B" w:rsidTr="008F672B">
        <w:tc>
          <w:tcPr>
            <w:tcW w:w="2180" w:type="dxa"/>
          </w:tcPr>
          <w:p w:rsidR="008F672B" w:rsidRDefault="008F672B" w:rsidP="008F672B">
            <w:pPr>
              <w:keepNext/>
              <w:jc w:val="center"/>
            </w:pPr>
            <w:r>
              <w:t>L/S=0.145</w:t>
            </w:r>
          </w:p>
        </w:tc>
        <w:tc>
          <w:tcPr>
            <w:tcW w:w="2180" w:type="dxa"/>
          </w:tcPr>
          <w:p w:rsidR="008F672B" w:rsidRDefault="008F672B" w:rsidP="008F672B">
            <w:pPr>
              <w:keepNext/>
              <w:jc w:val="center"/>
            </w:pPr>
            <w:r>
              <w:t>21.70</w:t>
            </w:r>
          </w:p>
        </w:tc>
        <w:tc>
          <w:tcPr>
            <w:tcW w:w="2180" w:type="dxa"/>
          </w:tcPr>
          <w:p w:rsidR="008F672B" w:rsidRDefault="008F672B" w:rsidP="008F672B">
            <w:pPr>
              <w:keepNext/>
              <w:jc w:val="center"/>
            </w:pPr>
            <w:r>
              <w:t>25.20</w:t>
            </w:r>
          </w:p>
        </w:tc>
        <w:tc>
          <w:tcPr>
            <w:tcW w:w="2180" w:type="dxa"/>
          </w:tcPr>
          <w:p w:rsidR="008F672B" w:rsidRDefault="008F672B" w:rsidP="008F672B">
            <w:pPr>
              <w:keepNext/>
              <w:jc w:val="center"/>
            </w:pPr>
            <w:r>
              <w:t>25.96</w:t>
            </w:r>
          </w:p>
        </w:tc>
      </w:tr>
    </w:tbl>
    <w:p w:rsidR="008F672B" w:rsidRDefault="008F672B" w:rsidP="008F672B">
      <w:pPr>
        <w:pStyle w:val="Caption"/>
        <w:keepNext/>
      </w:pPr>
    </w:p>
    <w:p w:rsidR="00EC6C8C" w:rsidRDefault="00EC6C8C" w:rsidP="00EC6C8C"/>
    <w:p w:rsidR="008F672B" w:rsidRDefault="008F672B" w:rsidP="008F672B">
      <w:bookmarkStart w:id="1134" w:name="OLE_LINK244"/>
      <w:bookmarkStart w:id="1135" w:name="OLE_LINK245"/>
    </w:p>
    <w:p w:rsidR="00B862E6" w:rsidRDefault="00B862E6" w:rsidP="008F672B"/>
    <w:p w:rsidR="00B862E6" w:rsidRDefault="00B862E6" w:rsidP="008F672B"/>
    <w:p w:rsidR="008F5515" w:rsidRDefault="008F5515" w:rsidP="008F672B"/>
    <w:p w:rsidR="008F5515" w:rsidRDefault="008F5515" w:rsidP="008F672B"/>
    <w:p w:rsidR="008F5515" w:rsidRPr="008F5515" w:rsidRDefault="008F5515" w:rsidP="008F5515">
      <w:pPr>
        <w:pStyle w:val="Heading2"/>
        <w:numPr>
          <w:ilvl w:val="0"/>
          <w:numId w:val="0"/>
        </w:numPr>
      </w:pPr>
      <w:bookmarkStart w:id="1136" w:name="_Toc502932197"/>
      <w:r>
        <w:lastRenderedPageBreak/>
        <w:t>B.5</w:t>
      </w:r>
      <w:r w:rsidRPr="008F5515">
        <w:t xml:space="preserve">: Tablet hardness of </w:t>
      </w:r>
      <w:r>
        <w:t>FBG 0.73, 0.97 and 1.21 m/s</w:t>
      </w:r>
      <w:r w:rsidRPr="008F5515">
        <w:t xml:space="preserve"> at </w:t>
      </w:r>
      <w:r>
        <w:t>1</w:t>
      </w:r>
      <w:r w:rsidRPr="008F5515">
        <w:t xml:space="preserve"> </w:t>
      </w:r>
      <w:r>
        <w:t>k</w:t>
      </w:r>
      <w:r w:rsidRPr="008F5515">
        <w:t>N</w:t>
      </w:r>
      <w:bookmarkEnd w:id="1136"/>
    </w:p>
    <w:p w:rsidR="008F5515" w:rsidRPr="00EC6C8C" w:rsidRDefault="008F5515" w:rsidP="008F5515">
      <w:pPr>
        <w:pStyle w:val="Caption"/>
        <w:keepNext/>
      </w:pPr>
      <w:bookmarkStart w:id="1137" w:name="_Toc502931883"/>
      <w:r>
        <w:t>Table B-</w:t>
      </w:r>
      <w:r w:rsidR="00A97A6C">
        <w:fldChar w:fldCharType="begin"/>
      </w:r>
      <w:r w:rsidR="00A97A6C">
        <w:instrText xml:space="preserve"> SEQ Table_B \* ARABIC </w:instrText>
      </w:r>
      <w:r w:rsidR="00A97A6C">
        <w:fldChar w:fldCharType="separate"/>
      </w:r>
      <w:r w:rsidR="00232435">
        <w:rPr>
          <w:noProof/>
        </w:rPr>
        <w:t>13</w:t>
      </w:r>
      <w:r w:rsidR="00A97A6C">
        <w:rPr>
          <w:noProof/>
        </w:rPr>
        <w:fldChar w:fldCharType="end"/>
      </w:r>
      <w:r>
        <w:t>:</w:t>
      </w:r>
      <w:r w:rsidRPr="008F672B">
        <w:t xml:space="preserve"> </w:t>
      </w:r>
      <w:r>
        <w:t>Tablet hardness of FBG 0.73 m/s at 1 kN at three L/S ratios, with three size classes.</w:t>
      </w:r>
      <w:bookmarkEnd w:id="1137"/>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8F5515" w:rsidTr="007A4081">
        <w:tc>
          <w:tcPr>
            <w:tcW w:w="2180" w:type="dxa"/>
          </w:tcPr>
          <w:p w:rsidR="008F5515" w:rsidRDefault="008F5515" w:rsidP="007A4081">
            <w:pPr>
              <w:keepNext/>
              <w:jc w:val="center"/>
            </w:pPr>
            <w:r>
              <w:t>L/S=0.12</w:t>
            </w:r>
          </w:p>
        </w:tc>
        <w:tc>
          <w:tcPr>
            <w:tcW w:w="2180" w:type="dxa"/>
          </w:tcPr>
          <w:p w:rsidR="008F5515" w:rsidRDefault="005F79BE" w:rsidP="007A4081">
            <w:pPr>
              <w:keepNext/>
              <w:jc w:val="center"/>
            </w:pPr>
            <w:r>
              <w:t>1.97</w:t>
            </w:r>
          </w:p>
        </w:tc>
        <w:tc>
          <w:tcPr>
            <w:tcW w:w="2180" w:type="dxa"/>
          </w:tcPr>
          <w:p w:rsidR="008F5515" w:rsidRDefault="005F79BE" w:rsidP="007A4081">
            <w:pPr>
              <w:keepNext/>
              <w:jc w:val="center"/>
            </w:pPr>
            <w:r>
              <w:t>3.73</w:t>
            </w:r>
          </w:p>
        </w:tc>
        <w:tc>
          <w:tcPr>
            <w:tcW w:w="2180" w:type="dxa"/>
          </w:tcPr>
          <w:p w:rsidR="008F5515" w:rsidRDefault="005F79BE" w:rsidP="007A4081">
            <w:pPr>
              <w:keepNext/>
              <w:jc w:val="center"/>
            </w:pPr>
            <w:r>
              <w:t>4.21</w:t>
            </w:r>
          </w:p>
        </w:tc>
      </w:tr>
      <w:tr w:rsidR="008F5515" w:rsidTr="007A4081">
        <w:tc>
          <w:tcPr>
            <w:tcW w:w="2180" w:type="dxa"/>
          </w:tcPr>
          <w:p w:rsidR="008F5515" w:rsidRDefault="008F5515" w:rsidP="007A4081">
            <w:pPr>
              <w:keepNext/>
              <w:jc w:val="center"/>
            </w:pPr>
            <w:r>
              <w:t>L/S=0.13</w:t>
            </w:r>
          </w:p>
        </w:tc>
        <w:tc>
          <w:tcPr>
            <w:tcW w:w="2180" w:type="dxa"/>
          </w:tcPr>
          <w:p w:rsidR="008F5515" w:rsidRDefault="005F79BE" w:rsidP="007A4081">
            <w:pPr>
              <w:keepNext/>
              <w:jc w:val="center"/>
            </w:pPr>
            <w:r>
              <w:t>3.27</w:t>
            </w:r>
          </w:p>
        </w:tc>
        <w:tc>
          <w:tcPr>
            <w:tcW w:w="2180" w:type="dxa"/>
          </w:tcPr>
          <w:p w:rsidR="008F5515" w:rsidRDefault="005F79BE" w:rsidP="007A4081">
            <w:pPr>
              <w:keepNext/>
              <w:jc w:val="center"/>
            </w:pPr>
            <w:r>
              <w:t>5.31</w:t>
            </w:r>
          </w:p>
        </w:tc>
        <w:tc>
          <w:tcPr>
            <w:tcW w:w="2180" w:type="dxa"/>
          </w:tcPr>
          <w:p w:rsidR="008F5515" w:rsidRDefault="005F79BE" w:rsidP="007A4081">
            <w:pPr>
              <w:keepNext/>
              <w:jc w:val="center"/>
            </w:pPr>
            <w:r>
              <w:t>5.38</w:t>
            </w:r>
          </w:p>
        </w:tc>
      </w:tr>
      <w:tr w:rsidR="008F5515" w:rsidTr="007A4081">
        <w:tc>
          <w:tcPr>
            <w:tcW w:w="2180" w:type="dxa"/>
          </w:tcPr>
          <w:p w:rsidR="008F5515" w:rsidRDefault="008F5515" w:rsidP="007A4081">
            <w:pPr>
              <w:keepNext/>
              <w:jc w:val="center"/>
            </w:pPr>
            <w:r>
              <w:t>L/S=0.145</w:t>
            </w:r>
          </w:p>
        </w:tc>
        <w:tc>
          <w:tcPr>
            <w:tcW w:w="2180" w:type="dxa"/>
          </w:tcPr>
          <w:p w:rsidR="008F5515" w:rsidRDefault="005F79BE" w:rsidP="007A4081">
            <w:pPr>
              <w:keepNext/>
              <w:jc w:val="center"/>
            </w:pPr>
            <w:r>
              <w:t>4.76</w:t>
            </w:r>
          </w:p>
        </w:tc>
        <w:tc>
          <w:tcPr>
            <w:tcW w:w="2180" w:type="dxa"/>
          </w:tcPr>
          <w:p w:rsidR="008F5515" w:rsidRDefault="005F79BE" w:rsidP="007A4081">
            <w:pPr>
              <w:keepNext/>
              <w:jc w:val="center"/>
            </w:pPr>
            <w:r>
              <w:t>8.05</w:t>
            </w:r>
          </w:p>
        </w:tc>
        <w:tc>
          <w:tcPr>
            <w:tcW w:w="2180" w:type="dxa"/>
          </w:tcPr>
          <w:p w:rsidR="008F5515" w:rsidRDefault="005F79BE" w:rsidP="007A4081">
            <w:pPr>
              <w:keepNext/>
              <w:jc w:val="center"/>
            </w:pPr>
            <w:r>
              <w:t>8.80</w:t>
            </w:r>
          </w:p>
        </w:tc>
      </w:tr>
    </w:tbl>
    <w:p w:rsidR="008F5515" w:rsidRDefault="008F5515" w:rsidP="008F672B"/>
    <w:p w:rsidR="008F5515" w:rsidRPr="00EC6C8C" w:rsidRDefault="008F5515" w:rsidP="008F5515">
      <w:pPr>
        <w:pStyle w:val="Caption"/>
        <w:keepNext/>
      </w:pPr>
      <w:bookmarkStart w:id="1138" w:name="_Toc502931884"/>
      <w:r>
        <w:t>Table B-</w:t>
      </w:r>
      <w:r w:rsidR="00A97A6C">
        <w:fldChar w:fldCharType="begin"/>
      </w:r>
      <w:r w:rsidR="00A97A6C">
        <w:instrText xml:space="preserve"> SEQ Table_B \* ARABIC </w:instrText>
      </w:r>
      <w:r w:rsidR="00A97A6C">
        <w:fldChar w:fldCharType="separate"/>
      </w:r>
      <w:r w:rsidR="00232435">
        <w:rPr>
          <w:noProof/>
        </w:rPr>
        <w:t>14</w:t>
      </w:r>
      <w:r w:rsidR="00A97A6C">
        <w:rPr>
          <w:noProof/>
        </w:rPr>
        <w:fldChar w:fldCharType="end"/>
      </w:r>
      <w:r>
        <w:t>:</w:t>
      </w:r>
      <w:r w:rsidRPr="008F672B">
        <w:t xml:space="preserve"> </w:t>
      </w:r>
      <w:r>
        <w:t>Tablet hardness of FBG 0.97 m/s at 1 kN at three L/S ratios, with three size classes.</w:t>
      </w:r>
      <w:bookmarkEnd w:id="1138"/>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8F5515" w:rsidTr="007A4081">
        <w:tc>
          <w:tcPr>
            <w:tcW w:w="2180" w:type="dxa"/>
          </w:tcPr>
          <w:p w:rsidR="008F5515" w:rsidRDefault="008F5515" w:rsidP="007A4081">
            <w:pPr>
              <w:keepNext/>
              <w:jc w:val="center"/>
            </w:pPr>
            <w:r>
              <w:t>L/S=0.12</w:t>
            </w:r>
          </w:p>
        </w:tc>
        <w:tc>
          <w:tcPr>
            <w:tcW w:w="2180" w:type="dxa"/>
          </w:tcPr>
          <w:p w:rsidR="008F5515" w:rsidRDefault="00DF2A32" w:rsidP="007A4081">
            <w:pPr>
              <w:keepNext/>
              <w:jc w:val="center"/>
            </w:pPr>
            <w:r>
              <w:t>2.04</w:t>
            </w:r>
          </w:p>
        </w:tc>
        <w:tc>
          <w:tcPr>
            <w:tcW w:w="2180" w:type="dxa"/>
          </w:tcPr>
          <w:p w:rsidR="008F5515" w:rsidRDefault="00DF2A32" w:rsidP="007A4081">
            <w:pPr>
              <w:keepNext/>
              <w:jc w:val="center"/>
            </w:pPr>
            <w:r>
              <w:t>3.15</w:t>
            </w:r>
          </w:p>
        </w:tc>
        <w:tc>
          <w:tcPr>
            <w:tcW w:w="2180" w:type="dxa"/>
          </w:tcPr>
          <w:p w:rsidR="008F5515" w:rsidRDefault="00DF2A32" w:rsidP="007A4081">
            <w:pPr>
              <w:keepNext/>
              <w:jc w:val="center"/>
            </w:pPr>
            <w:r>
              <w:t>3.70</w:t>
            </w:r>
          </w:p>
        </w:tc>
      </w:tr>
      <w:tr w:rsidR="008F5515" w:rsidTr="007A4081">
        <w:tc>
          <w:tcPr>
            <w:tcW w:w="2180" w:type="dxa"/>
          </w:tcPr>
          <w:p w:rsidR="008F5515" w:rsidRDefault="008F5515" w:rsidP="007A4081">
            <w:pPr>
              <w:keepNext/>
              <w:jc w:val="center"/>
            </w:pPr>
            <w:r>
              <w:t>L/S=0.13</w:t>
            </w:r>
          </w:p>
        </w:tc>
        <w:tc>
          <w:tcPr>
            <w:tcW w:w="2180" w:type="dxa"/>
          </w:tcPr>
          <w:p w:rsidR="008F5515" w:rsidRDefault="00DF2A32" w:rsidP="007A4081">
            <w:pPr>
              <w:keepNext/>
              <w:jc w:val="center"/>
            </w:pPr>
            <w:r>
              <w:t>4.25</w:t>
            </w:r>
          </w:p>
        </w:tc>
        <w:tc>
          <w:tcPr>
            <w:tcW w:w="2180" w:type="dxa"/>
          </w:tcPr>
          <w:p w:rsidR="008F5515" w:rsidRDefault="00DF2A32" w:rsidP="007A4081">
            <w:pPr>
              <w:keepNext/>
              <w:jc w:val="center"/>
            </w:pPr>
            <w:r>
              <w:t>4.72</w:t>
            </w:r>
          </w:p>
        </w:tc>
        <w:tc>
          <w:tcPr>
            <w:tcW w:w="2180" w:type="dxa"/>
          </w:tcPr>
          <w:p w:rsidR="008F5515" w:rsidRDefault="00DF2A32" w:rsidP="007A4081">
            <w:pPr>
              <w:keepNext/>
              <w:jc w:val="center"/>
            </w:pPr>
            <w:r>
              <w:t>5.53</w:t>
            </w:r>
          </w:p>
        </w:tc>
      </w:tr>
      <w:tr w:rsidR="008F5515" w:rsidTr="007A4081">
        <w:tc>
          <w:tcPr>
            <w:tcW w:w="2180" w:type="dxa"/>
          </w:tcPr>
          <w:p w:rsidR="008F5515" w:rsidRDefault="008F5515" w:rsidP="007A4081">
            <w:pPr>
              <w:keepNext/>
              <w:jc w:val="center"/>
            </w:pPr>
            <w:r>
              <w:t>L/S=0.145</w:t>
            </w:r>
          </w:p>
        </w:tc>
        <w:tc>
          <w:tcPr>
            <w:tcW w:w="2180" w:type="dxa"/>
          </w:tcPr>
          <w:p w:rsidR="008F5515" w:rsidRDefault="00DF2A32" w:rsidP="007A4081">
            <w:pPr>
              <w:keepNext/>
              <w:jc w:val="center"/>
            </w:pPr>
            <w:r>
              <w:t>6.83</w:t>
            </w:r>
          </w:p>
        </w:tc>
        <w:tc>
          <w:tcPr>
            <w:tcW w:w="2180" w:type="dxa"/>
          </w:tcPr>
          <w:p w:rsidR="008F5515" w:rsidRDefault="00DF2A32" w:rsidP="007A4081">
            <w:pPr>
              <w:keepNext/>
              <w:jc w:val="center"/>
            </w:pPr>
            <w:r>
              <w:t>7.19</w:t>
            </w:r>
          </w:p>
        </w:tc>
        <w:tc>
          <w:tcPr>
            <w:tcW w:w="2180" w:type="dxa"/>
          </w:tcPr>
          <w:p w:rsidR="008F5515" w:rsidRDefault="00DF2A32" w:rsidP="007A4081">
            <w:pPr>
              <w:keepNext/>
              <w:jc w:val="center"/>
            </w:pPr>
            <w:r>
              <w:t>7.18</w:t>
            </w:r>
          </w:p>
        </w:tc>
      </w:tr>
    </w:tbl>
    <w:p w:rsidR="008F5515" w:rsidRDefault="008F5515" w:rsidP="008F672B"/>
    <w:p w:rsidR="008F5515" w:rsidRPr="00EC6C8C" w:rsidRDefault="008F5515" w:rsidP="008F5515">
      <w:pPr>
        <w:pStyle w:val="Caption"/>
        <w:keepNext/>
      </w:pPr>
      <w:bookmarkStart w:id="1139" w:name="_Toc502931885"/>
      <w:r>
        <w:t>Table B-</w:t>
      </w:r>
      <w:r w:rsidR="00A97A6C">
        <w:fldChar w:fldCharType="begin"/>
      </w:r>
      <w:r w:rsidR="00A97A6C">
        <w:instrText xml:space="preserve"> SEQ Table_B \* ARABIC </w:instrText>
      </w:r>
      <w:r w:rsidR="00A97A6C">
        <w:fldChar w:fldCharType="separate"/>
      </w:r>
      <w:r w:rsidR="00232435">
        <w:rPr>
          <w:noProof/>
        </w:rPr>
        <w:t>15</w:t>
      </w:r>
      <w:r w:rsidR="00A97A6C">
        <w:rPr>
          <w:noProof/>
        </w:rPr>
        <w:fldChar w:fldCharType="end"/>
      </w:r>
      <w:r>
        <w:t>:</w:t>
      </w:r>
      <w:r w:rsidRPr="008F672B">
        <w:t xml:space="preserve"> </w:t>
      </w:r>
      <w:r>
        <w:t>Tablet hardness of FBG 1.21 m/s at 1 kN at three L/S ratios, with three size classes.</w:t>
      </w:r>
      <w:bookmarkEnd w:id="1139"/>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DF2A32" w:rsidTr="007A4081">
        <w:tc>
          <w:tcPr>
            <w:tcW w:w="2180" w:type="dxa"/>
          </w:tcPr>
          <w:p w:rsidR="00DF2A32" w:rsidRDefault="00DF2A32" w:rsidP="007A4081">
            <w:pPr>
              <w:keepNext/>
              <w:jc w:val="center"/>
            </w:pPr>
            <w:r>
              <w:t>L/S=0.12</w:t>
            </w:r>
          </w:p>
        </w:tc>
        <w:tc>
          <w:tcPr>
            <w:tcW w:w="2180" w:type="dxa"/>
            <w:vAlign w:val="bottom"/>
          </w:tcPr>
          <w:p w:rsidR="00DF2A32" w:rsidRPr="00DF2A32" w:rsidRDefault="00DF2A32" w:rsidP="00DF2A32">
            <w:pPr>
              <w:keepNext/>
              <w:jc w:val="center"/>
            </w:pPr>
            <w:r w:rsidRPr="00DF2A32">
              <w:t>3.52</w:t>
            </w:r>
          </w:p>
        </w:tc>
        <w:tc>
          <w:tcPr>
            <w:tcW w:w="2180" w:type="dxa"/>
            <w:vAlign w:val="bottom"/>
          </w:tcPr>
          <w:p w:rsidR="00DF2A32" w:rsidRPr="00DF2A32" w:rsidRDefault="00DF2A32" w:rsidP="00DF2A32">
            <w:pPr>
              <w:keepNext/>
              <w:jc w:val="center"/>
            </w:pPr>
            <w:r w:rsidRPr="00DF2A32">
              <w:t>4.47</w:t>
            </w:r>
          </w:p>
        </w:tc>
        <w:tc>
          <w:tcPr>
            <w:tcW w:w="2180" w:type="dxa"/>
            <w:vAlign w:val="bottom"/>
          </w:tcPr>
          <w:p w:rsidR="00DF2A32" w:rsidRPr="00DF2A32" w:rsidRDefault="00DF2A32" w:rsidP="00DF2A32">
            <w:pPr>
              <w:keepNext/>
              <w:jc w:val="center"/>
            </w:pPr>
            <w:r w:rsidRPr="00DF2A32">
              <w:t>5.42</w:t>
            </w:r>
          </w:p>
        </w:tc>
      </w:tr>
      <w:tr w:rsidR="00DF2A32" w:rsidTr="007A4081">
        <w:tc>
          <w:tcPr>
            <w:tcW w:w="2180" w:type="dxa"/>
          </w:tcPr>
          <w:p w:rsidR="00DF2A32" w:rsidRDefault="00DF2A32" w:rsidP="007A4081">
            <w:pPr>
              <w:keepNext/>
              <w:jc w:val="center"/>
            </w:pPr>
            <w:r>
              <w:t>L/S=0.13</w:t>
            </w:r>
          </w:p>
        </w:tc>
        <w:tc>
          <w:tcPr>
            <w:tcW w:w="2180" w:type="dxa"/>
            <w:vAlign w:val="bottom"/>
          </w:tcPr>
          <w:p w:rsidR="00DF2A32" w:rsidRPr="00DF2A32" w:rsidRDefault="00DF2A32" w:rsidP="00DF2A32">
            <w:pPr>
              <w:keepNext/>
              <w:jc w:val="center"/>
            </w:pPr>
            <w:r w:rsidRPr="00DF2A32">
              <w:t>4.74</w:t>
            </w:r>
          </w:p>
        </w:tc>
        <w:tc>
          <w:tcPr>
            <w:tcW w:w="2180" w:type="dxa"/>
            <w:vAlign w:val="bottom"/>
          </w:tcPr>
          <w:p w:rsidR="00DF2A32" w:rsidRPr="00DF2A32" w:rsidRDefault="00DF2A32" w:rsidP="00DF2A32">
            <w:pPr>
              <w:keepNext/>
              <w:jc w:val="center"/>
            </w:pPr>
            <w:r w:rsidRPr="00DF2A32">
              <w:t>5.02</w:t>
            </w:r>
          </w:p>
        </w:tc>
        <w:tc>
          <w:tcPr>
            <w:tcW w:w="2180" w:type="dxa"/>
            <w:vAlign w:val="bottom"/>
          </w:tcPr>
          <w:p w:rsidR="00DF2A32" w:rsidRPr="00DF2A32" w:rsidRDefault="00DF2A32" w:rsidP="00DF2A32">
            <w:pPr>
              <w:keepNext/>
              <w:jc w:val="center"/>
            </w:pPr>
            <w:r w:rsidRPr="00DF2A32">
              <w:t>6.89</w:t>
            </w:r>
          </w:p>
        </w:tc>
      </w:tr>
      <w:tr w:rsidR="00DF2A32" w:rsidTr="007A4081">
        <w:tc>
          <w:tcPr>
            <w:tcW w:w="2180" w:type="dxa"/>
          </w:tcPr>
          <w:p w:rsidR="00DF2A32" w:rsidRDefault="00DF2A32" w:rsidP="007A4081">
            <w:pPr>
              <w:keepNext/>
              <w:jc w:val="center"/>
            </w:pPr>
            <w:r>
              <w:t>L/S=0.145</w:t>
            </w:r>
          </w:p>
        </w:tc>
        <w:tc>
          <w:tcPr>
            <w:tcW w:w="2180" w:type="dxa"/>
            <w:vAlign w:val="bottom"/>
          </w:tcPr>
          <w:p w:rsidR="00DF2A32" w:rsidRPr="00DF2A32" w:rsidRDefault="00DF2A32" w:rsidP="00DF2A32">
            <w:pPr>
              <w:keepNext/>
              <w:jc w:val="center"/>
            </w:pPr>
            <w:r w:rsidRPr="00DF2A32">
              <w:t>5.29</w:t>
            </w:r>
          </w:p>
        </w:tc>
        <w:tc>
          <w:tcPr>
            <w:tcW w:w="2180" w:type="dxa"/>
            <w:vAlign w:val="bottom"/>
          </w:tcPr>
          <w:p w:rsidR="00DF2A32" w:rsidRPr="00DF2A32" w:rsidRDefault="00DF2A32" w:rsidP="00DF2A32">
            <w:pPr>
              <w:keepNext/>
              <w:jc w:val="center"/>
            </w:pPr>
            <w:r w:rsidRPr="00DF2A32">
              <w:t>7.00</w:t>
            </w:r>
          </w:p>
        </w:tc>
        <w:tc>
          <w:tcPr>
            <w:tcW w:w="2180" w:type="dxa"/>
            <w:vAlign w:val="bottom"/>
          </w:tcPr>
          <w:p w:rsidR="00DF2A32" w:rsidRPr="00DF2A32" w:rsidRDefault="00DF2A32" w:rsidP="00DF2A32">
            <w:pPr>
              <w:keepNext/>
              <w:jc w:val="center"/>
            </w:pPr>
            <w:r w:rsidRPr="00DF2A32">
              <w:t>7.89</w:t>
            </w:r>
          </w:p>
        </w:tc>
      </w:tr>
    </w:tbl>
    <w:p w:rsidR="008F5515" w:rsidRDefault="008F5515" w:rsidP="008F672B"/>
    <w:p w:rsidR="008F5515" w:rsidRDefault="008F5515" w:rsidP="008F672B"/>
    <w:p w:rsidR="008F5515" w:rsidRDefault="008F5515" w:rsidP="008F672B"/>
    <w:p w:rsidR="008F5515" w:rsidRDefault="008F5515" w:rsidP="008F672B"/>
    <w:p w:rsidR="008F5515" w:rsidRDefault="008F5515" w:rsidP="008F672B"/>
    <w:p w:rsidR="008F5515" w:rsidRDefault="008F5515" w:rsidP="008F672B"/>
    <w:p w:rsidR="008F5515" w:rsidRDefault="008F5515" w:rsidP="008F672B"/>
    <w:p w:rsidR="008F5515" w:rsidRPr="008F5515" w:rsidRDefault="008F5515" w:rsidP="008F5515">
      <w:pPr>
        <w:pStyle w:val="Heading2"/>
        <w:numPr>
          <w:ilvl w:val="0"/>
          <w:numId w:val="0"/>
        </w:numPr>
      </w:pPr>
      <w:bookmarkStart w:id="1140" w:name="_Toc502932198"/>
      <w:r>
        <w:lastRenderedPageBreak/>
        <w:t>B.6</w:t>
      </w:r>
      <w:r w:rsidRPr="008F5515">
        <w:t xml:space="preserve">: Tablet hardness of </w:t>
      </w:r>
      <w:r>
        <w:t>FBG 0.73, 0.97 and 1.21 m/s</w:t>
      </w:r>
      <w:r w:rsidRPr="008F5515">
        <w:t xml:space="preserve"> at </w:t>
      </w:r>
      <w:r>
        <w:t>5</w:t>
      </w:r>
      <w:r w:rsidRPr="008F5515">
        <w:t xml:space="preserve"> </w:t>
      </w:r>
      <w:r>
        <w:t>k</w:t>
      </w:r>
      <w:r w:rsidRPr="008F5515">
        <w:t>N</w:t>
      </w:r>
      <w:bookmarkEnd w:id="1140"/>
    </w:p>
    <w:p w:rsidR="008F5515" w:rsidRPr="00EC6C8C" w:rsidRDefault="008F5515" w:rsidP="008F5515">
      <w:pPr>
        <w:pStyle w:val="Caption"/>
        <w:keepNext/>
      </w:pPr>
      <w:bookmarkStart w:id="1141" w:name="_Toc502931886"/>
      <w:r>
        <w:t>Table B-</w:t>
      </w:r>
      <w:r w:rsidR="00A97A6C">
        <w:fldChar w:fldCharType="begin"/>
      </w:r>
      <w:r w:rsidR="00A97A6C">
        <w:instrText xml:space="preserve"> SEQ Table_B \* ARABIC </w:instrText>
      </w:r>
      <w:r w:rsidR="00A97A6C">
        <w:fldChar w:fldCharType="separate"/>
      </w:r>
      <w:r w:rsidR="00232435">
        <w:rPr>
          <w:noProof/>
        </w:rPr>
        <w:t>16</w:t>
      </w:r>
      <w:r w:rsidR="00A97A6C">
        <w:rPr>
          <w:noProof/>
        </w:rPr>
        <w:fldChar w:fldCharType="end"/>
      </w:r>
      <w:r>
        <w:t>:</w:t>
      </w:r>
      <w:r w:rsidRPr="008F672B">
        <w:t xml:space="preserve"> </w:t>
      </w:r>
      <w:r>
        <w:t xml:space="preserve">Tablet hardness of FBG 0.73 m/s at </w:t>
      </w:r>
      <w:r w:rsidR="00ED272D">
        <w:t>5</w:t>
      </w:r>
      <w:r>
        <w:t xml:space="preserve"> kN at three L/S ratios, with three size classes.</w:t>
      </w:r>
      <w:bookmarkEnd w:id="1141"/>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8F5515" w:rsidTr="007A4081">
        <w:tc>
          <w:tcPr>
            <w:tcW w:w="2180" w:type="dxa"/>
          </w:tcPr>
          <w:p w:rsidR="008F5515" w:rsidRDefault="008F5515" w:rsidP="007A4081">
            <w:pPr>
              <w:keepNext/>
              <w:jc w:val="center"/>
            </w:pPr>
            <w:r>
              <w:t>L/S=0.12</w:t>
            </w:r>
          </w:p>
        </w:tc>
        <w:tc>
          <w:tcPr>
            <w:tcW w:w="2180" w:type="dxa"/>
          </w:tcPr>
          <w:p w:rsidR="008F5515" w:rsidRDefault="005F79BE" w:rsidP="007A4081">
            <w:pPr>
              <w:keepNext/>
              <w:jc w:val="center"/>
            </w:pPr>
            <w:r>
              <w:t>8.56</w:t>
            </w:r>
          </w:p>
        </w:tc>
        <w:tc>
          <w:tcPr>
            <w:tcW w:w="2180" w:type="dxa"/>
          </w:tcPr>
          <w:p w:rsidR="008F5515" w:rsidRDefault="005F79BE" w:rsidP="007A4081">
            <w:pPr>
              <w:keepNext/>
              <w:jc w:val="center"/>
            </w:pPr>
            <w:r>
              <w:t>8.58</w:t>
            </w:r>
          </w:p>
        </w:tc>
        <w:tc>
          <w:tcPr>
            <w:tcW w:w="2180" w:type="dxa"/>
          </w:tcPr>
          <w:p w:rsidR="008F5515" w:rsidRDefault="005F79BE" w:rsidP="007A4081">
            <w:pPr>
              <w:keepNext/>
              <w:jc w:val="center"/>
            </w:pPr>
            <w:r>
              <w:t>8.68</w:t>
            </w:r>
          </w:p>
        </w:tc>
      </w:tr>
      <w:tr w:rsidR="008F5515" w:rsidTr="007A4081">
        <w:tc>
          <w:tcPr>
            <w:tcW w:w="2180" w:type="dxa"/>
          </w:tcPr>
          <w:p w:rsidR="008F5515" w:rsidRDefault="008F5515" w:rsidP="007A4081">
            <w:pPr>
              <w:keepNext/>
              <w:jc w:val="center"/>
            </w:pPr>
            <w:r>
              <w:t>L/S=0.13</w:t>
            </w:r>
          </w:p>
        </w:tc>
        <w:tc>
          <w:tcPr>
            <w:tcW w:w="2180" w:type="dxa"/>
          </w:tcPr>
          <w:p w:rsidR="008F5515" w:rsidRDefault="005F79BE" w:rsidP="007A4081">
            <w:pPr>
              <w:keepNext/>
              <w:jc w:val="center"/>
            </w:pPr>
            <w:r>
              <w:t>7.24</w:t>
            </w:r>
          </w:p>
        </w:tc>
        <w:tc>
          <w:tcPr>
            <w:tcW w:w="2180" w:type="dxa"/>
          </w:tcPr>
          <w:p w:rsidR="008F5515" w:rsidRDefault="005F79BE" w:rsidP="007A4081">
            <w:pPr>
              <w:keepNext/>
              <w:jc w:val="center"/>
            </w:pPr>
            <w:r>
              <w:t>8.28</w:t>
            </w:r>
          </w:p>
        </w:tc>
        <w:tc>
          <w:tcPr>
            <w:tcW w:w="2180" w:type="dxa"/>
          </w:tcPr>
          <w:p w:rsidR="008F5515" w:rsidRDefault="005F79BE" w:rsidP="007A4081">
            <w:pPr>
              <w:keepNext/>
              <w:jc w:val="center"/>
            </w:pPr>
            <w:r>
              <w:t>8.72</w:t>
            </w:r>
          </w:p>
        </w:tc>
      </w:tr>
      <w:tr w:rsidR="008F5515" w:rsidTr="007A4081">
        <w:tc>
          <w:tcPr>
            <w:tcW w:w="2180" w:type="dxa"/>
          </w:tcPr>
          <w:p w:rsidR="008F5515" w:rsidRDefault="008F5515" w:rsidP="007A4081">
            <w:pPr>
              <w:keepNext/>
              <w:jc w:val="center"/>
            </w:pPr>
            <w:r>
              <w:t>L/S=0.145</w:t>
            </w:r>
          </w:p>
        </w:tc>
        <w:tc>
          <w:tcPr>
            <w:tcW w:w="2180" w:type="dxa"/>
          </w:tcPr>
          <w:p w:rsidR="008F5515" w:rsidRDefault="005F79BE" w:rsidP="007A4081">
            <w:pPr>
              <w:keepNext/>
              <w:jc w:val="center"/>
            </w:pPr>
            <w:r>
              <w:t>8.28</w:t>
            </w:r>
          </w:p>
        </w:tc>
        <w:tc>
          <w:tcPr>
            <w:tcW w:w="2180" w:type="dxa"/>
          </w:tcPr>
          <w:p w:rsidR="008F5515" w:rsidRDefault="005F79BE" w:rsidP="007A4081">
            <w:pPr>
              <w:keepNext/>
              <w:jc w:val="center"/>
            </w:pPr>
            <w:r>
              <w:t>8.67</w:t>
            </w:r>
          </w:p>
        </w:tc>
        <w:tc>
          <w:tcPr>
            <w:tcW w:w="2180" w:type="dxa"/>
          </w:tcPr>
          <w:p w:rsidR="008F5515" w:rsidRDefault="005F79BE" w:rsidP="007A4081">
            <w:pPr>
              <w:keepNext/>
              <w:jc w:val="center"/>
            </w:pPr>
            <w:r>
              <w:t>9.69</w:t>
            </w:r>
          </w:p>
        </w:tc>
      </w:tr>
    </w:tbl>
    <w:p w:rsidR="008F5515" w:rsidRDefault="008F5515" w:rsidP="008F5515"/>
    <w:p w:rsidR="008F5515" w:rsidRPr="00EC6C8C" w:rsidRDefault="008F5515" w:rsidP="008F5515">
      <w:pPr>
        <w:pStyle w:val="Caption"/>
        <w:keepNext/>
      </w:pPr>
      <w:bookmarkStart w:id="1142" w:name="_Toc502931887"/>
      <w:r>
        <w:t>Table B-</w:t>
      </w:r>
      <w:r w:rsidR="00A97A6C">
        <w:fldChar w:fldCharType="begin"/>
      </w:r>
      <w:r w:rsidR="00A97A6C">
        <w:instrText xml:space="preserve"> SEQ Table_B \* ARABIC </w:instrText>
      </w:r>
      <w:r w:rsidR="00A97A6C">
        <w:fldChar w:fldCharType="separate"/>
      </w:r>
      <w:r w:rsidR="00232435">
        <w:rPr>
          <w:noProof/>
        </w:rPr>
        <w:t>17</w:t>
      </w:r>
      <w:r w:rsidR="00A97A6C">
        <w:rPr>
          <w:noProof/>
        </w:rPr>
        <w:fldChar w:fldCharType="end"/>
      </w:r>
      <w:r>
        <w:t>:</w:t>
      </w:r>
      <w:r w:rsidRPr="008F672B">
        <w:t xml:space="preserve"> </w:t>
      </w:r>
      <w:r>
        <w:t xml:space="preserve">Tablet hardness of FBG 0.97 m/s at </w:t>
      </w:r>
      <w:r w:rsidR="00ED272D">
        <w:t>5</w:t>
      </w:r>
      <w:r>
        <w:t xml:space="preserve"> kN at three L/S ratios, with three size classes.</w:t>
      </w:r>
      <w:bookmarkEnd w:id="1142"/>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8F5515" w:rsidTr="007A4081">
        <w:tc>
          <w:tcPr>
            <w:tcW w:w="2180" w:type="dxa"/>
          </w:tcPr>
          <w:p w:rsidR="008F5515" w:rsidRDefault="008F5515" w:rsidP="007A4081">
            <w:pPr>
              <w:keepNext/>
              <w:jc w:val="center"/>
            </w:pPr>
            <w:r>
              <w:t>L/S=0.12</w:t>
            </w:r>
          </w:p>
        </w:tc>
        <w:tc>
          <w:tcPr>
            <w:tcW w:w="2180" w:type="dxa"/>
          </w:tcPr>
          <w:p w:rsidR="008F5515" w:rsidRDefault="00DF2A32" w:rsidP="007A4081">
            <w:pPr>
              <w:keepNext/>
              <w:jc w:val="center"/>
            </w:pPr>
            <w:r>
              <w:t>9.22</w:t>
            </w:r>
          </w:p>
        </w:tc>
        <w:tc>
          <w:tcPr>
            <w:tcW w:w="2180" w:type="dxa"/>
          </w:tcPr>
          <w:p w:rsidR="008F5515" w:rsidRDefault="00DF2A32" w:rsidP="007A4081">
            <w:pPr>
              <w:keepNext/>
              <w:jc w:val="center"/>
            </w:pPr>
            <w:r>
              <w:t>9.74</w:t>
            </w:r>
          </w:p>
        </w:tc>
        <w:tc>
          <w:tcPr>
            <w:tcW w:w="2180" w:type="dxa"/>
          </w:tcPr>
          <w:p w:rsidR="008F5515" w:rsidRDefault="00DF2A32" w:rsidP="007A4081">
            <w:pPr>
              <w:keepNext/>
              <w:jc w:val="center"/>
            </w:pPr>
            <w:r>
              <w:t>10.51</w:t>
            </w:r>
          </w:p>
        </w:tc>
      </w:tr>
      <w:tr w:rsidR="008F5515" w:rsidTr="007A4081">
        <w:tc>
          <w:tcPr>
            <w:tcW w:w="2180" w:type="dxa"/>
          </w:tcPr>
          <w:p w:rsidR="008F5515" w:rsidRDefault="008F5515" w:rsidP="007A4081">
            <w:pPr>
              <w:keepNext/>
              <w:jc w:val="center"/>
            </w:pPr>
            <w:r>
              <w:t>L/S=0.13</w:t>
            </w:r>
          </w:p>
        </w:tc>
        <w:tc>
          <w:tcPr>
            <w:tcW w:w="2180" w:type="dxa"/>
          </w:tcPr>
          <w:p w:rsidR="008F5515" w:rsidRDefault="00DF2A32" w:rsidP="007A4081">
            <w:pPr>
              <w:keepNext/>
              <w:jc w:val="center"/>
            </w:pPr>
            <w:r>
              <w:t>8.88</w:t>
            </w:r>
          </w:p>
        </w:tc>
        <w:tc>
          <w:tcPr>
            <w:tcW w:w="2180" w:type="dxa"/>
          </w:tcPr>
          <w:p w:rsidR="008F5515" w:rsidRDefault="00DF2A32" w:rsidP="007A4081">
            <w:pPr>
              <w:keepNext/>
              <w:jc w:val="center"/>
            </w:pPr>
            <w:r>
              <w:t>10.26</w:t>
            </w:r>
          </w:p>
        </w:tc>
        <w:tc>
          <w:tcPr>
            <w:tcW w:w="2180" w:type="dxa"/>
          </w:tcPr>
          <w:p w:rsidR="008F5515" w:rsidRDefault="00DF2A32" w:rsidP="007A4081">
            <w:pPr>
              <w:keepNext/>
              <w:jc w:val="center"/>
            </w:pPr>
            <w:r>
              <w:t>12.82</w:t>
            </w:r>
          </w:p>
        </w:tc>
      </w:tr>
      <w:tr w:rsidR="008F5515" w:rsidTr="007A4081">
        <w:tc>
          <w:tcPr>
            <w:tcW w:w="2180" w:type="dxa"/>
          </w:tcPr>
          <w:p w:rsidR="008F5515" w:rsidRDefault="008F5515" w:rsidP="007A4081">
            <w:pPr>
              <w:keepNext/>
              <w:jc w:val="center"/>
            </w:pPr>
            <w:r>
              <w:t>L/S=0.145</w:t>
            </w:r>
          </w:p>
        </w:tc>
        <w:tc>
          <w:tcPr>
            <w:tcW w:w="2180" w:type="dxa"/>
          </w:tcPr>
          <w:p w:rsidR="008F5515" w:rsidRDefault="00DF2A32" w:rsidP="007A4081">
            <w:pPr>
              <w:keepNext/>
              <w:jc w:val="center"/>
            </w:pPr>
            <w:r>
              <w:t>10.90</w:t>
            </w:r>
          </w:p>
        </w:tc>
        <w:tc>
          <w:tcPr>
            <w:tcW w:w="2180" w:type="dxa"/>
          </w:tcPr>
          <w:p w:rsidR="008F5515" w:rsidRDefault="00DF2A32" w:rsidP="007A4081">
            <w:pPr>
              <w:keepNext/>
              <w:jc w:val="center"/>
            </w:pPr>
            <w:r>
              <w:t>11.09</w:t>
            </w:r>
          </w:p>
        </w:tc>
        <w:tc>
          <w:tcPr>
            <w:tcW w:w="2180" w:type="dxa"/>
          </w:tcPr>
          <w:p w:rsidR="008F5515" w:rsidRDefault="00DF2A32" w:rsidP="007A4081">
            <w:pPr>
              <w:keepNext/>
              <w:jc w:val="center"/>
            </w:pPr>
            <w:r>
              <w:t>13.28</w:t>
            </w:r>
          </w:p>
        </w:tc>
      </w:tr>
    </w:tbl>
    <w:p w:rsidR="008F5515" w:rsidRDefault="008F5515" w:rsidP="008F5515"/>
    <w:p w:rsidR="008F5515" w:rsidRPr="00EC6C8C" w:rsidRDefault="008F5515" w:rsidP="008F5515">
      <w:pPr>
        <w:pStyle w:val="Caption"/>
        <w:keepNext/>
      </w:pPr>
      <w:bookmarkStart w:id="1143" w:name="_Toc502931888"/>
      <w:r>
        <w:t>Table B-</w:t>
      </w:r>
      <w:r w:rsidR="00A97A6C">
        <w:fldChar w:fldCharType="begin"/>
      </w:r>
      <w:r w:rsidR="00A97A6C">
        <w:instrText xml:space="preserve"> SEQ Table_B \* ARABIC </w:instrText>
      </w:r>
      <w:r w:rsidR="00A97A6C">
        <w:fldChar w:fldCharType="separate"/>
      </w:r>
      <w:r w:rsidR="00232435">
        <w:rPr>
          <w:noProof/>
        </w:rPr>
        <w:t>18</w:t>
      </w:r>
      <w:r w:rsidR="00A97A6C">
        <w:rPr>
          <w:noProof/>
        </w:rPr>
        <w:fldChar w:fldCharType="end"/>
      </w:r>
      <w:r>
        <w:t>:</w:t>
      </w:r>
      <w:r w:rsidRPr="008F672B">
        <w:t xml:space="preserve"> </w:t>
      </w:r>
      <w:r>
        <w:t xml:space="preserve">Tablet hardness of FBG 1.21 m/s at </w:t>
      </w:r>
      <w:r w:rsidR="00ED272D">
        <w:t>5</w:t>
      </w:r>
      <w:r>
        <w:t xml:space="preserve"> kN at three L/S ratios, with three size classes.</w:t>
      </w:r>
      <w:bookmarkEnd w:id="1143"/>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DF2A32">
        <w:trPr>
          <w:trHeight w:val="699"/>
        </w:trPr>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DF2A32" w:rsidTr="007A4081">
        <w:tc>
          <w:tcPr>
            <w:tcW w:w="2180" w:type="dxa"/>
          </w:tcPr>
          <w:p w:rsidR="00DF2A32" w:rsidRDefault="00DF2A32" w:rsidP="007A4081">
            <w:pPr>
              <w:keepNext/>
              <w:jc w:val="center"/>
            </w:pPr>
            <w:r>
              <w:t>L/S=0.12</w:t>
            </w:r>
          </w:p>
        </w:tc>
        <w:tc>
          <w:tcPr>
            <w:tcW w:w="2180" w:type="dxa"/>
            <w:vAlign w:val="bottom"/>
          </w:tcPr>
          <w:p w:rsidR="00DF2A32" w:rsidRPr="00DF2A32" w:rsidRDefault="00DF2A32" w:rsidP="00DF2A32">
            <w:pPr>
              <w:keepNext/>
              <w:jc w:val="center"/>
            </w:pPr>
            <w:r w:rsidRPr="00DF2A32">
              <w:t>7.32</w:t>
            </w:r>
          </w:p>
        </w:tc>
        <w:tc>
          <w:tcPr>
            <w:tcW w:w="2180" w:type="dxa"/>
            <w:vAlign w:val="bottom"/>
          </w:tcPr>
          <w:p w:rsidR="00DF2A32" w:rsidRPr="00DF2A32" w:rsidRDefault="00DF2A32" w:rsidP="00DF2A32">
            <w:pPr>
              <w:keepNext/>
              <w:jc w:val="center"/>
            </w:pPr>
            <w:r w:rsidRPr="00DF2A32">
              <w:t>7.57</w:t>
            </w:r>
          </w:p>
        </w:tc>
        <w:tc>
          <w:tcPr>
            <w:tcW w:w="2180" w:type="dxa"/>
            <w:vAlign w:val="bottom"/>
          </w:tcPr>
          <w:p w:rsidR="00DF2A32" w:rsidRPr="00DF2A32" w:rsidRDefault="00DF2A32" w:rsidP="00DF2A32">
            <w:pPr>
              <w:keepNext/>
              <w:jc w:val="center"/>
            </w:pPr>
            <w:r w:rsidRPr="00DF2A32">
              <w:t>8.35</w:t>
            </w:r>
          </w:p>
        </w:tc>
      </w:tr>
      <w:tr w:rsidR="00DF2A32" w:rsidTr="007A4081">
        <w:tc>
          <w:tcPr>
            <w:tcW w:w="2180" w:type="dxa"/>
          </w:tcPr>
          <w:p w:rsidR="00DF2A32" w:rsidRDefault="00DF2A32" w:rsidP="007A4081">
            <w:pPr>
              <w:keepNext/>
              <w:jc w:val="center"/>
            </w:pPr>
            <w:r>
              <w:t>L/S=0.13</w:t>
            </w:r>
          </w:p>
        </w:tc>
        <w:tc>
          <w:tcPr>
            <w:tcW w:w="2180" w:type="dxa"/>
            <w:vAlign w:val="bottom"/>
          </w:tcPr>
          <w:p w:rsidR="00DF2A32" w:rsidRPr="00DF2A32" w:rsidRDefault="00DF2A32" w:rsidP="00DF2A32">
            <w:pPr>
              <w:keepNext/>
              <w:jc w:val="center"/>
            </w:pPr>
            <w:r w:rsidRPr="00DF2A32">
              <w:t>8.26</w:t>
            </w:r>
          </w:p>
        </w:tc>
        <w:tc>
          <w:tcPr>
            <w:tcW w:w="2180" w:type="dxa"/>
            <w:vAlign w:val="bottom"/>
          </w:tcPr>
          <w:p w:rsidR="00DF2A32" w:rsidRPr="00DF2A32" w:rsidRDefault="00DF2A32" w:rsidP="00DF2A32">
            <w:pPr>
              <w:keepNext/>
              <w:jc w:val="center"/>
            </w:pPr>
            <w:r w:rsidRPr="00DF2A32">
              <w:t>8.89</w:t>
            </w:r>
          </w:p>
        </w:tc>
        <w:tc>
          <w:tcPr>
            <w:tcW w:w="2180" w:type="dxa"/>
            <w:vAlign w:val="bottom"/>
          </w:tcPr>
          <w:p w:rsidR="00DF2A32" w:rsidRPr="00DF2A32" w:rsidRDefault="00DF2A32" w:rsidP="00DF2A32">
            <w:pPr>
              <w:keepNext/>
              <w:jc w:val="center"/>
            </w:pPr>
            <w:r w:rsidRPr="00DF2A32">
              <w:t>7.41</w:t>
            </w:r>
          </w:p>
        </w:tc>
      </w:tr>
      <w:tr w:rsidR="00DF2A32" w:rsidTr="007A4081">
        <w:tc>
          <w:tcPr>
            <w:tcW w:w="2180" w:type="dxa"/>
          </w:tcPr>
          <w:p w:rsidR="00DF2A32" w:rsidRDefault="00DF2A32" w:rsidP="007A4081">
            <w:pPr>
              <w:keepNext/>
              <w:jc w:val="center"/>
            </w:pPr>
            <w:r>
              <w:t>L/S=0.145</w:t>
            </w:r>
          </w:p>
        </w:tc>
        <w:tc>
          <w:tcPr>
            <w:tcW w:w="2180" w:type="dxa"/>
            <w:vAlign w:val="bottom"/>
          </w:tcPr>
          <w:p w:rsidR="00DF2A32" w:rsidRPr="00DF2A32" w:rsidRDefault="00DF2A32" w:rsidP="00DF2A32">
            <w:pPr>
              <w:keepNext/>
              <w:jc w:val="center"/>
            </w:pPr>
            <w:r w:rsidRPr="00DF2A32">
              <w:t>8.33</w:t>
            </w:r>
          </w:p>
        </w:tc>
        <w:tc>
          <w:tcPr>
            <w:tcW w:w="2180" w:type="dxa"/>
            <w:vAlign w:val="bottom"/>
          </w:tcPr>
          <w:p w:rsidR="00DF2A32" w:rsidRPr="00DF2A32" w:rsidRDefault="00DF2A32" w:rsidP="00DF2A32">
            <w:pPr>
              <w:keepNext/>
              <w:jc w:val="center"/>
            </w:pPr>
            <w:r w:rsidRPr="00DF2A32">
              <w:t>8.70</w:t>
            </w:r>
          </w:p>
        </w:tc>
        <w:tc>
          <w:tcPr>
            <w:tcW w:w="2180" w:type="dxa"/>
            <w:vAlign w:val="bottom"/>
          </w:tcPr>
          <w:p w:rsidR="00DF2A32" w:rsidRPr="00DF2A32" w:rsidRDefault="00DF2A32" w:rsidP="00DF2A32">
            <w:pPr>
              <w:keepNext/>
              <w:jc w:val="center"/>
            </w:pPr>
            <w:r w:rsidRPr="00DF2A32">
              <w:t>7.50</w:t>
            </w:r>
          </w:p>
        </w:tc>
      </w:tr>
    </w:tbl>
    <w:p w:rsidR="008F5515" w:rsidRDefault="008F5515" w:rsidP="008F672B"/>
    <w:p w:rsidR="008F5515" w:rsidRDefault="008F5515" w:rsidP="008F5515"/>
    <w:p w:rsidR="008F5515" w:rsidRDefault="008F5515" w:rsidP="008F5515"/>
    <w:p w:rsidR="008F5515" w:rsidRDefault="008F5515" w:rsidP="008F5515"/>
    <w:p w:rsidR="008F5515" w:rsidRDefault="008F5515" w:rsidP="008F5515"/>
    <w:p w:rsidR="008F5515" w:rsidRPr="008F5515" w:rsidRDefault="008F5515" w:rsidP="008F5515">
      <w:pPr>
        <w:pStyle w:val="Heading2"/>
        <w:numPr>
          <w:ilvl w:val="0"/>
          <w:numId w:val="0"/>
        </w:numPr>
      </w:pPr>
      <w:bookmarkStart w:id="1144" w:name="_Toc502932199"/>
      <w:r>
        <w:lastRenderedPageBreak/>
        <w:t>B.7</w:t>
      </w:r>
      <w:r w:rsidRPr="008F5515">
        <w:t xml:space="preserve">: Tablet hardness of </w:t>
      </w:r>
      <w:r>
        <w:t>FBG 0.73, 0.97 and 1.21 m/s</w:t>
      </w:r>
      <w:r w:rsidRPr="008F5515">
        <w:t xml:space="preserve"> at </w:t>
      </w:r>
      <w:r>
        <w:t>15</w:t>
      </w:r>
      <w:r w:rsidRPr="008F5515">
        <w:t xml:space="preserve"> </w:t>
      </w:r>
      <w:r>
        <w:t>k</w:t>
      </w:r>
      <w:r w:rsidRPr="008F5515">
        <w:t>N</w:t>
      </w:r>
      <w:bookmarkEnd w:id="1144"/>
    </w:p>
    <w:p w:rsidR="008F5515" w:rsidRPr="00EC6C8C" w:rsidRDefault="008F5515" w:rsidP="008F5515">
      <w:pPr>
        <w:pStyle w:val="Caption"/>
        <w:keepNext/>
      </w:pPr>
      <w:bookmarkStart w:id="1145" w:name="_Toc502931889"/>
      <w:r>
        <w:t>Table B-</w:t>
      </w:r>
      <w:r w:rsidR="00A97A6C">
        <w:fldChar w:fldCharType="begin"/>
      </w:r>
      <w:r w:rsidR="00A97A6C">
        <w:instrText xml:space="preserve"> SEQ Table_B \* ARABIC </w:instrText>
      </w:r>
      <w:r w:rsidR="00A97A6C">
        <w:fldChar w:fldCharType="separate"/>
      </w:r>
      <w:r w:rsidR="00232435">
        <w:rPr>
          <w:noProof/>
        </w:rPr>
        <w:t>19</w:t>
      </w:r>
      <w:r w:rsidR="00A97A6C">
        <w:rPr>
          <w:noProof/>
        </w:rPr>
        <w:fldChar w:fldCharType="end"/>
      </w:r>
      <w:r>
        <w:t>:</w:t>
      </w:r>
      <w:r w:rsidRPr="008F672B">
        <w:t xml:space="preserve"> </w:t>
      </w:r>
      <w:r>
        <w:t>Tablet hardness of FBG 0.73 m/s at 1</w:t>
      </w:r>
      <w:r w:rsidR="00ED272D">
        <w:t>5</w:t>
      </w:r>
      <w:r>
        <w:t xml:space="preserve"> kN at three L/S ratios, with three size classes.</w:t>
      </w:r>
      <w:bookmarkEnd w:id="1145"/>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8F5515" w:rsidTr="007A4081">
        <w:tc>
          <w:tcPr>
            <w:tcW w:w="2180" w:type="dxa"/>
          </w:tcPr>
          <w:p w:rsidR="008F5515" w:rsidRDefault="008F5515" w:rsidP="007A4081">
            <w:pPr>
              <w:keepNext/>
              <w:jc w:val="center"/>
            </w:pPr>
            <w:r>
              <w:t>L/S=0.12</w:t>
            </w:r>
          </w:p>
        </w:tc>
        <w:tc>
          <w:tcPr>
            <w:tcW w:w="2180" w:type="dxa"/>
          </w:tcPr>
          <w:p w:rsidR="008F5515" w:rsidRDefault="005F79BE" w:rsidP="007A4081">
            <w:pPr>
              <w:keepNext/>
              <w:jc w:val="center"/>
            </w:pPr>
            <w:r>
              <w:t>30.77</w:t>
            </w:r>
          </w:p>
        </w:tc>
        <w:tc>
          <w:tcPr>
            <w:tcW w:w="2180" w:type="dxa"/>
          </w:tcPr>
          <w:p w:rsidR="008F5515" w:rsidRDefault="005F79BE" w:rsidP="007A4081">
            <w:pPr>
              <w:keepNext/>
              <w:jc w:val="center"/>
            </w:pPr>
            <w:r>
              <w:t>30.17</w:t>
            </w:r>
          </w:p>
        </w:tc>
        <w:tc>
          <w:tcPr>
            <w:tcW w:w="2180" w:type="dxa"/>
          </w:tcPr>
          <w:p w:rsidR="008F5515" w:rsidRDefault="005F79BE" w:rsidP="007A4081">
            <w:pPr>
              <w:keepNext/>
              <w:jc w:val="center"/>
            </w:pPr>
            <w:r>
              <w:t>33.88</w:t>
            </w:r>
          </w:p>
        </w:tc>
      </w:tr>
      <w:tr w:rsidR="008F5515" w:rsidTr="007A4081">
        <w:tc>
          <w:tcPr>
            <w:tcW w:w="2180" w:type="dxa"/>
          </w:tcPr>
          <w:p w:rsidR="008F5515" w:rsidRDefault="008F5515" w:rsidP="007A4081">
            <w:pPr>
              <w:keepNext/>
              <w:jc w:val="center"/>
            </w:pPr>
            <w:r>
              <w:t>L/S=0.13</w:t>
            </w:r>
          </w:p>
        </w:tc>
        <w:tc>
          <w:tcPr>
            <w:tcW w:w="2180" w:type="dxa"/>
          </w:tcPr>
          <w:p w:rsidR="008F5515" w:rsidRDefault="005F79BE" w:rsidP="007A4081">
            <w:pPr>
              <w:keepNext/>
              <w:jc w:val="center"/>
            </w:pPr>
            <w:r>
              <w:t>31.63</w:t>
            </w:r>
          </w:p>
        </w:tc>
        <w:tc>
          <w:tcPr>
            <w:tcW w:w="2180" w:type="dxa"/>
          </w:tcPr>
          <w:p w:rsidR="008F5515" w:rsidRDefault="005F79BE" w:rsidP="007A4081">
            <w:pPr>
              <w:keepNext/>
              <w:jc w:val="center"/>
            </w:pPr>
            <w:r>
              <w:t>33.11</w:t>
            </w:r>
          </w:p>
        </w:tc>
        <w:tc>
          <w:tcPr>
            <w:tcW w:w="2180" w:type="dxa"/>
          </w:tcPr>
          <w:p w:rsidR="008F5515" w:rsidRDefault="005F79BE" w:rsidP="007A4081">
            <w:pPr>
              <w:keepNext/>
              <w:jc w:val="center"/>
            </w:pPr>
            <w:r>
              <w:t>35.91</w:t>
            </w:r>
          </w:p>
        </w:tc>
      </w:tr>
      <w:tr w:rsidR="008F5515" w:rsidTr="007A4081">
        <w:tc>
          <w:tcPr>
            <w:tcW w:w="2180" w:type="dxa"/>
          </w:tcPr>
          <w:p w:rsidR="008F5515" w:rsidRDefault="008F5515" w:rsidP="007A4081">
            <w:pPr>
              <w:keepNext/>
              <w:jc w:val="center"/>
            </w:pPr>
            <w:r>
              <w:t>L/S=0.145</w:t>
            </w:r>
          </w:p>
        </w:tc>
        <w:tc>
          <w:tcPr>
            <w:tcW w:w="2180" w:type="dxa"/>
          </w:tcPr>
          <w:p w:rsidR="008F5515" w:rsidRDefault="005F79BE" w:rsidP="007A4081">
            <w:pPr>
              <w:keepNext/>
              <w:jc w:val="center"/>
            </w:pPr>
            <w:r>
              <w:t>32.83</w:t>
            </w:r>
          </w:p>
        </w:tc>
        <w:tc>
          <w:tcPr>
            <w:tcW w:w="2180" w:type="dxa"/>
          </w:tcPr>
          <w:p w:rsidR="008F5515" w:rsidRDefault="005F79BE" w:rsidP="007A4081">
            <w:pPr>
              <w:keepNext/>
              <w:jc w:val="center"/>
            </w:pPr>
            <w:r>
              <w:t>34.98</w:t>
            </w:r>
          </w:p>
        </w:tc>
        <w:tc>
          <w:tcPr>
            <w:tcW w:w="2180" w:type="dxa"/>
          </w:tcPr>
          <w:p w:rsidR="008F5515" w:rsidRDefault="005F79BE" w:rsidP="007A4081">
            <w:pPr>
              <w:keepNext/>
              <w:jc w:val="center"/>
            </w:pPr>
            <w:r>
              <w:t>40.27</w:t>
            </w:r>
          </w:p>
        </w:tc>
      </w:tr>
    </w:tbl>
    <w:p w:rsidR="008F5515" w:rsidRDefault="008F5515" w:rsidP="008F5515"/>
    <w:p w:rsidR="008F5515" w:rsidRPr="00EC6C8C" w:rsidRDefault="008F5515" w:rsidP="008F5515">
      <w:pPr>
        <w:pStyle w:val="Caption"/>
        <w:keepNext/>
      </w:pPr>
      <w:bookmarkStart w:id="1146" w:name="_Toc502931890"/>
      <w:r>
        <w:t>Table B-</w:t>
      </w:r>
      <w:r w:rsidR="00A97A6C">
        <w:fldChar w:fldCharType="begin"/>
      </w:r>
      <w:r w:rsidR="00A97A6C">
        <w:instrText xml:space="preserve"> SEQ Table_B \* ARABIC </w:instrText>
      </w:r>
      <w:r w:rsidR="00A97A6C">
        <w:fldChar w:fldCharType="separate"/>
      </w:r>
      <w:r w:rsidR="00232435">
        <w:rPr>
          <w:noProof/>
        </w:rPr>
        <w:t>20</w:t>
      </w:r>
      <w:r w:rsidR="00A97A6C">
        <w:rPr>
          <w:noProof/>
        </w:rPr>
        <w:fldChar w:fldCharType="end"/>
      </w:r>
      <w:r>
        <w:t>:</w:t>
      </w:r>
      <w:r w:rsidRPr="008F672B">
        <w:t xml:space="preserve"> </w:t>
      </w:r>
      <w:r>
        <w:t>Tablet hardness of FBG 0.97 m/s at 1</w:t>
      </w:r>
      <w:r w:rsidR="00ED272D">
        <w:t>5</w:t>
      </w:r>
      <w:r>
        <w:t xml:space="preserve"> kN at three L/S ratios, with three size classes.</w:t>
      </w:r>
      <w:bookmarkEnd w:id="1146"/>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8F5515" w:rsidTr="007A4081">
        <w:tc>
          <w:tcPr>
            <w:tcW w:w="2180" w:type="dxa"/>
          </w:tcPr>
          <w:p w:rsidR="008F5515" w:rsidRDefault="008F5515" w:rsidP="007A4081">
            <w:pPr>
              <w:keepNext/>
              <w:jc w:val="center"/>
            </w:pPr>
            <w:r>
              <w:t>L/S=0.12</w:t>
            </w:r>
          </w:p>
        </w:tc>
        <w:tc>
          <w:tcPr>
            <w:tcW w:w="2180" w:type="dxa"/>
          </w:tcPr>
          <w:p w:rsidR="008F5515" w:rsidRDefault="00DF2A32" w:rsidP="007A4081">
            <w:pPr>
              <w:keepNext/>
              <w:jc w:val="center"/>
            </w:pPr>
            <w:r>
              <w:t>45.14</w:t>
            </w:r>
          </w:p>
        </w:tc>
        <w:tc>
          <w:tcPr>
            <w:tcW w:w="2180" w:type="dxa"/>
          </w:tcPr>
          <w:p w:rsidR="008F5515" w:rsidRDefault="00DF2A32" w:rsidP="007A4081">
            <w:pPr>
              <w:keepNext/>
              <w:jc w:val="center"/>
            </w:pPr>
            <w:r>
              <w:t>46.11</w:t>
            </w:r>
          </w:p>
        </w:tc>
        <w:tc>
          <w:tcPr>
            <w:tcW w:w="2180" w:type="dxa"/>
          </w:tcPr>
          <w:p w:rsidR="008F5515" w:rsidRDefault="00DF2A32" w:rsidP="007A4081">
            <w:pPr>
              <w:keepNext/>
              <w:jc w:val="center"/>
            </w:pPr>
            <w:r>
              <w:t>55.68</w:t>
            </w:r>
          </w:p>
        </w:tc>
      </w:tr>
      <w:tr w:rsidR="008F5515" w:rsidTr="007A4081">
        <w:tc>
          <w:tcPr>
            <w:tcW w:w="2180" w:type="dxa"/>
          </w:tcPr>
          <w:p w:rsidR="008F5515" w:rsidRDefault="008F5515" w:rsidP="007A4081">
            <w:pPr>
              <w:keepNext/>
              <w:jc w:val="center"/>
            </w:pPr>
            <w:r>
              <w:t>L/S=0.13</w:t>
            </w:r>
          </w:p>
        </w:tc>
        <w:tc>
          <w:tcPr>
            <w:tcW w:w="2180" w:type="dxa"/>
          </w:tcPr>
          <w:p w:rsidR="008F5515" w:rsidRDefault="00DF2A32" w:rsidP="007A4081">
            <w:pPr>
              <w:keepNext/>
              <w:jc w:val="center"/>
            </w:pPr>
            <w:r>
              <w:t>45.44</w:t>
            </w:r>
          </w:p>
        </w:tc>
        <w:tc>
          <w:tcPr>
            <w:tcW w:w="2180" w:type="dxa"/>
          </w:tcPr>
          <w:p w:rsidR="008F5515" w:rsidRDefault="00DF2A32" w:rsidP="007A4081">
            <w:pPr>
              <w:keepNext/>
              <w:jc w:val="center"/>
            </w:pPr>
            <w:r>
              <w:t>50.29</w:t>
            </w:r>
          </w:p>
        </w:tc>
        <w:tc>
          <w:tcPr>
            <w:tcW w:w="2180" w:type="dxa"/>
          </w:tcPr>
          <w:p w:rsidR="008F5515" w:rsidRDefault="00DF2A32" w:rsidP="007A4081">
            <w:pPr>
              <w:keepNext/>
              <w:jc w:val="center"/>
            </w:pPr>
            <w:r>
              <w:t>56.52</w:t>
            </w:r>
          </w:p>
        </w:tc>
      </w:tr>
      <w:tr w:rsidR="008F5515" w:rsidTr="007A4081">
        <w:tc>
          <w:tcPr>
            <w:tcW w:w="2180" w:type="dxa"/>
          </w:tcPr>
          <w:p w:rsidR="008F5515" w:rsidRDefault="008F5515" w:rsidP="007A4081">
            <w:pPr>
              <w:keepNext/>
              <w:jc w:val="center"/>
            </w:pPr>
            <w:r>
              <w:t>L/S=0.145</w:t>
            </w:r>
          </w:p>
        </w:tc>
        <w:tc>
          <w:tcPr>
            <w:tcW w:w="2180" w:type="dxa"/>
          </w:tcPr>
          <w:p w:rsidR="008F5515" w:rsidRDefault="00DF2A32" w:rsidP="007A4081">
            <w:pPr>
              <w:keepNext/>
              <w:jc w:val="center"/>
            </w:pPr>
            <w:r>
              <w:t>48.63</w:t>
            </w:r>
          </w:p>
        </w:tc>
        <w:tc>
          <w:tcPr>
            <w:tcW w:w="2180" w:type="dxa"/>
          </w:tcPr>
          <w:p w:rsidR="008F5515" w:rsidRDefault="00DF2A32" w:rsidP="007A4081">
            <w:pPr>
              <w:keepNext/>
              <w:jc w:val="center"/>
            </w:pPr>
            <w:r>
              <w:t>51.60</w:t>
            </w:r>
          </w:p>
        </w:tc>
        <w:tc>
          <w:tcPr>
            <w:tcW w:w="2180" w:type="dxa"/>
          </w:tcPr>
          <w:p w:rsidR="008F5515" w:rsidRDefault="00DF2A32" w:rsidP="007A4081">
            <w:pPr>
              <w:keepNext/>
              <w:jc w:val="center"/>
            </w:pPr>
            <w:r>
              <w:t>56.73</w:t>
            </w:r>
          </w:p>
        </w:tc>
      </w:tr>
    </w:tbl>
    <w:p w:rsidR="008F5515" w:rsidRDefault="008F5515" w:rsidP="008F5515"/>
    <w:p w:rsidR="008F5515" w:rsidRPr="00EC6C8C" w:rsidRDefault="008F5515" w:rsidP="008F5515">
      <w:pPr>
        <w:pStyle w:val="Caption"/>
        <w:keepNext/>
      </w:pPr>
      <w:bookmarkStart w:id="1147" w:name="_Toc502931891"/>
      <w:r>
        <w:t>Table B-</w:t>
      </w:r>
      <w:r w:rsidR="00A97A6C">
        <w:fldChar w:fldCharType="begin"/>
      </w:r>
      <w:r w:rsidR="00A97A6C">
        <w:instrText xml:space="preserve"> SEQ Table_B \* ARABIC </w:instrText>
      </w:r>
      <w:r w:rsidR="00A97A6C">
        <w:fldChar w:fldCharType="separate"/>
      </w:r>
      <w:r w:rsidR="00232435">
        <w:rPr>
          <w:noProof/>
        </w:rPr>
        <w:t>21</w:t>
      </w:r>
      <w:r w:rsidR="00A97A6C">
        <w:rPr>
          <w:noProof/>
        </w:rPr>
        <w:fldChar w:fldCharType="end"/>
      </w:r>
      <w:r>
        <w:t>:</w:t>
      </w:r>
      <w:r w:rsidRPr="008F672B">
        <w:t xml:space="preserve"> </w:t>
      </w:r>
      <w:r>
        <w:t>Tablet hardness of FBG 1.21 m/s at 1</w:t>
      </w:r>
      <w:r w:rsidR="00ED272D">
        <w:t>5</w:t>
      </w:r>
      <w:r>
        <w:t xml:space="preserve"> kN at three L/S ratios, with three size classes.</w:t>
      </w:r>
      <w:bookmarkEnd w:id="1147"/>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DF2A32" w:rsidTr="007A4081">
        <w:tc>
          <w:tcPr>
            <w:tcW w:w="2180" w:type="dxa"/>
          </w:tcPr>
          <w:p w:rsidR="00DF2A32" w:rsidRDefault="00DF2A32" w:rsidP="007A4081">
            <w:pPr>
              <w:keepNext/>
              <w:jc w:val="center"/>
            </w:pPr>
            <w:r>
              <w:t>L/S=0.12</w:t>
            </w:r>
          </w:p>
        </w:tc>
        <w:tc>
          <w:tcPr>
            <w:tcW w:w="2180" w:type="dxa"/>
            <w:vAlign w:val="bottom"/>
          </w:tcPr>
          <w:p w:rsidR="00DF2A32" w:rsidRPr="00DF2A32" w:rsidRDefault="00DF2A32" w:rsidP="00DF2A32">
            <w:pPr>
              <w:keepNext/>
              <w:jc w:val="center"/>
            </w:pPr>
            <w:r w:rsidRPr="00DF2A32">
              <w:t>30.82</w:t>
            </w:r>
          </w:p>
        </w:tc>
        <w:tc>
          <w:tcPr>
            <w:tcW w:w="2180" w:type="dxa"/>
            <w:vAlign w:val="bottom"/>
          </w:tcPr>
          <w:p w:rsidR="00DF2A32" w:rsidRPr="00DF2A32" w:rsidRDefault="00DF2A32" w:rsidP="00DF2A32">
            <w:pPr>
              <w:keepNext/>
              <w:jc w:val="center"/>
            </w:pPr>
            <w:r w:rsidRPr="00DF2A32">
              <w:t>34.53</w:t>
            </w:r>
          </w:p>
        </w:tc>
        <w:tc>
          <w:tcPr>
            <w:tcW w:w="2180" w:type="dxa"/>
            <w:vAlign w:val="bottom"/>
          </w:tcPr>
          <w:p w:rsidR="00DF2A32" w:rsidRPr="00DF2A32" w:rsidRDefault="00DF2A32" w:rsidP="00DF2A32">
            <w:pPr>
              <w:keepNext/>
              <w:jc w:val="center"/>
            </w:pPr>
            <w:r w:rsidRPr="00DF2A32">
              <w:t>40.23</w:t>
            </w:r>
          </w:p>
        </w:tc>
      </w:tr>
      <w:tr w:rsidR="00DF2A32" w:rsidTr="007A4081">
        <w:tc>
          <w:tcPr>
            <w:tcW w:w="2180" w:type="dxa"/>
          </w:tcPr>
          <w:p w:rsidR="00DF2A32" w:rsidRDefault="00DF2A32" w:rsidP="007A4081">
            <w:pPr>
              <w:keepNext/>
              <w:jc w:val="center"/>
            </w:pPr>
            <w:r>
              <w:t>L/S=0.13</w:t>
            </w:r>
          </w:p>
        </w:tc>
        <w:tc>
          <w:tcPr>
            <w:tcW w:w="2180" w:type="dxa"/>
            <w:vAlign w:val="bottom"/>
          </w:tcPr>
          <w:p w:rsidR="00DF2A32" w:rsidRPr="00DF2A32" w:rsidRDefault="00DF2A32" w:rsidP="00DF2A32">
            <w:pPr>
              <w:keepNext/>
              <w:jc w:val="center"/>
            </w:pPr>
            <w:r w:rsidRPr="00DF2A32">
              <w:t>36.72</w:t>
            </w:r>
          </w:p>
        </w:tc>
        <w:tc>
          <w:tcPr>
            <w:tcW w:w="2180" w:type="dxa"/>
            <w:vAlign w:val="bottom"/>
          </w:tcPr>
          <w:p w:rsidR="00DF2A32" w:rsidRPr="00DF2A32" w:rsidRDefault="00DF2A32" w:rsidP="00DF2A32">
            <w:pPr>
              <w:keepNext/>
              <w:jc w:val="center"/>
            </w:pPr>
            <w:r w:rsidRPr="00DF2A32">
              <w:t>44.61</w:t>
            </w:r>
          </w:p>
        </w:tc>
        <w:tc>
          <w:tcPr>
            <w:tcW w:w="2180" w:type="dxa"/>
            <w:vAlign w:val="bottom"/>
          </w:tcPr>
          <w:p w:rsidR="00DF2A32" w:rsidRPr="00DF2A32" w:rsidRDefault="00DF2A32" w:rsidP="00DF2A32">
            <w:pPr>
              <w:keepNext/>
              <w:jc w:val="center"/>
            </w:pPr>
            <w:r w:rsidRPr="00DF2A32">
              <w:t>45.16</w:t>
            </w:r>
          </w:p>
        </w:tc>
      </w:tr>
      <w:tr w:rsidR="00DF2A32" w:rsidTr="007A4081">
        <w:tc>
          <w:tcPr>
            <w:tcW w:w="2180" w:type="dxa"/>
          </w:tcPr>
          <w:p w:rsidR="00DF2A32" w:rsidRDefault="00DF2A32" w:rsidP="007A4081">
            <w:pPr>
              <w:keepNext/>
              <w:jc w:val="center"/>
            </w:pPr>
            <w:r>
              <w:t>L/S=0.145</w:t>
            </w:r>
          </w:p>
        </w:tc>
        <w:tc>
          <w:tcPr>
            <w:tcW w:w="2180" w:type="dxa"/>
            <w:vAlign w:val="bottom"/>
          </w:tcPr>
          <w:p w:rsidR="00DF2A32" w:rsidRPr="00DF2A32" w:rsidRDefault="00DF2A32" w:rsidP="00DF2A32">
            <w:pPr>
              <w:keepNext/>
              <w:jc w:val="center"/>
            </w:pPr>
            <w:r w:rsidRPr="00DF2A32">
              <w:t>40.37</w:t>
            </w:r>
          </w:p>
        </w:tc>
        <w:tc>
          <w:tcPr>
            <w:tcW w:w="2180" w:type="dxa"/>
            <w:vAlign w:val="bottom"/>
          </w:tcPr>
          <w:p w:rsidR="00DF2A32" w:rsidRPr="00DF2A32" w:rsidRDefault="00DF2A32" w:rsidP="00DF2A32">
            <w:pPr>
              <w:keepNext/>
              <w:jc w:val="center"/>
            </w:pPr>
            <w:r w:rsidRPr="00DF2A32">
              <w:t>48.10</w:t>
            </w:r>
          </w:p>
        </w:tc>
        <w:tc>
          <w:tcPr>
            <w:tcW w:w="2180" w:type="dxa"/>
            <w:vAlign w:val="bottom"/>
          </w:tcPr>
          <w:p w:rsidR="00DF2A32" w:rsidRPr="00DF2A32" w:rsidRDefault="00DF2A32" w:rsidP="00DF2A32">
            <w:pPr>
              <w:keepNext/>
              <w:jc w:val="center"/>
            </w:pPr>
            <w:r w:rsidRPr="00DF2A32">
              <w:t>47.37</w:t>
            </w:r>
          </w:p>
        </w:tc>
      </w:tr>
    </w:tbl>
    <w:p w:rsidR="008F5515" w:rsidRDefault="008F5515" w:rsidP="008F5515"/>
    <w:p w:rsidR="008F5515" w:rsidRDefault="008F5515" w:rsidP="008F5515"/>
    <w:p w:rsidR="008F5515" w:rsidRDefault="008F5515" w:rsidP="008F5515"/>
    <w:p w:rsidR="008F5515" w:rsidRDefault="008F5515" w:rsidP="008F5515"/>
    <w:p w:rsidR="008F5515" w:rsidRDefault="008F5515" w:rsidP="008F5515"/>
    <w:p w:rsidR="008F5515" w:rsidRPr="008F5515" w:rsidRDefault="008F5515" w:rsidP="008F5515">
      <w:pPr>
        <w:pStyle w:val="Heading2"/>
        <w:numPr>
          <w:ilvl w:val="0"/>
          <w:numId w:val="0"/>
        </w:numPr>
      </w:pPr>
      <w:bookmarkStart w:id="1148" w:name="_Toc502932200"/>
      <w:r>
        <w:lastRenderedPageBreak/>
        <w:t>B.8</w:t>
      </w:r>
      <w:r w:rsidRPr="008F5515">
        <w:t xml:space="preserve">: Tablet hardness of </w:t>
      </w:r>
      <w:r>
        <w:t>FBG 0.73, 0.97 and 1.21 m/s</w:t>
      </w:r>
      <w:r w:rsidRPr="008F5515">
        <w:t xml:space="preserve"> at </w:t>
      </w:r>
      <w:r>
        <w:t>29</w:t>
      </w:r>
      <w:r w:rsidRPr="008F5515">
        <w:t xml:space="preserve"> </w:t>
      </w:r>
      <w:r>
        <w:t>k</w:t>
      </w:r>
      <w:r w:rsidRPr="008F5515">
        <w:t>N</w:t>
      </w:r>
      <w:bookmarkEnd w:id="1148"/>
    </w:p>
    <w:p w:rsidR="008F5515" w:rsidRPr="00EC6C8C" w:rsidRDefault="008F5515" w:rsidP="008F5515">
      <w:pPr>
        <w:pStyle w:val="Caption"/>
        <w:keepNext/>
      </w:pPr>
      <w:bookmarkStart w:id="1149" w:name="_Toc502931892"/>
      <w:r>
        <w:t>Table B-</w:t>
      </w:r>
      <w:r w:rsidR="00A97A6C">
        <w:fldChar w:fldCharType="begin"/>
      </w:r>
      <w:r w:rsidR="00A97A6C">
        <w:instrText xml:space="preserve"> SEQ Table_B \* ARABIC </w:instrText>
      </w:r>
      <w:r w:rsidR="00A97A6C">
        <w:fldChar w:fldCharType="separate"/>
      </w:r>
      <w:r w:rsidR="00232435">
        <w:rPr>
          <w:noProof/>
        </w:rPr>
        <w:t>22</w:t>
      </w:r>
      <w:r w:rsidR="00A97A6C">
        <w:rPr>
          <w:noProof/>
        </w:rPr>
        <w:fldChar w:fldCharType="end"/>
      </w:r>
      <w:r>
        <w:t>:</w:t>
      </w:r>
      <w:r w:rsidRPr="008F672B">
        <w:t xml:space="preserve"> </w:t>
      </w:r>
      <w:r>
        <w:t xml:space="preserve">Tablet hardness of FBG 0.73 m/s at </w:t>
      </w:r>
      <w:r w:rsidR="00ED272D">
        <w:t>29</w:t>
      </w:r>
      <w:r>
        <w:t xml:space="preserve"> kN at three L/S ratios, with three size classes.</w:t>
      </w:r>
      <w:bookmarkEnd w:id="1149"/>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8F5515" w:rsidTr="007A4081">
        <w:tc>
          <w:tcPr>
            <w:tcW w:w="2180" w:type="dxa"/>
          </w:tcPr>
          <w:p w:rsidR="008F5515" w:rsidRDefault="008F5515" w:rsidP="007A4081">
            <w:pPr>
              <w:keepNext/>
              <w:jc w:val="center"/>
            </w:pPr>
            <w:r>
              <w:t>L/S=0.12</w:t>
            </w:r>
          </w:p>
        </w:tc>
        <w:tc>
          <w:tcPr>
            <w:tcW w:w="2180" w:type="dxa"/>
          </w:tcPr>
          <w:p w:rsidR="008F5515" w:rsidRDefault="005F79BE" w:rsidP="007A4081">
            <w:pPr>
              <w:keepNext/>
              <w:jc w:val="center"/>
            </w:pPr>
            <w:r>
              <w:t>13.04</w:t>
            </w:r>
          </w:p>
        </w:tc>
        <w:tc>
          <w:tcPr>
            <w:tcW w:w="2180" w:type="dxa"/>
          </w:tcPr>
          <w:p w:rsidR="008F5515" w:rsidRDefault="005F79BE" w:rsidP="007A4081">
            <w:pPr>
              <w:keepNext/>
              <w:jc w:val="center"/>
            </w:pPr>
            <w:r>
              <w:t>17.32</w:t>
            </w:r>
          </w:p>
        </w:tc>
        <w:tc>
          <w:tcPr>
            <w:tcW w:w="2180" w:type="dxa"/>
          </w:tcPr>
          <w:p w:rsidR="008F5515" w:rsidRDefault="005F79BE" w:rsidP="007A4081">
            <w:pPr>
              <w:keepNext/>
              <w:jc w:val="center"/>
            </w:pPr>
            <w:r>
              <w:t>18.32</w:t>
            </w:r>
          </w:p>
        </w:tc>
      </w:tr>
      <w:tr w:rsidR="008F5515" w:rsidTr="007A4081">
        <w:tc>
          <w:tcPr>
            <w:tcW w:w="2180" w:type="dxa"/>
          </w:tcPr>
          <w:p w:rsidR="008F5515" w:rsidRDefault="008F5515" w:rsidP="007A4081">
            <w:pPr>
              <w:keepNext/>
              <w:jc w:val="center"/>
            </w:pPr>
            <w:r>
              <w:t>L/S=0.13</w:t>
            </w:r>
          </w:p>
        </w:tc>
        <w:tc>
          <w:tcPr>
            <w:tcW w:w="2180" w:type="dxa"/>
          </w:tcPr>
          <w:p w:rsidR="008F5515" w:rsidRDefault="005F79BE" w:rsidP="007A4081">
            <w:pPr>
              <w:keepNext/>
              <w:jc w:val="center"/>
            </w:pPr>
            <w:r>
              <w:t>18.13</w:t>
            </w:r>
          </w:p>
        </w:tc>
        <w:tc>
          <w:tcPr>
            <w:tcW w:w="2180" w:type="dxa"/>
          </w:tcPr>
          <w:p w:rsidR="008F5515" w:rsidRDefault="005F79BE" w:rsidP="007A4081">
            <w:pPr>
              <w:keepNext/>
              <w:jc w:val="center"/>
            </w:pPr>
            <w:r>
              <w:t>22.30</w:t>
            </w:r>
          </w:p>
        </w:tc>
        <w:tc>
          <w:tcPr>
            <w:tcW w:w="2180" w:type="dxa"/>
          </w:tcPr>
          <w:p w:rsidR="008F5515" w:rsidRDefault="005F79BE" w:rsidP="007A4081">
            <w:pPr>
              <w:keepNext/>
              <w:jc w:val="center"/>
            </w:pPr>
            <w:r>
              <w:t>26.14</w:t>
            </w:r>
          </w:p>
        </w:tc>
      </w:tr>
      <w:tr w:rsidR="008F5515" w:rsidTr="007A4081">
        <w:tc>
          <w:tcPr>
            <w:tcW w:w="2180" w:type="dxa"/>
          </w:tcPr>
          <w:p w:rsidR="008F5515" w:rsidRDefault="008F5515" w:rsidP="007A4081">
            <w:pPr>
              <w:keepNext/>
              <w:jc w:val="center"/>
            </w:pPr>
            <w:r>
              <w:t>L/S=0.145</w:t>
            </w:r>
          </w:p>
        </w:tc>
        <w:tc>
          <w:tcPr>
            <w:tcW w:w="2180" w:type="dxa"/>
          </w:tcPr>
          <w:p w:rsidR="008F5515" w:rsidRDefault="005F79BE" w:rsidP="007A4081">
            <w:pPr>
              <w:keepNext/>
              <w:jc w:val="center"/>
            </w:pPr>
            <w:r>
              <w:t>20.97</w:t>
            </w:r>
          </w:p>
        </w:tc>
        <w:tc>
          <w:tcPr>
            <w:tcW w:w="2180" w:type="dxa"/>
          </w:tcPr>
          <w:p w:rsidR="008F5515" w:rsidRDefault="005F79BE" w:rsidP="007A4081">
            <w:pPr>
              <w:keepNext/>
              <w:jc w:val="center"/>
            </w:pPr>
            <w:r>
              <w:t>34.30</w:t>
            </w:r>
          </w:p>
        </w:tc>
        <w:tc>
          <w:tcPr>
            <w:tcW w:w="2180" w:type="dxa"/>
          </w:tcPr>
          <w:p w:rsidR="008F5515" w:rsidRDefault="005F79BE" w:rsidP="007A4081">
            <w:pPr>
              <w:keepNext/>
              <w:jc w:val="center"/>
            </w:pPr>
            <w:r>
              <w:t>24.59</w:t>
            </w:r>
          </w:p>
        </w:tc>
      </w:tr>
    </w:tbl>
    <w:p w:rsidR="008F5515" w:rsidRDefault="008F5515" w:rsidP="008F5515"/>
    <w:p w:rsidR="008F5515" w:rsidRPr="00EC6C8C" w:rsidRDefault="008F5515" w:rsidP="008F5515">
      <w:pPr>
        <w:pStyle w:val="Caption"/>
        <w:keepNext/>
      </w:pPr>
      <w:bookmarkStart w:id="1150" w:name="_Toc502931893"/>
      <w:r>
        <w:t>Table B-</w:t>
      </w:r>
      <w:r w:rsidR="00A97A6C">
        <w:fldChar w:fldCharType="begin"/>
      </w:r>
      <w:r w:rsidR="00A97A6C">
        <w:instrText xml:space="preserve"> SEQ Table_B \* ARABIC </w:instrText>
      </w:r>
      <w:r w:rsidR="00A97A6C">
        <w:fldChar w:fldCharType="separate"/>
      </w:r>
      <w:r w:rsidR="00232435">
        <w:rPr>
          <w:noProof/>
        </w:rPr>
        <w:t>23</w:t>
      </w:r>
      <w:r w:rsidR="00A97A6C">
        <w:rPr>
          <w:noProof/>
        </w:rPr>
        <w:fldChar w:fldCharType="end"/>
      </w:r>
      <w:r>
        <w:t>:</w:t>
      </w:r>
      <w:r w:rsidRPr="008F672B">
        <w:t xml:space="preserve"> </w:t>
      </w:r>
      <w:r>
        <w:t xml:space="preserve">Tablet hardness of FBG 0.97 m/s at </w:t>
      </w:r>
      <w:r w:rsidR="00ED272D">
        <w:t>29</w:t>
      </w:r>
      <w:r>
        <w:t xml:space="preserve"> kN at three L/S ratios, with three size classes.</w:t>
      </w:r>
      <w:bookmarkEnd w:id="1150"/>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8F5515" w:rsidTr="007A4081">
        <w:tc>
          <w:tcPr>
            <w:tcW w:w="2180" w:type="dxa"/>
          </w:tcPr>
          <w:p w:rsidR="008F5515" w:rsidRDefault="008F5515" w:rsidP="007A4081">
            <w:pPr>
              <w:keepNext/>
              <w:jc w:val="center"/>
            </w:pPr>
            <w:r>
              <w:t>L/S=0.12</w:t>
            </w:r>
          </w:p>
        </w:tc>
        <w:tc>
          <w:tcPr>
            <w:tcW w:w="2180" w:type="dxa"/>
          </w:tcPr>
          <w:p w:rsidR="008F5515" w:rsidRDefault="00DF2A32" w:rsidP="007A4081">
            <w:pPr>
              <w:keepNext/>
              <w:jc w:val="center"/>
            </w:pPr>
            <w:r>
              <w:t>24.90</w:t>
            </w:r>
          </w:p>
        </w:tc>
        <w:tc>
          <w:tcPr>
            <w:tcW w:w="2180" w:type="dxa"/>
          </w:tcPr>
          <w:p w:rsidR="008F5515" w:rsidRDefault="00DF2A32" w:rsidP="007A4081">
            <w:pPr>
              <w:keepNext/>
              <w:jc w:val="center"/>
            </w:pPr>
            <w:r>
              <w:t>29.60</w:t>
            </w:r>
          </w:p>
        </w:tc>
        <w:tc>
          <w:tcPr>
            <w:tcW w:w="2180" w:type="dxa"/>
          </w:tcPr>
          <w:p w:rsidR="008F5515" w:rsidRDefault="00DF2A32" w:rsidP="007A4081">
            <w:pPr>
              <w:keepNext/>
              <w:jc w:val="center"/>
            </w:pPr>
            <w:r>
              <w:t>35.24</w:t>
            </w:r>
          </w:p>
        </w:tc>
      </w:tr>
      <w:tr w:rsidR="008F5515" w:rsidTr="007A4081">
        <w:tc>
          <w:tcPr>
            <w:tcW w:w="2180" w:type="dxa"/>
          </w:tcPr>
          <w:p w:rsidR="008F5515" w:rsidRDefault="008F5515" w:rsidP="007A4081">
            <w:pPr>
              <w:keepNext/>
              <w:jc w:val="center"/>
            </w:pPr>
            <w:r>
              <w:t>L/S=0.13</w:t>
            </w:r>
          </w:p>
        </w:tc>
        <w:tc>
          <w:tcPr>
            <w:tcW w:w="2180" w:type="dxa"/>
          </w:tcPr>
          <w:p w:rsidR="008F5515" w:rsidRDefault="00DF2A32" w:rsidP="007A4081">
            <w:pPr>
              <w:keepNext/>
              <w:jc w:val="center"/>
            </w:pPr>
            <w:r>
              <w:t>38.40</w:t>
            </w:r>
          </w:p>
        </w:tc>
        <w:tc>
          <w:tcPr>
            <w:tcW w:w="2180" w:type="dxa"/>
          </w:tcPr>
          <w:p w:rsidR="008F5515" w:rsidRDefault="00DF2A32" w:rsidP="007A4081">
            <w:pPr>
              <w:keepNext/>
              <w:jc w:val="center"/>
            </w:pPr>
            <w:r>
              <w:t>35.35</w:t>
            </w:r>
          </w:p>
        </w:tc>
        <w:tc>
          <w:tcPr>
            <w:tcW w:w="2180" w:type="dxa"/>
          </w:tcPr>
          <w:p w:rsidR="008F5515" w:rsidRDefault="00DF2A32" w:rsidP="007A4081">
            <w:pPr>
              <w:keepNext/>
              <w:jc w:val="center"/>
            </w:pPr>
            <w:r>
              <w:t>40.82</w:t>
            </w:r>
          </w:p>
        </w:tc>
      </w:tr>
      <w:tr w:rsidR="008F5515" w:rsidTr="007A4081">
        <w:tc>
          <w:tcPr>
            <w:tcW w:w="2180" w:type="dxa"/>
          </w:tcPr>
          <w:p w:rsidR="008F5515" w:rsidRDefault="008F5515" w:rsidP="007A4081">
            <w:pPr>
              <w:keepNext/>
              <w:jc w:val="center"/>
            </w:pPr>
            <w:r>
              <w:t>L/S=0.145</w:t>
            </w:r>
          </w:p>
        </w:tc>
        <w:tc>
          <w:tcPr>
            <w:tcW w:w="2180" w:type="dxa"/>
          </w:tcPr>
          <w:p w:rsidR="008F5515" w:rsidRDefault="00DF2A32" w:rsidP="007A4081">
            <w:pPr>
              <w:keepNext/>
              <w:jc w:val="center"/>
            </w:pPr>
            <w:r>
              <w:t>33.27</w:t>
            </w:r>
          </w:p>
        </w:tc>
        <w:tc>
          <w:tcPr>
            <w:tcW w:w="2180" w:type="dxa"/>
          </w:tcPr>
          <w:p w:rsidR="008F5515" w:rsidRDefault="00DF2A32" w:rsidP="007A4081">
            <w:pPr>
              <w:keepNext/>
              <w:jc w:val="center"/>
            </w:pPr>
            <w:r>
              <w:t>41.95</w:t>
            </w:r>
          </w:p>
        </w:tc>
        <w:tc>
          <w:tcPr>
            <w:tcW w:w="2180" w:type="dxa"/>
          </w:tcPr>
          <w:p w:rsidR="008F5515" w:rsidRDefault="00DF2A32" w:rsidP="007A4081">
            <w:pPr>
              <w:keepNext/>
              <w:jc w:val="center"/>
            </w:pPr>
            <w:r>
              <w:t>39.08</w:t>
            </w:r>
          </w:p>
        </w:tc>
      </w:tr>
    </w:tbl>
    <w:p w:rsidR="008F5515" w:rsidRDefault="008F5515" w:rsidP="008F5515"/>
    <w:p w:rsidR="008F5515" w:rsidRPr="00EC6C8C" w:rsidRDefault="008F5515" w:rsidP="008F5515">
      <w:pPr>
        <w:pStyle w:val="Caption"/>
        <w:keepNext/>
      </w:pPr>
      <w:bookmarkStart w:id="1151" w:name="_Toc502931894"/>
      <w:r>
        <w:t>Table B-</w:t>
      </w:r>
      <w:r w:rsidR="00A97A6C">
        <w:fldChar w:fldCharType="begin"/>
      </w:r>
      <w:r w:rsidR="00A97A6C">
        <w:instrText xml:space="preserve"> SEQ Table_B \* ARABIC </w:instrText>
      </w:r>
      <w:r w:rsidR="00A97A6C">
        <w:fldChar w:fldCharType="separate"/>
      </w:r>
      <w:r w:rsidR="00232435">
        <w:rPr>
          <w:noProof/>
        </w:rPr>
        <w:t>24</w:t>
      </w:r>
      <w:r w:rsidR="00A97A6C">
        <w:rPr>
          <w:noProof/>
        </w:rPr>
        <w:fldChar w:fldCharType="end"/>
      </w:r>
      <w:r>
        <w:t>:</w:t>
      </w:r>
      <w:r w:rsidRPr="008F672B">
        <w:t xml:space="preserve"> </w:t>
      </w:r>
      <w:r>
        <w:t xml:space="preserve">Tablet hardness of FBG 1.21 m/s at </w:t>
      </w:r>
      <w:r w:rsidR="00ED272D">
        <w:t>29</w:t>
      </w:r>
      <w:r>
        <w:t xml:space="preserve"> kN at three L/S ratios, with three size classes.</w:t>
      </w:r>
      <w:bookmarkEnd w:id="1151"/>
    </w:p>
    <w:tbl>
      <w:tblPr>
        <w:tblStyle w:val="TableGrid"/>
        <w:tblpPr w:leftFromText="180" w:rightFromText="180" w:vertAnchor="text" w:horzAnchor="margin" w:tblpY="122"/>
        <w:tblW w:w="0" w:type="auto"/>
        <w:tblLook w:val="04A0" w:firstRow="1" w:lastRow="0" w:firstColumn="1" w:lastColumn="0" w:noHBand="0" w:noVBand="1"/>
      </w:tblPr>
      <w:tblGrid>
        <w:gridCol w:w="2180"/>
        <w:gridCol w:w="2180"/>
        <w:gridCol w:w="2180"/>
        <w:gridCol w:w="2180"/>
      </w:tblGrid>
      <w:tr w:rsidR="008F5515" w:rsidTr="007A4081">
        <w:tc>
          <w:tcPr>
            <w:tcW w:w="2180" w:type="dxa"/>
          </w:tcPr>
          <w:p w:rsidR="008F5515" w:rsidRDefault="008F5515" w:rsidP="007A4081">
            <w:pPr>
              <w:keepNext/>
              <w:jc w:val="center"/>
            </w:pPr>
            <w:r>
              <w:t>L/S ratio/ Granule size</w:t>
            </w:r>
          </w:p>
        </w:tc>
        <w:tc>
          <w:tcPr>
            <w:tcW w:w="2180" w:type="dxa"/>
          </w:tcPr>
          <w:p w:rsidR="008F5515" w:rsidRDefault="008F5515" w:rsidP="007A4081">
            <w:pPr>
              <w:keepNext/>
              <w:jc w:val="center"/>
            </w:pPr>
          </w:p>
          <w:p w:rsidR="008F5515" w:rsidRDefault="008F5515" w:rsidP="007A4081">
            <w:pPr>
              <w:keepNext/>
              <w:jc w:val="center"/>
            </w:pPr>
            <w:r>
              <w:t>0.18-0.425 mm</w:t>
            </w:r>
          </w:p>
        </w:tc>
        <w:tc>
          <w:tcPr>
            <w:tcW w:w="2180" w:type="dxa"/>
          </w:tcPr>
          <w:p w:rsidR="008F5515" w:rsidRDefault="008F5515" w:rsidP="007A4081">
            <w:pPr>
              <w:keepNext/>
              <w:jc w:val="center"/>
            </w:pPr>
          </w:p>
          <w:p w:rsidR="008F5515" w:rsidRDefault="008F5515" w:rsidP="007A4081">
            <w:pPr>
              <w:keepNext/>
              <w:jc w:val="center"/>
            </w:pPr>
            <w:r>
              <w:t>0.71-0.85 mm</w:t>
            </w:r>
          </w:p>
        </w:tc>
        <w:tc>
          <w:tcPr>
            <w:tcW w:w="2180" w:type="dxa"/>
          </w:tcPr>
          <w:p w:rsidR="008F5515" w:rsidRDefault="008F5515" w:rsidP="007A4081">
            <w:pPr>
              <w:keepNext/>
              <w:jc w:val="center"/>
            </w:pPr>
          </w:p>
          <w:p w:rsidR="008F5515" w:rsidRDefault="008F5515" w:rsidP="007A4081">
            <w:pPr>
              <w:keepNext/>
              <w:jc w:val="center"/>
            </w:pPr>
            <w:r>
              <w:t>1.18-1.4 mm</w:t>
            </w:r>
          </w:p>
        </w:tc>
      </w:tr>
      <w:tr w:rsidR="00DF2A32" w:rsidTr="007A4081">
        <w:tc>
          <w:tcPr>
            <w:tcW w:w="2180" w:type="dxa"/>
          </w:tcPr>
          <w:p w:rsidR="00DF2A32" w:rsidRDefault="00DF2A32" w:rsidP="007A4081">
            <w:pPr>
              <w:keepNext/>
              <w:jc w:val="center"/>
            </w:pPr>
            <w:r>
              <w:t>L/S=0.12</w:t>
            </w:r>
          </w:p>
        </w:tc>
        <w:tc>
          <w:tcPr>
            <w:tcW w:w="2180" w:type="dxa"/>
            <w:vAlign w:val="bottom"/>
          </w:tcPr>
          <w:p w:rsidR="00DF2A32" w:rsidRPr="00DF2A32" w:rsidRDefault="00DF2A32" w:rsidP="00DF2A32">
            <w:pPr>
              <w:keepNext/>
              <w:jc w:val="center"/>
            </w:pPr>
            <w:r w:rsidRPr="00DF2A32">
              <w:t>26.93</w:t>
            </w:r>
          </w:p>
        </w:tc>
        <w:tc>
          <w:tcPr>
            <w:tcW w:w="2180" w:type="dxa"/>
            <w:vAlign w:val="bottom"/>
          </w:tcPr>
          <w:p w:rsidR="00DF2A32" w:rsidRPr="00DF2A32" w:rsidRDefault="00DF2A32" w:rsidP="00DF2A32">
            <w:pPr>
              <w:keepNext/>
              <w:jc w:val="center"/>
            </w:pPr>
            <w:r w:rsidRPr="00DF2A32">
              <w:t>21.66</w:t>
            </w:r>
          </w:p>
        </w:tc>
        <w:tc>
          <w:tcPr>
            <w:tcW w:w="2180" w:type="dxa"/>
            <w:vAlign w:val="bottom"/>
          </w:tcPr>
          <w:p w:rsidR="00DF2A32" w:rsidRPr="00DF2A32" w:rsidRDefault="00DF2A32" w:rsidP="00DF2A32">
            <w:pPr>
              <w:keepNext/>
              <w:jc w:val="center"/>
            </w:pPr>
            <w:r w:rsidRPr="00DF2A32">
              <w:t>22.21</w:t>
            </w:r>
          </w:p>
        </w:tc>
      </w:tr>
      <w:tr w:rsidR="00DF2A32" w:rsidTr="007A4081">
        <w:tc>
          <w:tcPr>
            <w:tcW w:w="2180" w:type="dxa"/>
          </w:tcPr>
          <w:p w:rsidR="00DF2A32" w:rsidRDefault="00DF2A32" w:rsidP="007A4081">
            <w:pPr>
              <w:keepNext/>
              <w:jc w:val="center"/>
            </w:pPr>
            <w:r>
              <w:t>L/S=0.13</w:t>
            </w:r>
          </w:p>
        </w:tc>
        <w:tc>
          <w:tcPr>
            <w:tcW w:w="2180" w:type="dxa"/>
            <w:vAlign w:val="bottom"/>
          </w:tcPr>
          <w:p w:rsidR="00DF2A32" w:rsidRPr="00DF2A32" w:rsidRDefault="00DF2A32" w:rsidP="00DF2A32">
            <w:pPr>
              <w:keepNext/>
              <w:jc w:val="center"/>
            </w:pPr>
            <w:r w:rsidRPr="00DF2A32">
              <w:t>28.79</w:t>
            </w:r>
          </w:p>
        </w:tc>
        <w:tc>
          <w:tcPr>
            <w:tcW w:w="2180" w:type="dxa"/>
            <w:vAlign w:val="bottom"/>
          </w:tcPr>
          <w:p w:rsidR="00DF2A32" w:rsidRPr="00DF2A32" w:rsidRDefault="00DF2A32" w:rsidP="00DF2A32">
            <w:pPr>
              <w:keepNext/>
              <w:jc w:val="center"/>
            </w:pPr>
            <w:r w:rsidRPr="00DF2A32">
              <w:t>29.23</w:t>
            </w:r>
          </w:p>
        </w:tc>
        <w:tc>
          <w:tcPr>
            <w:tcW w:w="2180" w:type="dxa"/>
            <w:vAlign w:val="bottom"/>
          </w:tcPr>
          <w:p w:rsidR="00DF2A32" w:rsidRPr="00DF2A32" w:rsidRDefault="00DF2A32" w:rsidP="00DF2A32">
            <w:pPr>
              <w:keepNext/>
              <w:jc w:val="center"/>
            </w:pPr>
            <w:r w:rsidRPr="00DF2A32">
              <w:t>26.49</w:t>
            </w:r>
          </w:p>
        </w:tc>
      </w:tr>
      <w:tr w:rsidR="00DF2A32" w:rsidTr="007A4081">
        <w:tc>
          <w:tcPr>
            <w:tcW w:w="2180" w:type="dxa"/>
          </w:tcPr>
          <w:p w:rsidR="00DF2A32" w:rsidRDefault="00DF2A32" w:rsidP="007A4081">
            <w:pPr>
              <w:keepNext/>
              <w:jc w:val="center"/>
            </w:pPr>
            <w:r>
              <w:t>L/S=0.145</w:t>
            </w:r>
          </w:p>
        </w:tc>
        <w:tc>
          <w:tcPr>
            <w:tcW w:w="2180" w:type="dxa"/>
            <w:vAlign w:val="bottom"/>
          </w:tcPr>
          <w:p w:rsidR="00DF2A32" w:rsidRPr="00DF2A32" w:rsidRDefault="00DF2A32" w:rsidP="00DF2A32">
            <w:pPr>
              <w:keepNext/>
              <w:jc w:val="center"/>
            </w:pPr>
            <w:r w:rsidRPr="00DF2A32">
              <w:t>23.67</w:t>
            </w:r>
          </w:p>
        </w:tc>
        <w:tc>
          <w:tcPr>
            <w:tcW w:w="2180" w:type="dxa"/>
            <w:vAlign w:val="bottom"/>
          </w:tcPr>
          <w:p w:rsidR="00DF2A32" w:rsidRPr="00DF2A32" w:rsidRDefault="00DF2A32" w:rsidP="00DF2A32">
            <w:pPr>
              <w:keepNext/>
              <w:jc w:val="center"/>
            </w:pPr>
            <w:r w:rsidRPr="00DF2A32">
              <w:t>27.23</w:t>
            </w:r>
          </w:p>
        </w:tc>
        <w:tc>
          <w:tcPr>
            <w:tcW w:w="2180" w:type="dxa"/>
            <w:vAlign w:val="bottom"/>
          </w:tcPr>
          <w:p w:rsidR="00DF2A32" w:rsidRPr="00DF2A32" w:rsidRDefault="00DF2A32" w:rsidP="00DF2A32">
            <w:pPr>
              <w:keepNext/>
              <w:jc w:val="center"/>
            </w:pPr>
            <w:r w:rsidRPr="00DF2A32">
              <w:t>27.40</w:t>
            </w:r>
          </w:p>
        </w:tc>
      </w:tr>
    </w:tbl>
    <w:p w:rsidR="008F5515" w:rsidRDefault="008F5515" w:rsidP="008F5515"/>
    <w:p w:rsidR="001377F3" w:rsidRDefault="001377F3" w:rsidP="008F5515"/>
    <w:p w:rsidR="001377F3" w:rsidRDefault="001377F3" w:rsidP="008F5515"/>
    <w:p w:rsidR="001377F3" w:rsidRDefault="001377F3" w:rsidP="008F5515"/>
    <w:p w:rsidR="001377F3" w:rsidRDefault="001377F3" w:rsidP="008F5515"/>
    <w:p w:rsidR="001377F3" w:rsidRDefault="001377F3" w:rsidP="008F5515"/>
    <w:p w:rsidR="001377F3" w:rsidRDefault="001377F3" w:rsidP="008F5515"/>
    <w:p w:rsidR="001377F3" w:rsidRDefault="001377F3" w:rsidP="00DF03C4">
      <w:pPr>
        <w:pStyle w:val="Heading2"/>
        <w:numPr>
          <w:ilvl w:val="0"/>
          <w:numId w:val="0"/>
        </w:numPr>
        <w:jc w:val="both"/>
      </w:pPr>
      <w:bookmarkStart w:id="1152" w:name="_Toc502932201"/>
      <w:r>
        <w:lastRenderedPageBreak/>
        <w:t>B.9: T</w:t>
      </w:r>
      <w:r w:rsidRPr="001377F3">
        <w:rPr>
          <w:vertAlign w:val="subscript"/>
        </w:rPr>
        <w:t>50</w:t>
      </w:r>
      <w:r>
        <w:t xml:space="preserve"> of granule dissolution of HSM 400, 600 and 800 rpm</w:t>
      </w:r>
      <w:r w:rsidR="00FC5E67">
        <w:t xml:space="preserve"> at </w:t>
      </w:r>
      <w:r w:rsidR="00DF03C4">
        <w:t xml:space="preserve">different size classes, </w:t>
      </w:r>
      <w:r w:rsidR="00FC5E67">
        <w:t>L/S=0.13</w:t>
      </w:r>
      <w:bookmarkEnd w:id="1152"/>
    </w:p>
    <w:p w:rsidR="001377F3" w:rsidRDefault="001377F3" w:rsidP="001377F3"/>
    <w:p w:rsidR="001377F3" w:rsidRDefault="001377F3" w:rsidP="001377F3">
      <w:pPr>
        <w:pStyle w:val="Caption"/>
        <w:keepNext/>
      </w:pPr>
      <w:bookmarkStart w:id="1153" w:name="_Ref464764483"/>
      <w:bookmarkStart w:id="1154" w:name="_Toc502931895"/>
      <w:r>
        <w:t>Table B-</w:t>
      </w:r>
      <w:r w:rsidR="00A97A6C">
        <w:fldChar w:fldCharType="begin"/>
      </w:r>
      <w:r w:rsidR="00A97A6C">
        <w:instrText xml:space="preserve"> SEQ Table_B \* ARABIC </w:instrText>
      </w:r>
      <w:r w:rsidR="00A97A6C">
        <w:fldChar w:fldCharType="separate"/>
      </w:r>
      <w:r w:rsidR="00232435">
        <w:rPr>
          <w:noProof/>
        </w:rPr>
        <w:t>25</w:t>
      </w:r>
      <w:r w:rsidR="00A97A6C">
        <w:rPr>
          <w:noProof/>
        </w:rPr>
        <w:fldChar w:fldCharType="end"/>
      </w:r>
      <w:bookmarkEnd w:id="1153"/>
      <w:r>
        <w:t>:</w:t>
      </w:r>
      <w:r w:rsidR="00FC5E67">
        <w:t xml:space="preserve"> </w:t>
      </w:r>
      <w:r>
        <w:t>T</w:t>
      </w:r>
      <w:r w:rsidRPr="001377F3">
        <w:rPr>
          <w:vertAlign w:val="subscript"/>
        </w:rPr>
        <w:t>50</w:t>
      </w:r>
      <w:r>
        <w:t xml:space="preserve"> of granule dissolution of HSM 400 rpm at different size classes</w:t>
      </w:r>
      <w:r w:rsidR="00FC5E67">
        <w:t>,</w:t>
      </w:r>
      <w:r>
        <w:t xml:space="preserve"> </w:t>
      </w:r>
      <w:r w:rsidR="00FC5E67">
        <w:t>L/S=0.13</w:t>
      </w:r>
      <w:bookmarkEnd w:id="1154"/>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FC5E67" w:rsidTr="00BB5F5D">
        <w:trPr>
          <w:trHeight w:val="838"/>
        </w:trPr>
        <w:tc>
          <w:tcPr>
            <w:tcW w:w="4360" w:type="dxa"/>
          </w:tcPr>
          <w:p w:rsidR="00FC5E67" w:rsidRDefault="00FC5E67" w:rsidP="00BB5F5D">
            <w:pPr>
              <w:jc w:val="center"/>
            </w:pPr>
          </w:p>
          <w:p w:rsidR="00FC5E67" w:rsidRDefault="00FC5E67" w:rsidP="00BB5F5D">
            <w:pPr>
              <w:jc w:val="center"/>
            </w:pPr>
            <w:r>
              <w:t>Granule size class (mm)</w:t>
            </w:r>
          </w:p>
        </w:tc>
        <w:tc>
          <w:tcPr>
            <w:tcW w:w="4360" w:type="dxa"/>
          </w:tcPr>
          <w:p w:rsidR="00FC5E67" w:rsidRDefault="00FC5E67" w:rsidP="001377F3">
            <w:pPr>
              <w:jc w:val="center"/>
            </w:pPr>
          </w:p>
          <w:p w:rsidR="00FC5E67" w:rsidRDefault="00FC5E67" w:rsidP="001377F3">
            <w:pPr>
              <w:jc w:val="center"/>
            </w:pPr>
            <w:r>
              <w:t>T</w:t>
            </w:r>
            <w:r w:rsidRPr="00FC5E67">
              <w:rPr>
                <w:vertAlign w:val="subscript"/>
              </w:rPr>
              <w:t>50</w:t>
            </w:r>
            <w:r>
              <w:t xml:space="preserve"> (s)</w:t>
            </w:r>
          </w:p>
        </w:tc>
      </w:tr>
      <w:tr w:rsidR="00FC5E67" w:rsidTr="00BB5F5D">
        <w:tc>
          <w:tcPr>
            <w:tcW w:w="4360" w:type="dxa"/>
          </w:tcPr>
          <w:p w:rsidR="00FC5E67" w:rsidRDefault="00FC5E67" w:rsidP="001377F3">
            <w:pPr>
              <w:jc w:val="center"/>
            </w:pPr>
            <w:r>
              <w:t>0.18-0.425</w:t>
            </w:r>
          </w:p>
        </w:tc>
        <w:tc>
          <w:tcPr>
            <w:tcW w:w="4360" w:type="dxa"/>
          </w:tcPr>
          <w:p w:rsidR="00FC5E67" w:rsidRDefault="00FC5E67" w:rsidP="00FC5E67">
            <w:pPr>
              <w:jc w:val="center"/>
            </w:pPr>
            <w:r>
              <w:t>36.70</w:t>
            </w:r>
          </w:p>
        </w:tc>
      </w:tr>
      <w:tr w:rsidR="00FC5E67" w:rsidTr="00BB5F5D">
        <w:tc>
          <w:tcPr>
            <w:tcW w:w="4360" w:type="dxa"/>
          </w:tcPr>
          <w:p w:rsidR="00FC5E67" w:rsidRDefault="00FC5E67" w:rsidP="001377F3">
            <w:pPr>
              <w:jc w:val="center"/>
            </w:pPr>
            <w:r>
              <w:t>0.71-0.85</w:t>
            </w:r>
          </w:p>
        </w:tc>
        <w:tc>
          <w:tcPr>
            <w:tcW w:w="4360" w:type="dxa"/>
          </w:tcPr>
          <w:p w:rsidR="00FC5E67" w:rsidRDefault="00FC5E67" w:rsidP="00FC5E67">
            <w:pPr>
              <w:jc w:val="center"/>
            </w:pPr>
            <w:r>
              <w:t>44.30</w:t>
            </w:r>
          </w:p>
        </w:tc>
      </w:tr>
      <w:tr w:rsidR="00FC5E67" w:rsidTr="00BB5F5D">
        <w:tc>
          <w:tcPr>
            <w:tcW w:w="4360" w:type="dxa"/>
          </w:tcPr>
          <w:p w:rsidR="00FC5E67" w:rsidRDefault="00FC5E67" w:rsidP="001377F3">
            <w:pPr>
              <w:jc w:val="center"/>
            </w:pPr>
            <w:r>
              <w:t>1.18-1.4</w:t>
            </w:r>
          </w:p>
        </w:tc>
        <w:tc>
          <w:tcPr>
            <w:tcW w:w="4360" w:type="dxa"/>
          </w:tcPr>
          <w:p w:rsidR="00FC5E67" w:rsidRDefault="00FC5E67" w:rsidP="00FC5E67">
            <w:pPr>
              <w:jc w:val="center"/>
            </w:pPr>
            <w:r>
              <w:t>63.44</w:t>
            </w:r>
          </w:p>
        </w:tc>
      </w:tr>
    </w:tbl>
    <w:p w:rsidR="001377F3" w:rsidRDefault="001377F3" w:rsidP="001377F3"/>
    <w:p w:rsidR="00FC5E67" w:rsidRDefault="001377F3" w:rsidP="00FC5E67">
      <w:pPr>
        <w:pStyle w:val="Caption"/>
        <w:keepNext/>
      </w:pPr>
      <w:bookmarkStart w:id="1155" w:name="_Ref464764485"/>
      <w:bookmarkStart w:id="1156" w:name="_Toc502931896"/>
      <w:r>
        <w:t>Table B-</w:t>
      </w:r>
      <w:r w:rsidR="00A97A6C">
        <w:fldChar w:fldCharType="begin"/>
      </w:r>
      <w:r w:rsidR="00A97A6C">
        <w:instrText xml:space="preserve"> SEQ Table_B \* ARABIC </w:instrText>
      </w:r>
      <w:r w:rsidR="00A97A6C">
        <w:fldChar w:fldCharType="separate"/>
      </w:r>
      <w:r w:rsidR="00232435">
        <w:rPr>
          <w:noProof/>
        </w:rPr>
        <w:t>26</w:t>
      </w:r>
      <w:r w:rsidR="00A97A6C">
        <w:rPr>
          <w:noProof/>
        </w:rPr>
        <w:fldChar w:fldCharType="end"/>
      </w:r>
      <w:bookmarkEnd w:id="1155"/>
      <w:r>
        <w:t xml:space="preserve">: </w:t>
      </w:r>
      <w:r w:rsidR="00FC5E67">
        <w:t>T</w:t>
      </w:r>
      <w:r w:rsidR="00FC5E67" w:rsidRPr="001377F3">
        <w:rPr>
          <w:vertAlign w:val="subscript"/>
        </w:rPr>
        <w:t>50</w:t>
      </w:r>
      <w:r w:rsidR="00FC5E67">
        <w:t xml:space="preserve"> of granule dissolution of HSM 600 rpm at different size classes, L/S=0.13</w:t>
      </w:r>
      <w:bookmarkEnd w:id="1156"/>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FC5E67" w:rsidTr="00BB5F5D">
        <w:trPr>
          <w:trHeight w:val="838"/>
        </w:trPr>
        <w:tc>
          <w:tcPr>
            <w:tcW w:w="4360" w:type="dxa"/>
          </w:tcPr>
          <w:p w:rsidR="00FC5E67" w:rsidRDefault="00FC5E67" w:rsidP="00BB5F5D">
            <w:pPr>
              <w:jc w:val="center"/>
            </w:pPr>
          </w:p>
          <w:p w:rsidR="00FC5E67" w:rsidRDefault="00FC5E67" w:rsidP="00BB5F5D">
            <w:pPr>
              <w:jc w:val="center"/>
            </w:pPr>
            <w:r>
              <w:t>Granule size class (mm)</w:t>
            </w:r>
          </w:p>
        </w:tc>
        <w:tc>
          <w:tcPr>
            <w:tcW w:w="4360" w:type="dxa"/>
          </w:tcPr>
          <w:p w:rsidR="00FC5E67" w:rsidRDefault="00FC5E67" w:rsidP="00BB5F5D">
            <w:pPr>
              <w:jc w:val="center"/>
            </w:pPr>
          </w:p>
          <w:p w:rsidR="00FC5E67" w:rsidRDefault="00FC5E67" w:rsidP="00BB5F5D">
            <w:pPr>
              <w:jc w:val="center"/>
            </w:pPr>
            <w:r>
              <w:t>T</w:t>
            </w:r>
            <w:r w:rsidRPr="00FC5E67">
              <w:rPr>
                <w:vertAlign w:val="subscript"/>
              </w:rPr>
              <w:t>50</w:t>
            </w:r>
            <w:r>
              <w:t xml:space="preserve"> (s)</w:t>
            </w:r>
          </w:p>
        </w:tc>
      </w:tr>
      <w:tr w:rsidR="00FC5E67" w:rsidTr="00BB5F5D">
        <w:tc>
          <w:tcPr>
            <w:tcW w:w="4360" w:type="dxa"/>
          </w:tcPr>
          <w:p w:rsidR="00FC5E67" w:rsidRDefault="00FC5E67" w:rsidP="00FC5E67">
            <w:pPr>
              <w:jc w:val="center"/>
            </w:pPr>
            <w:r>
              <w:t>0.18-0.425</w:t>
            </w:r>
          </w:p>
        </w:tc>
        <w:tc>
          <w:tcPr>
            <w:tcW w:w="4360" w:type="dxa"/>
          </w:tcPr>
          <w:p w:rsidR="00FC5E67" w:rsidRDefault="00FC5E67" w:rsidP="00FC5E67">
            <w:pPr>
              <w:jc w:val="center"/>
            </w:pPr>
            <w:r>
              <w:t>45.90</w:t>
            </w:r>
          </w:p>
        </w:tc>
      </w:tr>
      <w:tr w:rsidR="00FC5E67" w:rsidTr="00BB5F5D">
        <w:tc>
          <w:tcPr>
            <w:tcW w:w="4360" w:type="dxa"/>
          </w:tcPr>
          <w:p w:rsidR="00FC5E67" w:rsidRDefault="00FC5E67" w:rsidP="00FC5E67">
            <w:pPr>
              <w:jc w:val="center"/>
            </w:pPr>
            <w:r>
              <w:t>0.71-0.85</w:t>
            </w:r>
          </w:p>
        </w:tc>
        <w:tc>
          <w:tcPr>
            <w:tcW w:w="4360" w:type="dxa"/>
          </w:tcPr>
          <w:p w:rsidR="00FC5E67" w:rsidRDefault="00FC5E67" w:rsidP="00FC5E67">
            <w:pPr>
              <w:jc w:val="center"/>
            </w:pPr>
            <w:r>
              <w:t>65.29</w:t>
            </w:r>
          </w:p>
        </w:tc>
      </w:tr>
      <w:tr w:rsidR="00FC5E67" w:rsidTr="00BB5F5D">
        <w:tc>
          <w:tcPr>
            <w:tcW w:w="4360" w:type="dxa"/>
          </w:tcPr>
          <w:p w:rsidR="00FC5E67" w:rsidRDefault="00FC5E67" w:rsidP="00FC5E67">
            <w:pPr>
              <w:jc w:val="center"/>
            </w:pPr>
            <w:r>
              <w:t>1.18-1.4</w:t>
            </w:r>
          </w:p>
        </w:tc>
        <w:tc>
          <w:tcPr>
            <w:tcW w:w="4360" w:type="dxa"/>
          </w:tcPr>
          <w:p w:rsidR="00FC5E67" w:rsidRDefault="00FC5E67" w:rsidP="00FC5E67">
            <w:pPr>
              <w:jc w:val="center"/>
            </w:pPr>
            <w:r>
              <w:t>68.75</w:t>
            </w:r>
          </w:p>
        </w:tc>
      </w:tr>
    </w:tbl>
    <w:p w:rsidR="001377F3" w:rsidRDefault="001377F3" w:rsidP="001377F3"/>
    <w:p w:rsidR="001377F3" w:rsidRDefault="001377F3" w:rsidP="001377F3">
      <w:pPr>
        <w:pStyle w:val="Caption"/>
        <w:keepNext/>
      </w:pPr>
      <w:bookmarkStart w:id="1157" w:name="_Ref464764487"/>
      <w:bookmarkStart w:id="1158" w:name="_Toc502931897"/>
      <w:r>
        <w:t>Table B-</w:t>
      </w:r>
      <w:r w:rsidR="00A97A6C">
        <w:fldChar w:fldCharType="begin"/>
      </w:r>
      <w:r w:rsidR="00A97A6C">
        <w:instrText xml:space="preserve"> SEQ Table_B \* ARABIC </w:instrText>
      </w:r>
      <w:r w:rsidR="00A97A6C">
        <w:fldChar w:fldCharType="separate"/>
      </w:r>
      <w:r w:rsidR="00232435">
        <w:rPr>
          <w:noProof/>
        </w:rPr>
        <w:t>27</w:t>
      </w:r>
      <w:r w:rsidR="00A97A6C">
        <w:rPr>
          <w:noProof/>
        </w:rPr>
        <w:fldChar w:fldCharType="end"/>
      </w:r>
      <w:bookmarkEnd w:id="1157"/>
      <w:r>
        <w:t>:</w:t>
      </w:r>
      <w:r w:rsidR="00FC5E67">
        <w:t xml:space="preserve"> T</w:t>
      </w:r>
      <w:r w:rsidR="00FC5E67" w:rsidRPr="001377F3">
        <w:rPr>
          <w:vertAlign w:val="subscript"/>
        </w:rPr>
        <w:t>50</w:t>
      </w:r>
      <w:r w:rsidR="00FC5E67">
        <w:t xml:space="preserve"> of granule dissolution of HSM 800 rpm at different size classes, L/S=0.13</w:t>
      </w:r>
      <w:bookmarkEnd w:id="1158"/>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FC5E67" w:rsidTr="00BB5F5D">
        <w:trPr>
          <w:trHeight w:val="838"/>
        </w:trPr>
        <w:tc>
          <w:tcPr>
            <w:tcW w:w="4360" w:type="dxa"/>
          </w:tcPr>
          <w:p w:rsidR="00FC5E67" w:rsidRDefault="00FC5E67" w:rsidP="00BB5F5D">
            <w:pPr>
              <w:jc w:val="center"/>
            </w:pPr>
          </w:p>
          <w:p w:rsidR="00FC5E67" w:rsidRDefault="00FC5E67" w:rsidP="00BB5F5D">
            <w:pPr>
              <w:jc w:val="center"/>
            </w:pPr>
            <w:r>
              <w:t>Granule size class (mm)</w:t>
            </w:r>
          </w:p>
        </w:tc>
        <w:tc>
          <w:tcPr>
            <w:tcW w:w="4360" w:type="dxa"/>
          </w:tcPr>
          <w:p w:rsidR="00FC5E67" w:rsidRDefault="00FC5E67" w:rsidP="00BB5F5D">
            <w:pPr>
              <w:jc w:val="center"/>
            </w:pPr>
          </w:p>
          <w:p w:rsidR="00FC5E67" w:rsidRDefault="00FC5E67" w:rsidP="00BB5F5D">
            <w:pPr>
              <w:jc w:val="center"/>
            </w:pPr>
            <w:r>
              <w:t>T</w:t>
            </w:r>
            <w:r w:rsidRPr="00FC5E67">
              <w:rPr>
                <w:vertAlign w:val="subscript"/>
              </w:rPr>
              <w:t>50</w:t>
            </w:r>
            <w:r>
              <w:t xml:space="preserve"> (s)</w:t>
            </w:r>
          </w:p>
        </w:tc>
      </w:tr>
      <w:tr w:rsidR="00FC5E67" w:rsidTr="00BB5F5D">
        <w:tc>
          <w:tcPr>
            <w:tcW w:w="4360" w:type="dxa"/>
          </w:tcPr>
          <w:p w:rsidR="00FC5E67" w:rsidRDefault="00FC5E67" w:rsidP="00FC5E67">
            <w:pPr>
              <w:jc w:val="center"/>
            </w:pPr>
            <w:r>
              <w:t>0.18-0.425</w:t>
            </w:r>
          </w:p>
        </w:tc>
        <w:tc>
          <w:tcPr>
            <w:tcW w:w="4360" w:type="dxa"/>
          </w:tcPr>
          <w:p w:rsidR="00FC5E67" w:rsidRDefault="00082F9C" w:rsidP="00FC5E67">
            <w:pPr>
              <w:jc w:val="center"/>
            </w:pPr>
            <w:r>
              <w:t>47.2</w:t>
            </w:r>
            <w:r w:rsidR="00FC5E67">
              <w:t>0</w:t>
            </w:r>
          </w:p>
        </w:tc>
      </w:tr>
      <w:tr w:rsidR="00FC5E67" w:rsidTr="00BB5F5D">
        <w:tc>
          <w:tcPr>
            <w:tcW w:w="4360" w:type="dxa"/>
          </w:tcPr>
          <w:p w:rsidR="00FC5E67" w:rsidRDefault="00FC5E67" w:rsidP="00FC5E67">
            <w:pPr>
              <w:jc w:val="center"/>
            </w:pPr>
            <w:r>
              <w:t>0.71-0.85</w:t>
            </w:r>
          </w:p>
        </w:tc>
        <w:tc>
          <w:tcPr>
            <w:tcW w:w="4360" w:type="dxa"/>
          </w:tcPr>
          <w:p w:rsidR="00FC5E67" w:rsidRDefault="00FC5E67" w:rsidP="00FC5E67">
            <w:pPr>
              <w:jc w:val="center"/>
            </w:pPr>
            <w:r>
              <w:t>69.36</w:t>
            </w:r>
          </w:p>
        </w:tc>
      </w:tr>
      <w:tr w:rsidR="00FC5E67" w:rsidTr="00BB5F5D">
        <w:tc>
          <w:tcPr>
            <w:tcW w:w="4360" w:type="dxa"/>
          </w:tcPr>
          <w:p w:rsidR="00FC5E67" w:rsidRDefault="00FC5E67" w:rsidP="00FC5E67">
            <w:pPr>
              <w:jc w:val="center"/>
            </w:pPr>
            <w:r>
              <w:t>1.18-1.4</w:t>
            </w:r>
          </w:p>
        </w:tc>
        <w:tc>
          <w:tcPr>
            <w:tcW w:w="4360" w:type="dxa"/>
          </w:tcPr>
          <w:p w:rsidR="00FC5E67" w:rsidRDefault="00FC5E67" w:rsidP="00FC5E67">
            <w:pPr>
              <w:jc w:val="center"/>
            </w:pPr>
            <w:r>
              <w:t>79.92</w:t>
            </w:r>
          </w:p>
        </w:tc>
      </w:tr>
    </w:tbl>
    <w:p w:rsidR="001377F3" w:rsidRDefault="001377F3" w:rsidP="008F5515"/>
    <w:p w:rsidR="004F6CA2" w:rsidRDefault="004F6CA2" w:rsidP="008F5515"/>
    <w:p w:rsidR="008F5515" w:rsidRDefault="008F5515" w:rsidP="008F5515"/>
    <w:p w:rsidR="008F5515" w:rsidRDefault="008F5515" w:rsidP="008F5515"/>
    <w:p w:rsidR="00DF03C4" w:rsidRDefault="00DF03C4" w:rsidP="008F5515"/>
    <w:p w:rsidR="00DF03C4" w:rsidRDefault="00DF03C4" w:rsidP="00DF03C4">
      <w:pPr>
        <w:pStyle w:val="Heading2"/>
        <w:numPr>
          <w:ilvl w:val="0"/>
          <w:numId w:val="0"/>
        </w:numPr>
        <w:jc w:val="both"/>
      </w:pPr>
      <w:bookmarkStart w:id="1159" w:name="_Toc502932202"/>
      <w:r>
        <w:lastRenderedPageBreak/>
        <w:t>B.</w:t>
      </w:r>
      <w:r w:rsidR="00F33591">
        <w:t>10</w:t>
      </w:r>
      <w:r>
        <w:t>: T</w:t>
      </w:r>
      <w:r w:rsidRPr="001377F3">
        <w:rPr>
          <w:vertAlign w:val="subscript"/>
        </w:rPr>
        <w:t>50</w:t>
      </w:r>
      <w:r>
        <w:t xml:space="preserve"> of granule dissolution of FBG 0.73, 0.97 and 1.21 m/s at different size classes, L/S=0.13</w:t>
      </w:r>
      <w:bookmarkEnd w:id="1159"/>
    </w:p>
    <w:p w:rsidR="00DF03C4" w:rsidRDefault="00DF03C4" w:rsidP="00DF03C4">
      <w:pPr>
        <w:pStyle w:val="Caption"/>
        <w:keepNext/>
      </w:pPr>
      <w:bookmarkStart w:id="1160" w:name="_Ref465009714"/>
      <w:bookmarkStart w:id="1161" w:name="_Toc502931898"/>
      <w:r>
        <w:t>Table B-</w:t>
      </w:r>
      <w:r w:rsidR="00A97A6C">
        <w:fldChar w:fldCharType="begin"/>
      </w:r>
      <w:r w:rsidR="00A97A6C">
        <w:instrText xml:space="preserve"> SEQ Table_B \* ARABIC </w:instrText>
      </w:r>
      <w:r w:rsidR="00A97A6C">
        <w:fldChar w:fldCharType="separate"/>
      </w:r>
      <w:r w:rsidR="00232435">
        <w:rPr>
          <w:noProof/>
        </w:rPr>
        <w:t>28</w:t>
      </w:r>
      <w:r w:rsidR="00A97A6C">
        <w:rPr>
          <w:noProof/>
        </w:rPr>
        <w:fldChar w:fldCharType="end"/>
      </w:r>
      <w:bookmarkEnd w:id="1160"/>
      <w:r>
        <w:t>: T</w:t>
      </w:r>
      <w:r w:rsidRPr="001377F3">
        <w:rPr>
          <w:vertAlign w:val="subscript"/>
        </w:rPr>
        <w:t>50</w:t>
      </w:r>
      <w:r>
        <w:t xml:space="preserve"> of granule dissolution of FBG 0.73 m/s at different size classes, L/S=0.13</w:t>
      </w:r>
      <w:bookmarkEnd w:id="1161"/>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DF03C4" w:rsidTr="00BB5F5D">
        <w:trPr>
          <w:trHeight w:val="838"/>
        </w:trPr>
        <w:tc>
          <w:tcPr>
            <w:tcW w:w="4360" w:type="dxa"/>
          </w:tcPr>
          <w:p w:rsidR="00DF03C4" w:rsidRDefault="00DF03C4" w:rsidP="00BB5F5D">
            <w:pPr>
              <w:jc w:val="center"/>
            </w:pPr>
          </w:p>
          <w:p w:rsidR="00DF03C4" w:rsidRDefault="00DF03C4" w:rsidP="00BB5F5D">
            <w:pPr>
              <w:jc w:val="center"/>
            </w:pPr>
            <w:r>
              <w:t>Granule size class (mm)</w:t>
            </w:r>
          </w:p>
        </w:tc>
        <w:tc>
          <w:tcPr>
            <w:tcW w:w="4360" w:type="dxa"/>
          </w:tcPr>
          <w:p w:rsidR="00DF03C4" w:rsidRDefault="00DF03C4" w:rsidP="00BB5F5D">
            <w:pPr>
              <w:jc w:val="center"/>
            </w:pPr>
          </w:p>
          <w:p w:rsidR="00DF03C4" w:rsidRDefault="00DF03C4" w:rsidP="00BB5F5D">
            <w:pPr>
              <w:jc w:val="center"/>
            </w:pPr>
            <w:r>
              <w:t>T</w:t>
            </w:r>
            <w:r w:rsidRPr="00FC5E67">
              <w:rPr>
                <w:vertAlign w:val="subscript"/>
              </w:rPr>
              <w:t>50</w:t>
            </w:r>
            <w:r>
              <w:t xml:space="preserve"> (s)</w:t>
            </w:r>
          </w:p>
        </w:tc>
      </w:tr>
      <w:tr w:rsidR="00DF03C4" w:rsidTr="00BB5F5D">
        <w:tc>
          <w:tcPr>
            <w:tcW w:w="4360" w:type="dxa"/>
          </w:tcPr>
          <w:p w:rsidR="00DF03C4" w:rsidRDefault="00DF03C4" w:rsidP="00BB5F5D">
            <w:pPr>
              <w:jc w:val="center"/>
            </w:pPr>
            <w:r>
              <w:t>0.18-0.425</w:t>
            </w:r>
          </w:p>
        </w:tc>
        <w:tc>
          <w:tcPr>
            <w:tcW w:w="4360" w:type="dxa"/>
          </w:tcPr>
          <w:p w:rsidR="00DF03C4" w:rsidRDefault="00E83BF7" w:rsidP="00BB5F5D">
            <w:pPr>
              <w:jc w:val="center"/>
            </w:pPr>
            <w:r>
              <w:t>12</w:t>
            </w:r>
          </w:p>
        </w:tc>
      </w:tr>
      <w:tr w:rsidR="00DF03C4" w:rsidTr="00BB5F5D">
        <w:tc>
          <w:tcPr>
            <w:tcW w:w="4360" w:type="dxa"/>
          </w:tcPr>
          <w:p w:rsidR="00DF03C4" w:rsidRDefault="00DF03C4" w:rsidP="00BB5F5D">
            <w:pPr>
              <w:jc w:val="center"/>
            </w:pPr>
            <w:r>
              <w:t>0.71-0.85</w:t>
            </w:r>
          </w:p>
        </w:tc>
        <w:tc>
          <w:tcPr>
            <w:tcW w:w="4360" w:type="dxa"/>
          </w:tcPr>
          <w:p w:rsidR="00DF03C4" w:rsidRDefault="00E83BF7" w:rsidP="00BB5F5D">
            <w:pPr>
              <w:jc w:val="center"/>
            </w:pPr>
            <w:r>
              <w:t>15</w:t>
            </w:r>
          </w:p>
        </w:tc>
      </w:tr>
      <w:tr w:rsidR="00DF03C4" w:rsidTr="00BB5F5D">
        <w:tc>
          <w:tcPr>
            <w:tcW w:w="4360" w:type="dxa"/>
          </w:tcPr>
          <w:p w:rsidR="00DF03C4" w:rsidRDefault="00DF03C4" w:rsidP="00BB5F5D">
            <w:pPr>
              <w:jc w:val="center"/>
            </w:pPr>
            <w:r>
              <w:t>1.18-1.4</w:t>
            </w:r>
          </w:p>
        </w:tc>
        <w:tc>
          <w:tcPr>
            <w:tcW w:w="4360" w:type="dxa"/>
          </w:tcPr>
          <w:p w:rsidR="00DF03C4" w:rsidRDefault="00E83BF7" w:rsidP="00BB5F5D">
            <w:pPr>
              <w:jc w:val="center"/>
            </w:pPr>
            <w:r>
              <w:t>22</w:t>
            </w:r>
          </w:p>
        </w:tc>
      </w:tr>
    </w:tbl>
    <w:p w:rsidR="00DF03C4" w:rsidRDefault="00DF03C4" w:rsidP="00DF03C4"/>
    <w:p w:rsidR="00DF03C4" w:rsidRDefault="00DF03C4" w:rsidP="00DF03C4">
      <w:pPr>
        <w:pStyle w:val="Caption"/>
        <w:keepNext/>
      </w:pPr>
      <w:bookmarkStart w:id="1162" w:name="_Ref465009715"/>
      <w:bookmarkStart w:id="1163" w:name="_Toc502931899"/>
      <w:r>
        <w:t>Table B-</w:t>
      </w:r>
      <w:r w:rsidR="00A97A6C">
        <w:fldChar w:fldCharType="begin"/>
      </w:r>
      <w:r w:rsidR="00A97A6C">
        <w:instrText xml:space="preserve"> SEQ Table_B \* ARABIC </w:instrText>
      </w:r>
      <w:r w:rsidR="00A97A6C">
        <w:fldChar w:fldCharType="separate"/>
      </w:r>
      <w:r w:rsidR="00232435">
        <w:rPr>
          <w:noProof/>
        </w:rPr>
        <w:t>29</w:t>
      </w:r>
      <w:r w:rsidR="00A97A6C">
        <w:rPr>
          <w:noProof/>
        </w:rPr>
        <w:fldChar w:fldCharType="end"/>
      </w:r>
      <w:bookmarkEnd w:id="1162"/>
      <w:r w:rsidR="004054E2">
        <w:t xml:space="preserve">: </w:t>
      </w:r>
      <w:r>
        <w:t>T</w:t>
      </w:r>
      <w:r w:rsidRPr="001377F3">
        <w:rPr>
          <w:vertAlign w:val="subscript"/>
        </w:rPr>
        <w:t>50</w:t>
      </w:r>
      <w:r>
        <w:t xml:space="preserve"> of granule dissolution of FBG 0.97 m/s at different size classes, L/S=0.13</w:t>
      </w:r>
      <w:bookmarkEnd w:id="1163"/>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DF03C4" w:rsidTr="00BB5F5D">
        <w:trPr>
          <w:trHeight w:val="838"/>
        </w:trPr>
        <w:tc>
          <w:tcPr>
            <w:tcW w:w="4360" w:type="dxa"/>
          </w:tcPr>
          <w:p w:rsidR="00DF03C4" w:rsidRDefault="00DF03C4" w:rsidP="00BB5F5D">
            <w:pPr>
              <w:jc w:val="center"/>
            </w:pPr>
          </w:p>
          <w:p w:rsidR="00DF03C4" w:rsidRDefault="00DF03C4" w:rsidP="00BB5F5D">
            <w:pPr>
              <w:jc w:val="center"/>
            </w:pPr>
            <w:r>
              <w:t>Granule size class (mm)</w:t>
            </w:r>
          </w:p>
        </w:tc>
        <w:tc>
          <w:tcPr>
            <w:tcW w:w="4360" w:type="dxa"/>
          </w:tcPr>
          <w:p w:rsidR="00DF03C4" w:rsidRDefault="00DF03C4" w:rsidP="00BB5F5D">
            <w:pPr>
              <w:jc w:val="center"/>
            </w:pPr>
          </w:p>
          <w:p w:rsidR="00DF03C4" w:rsidRDefault="00DF03C4" w:rsidP="00BB5F5D">
            <w:pPr>
              <w:jc w:val="center"/>
            </w:pPr>
            <w:r>
              <w:t>T</w:t>
            </w:r>
            <w:r w:rsidRPr="00FC5E67">
              <w:rPr>
                <w:vertAlign w:val="subscript"/>
              </w:rPr>
              <w:t>50</w:t>
            </w:r>
            <w:r>
              <w:t xml:space="preserve"> (s)</w:t>
            </w:r>
          </w:p>
        </w:tc>
      </w:tr>
      <w:tr w:rsidR="00DF03C4" w:rsidTr="00BB5F5D">
        <w:tc>
          <w:tcPr>
            <w:tcW w:w="4360" w:type="dxa"/>
          </w:tcPr>
          <w:p w:rsidR="00DF03C4" w:rsidRDefault="00DF03C4" w:rsidP="00BB5F5D">
            <w:pPr>
              <w:jc w:val="center"/>
            </w:pPr>
            <w:r>
              <w:t>0.18-0.425</w:t>
            </w:r>
          </w:p>
        </w:tc>
        <w:tc>
          <w:tcPr>
            <w:tcW w:w="4360" w:type="dxa"/>
          </w:tcPr>
          <w:p w:rsidR="00DF03C4" w:rsidRDefault="00E83BF7" w:rsidP="00BB5F5D">
            <w:pPr>
              <w:jc w:val="center"/>
            </w:pPr>
            <w:r>
              <w:t>15</w:t>
            </w:r>
          </w:p>
        </w:tc>
      </w:tr>
      <w:tr w:rsidR="00DF03C4" w:rsidTr="00BB5F5D">
        <w:tc>
          <w:tcPr>
            <w:tcW w:w="4360" w:type="dxa"/>
          </w:tcPr>
          <w:p w:rsidR="00DF03C4" w:rsidRDefault="00DF03C4" w:rsidP="00BB5F5D">
            <w:pPr>
              <w:jc w:val="center"/>
            </w:pPr>
            <w:r>
              <w:t>0.71-0.85</w:t>
            </w:r>
          </w:p>
        </w:tc>
        <w:tc>
          <w:tcPr>
            <w:tcW w:w="4360" w:type="dxa"/>
          </w:tcPr>
          <w:p w:rsidR="00DF03C4" w:rsidRDefault="00E83BF7" w:rsidP="00BB5F5D">
            <w:pPr>
              <w:jc w:val="center"/>
            </w:pPr>
            <w:r>
              <w:t>18</w:t>
            </w:r>
          </w:p>
        </w:tc>
      </w:tr>
      <w:tr w:rsidR="00DF03C4" w:rsidTr="00BB5F5D">
        <w:tc>
          <w:tcPr>
            <w:tcW w:w="4360" w:type="dxa"/>
          </w:tcPr>
          <w:p w:rsidR="00DF03C4" w:rsidRDefault="00DF03C4" w:rsidP="00BB5F5D">
            <w:pPr>
              <w:jc w:val="center"/>
            </w:pPr>
            <w:r>
              <w:t>1.18-1.4</w:t>
            </w:r>
          </w:p>
        </w:tc>
        <w:tc>
          <w:tcPr>
            <w:tcW w:w="4360" w:type="dxa"/>
          </w:tcPr>
          <w:p w:rsidR="00DF03C4" w:rsidRDefault="00E83BF7" w:rsidP="00BB5F5D">
            <w:pPr>
              <w:jc w:val="center"/>
            </w:pPr>
            <w:r>
              <w:t>24</w:t>
            </w:r>
          </w:p>
        </w:tc>
      </w:tr>
    </w:tbl>
    <w:p w:rsidR="00DF03C4" w:rsidRDefault="00DF03C4" w:rsidP="00DF03C4"/>
    <w:p w:rsidR="00DF03C4" w:rsidRDefault="00DF03C4" w:rsidP="00DF03C4">
      <w:pPr>
        <w:pStyle w:val="Caption"/>
        <w:keepNext/>
      </w:pPr>
      <w:bookmarkStart w:id="1164" w:name="_Ref465009717"/>
      <w:bookmarkStart w:id="1165" w:name="_Toc502931900"/>
      <w:r>
        <w:t>Table B-</w:t>
      </w:r>
      <w:r w:rsidR="00A97A6C">
        <w:fldChar w:fldCharType="begin"/>
      </w:r>
      <w:r w:rsidR="00A97A6C">
        <w:instrText xml:space="preserve"> SEQ Table_B \* ARABIC </w:instrText>
      </w:r>
      <w:r w:rsidR="00A97A6C">
        <w:fldChar w:fldCharType="separate"/>
      </w:r>
      <w:r w:rsidR="00232435">
        <w:rPr>
          <w:noProof/>
        </w:rPr>
        <w:t>30</w:t>
      </w:r>
      <w:r w:rsidR="00A97A6C">
        <w:rPr>
          <w:noProof/>
        </w:rPr>
        <w:fldChar w:fldCharType="end"/>
      </w:r>
      <w:bookmarkEnd w:id="1164"/>
      <w:r w:rsidR="004054E2">
        <w:t xml:space="preserve">: </w:t>
      </w:r>
      <w:r>
        <w:t>T</w:t>
      </w:r>
      <w:r w:rsidRPr="001377F3">
        <w:rPr>
          <w:vertAlign w:val="subscript"/>
        </w:rPr>
        <w:t>50</w:t>
      </w:r>
      <w:r>
        <w:t xml:space="preserve"> of granule dissolution of FBG 1.21 m/s at different size classes, L/S=0.13</w:t>
      </w:r>
      <w:bookmarkEnd w:id="1165"/>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DF03C4" w:rsidTr="00BB5F5D">
        <w:trPr>
          <w:trHeight w:val="838"/>
        </w:trPr>
        <w:tc>
          <w:tcPr>
            <w:tcW w:w="4360" w:type="dxa"/>
          </w:tcPr>
          <w:p w:rsidR="00DF03C4" w:rsidRDefault="00DF03C4" w:rsidP="00BB5F5D">
            <w:pPr>
              <w:jc w:val="center"/>
            </w:pPr>
          </w:p>
          <w:p w:rsidR="00DF03C4" w:rsidRDefault="00DF03C4" w:rsidP="00BB5F5D">
            <w:pPr>
              <w:jc w:val="center"/>
            </w:pPr>
            <w:r>
              <w:t>Granule size class (mm)</w:t>
            </w:r>
          </w:p>
        </w:tc>
        <w:tc>
          <w:tcPr>
            <w:tcW w:w="4360" w:type="dxa"/>
          </w:tcPr>
          <w:p w:rsidR="00DF03C4" w:rsidRDefault="00DF03C4" w:rsidP="00BB5F5D">
            <w:pPr>
              <w:jc w:val="center"/>
            </w:pPr>
          </w:p>
          <w:p w:rsidR="00DF03C4" w:rsidRDefault="00DF03C4" w:rsidP="00BB5F5D">
            <w:pPr>
              <w:jc w:val="center"/>
            </w:pPr>
            <w:r>
              <w:t>T</w:t>
            </w:r>
            <w:r w:rsidRPr="00FC5E67">
              <w:rPr>
                <w:vertAlign w:val="subscript"/>
              </w:rPr>
              <w:t>50</w:t>
            </w:r>
            <w:r>
              <w:t xml:space="preserve"> (s)</w:t>
            </w:r>
          </w:p>
        </w:tc>
      </w:tr>
      <w:tr w:rsidR="00DF03C4" w:rsidTr="00BB5F5D">
        <w:tc>
          <w:tcPr>
            <w:tcW w:w="4360" w:type="dxa"/>
          </w:tcPr>
          <w:p w:rsidR="00DF03C4" w:rsidRDefault="00DF03C4" w:rsidP="00BB5F5D">
            <w:pPr>
              <w:jc w:val="center"/>
            </w:pPr>
            <w:r>
              <w:t>0.18-0.425</w:t>
            </w:r>
          </w:p>
        </w:tc>
        <w:tc>
          <w:tcPr>
            <w:tcW w:w="4360" w:type="dxa"/>
          </w:tcPr>
          <w:p w:rsidR="00DF03C4" w:rsidRDefault="00E83BF7" w:rsidP="00BB5F5D">
            <w:pPr>
              <w:jc w:val="center"/>
            </w:pPr>
            <w:r>
              <w:t>17</w:t>
            </w:r>
          </w:p>
        </w:tc>
      </w:tr>
      <w:tr w:rsidR="00DF03C4" w:rsidTr="00BB5F5D">
        <w:tc>
          <w:tcPr>
            <w:tcW w:w="4360" w:type="dxa"/>
          </w:tcPr>
          <w:p w:rsidR="00DF03C4" w:rsidRDefault="00DF03C4" w:rsidP="00BB5F5D">
            <w:pPr>
              <w:jc w:val="center"/>
            </w:pPr>
            <w:r>
              <w:t>0.71-0.85</w:t>
            </w:r>
          </w:p>
        </w:tc>
        <w:tc>
          <w:tcPr>
            <w:tcW w:w="4360" w:type="dxa"/>
          </w:tcPr>
          <w:p w:rsidR="00DF03C4" w:rsidRDefault="00E83BF7" w:rsidP="00E83BF7">
            <w:pPr>
              <w:jc w:val="center"/>
            </w:pPr>
            <w:r>
              <w:t>23</w:t>
            </w:r>
          </w:p>
        </w:tc>
      </w:tr>
      <w:tr w:rsidR="00DF03C4" w:rsidTr="00BB5F5D">
        <w:tc>
          <w:tcPr>
            <w:tcW w:w="4360" w:type="dxa"/>
          </w:tcPr>
          <w:p w:rsidR="00DF03C4" w:rsidRDefault="00DF03C4" w:rsidP="00BB5F5D">
            <w:pPr>
              <w:jc w:val="center"/>
            </w:pPr>
            <w:r>
              <w:t>1.18-1.4</w:t>
            </w:r>
          </w:p>
        </w:tc>
        <w:tc>
          <w:tcPr>
            <w:tcW w:w="4360" w:type="dxa"/>
          </w:tcPr>
          <w:p w:rsidR="00DF03C4" w:rsidRDefault="00E83BF7" w:rsidP="00BB5F5D">
            <w:pPr>
              <w:jc w:val="center"/>
            </w:pPr>
            <w:r>
              <w:t>25</w:t>
            </w:r>
          </w:p>
        </w:tc>
      </w:tr>
    </w:tbl>
    <w:p w:rsidR="00DF03C4" w:rsidRDefault="00DF03C4" w:rsidP="008F5515"/>
    <w:p w:rsidR="00DF03C4" w:rsidRDefault="00DF03C4" w:rsidP="008F5515"/>
    <w:p w:rsidR="00DF03C4" w:rsidRDefault="00DF03C4" w:rsidP="008F5515"/>
    <w:p w:rsidR="00DF03C4" w:rsidRDefault="00DF03C4" w:rsidP="008F5515"/>
    <w:p w:rsidR="00DF03C4" w:rsidRDefault="00DF03C4" w:rsidP="008F5515"/>
    <w:bookmarkEnd w:id="1134"/>
    <w:bookmarkEnd w:id="1135"/>
    <w:p w:rsidR="001D7295" w:rsidRDefault="001D7295" w:rsidP="00FE1898"/>
    <w:p w:rsidR="001D48BA" w:rsidRDefault="001D48BA" w:rsidP="001D48BA">
      <w:pPr>
        <w:pStyle w:val="Heading2"/>
        <w:numPr>
          <w:ilvl w:val="0"/>
          <w:numId w:val="0"/>
        </w:numPr>
        <w:jc w:val="both"/>
      </w:pPr>
      <w:bookmarkStart w:id="1166" w:name="_Toc502932203"/>
      <w:r>
        <w:lastRenderedPageBreak/>
        <w:t>B.11: T</w:t>
      </w:r>
      <w:r>
        <w:rPr>
          <w:vertAlign w:val="subscript"/>
        </w:rPr>
        <w:t>9</w:t>
      </w:r>
      <w:r w:rsidRPr="001377F3">
        <w:rPr>
          <w:vertAlign w:val="subscript"/>
        </w:rPr>
        <w:t>0</w:t>
      </w:r>
      <w:r>
        <w:t xml:space="preserve"> of tablet dissolution of HSM 400, 600 and 800 rpm at different size classes, L/S=0.13, 1 kN</w:t>
      </w:r>
      <w:bookmarkEnd w:id="1166"/>
    </w:p>
    <w:p w:rsidR="001D48BA" w:rsidRDefault="001D48BA" w:rsidP="001D48BA"/>
    <w:p w:rsidR="001D48BA" w:rsidRDefault="001D48BA" w:rsidP="001D48BA">
      <w:pPr>
        <w:pStyle w:val="Caption"/>
        <w:keepNext/>
      </w:pPr>
      <w:bookmarkStart w:id="1167" w:name="_Toc502931901"/>
      <w:r>
        <w:t>Table B-</w:t>
      </w:r>
      <w:r w:rsidR="00A97A6C">
        <w:fldChar w:fldCharType="begin"/>
      </w:r>
      <w:r w:rsidR="00A97A6C">
        <w:instrText xml:space="preserve"> SEQ Table_B \* ARABIC </w:instrText>
      </w:r>
      <w:r w:rsidR="00A97A6C">
        <w:fldChar w:fldCharType="separate"/>
      </w:r>
      <w:r w:rsidR="00232435">
        <w:rPr>
          <w:noProof/>
        </w:rPr>
        <w:t>31</w:t>
      </w:r>
      <w:r w:rsidR="00A97A6C">
        <w:rPr>
          <w:noProof/>
        </w:rPr>
        <w:fldChar w:fldCharType="end"/>
      </w:r>
      <w:r>
        <w:t>: T</w:t>
      </w:r>
      <w:r>
        <w:rPr>
          <w:vertAlign w:val="subscript"/>
        </w:rPr>
        <w:t>9</w:t>
      </w:r>
      <w:r w:rsidRPr="001377F3">
        <w:rPr>
          <w:vertAlign w:val="subscript"/>
        </w:rPr>
        <w:t>0</w:t>
      </w:r>
      <w:r>
        <w:t xml:space="preserve"> of tablet dissolution of HSM 400 rpm at different size classes, L/S=0.13, 1 kN</w:t>
      </w:r>
      <w:bookmarkEnd w:id="1167"/>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7.1</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6.3</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5.0</w:t>
            </w:r>
          </w:p>
        </w:tc>
      </w:tr>
    </w:tbl>
    <w:p w:rsidR="001D48BA" w:rsidRDefault="001D48BA" w:rsidP="001D48BA"/>
    <w:p w:rsidR="001D48BA" w:rsidRDefault="001D48BA" w:rsidP="001D48BA">
      <w:pPr>
        <w:pStyle w:val="Caption"/>
        <w:keepNext/>
      </w:pPr>
      <w:bookmarkStart w:id="1168" w:name="_Toc502931902"/>
      <w:r>
        <w:t>Table B-</w:t>
      </w:r>
      <w:r w:rsidR="00A97A6C">
        <w:fldChar w:fldCharType="begin"/>
      </w:r>
      <w:r w:rsidR="00A97A6C">
        <w:instrText xml:space="preserve"> SEQ Table_B \* ARABIC </w:instrText>
      </w:r>
      <w:r w:rsidR="00A97A6C">
        <w:fldChar w:fldCharType="separate"/>
      </w:r>
      <w:r w:rsidR="00232435">
        <w:rPr>
          <w:noProof/>
        </w:rPr>
        <w:t>32</w:t>
      </w:r>
      <w:r w:rsidR="00A97A6C">
        <w:rPr>
          <w:noProof/>
        </w:rPr>
        <w:fldChar w:fldCharType="end"/>
      </w:r>
      <w:r>
        <w:t>: T</w:t>
      </w:r>
      <w:r>
        <w:rPr>
          <w:vertAlign w:val="subscript"/>
        </w:rPr>
        <w:t>9</w:t>
      </w:r>
      <w:r w:rsidRPr="001377F3">
        <w:rPr>
          <w:vertAlign w:val="subscript"/>
        </w:rPr>
        <w:t>0</w:t>
      </w:r>
      <w:r>
        <w:t xml:space="preserve"> of tablet dissolution of HSM 600 rpm at different size classes, L/S=0.13, 1 kN</w:t>
      </w:r>
      <w:bookmarkEnd w:id="1168"/>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6.1</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5.4</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5.1</w:t>
            </w:r>
          </w:p>
        </w:tc>
      </w:tr>
    </w:tbl>
    <w:p w:rsidR="001D48BA" w:rsidRDefault="001D48BA" w:rsidP="001D48BA"/>
    <w:p w:rsidR="001D48BA" w:rsidRDefault="001D48BA" w:rsidP="001D48BA">
      <w:pPr>
        <w:pStyle w:val="Caption"/>
        <w:keepNext/>
      </w:pPr>
      <w:bookmarkStart w:id="1169" w:name="_Toc502931903"/>
      <w:r>
        <w:t>Table B-</w:t>
      </w:r>
      <w:r w:rsidR="00A97A6C">
        <w:fldChar w:fldCharType="begin"/>
      </w:r>
      <w:r w:rsidR="00A97A6C">
        <w:instrText xml:space="preserve"> SEQ Table_B \* ARABIC </w:instrText>
      </w:r>
      <w:r w:rsidR="00A97A6C">
        <w:fldChar w:fldCharType="separate"/>
      </w:r>
      <w:r w:rsidR="00232435">
        <w:rPr>
          <w:noProof/>
        </w:rPr>
        <w:t>33</w:t>
      </w:r>
      <w:r w:rsidR="00A97A6C">
        <w:rPr>
          <w:noProof/>
        </w:rPr>
        <w:fldChar w:fldCharType="end"/>
      </w:r>
      <w:r w:rsidR="004054E2">
        <w:t xml:space="preserve">: </w:t>
      </w:r>
      <w:r>
        <w:t>T</w:t>
      </w:r>
      <w:r>
        <w:rPr>
          <w:vertAlign w:val="subscript"/>
        </w:rPr>
        <w:t>9</w:t>
      </w:r>
      <w:r w:rsidRPr="001377F3">
        <w:rPr>
          <w:vertAlign w:val="subscript"/>
        </w:rPr>
        <w:t>0</w:t>
      </w:r>
      <w:r>
        <w:t xml:space="preserve"> of tablet dissolution of HSM 800 rpm at different size classes, L/S=0.13, 1 kN</w:t>
      </w:r>
      <w:bookmarkEnd w:id="1169"/>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4.2</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4.1</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3.9</w:t>
            </w:r>
          </w:p>
        </w:tc>
      </w:tr>
    </w:tbl>
    <w:p w:rsidR="001D48BA" w:rsidRDefault="001D48BA" w:rsidP="00FE1898"/>
    <w:p w:rsidR="001D48BA" w:rsidRDefault="001D48BA" w:rsidP="00FE1898"/>
    <w:p w:rsidR="001D48BA" w:rsidRDefault="001D48BA" w:rsidP="00FE1898"/>
    <w:p w:rsidR="001D48BA" w:rsidRDefault="001D48BA" w:rsidP="00FE1898"/>
    <w:p w:rsidR="001D48BA" w:rsidRDefault="001D48BA" w:rsidP="00FE1898"/>
    <w:p w:rsidR="001D48BA" w:rsidRDefault="001D48BA" w:rsidP="001D48BA">
      <w:pPr>
        <w:pStyle w:val="Heading2"/>
        <w:numPr>
          <w:ilvl w:val="0"/>
          <w:numId w:val="0"/>
        </w:numPr>
        <w:jc w:val="both"/>
      </w:pPr>
      <w:bookmarkStart w:id="1170" w:name="_Toc502932204"/>
      <w:r>
        <w:lastRenderedPageBreak/>
        <w:t>B.12: T</w:t>
      </w:r>
      <w:r>
        <w:rPr>
          <w:vertAlign w:val="subscript"/>
        </w:rPr>
        <w:t>9</w:t>
      </w:r>
      <w:r w:rsidRPr="001377F3">
        <w:rPr>
          <w:vertAlign w:val="subscript"/>
        </w:rPr>
        <w:t>0</w:t>
      </w:r>
      <w:r>
        <w:t xml:space="preserve"> of tablet dissolution of HSM 400, 600 and 800 rpm at different size classes, L/S=0.13, 5 kN</w:t>
      </w:r>
      <w:bookmarkEnd w:id="1170"/>
    </w:p>
    <w:p w:rsidR="001D48BA" w:rsidRDefault="001D48BA" w:rsidP="001D48BA"/>
    <w:p w:rsidR="001D48BA" w:rsidRDefault="001D48BA" w:rsidP="001D48BA">
      <w:pPr>
        <w:pStyle w:val="Caption"/>
        <w:keepNext/>
      </w:pPr>
      <w:bookmarkStart w:id="1171" w:name="_Toc502931904"/>
      <w:r>
        <w:t>Table B-</w:t>
      </w:r>
      <w:r w:rsidR="00A97A6C">
        <w:fldChar w:fldCharType="begin"/>
      </w:r>
      <w:r w:rsidR="00A97A6C">
        <w:instrText xml:space="preserve"> SEQ Table_B \* ARABIC </w:instrText>
      </w:r>
      <w:r w:rsidR="00A97A6C">
        <w:fldChar w:fldCharType="separate"/>
      </w:r>
      <w:r w:rsidR="00232435">
        <w:rPr>
          <w:noProof/>
        </w:rPr>
        <w:t>34</w:t>
      </w:r>
      <w:r w:rsidR="00A97A6C">
        <w:rPr>
          <w:noProof/>
        </w:rPr>
        <w:fldChar w:fldCharType="end"/>
      </w:r>
      <w:r>
        <w:t>: T</w:t>
      </w:r>
      <w:r>
        <w:rPr>
          <w:vertAlign w:val="subscript"/>
        </w:rPr>
        <w:t>9</w:t>
      </w:r>
      <w:r w:rsidRPr="001377F3">
        <w:rPr>
          <w:vertAlign w:val="subscript"/>
        </w:rPr>
        <w:t>0</w:t>
      </w:r>
      <w:r>
        <w:t xml:space="preserve"> of tablet dissolution of HSM 400 rpm at different size classes, L/S=0.13, 5 kN</w:t>
      </w:r>
      <w:bookmarkEnd w:id="1171"/>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9.6</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7.7</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6.7</w:t>
            </w:r>
          </w:p>
        </w:tc>
      </w:tr>
    </w:tbl>
    <w:p w:rsidR="001D48BA" w:rsidRDefault="001D48BA" w:rsidP="001D48BA"/>
    <w:p w:rsidR="001D48BA" w:rsidRDefault="001D48BA" w:rsidP="001D48BA">
      <w:pPr>
        <w:pStyle w:val="Caption"/>
        <w:keepNext/>
      </w:pPr>
      <w:bookmarkStart w:id="1172" w:name="_Toc502931905"/>
      <w:r>
        <w:t>Table B-</w:t>
      </w:r>
      <w:r w:rsidR="00A97A6C">
        <w:fldChar w:fldCharType="begin"/>
      </w:r>
      <w:r w:rsidR="00A97A6C">
        <w:instrText xml:space="preserve"> SEQ Table_B \* ARABIC </w:instrText>
      </w:r>
      <w:r w:rsidR="00A97A6C">
        <w:fldChar w:fldCharType="separate"/>
      </w:r>
      <w:r w:rsidR="00232435">
        <w:rPr>
          <w:noProof/>
        </w:rPr>
        <w:t>35</w:t>
      </w:r>
      <w:r w:rsidR="00A97A6C">
        <w:rPr>
          <w:noProof/>
        </w:rPr>
        <w:fldChar w:fldCharType="end"/>
      </w:r>
      <w:r w:rsidR="004054E2">
        <w:t xml:space="preserve">: </w:t>
      </w:r>
      <w:r>
        <w:t>T</w:t>
      </w:r>
      <w:r>
        <w:rPr>
          <w:vertAlign w:val="subscript"/>
        </w:rPr>
        <w:t>9</w:t>
      </w:r>
      <w:r w:rsidRPr="001377F3">
        <w:rPr>
          <w:vertAlign w:val="subscript"/>
        </w:rPr>
        <w:t>0</w:t>
      </w:r>
      <w:r>
        <w:t xml:space="preserve"> of tablet dissolution of HSM 600 rpm at different size classes, L/S=0.13, 5 kN</w:t>
      </w:r>
      <w:bookmarkEnd w:id="1172"/>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7.5</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7.1</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5.0</w:t>
            </w:r>
          </w:p>
        </w:tc>
      </w:tr>
    </w:tbl>
    <w:p w:rsidR="001D48BA" w:rsidRDefault="001D48BA" w:rsidP="001D48BA"/>
    <w:p w:rsidR="001D48BA" w:rsidRDefault="001D48BA" w:rsidP="001D48BA">
      <w:pPr>
        <w:pStyle w:val="Caption"/>
        <w:keepNext/>
      </w:pPr>
      <w:bookmarkStart w:id="1173" w:name="_Toc502931906"/>
      <w:r>
        <w:t>Table B-</w:t>
      </w:r>
      <w:r w:rsidR="00A97A6C">
        <w:fldChar w:fldCharType="begin"/>
      </w:r>
      <w:r w:rsidR="00A97A6C">
        <w:instrText xml:space="preserve"> SEQ Table_B \* ARABIC </w:instrText>
      </w:r>
      <w:r w:rsidR="00A97A6C">
        <w:fldChar w:fldCharType="separate"/>
      </w:r>
      <w:r w:rsidR="00232435">
        <w:rPr>
          <w:noProof/>
        </w:rPr>
        <w:t>36</w:t>
      </w:r>
      <w:r w:rsidR="00A97A6C">
        <w:rPr>
          <w:noProof/>
        </w:rPr>
        <w:fldChar w:fldCharType="end"/>
      </w:r>
      <w:r w:rsidR="004054E2">
        <w:t xml:space="preserve">: </w:t>
      </w:r>
      <w:r>
        <w:t>T</w:t>
      </w:r>
      <w:r>
        <w:rPr>
          <w:vertAlign w:val="subscript"/>
        </w:rPr>
        <w:t>9</w:t>
      </w:r>
      <w:r w:rsidRPr="001377F3">
        <w:rPr>
          <w:vertAlign w:val="subscript"/>
        </w:rPr>
        <w:t>0</w:t>
      </w:r>
      <w:r>
        <w:t xml:space="preserve"> of tablet dissolution of HSM 800 rpm at different size classes, L/S=0.13, 5 kN</w:t>
      </w:r>
      <w:bookmarkEnd w:id="1173"/>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7.4</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6.9</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4.6</w:t>
            </w:r>
          </w:p>
        </w:tc>
      </w:tr>
    </w:tbl>
    <w:p w:rsidR="001D48BA" w:rsidRDefault="001D48BA" w:rsidP="00FE1898"/>
    <w:p w:rsidR="001D48BA" w:rsidRDefault="001D48BA" w:rsidP="00FE1898"/>
    <w:p w:rsidR="001D48BA" w:rsidRDefault="001D48BA" w:rsidP="00FE1898"/>
    <w:p w:rsidR="001D48BA" w:rsidRDefault="001D48BA" w:rsidP="00FE1898"/>
    <w:p w:rsidR="001D48BA" w:rsidRDefault="001D48BA" w:rsidP="00FE1898"/>
    <w:p w:rsidR="001D48BA" w:rsidRDefault="001D48BA" w:rsidP="001D48BA">
      <w:pPr>
        <w:pStyle w:val="Heading2"/>
        <w:numPr>
          <w:ilvl w:val="0"/>
          <w:numId w:val="0"/>
        </w:numPr>
        <w:jc w:val="both"/>
      </w:pPr>
      <w:bookmarkStart w:id="1174" w:name="_Toc502932205"/>
      <w:r>
        <w:lastRenderedPageBreak/>
        <w:t>B.13: T</w:t>
      </w:r>
      <w:r>
        <w:rPr>
          <w:vertAlign w:val="subscript"/>
        </w:rPr>
        <w:t>9</w:t>
      </w:r>
      <w:r w:rsidRPr="001377F3">
        <w:rPr>
          <w:vertAlign w:val="subscript"/>
        </w:rPr>
        <w:t>0</w:t>
      </w:r>
      <w:r>
        <w:t xml:space="preserve"> of tablet dissolution of HSM 400, 600 and 800 rpm at different size classes, L/S=0.13, 15 kN</w:t>
      </w:r>
      <w:bookmarkEnd w:id="1174"/>
    </w:p>
    <w:p w:rsidR="001D48BA" w:rsidRDefault="001D48BA" w:rsidP="001D48BA"/>
    <w:p w:rsidR="001D48BA" w:rsidRDefault="001D48BA" w:rsidP="001D48BA">
      <w:pPr>
        <w:pStyle w:val="Caption"/>
        <w:keepNext/>
      </w:pPr>
      <w:bookmarkStart w:id="1175" w:name="_Toc502931907"/>
      <w:r>
        <w:t>Table B-</w:t>
      </w:r>
      <w:r w:rsidR="00A97A6C">
        <w:fldChar w:fldCharType="begin"/>
      </w:r>
      <w:r w:rsidR="00A97A6C">
        <w:instrText xml:space="preserve"> SEQ Table_B \* ARABIC </w:instrText>
      </w:r>
      <w:r w:rsidR="00A97A6C">
        <w:fldChar w:fldCharType="separate"/>
      </w:r>
      <w:r w:rsidR="00232435">
        <w:rPr>
          <w:noProof/>
        </w:rPr>
        <w:t>37</w:t>
      </w:r>
      <w:r w:rsidR="00A97A6C">
        <w:rPr>
          <w:noProof/>
        </w:rPr>
        <w:fldChar w:fldCharType="end"/>
      </w:r>
      <w:r>
        <w:t>: T</w:t>
      </w:r>
      <w:r>
        <w:rPr>
          <w:vertAlign w:val="subscript"/>
        </w:rPr>
        <w:t>9</w:t>
      </w:r>
      <w:r w:rsidRPr="001377F3">
        <w:rPr>
          <w:vertAlign w:val="subscript"/>
        </w:rPr>
        <w:t>0</w:t>
      </w:r>
      <w:r>
        <w:t xml:space="preserve"> of tablet dissolution of HSM 400 rpm at different size classes, L/S=0.13, 15 kN</w:t>
      </w:r>
      <w:bookmarkEnd w:id="1175"/>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15.2</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13.0</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12.0</w:t>
            </w:r>
          </w:p>
        </w:tc>
      </w:tr>
    </w:tbl>
    <w:p w:rsidR="001D48BA" w:rsidRDefault="001D48BA" w:rsidP="001D48BA"/>
    <w:p w:rsidR="001D48BA" w:rsidRDefault="001D48BA" w:rsidP="001D48BA">
      <w:pPr>
        <w:pStyle w:val="Caption"/>
        <w:keepNext/>
      </w:pPr>
      <w:bookmarkStart w:id="1176" w:name="_Toc502931908"/>
      <w:r>
        <w:t>Table B-</w:t>
      </w:r>
      <w:r w:rsidR="00A97A6C">
        <w:fldChar w:fldCharType="begin"/>
      </w:r>
      <w:r w:rsidR="00A97A6C">
        <w:instrText xml:space="preserve"> SEQ Table_B \* ARABIC </w:instrText>
      </w:r>
      <w:r w:rsidR="00A97A6C">
        <w:fldChar w:fldCharType="separate"/>
      </w:r>
      <w:r w:rsidR="00232435">
        <w:rPr>
          <w:noProof/>
        </w:rPr>
        <w:t>38</w:t>
      </w:r>
      <w:r w:rsidR="00A97A6C">
        <w:rPr>
          <w:noProof/>
        </w:rPr>
        <w:fldChar w:fldCharType="end"/>
      </w:r>
      <w:r w:rsidR="004054E2">
        <w:t xml:space="preserve">: </w:t>
      </w:r>
      <w:r>
        <w:t>T</w:t>
      </w:r>
      <w:r>
        <w:rPr>
          <w:vertAlign w:val="subscript"/>
        </w:rPr>
        <w:t>9</w:t>
      </w:r>
      <w:r w:rsidRPr="001377F3">
        <w:rPr>
          <w:vertAlign w:val="subscript"/>
        </w:rPr>
        <w:t>0</w:t>
      </w:r>
      <w:r>
        <w:t xml:space="preserve"> of tablet dissolution of HSM 600 rpm at different size classes, L/S=0.13, 15 kN</w:t>
      </w:r>
      <w:bookmarkEnd w:id="1176"/>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13.3</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12.0</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8.8</w:t>
            </w:r>
          </w:p>
        </w:tc>
      </w:tr>
    </w:tbl>
    <w:p w:rsidR="001D48BA" w:rsidRDefault="001D48BA" w:rsidP="001D48BA"/>
    <w:p w:rsidR="001D48BA" w:rsidRDefault="001D48BA" w:rsidP="001D48BA">
      <w:pPr>
        <w:pStyle w:val="Caption"/>
        <w:keepNext/>
      </w:pPr>
      <w:bookmarkStart w:id="1177" w:name="_Toc502931909"/>
      <w:r>
        <w:t>Table B-</w:t>
      </w:r>
      <w:r w:rsidR="00A97A6C">
        <w:fldChar w:fldCharType="begin"/>
      </w:r>
      <w:r w:rsidR="00A97A6C">
        <w:instrText xml:space="preserve"> SEQ Table_B \* ARABIC </w:instrText>
      </w:r>
      <w:r w:rsidR="00A97A6C">
        <w:fldChar w:fldCharType="separate"/>
      </w:r>
      <w:r w:rsidR="00232435">
        <w:rPr>
          <w:noProof/>
        </w:rPr>
        <w:t>39</w:t>
      </w:r>
      <w:r w:rsidR="00A97A6C">
        <w:rPr>
          <w:noProof/>
        </w:rPr>
        <w:fldChar w:fldCharType="end"/>
      </w:r>
      <w:r w:rsidR="004054E2">
        <w:t xml:space="preserve">: </w:t>
      </w:r>
      <w:r>
        <w:t>T</w:t>
      </w:r>
      <w:r>
        <w:rPr>
          <w:vertAlign w:val="subscript"/>
        </w:rPr>
        <w:t>9</w:t>
      </w:r>
      <w:r w:rsidRPr="001377F3">
        <w:rPr>
          <w:vertAlign w:val="subscript"/>
        </w:rPr>
        <w:t>0</w:t>
      </w:r>
      <w:r>
        <w:t xml:space="preserve"> of tablet dissolution of HSM 800 rpm at different size classes, L/S=0.13, 15 kN</w:t>
      </w:r>
      <w:bookmarkEnd w:id="1177"/>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10.2</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7.7</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7.3</w:t>
            </w:r>
          </w:p>
        </w:tc>
      </w:tr>
    </w:tbl>
    <w:p w:rsidR="001D48BA" w:rsidRDefault="001D48BA" w:rsidP="00FE1898"/>
    <w:p w:rsidR="001D48BA" w:rsidRDefault="001D48BA" w:rsidP="00FE1898"/>
    <w:p w:rsidR="001D48BA" w:rsidRDefault="001D48BA" w:rsidP="00FE1898"/>
    <w:p w:rsidR="001D48BA" w:rsidRDefault="001D48BA" w:rsidP="00FE1898"/>
    <w:p w:rsidR="001D48BA" w:rsidRDefault="001D48BA" w:rsidP="00FE1898"/>
    <w:p w:rsidR="001D48BA" w:rsidRDefault="001D48BA" w:rsidP="001D48BA">
      <w:pPr>
        <w:pStyle w:val="Heading2"/>
        <w:numPr>
          <w:ilvl w:val="0"/>
          <w:numId w:val="0"/>
        </w:numPr>
        <w:jc w:val="both"/>
      </w:pPr>
      <w:bookmarkStart w:id="1178" w:name="_Toc502932206"/>
      <w:r>
        <w:lastRenderedPageBreak/>
        <w:t>B.14: T</w:t>
      </w:r>
      <w:r>
        <w:rPr>
          <w:vertAlign w:val="subscript"/>
        </w:rPr>
        <w:t>9</w:t>
      </w:r>
      <w:r w:rsidRPr="001377F3">
        <w:rPr>
          <w:vertAlign w:val="subscript"/>
        </w:rPr>
        <w:t>0</w:t>
      </w:r>
      <w:r>
        <w:t xml:space="preserve"> of tablet dissolution of HSM 400, 600 and 800 rpm at dif</w:t>
      </w:r>
      <w:r w:rsidR="004054E2">
        <w:t>ferent size classes, L/S=0.13, 29</w:t>
      </w:r>
      <w:r>
        <w:t xml:space="preserve"> kN</w:t>
      </w:r>
      <w:bookmarkEnd w:id="1178"/>
    </w:p>
    <w:p w:rsidR="001D48BA" w:rsidRDefault="001D48BA" w:rsidP="001D48BA"/>
    <w:p w:rsidR="001D48BA" w:rsidRDefault="001D48BA" w:rsidP="001D48BA">
      <w:pPr>
        <w:pStyle w:val="Caption"/>
        <w:keepNext/>
      </w:pPr>
      <w:bookmarkStart w:id="1179" w:name="_Toc502931910"/>
      <w:r>
        <w:t>Table B-</w:t>
      </w:r>
      <w:r w:rsidR="00A97A6C">
        <w:fldChar w:fldCharType="begin"/>
      </w:r>
      <w:r w:rsidR="00A97A6C">
        <w:instrText xml:space="preserve"> SEQ Table_B \* ARABIC </w:instrText>
      </w:r>
      <w:r w:rsidR="00A97A6C">
        <w:fldChar w:fldCharType="separate"/>
      </w:r>
      <w:r w:rsidR="00232435">
        <w:rPr>
          <w:noProof/>
        </w:rPr>
        <w:t>40</w:t>
      </w:r>
      <w:r w:rsidR="00A97A6C">
        <w:rPr>
          <w:noProof/>
        </w:rPr>
        <w:fldChar w:fldCharType="end"/>
      </w:r>
      <w:r>
        <w:t>: T</w:t>
      </w:r>
      <w:r>
        <w:rPr>
          <w:vertAlign w:val="subscript"/>
        </w:rPr>
        <w:t>9</w:t>
      </w:r>
      <w:r w:rsidRPr="001377F3">
        <w:rPr>
          <w:vertAlign w:val="subscript"/>
        </w:rPr>
        <w:t>0</w:t>
      </w:r>
      <w:r>
        <w:t xml:space="preserve"> of tablet dissolution of HSM 400 rpm at dif</w:t>
      </w:r>
      <w:r w:rsidR="004054E2">
        <w:t>ferent size classes, L/S=0.13, 29</w:t>
      </w:r>
      <w:r>
        <w:t xml:space="preserve"> kN</w:t>
      </w:r>
      <w:bookmarkEnd w:id="1179"/>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12.3</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10.2</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9.8</w:t>
            </w:r>
          </w:p>
        </w:tc>
      </w:tr>
    </w:tbl>
    <w:p w:rsidR="001D48BA" w:rsidRDefault="001D48BA" w:rsidP="001D48BA"/>
    <w:p w:rsidR="001D48BA" w:rsidRDefault="001D48BA" w:rsidP="001D48BA">
      <w:pPr>
        <w:pStyle w:val="Caption"/>
        <w:keepNext/>
      </w:pPr>
      <w:bookmarkStart w:id="1180" w:name="_Toc502931911"/>
      <w:r>
        <w:t>Table B-</w:t>
      </w:r>
      <w:r w:rsidR="00A97A6C">
        <w:fldChar w:fldCharType="begin"/>
      </w:r>
      <w:r w:rsidR="00A97A6C">
        <w:instrText xml:space="preserve"> SEQ Table_B \* ARABIC </w:instrText>
      </w:r>
      <w:r w:rsidR="00A97A6C">
        <w:fldChar w:fldCharType="separate"/>
      </w:r>
      <w:r w:rsidR="00232435">
        <w:rPr>
          <w:noProof/>
        </w:rPr>
        <w:t>41</w:t>
      </w:r>
      <w:r w:rsidR="00A97A6C">
        <w:rPr>
          <w:noProof/>
        </w:rPr>
        <w:fldChar w:fldCharType="end"/>
      </w:r>
      <w:r w:rsidR="004054E2">
        <w:t xml:space="preserve">: </w:t>
      </w:r>
      <w:r>
        <w:t>T</w:t>
      </w:r>
      <w:r>
        <w:rPr>
          <w:vertAlign w:val="subscript"/>
        </w:rPr>
        <w:t>9</w:t>
      </w:r>
      <w:r w:rsidRPr="001377F3">
        <w:rPr>
          <w:vertAlign w:val="subscript"/>
        </w:rPr>
        <w:t>0</w:t>
      </w:r>
      <w:r>
        <w:t xml:space="preserve"> of tablet dissolution of HSM 600 rpm at dif</w:t>
      </w:r>
      <w:r w:rsidR="004054E2">
        <w:t>ferent size classes, L/S=0.13, 29</w:t>
      </w:r>
      <w:r>
        <w:t xml:space="preserve"> kN</w:t>
      </w:r>
      <w:bookmarkEnd w:id="1180"/>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14.2</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11.4</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11.8</w:t>
            </w:r>
          </w:p>
        </w:tc>
      </w:tr>
    </w:tbl>
    <w:p w:rsidR="001D48BA" w:rsidRDefault="001D48BA" w:rsidP="001D48BA"/>
    <w:p w:rsidR="001D48BA" w:rsidRDefault="001D48BA" w:rsidP="001D48BA">
      <w:pPr>
        <w:pStyle w:val="Caption"/>
        <w:keepNext/>
      </w:pPr>
      <w:bookmarkStart w:id="1181" w:name="_Toc502931912"/>
      <w:r>
        <w:t>Table B-</w:t>
      </w:r>
      <w:r w:rsidR="00A97A6C">
        <w:fldChar w:fldCharType="begin"/>
      </w:r>
      <w:r w:rsidR="00A97A6C">
        <w:instrText xml:space="preserve"> SEQ Table_B \* ARABIC </w:instrText>
      </w:r>
      <w:r w:rsidR="00A97A6C">
        <w:fldChar w:fldCharType="separate"/>
      </w:r>
      <w:r w:rsidR="00232435">
        <w:rPr>
          <w:noProof/>
        </w:rPr>
        <w:t>42</w:t>
      </w:r>
      <w:r w:rsidR="00A97A6C">
        <w:rPr>
          <w:noProof/>
        </w:rPr>
        <w:fldChar w:fldCharType="end"/>
      </w:r>
      <w:r w:rsidR="004054E2">
        <w:t xml:space="preserve">: </w:t>
      </w:r>
      <w:r>
        <w:t>T</w:t>
      </w:r>
      <w:r>
        <w:rPr>
          <w:vertAlign w:val="subscript"/>
        </w:rPr>
        <w:t>9</w:t>
      </w:r>
      <w:r w:rsidRPr="001377F3">
        <w:rPr>
          <w:vertAlign w:val="subscript"/>
        </w:rPr>
        <w:t>0</w:t>
      </w:r>
      <w:r>
        <w:t xml:space="preserve"> of tablet dissolution of HSM 800 rpm at dif</w:t>
      </w:r>
      <w:r w:rsidR="004054E2">
        <w:t>ferent size classes, L/S=0.13, 29</w:t>
      </w:r>
      <w:r>
        <w:t xml:space="preserve"> kN</w:t>
      </w:r>
      <w:bookmarkEnd w:id="1181"/>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12.6</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11.9</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12.0</w:t>
            </w:r>
          </w:p>
        </w:tc>
      </w:tr>
    </w:tbl>
    <w:p w:rsidR="001D48BA" w:rsidRDefault="001D48BA" w:rsidP="00FE1898"/>
    <w:p w:rsidR="001D48BA" w:rsidRDefault="001D48BA" w:rsidP="001D48BA"/>
    <w:p w:rsidR="001D48BA" w:rsidRDefault="001D48BA" w:rsidP="001D48BA"/>
    <w:p w:rsidR="001D48BA" w:rsidRDefault="001D48BA" w:rsidP="001D48BA"/>
    <w:p w:rsidR="001D48BA" w:rsidRDefault="001D48BA" w:rsidP="001D48BA"/>
    <w:p w:rsidR="001D48BA" w:rsidRDefault="004054E2" w:rsidP="001D48BA">
      <w:pPr>
        <w:pStyle w:val="Heading2"/>
        <w:numPr>
          <w:ilvl w:val="0"/>
          <w:numId w:val="0"/>
        </w:numPr>
        <w:jc w:val="both"/>
      </w:pPr>
      <w:bookmarkStart w:id="1182" w:name="_Toc502932207"/>
      <w:r>
        <w:lastRenderedPageBreak/>
        <w:t>B.15</w:t>
      </w:r>
      <w:r w:rsidR="001D48BA">
        <w:t>: T</w:t>
      </w:r>
      <w:r w:rsidR="001D48BA">
        <w:rPr>
          <w:vertAlign w:val="subscript"/>
        </w:rPr>
        <w:t>9</w:t>
      </w:r>
      <w:r w:rsidR="001D48BA" w:rsidRPr="001377F3">
        <w:rPr>
          <w:vertAlign w:val="subscript"/>
        </w:rPr>
        <w:t>0</w:t>
      </w:r>
      <w:r w:rsidR="001D48BA">
        <w:t xml:space="preserve"> of tablet dissolution of FBG 0.73, 0.97 and 1.21 m/s at different size classes, L/S=0.13</w:t>
      </w:r>
      <w:r>
        <w:t>, 1 kN</w:t>
      </w:r>
      <w:bookmarkEnd w:id="1182"/>
    </w:p>
    <w:p w:rsidR="001D48BA" w:rsidRDefault="001D48BA" w:rsidP="001D48BA">
      <w:pPr>
        <w:pStyle w:val="Caption"/>
        <w:keepNext/>
      </w:pPr>
      <w:bookmarkStart w:id="1183" w:name="_Toc502931913"/>
      <w:r>
        <w:t>Table B-</w:t>
      </w:r>
      <w:r w:rsidR="00A97A6C">
        <w:fldChar w:fldCharType="begin"/>
      </w:r>
      <w:r w:rsidR="00A97A6C">
        <w:instrText xml:space="preserve"> SEQ Table_B \* ARABIC </w:instrText>
      </w:r>
      <w:r w:rsidR="00A97A6C">
        <w:fldChar w:fldCharType="separate"/>
      </w:r>
      <w:r w:rsidR="00232435">
        <w:rPr>
          <w:noProof/>
        </w:rPr>
        <w:t>43</w:t>
      </w:r>
      <w:r w:rsidR="00A97A6C">
        <w:rPr>
          <w:noProof/>
        </w:rPr>
        <w:fldChar w:fldCharType="end"/>
      </w:r>
      <w:r>
        <w:t>: T</w:t>
      </w:r>
      <w:r>
        <w:rPr>
          <w:vertAlign w:val="subscript"/>
        </w:rPr>
        <w:t>9</w:t>
      </w:r>
      <w:r w:rsidRPr="001377F3">
        <w:rPr>
          <w:vertAlign w:val="subscript"/>
        </w:rPr>
        <w:t>0</w:t>
      </w:r>
      <w:r>
        <w:t xml:space="preserve"> of tablet dissolution of FBG 0.73 m/s at different size classes, L/S=0.13, 1 kN</w:t>
      </w:r>
      <w:bookmarkEnd w:id="1183"/>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sidR="00DB0E3A">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6.4</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6.1</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5.9</w:t>
            </w:r>
          </w:p>
        </w:tc>
      </w:tr>
    </w:tbl>
    <w:p w:rsidR="001D48BA" w:rsidRDefault="001D48BA" w:rsidP="001D48BA"/>
    <w:p w:rsidR="001D48BA" w:rsidRDefault="001D48BA" w:rsidP="001D48BA">
      <w:pPr>
        <w:pStyle w:val="Caption"/>
        <w:keepNext/>
      </w:pPr>
      <w:bookmarkStart w:id="1184" w:name="_Toc502931914"/>
      <w:r>
        <w:t>Table B-</w:t>
      </w:r>
      <w:r w:rsidR="00A97A6C">
        <w:fldChar w:fldCharType="begin"/>
      </w:r>
      <w:r w:rsidR="00A97A6C">
        <w:instrText xml:space="preserve"> SEQ Table_B \* ARABIC </w:instrText>
      </w:r>
      <w:r w:rsidR="00A97A6C">
        <w:fldChar w:fldCharType="separate"/>
      </w:r>
      <w:r w:rsidR="00232435">
        <w:rPr>
          <w:noProof/>
        </w:rPr>
        <w:t>44</w:t>
      </w:r>
      <w:r w:rsidR="00A97A6C">
        <w:rPr>
          <w:noProof/>
        </w:rPr>
        <w:fldChar w:fldCharType="end"/>
      </w:r>
      <w:r>
        <w:t>: T</w:t>
      </w:r>
      <w:r>
        <w:rPr>
          <w:vertAlign w:val="subscript"/>
        </w:rPr>
        <w:t>9</w:t>
      </w:r>
      <w:r w:rsidRPr="001377F3">
        <w:rPr>
          <w:vertAlign w:val="subscript"/>
        </w:rPr>
        <w:t>0</w:t>
      </w:r>
      <w:r>
        <w:t xml:space="preserve"> of tablet dissolution of FBG 0.97 m/s at dif</w:t>
      </w:r>
      <w:r w:rsidR="00DB0E3A">
        <w:t>ferent size classes, L/S=0.13, 5</w:t>
      </w:r>
      <w:r>
        <w:t xml:space="preserve"> kN</w:t>
      </w:r>
      <w:bookmarkEnd w:id="1184"/>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sidR="00DB0E3A">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6.7</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5.8</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4.5</w:t>
            </w:r>
          </w:p>
        </w:tc>
      </w:tr>
    </w:tbl>
    <w:p w:rsidR="001D48BA" w:rsidRDefault="001D48BA" w:rsidP="001D48BA"/>
    <w:p w:rsidR="001D48BA" w:rsidRDefault="001D48BA" w:rsidP="001D48BA">
      <w:pPr>
        <w:pStyle w:val="Caption"/>
        <w:keepNext/>
      </w:pPr>
      <w:bookmarkStart w:id="1185" w:name="_Toc502931915"/>
      <w:r>
        <w:t>Table B-</w:t>
      </w:r>
      <w:r w:rsidR="00A97A6C">
        <w:fldChar w:fldCharType="begin"/>
      </w:r>
      <w:r w:rsidR="00A97A6C">
        <w:instrText xml:space="preserve"> SEQ Table_B \* ARABIC </w:instrText>
      </w:r>
      <w:r w:rsidR="00A97A6C">
        <w:fldChar w:fldCharType="separate"/>
      </w:r>
      <w:r w:rsidR="00232435">
        <w:rPr>
          <w:noProof/>
        </w:rPr>
        <w:t>45</w:t>
      </w:r>
      <w:r w:rsidR="00A97A6C">
        <w:rPr>
          <w:noProof/>
        </w:rPr>
        <w:fldChar w:fldCharType="end"/>
      </w:r>
      <w:r>
        <w:t>: T</w:t>
      </w:r>
      <w:r>
        <w:rPr>
          <w:vertAlign w:val="subscript"/>
        </w:rPr>
        <w:t>9</w:t>
      </w:r>
      <w:r w:rsidRPr="001377F3">
        <w:rPr>
          <w:vertAlign w:val="subscript"/>
        </w:rPr>
        <w:t>0</w:t>
      </w:r>
      <w:r>
        <w:t xml:space="preserve"> of tablet dissolution of FBG 1.21 m/s at different size classes, L/S=0.13, 1</w:t>
      </w:r>
      <w:r w:rsidR="00DB0E3A">
        <w:t xml:space="preserve"> </w:t>
      </w:r>
      <w:r>
        <w:t>kN</w:t>
      </w:r>
      <w:bookmarkEnd w:id="1185"/>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1D48BA" w:rsidTr="001D48BA">
        <w:trPr>
          <w:trHeight w:val="838"/>
        </w:trPr>
        <w:tc>
          <w:tcPr>
            <w:tcW w:w="4360" w:type="dxa"/>
          </w:tcPr>
          <w:p w:rsidR="001D48BA" w:rsidRDefault="001D48BA" w:rsidP="001D48BA">
            <w:pPr>
              <w:jc w:val="center"/>
            </w:pPr>
          </w:p>
          <w:p w:rsidR="001D48BA" w:rsidRDefault="001D48BA" w:rsidP="001D48BA">
            <w:pPr>
              <w:jc w:val="center"/>
            </w:pPr>
            <w:r>
              <w:t>Granule size class (mm)</w:t>
            </w:r>
          </w:p>
        </w:tc>
        <w:tc>
          <w:tcPr>
            <w:tcW w:w="4360" w:type="dxa"/>
          </w:tcPr>
          <w:p w:rsidR="001D48BA" w:rsidRDefault="001D48BA" w:rsidP="001D48BA">
            <w:pPr>
              <w:jc w:val="center"/>
            </w:pPr>
          </w:p>
          <w:p w:rsidR="001D48BA" w:rsidRDefault="001D48BA" w:rsidP="001D48BA">
            <w:pPr>
              <w:jc w:val="center"/>
            </w:pPr>
            <w:r>
              <w:t>T</w:t>
            </w:r>
            <w:r w:rsidR="00DB0E3A">
              <w:rPr>
                <w:vertAlign w:val="subscript"/>
              </w:rPr>
              <w:t>9</w:t>
            </w:r>
            <w:r w:rsidRPr="00FC5E67">
              <w:rPr>
                <w:vertAlign w:val="subscript"/>
              </w:rPr>
              <w:t>0</w:t>
            </w:r>
            <w:r w:rsidR="00DB0E3A">
              <w:t xml:space="preserve"> (min</w:t>
            </w:r>
            <w:r>
              <w:t>)</w:t>
            </w:r>
          </w:p>
        </w:tc>
      </w:tr>
      <w:tr w:rsidR="001D48BA" w:rsidTr="001D48BA">
        <w:tc>
          <w:tcPr>
            <w:tcW w:w="4360" w:type="dxa"/>
          </w:tcPr>
          <w:p w:rsidR="001D48BA" w:rsidRDefault="001D48BA" w:rsidP="001D48BA">
            <w:pPr>
              <w:jc w:val="center"/>
            </w:pPr>
            <w:r>
              <w:t>0.18-0.425</w:t>
            </w:r>
          </w:p>
        </w:tc>
        <w:tc>
          <w:tcPr>
            <w:tcW w:w="4360" w:type="dxa"/>
          </w:tcPr>
          <w:p w:rsidR="001D48BA" w:rsidRDefault="00DB0E3A" w:rsidP="001D48BA">
            <w:pPr>
              <w:jc w:val="center"/>
            </w:pPr>
            <w:r>
              <w:t>6.5</w:t>
            </w:r>
          </w:p>
        </w:tc>
      </w:tr>
      <w:tr w:rsidR="001D48BA" w:rsidTr="001D48BA">
        <w:tc>
          <w:tcPr>
            <w:tcW w:w="4360" w:type="dxa"/>
          </w:tcPr>
          <w:p w:rsidR="001D48BA" w:rsidRDefault="001D48BA" w:rsidP="001D48BA">
            <w:pPr>
              <w:jc w:val="center"/>
            </w:pPr>
            <w:r>
              <w:t>0.71-0.85</w:t>
            </w:r>
          </w:p>
        </w:tc>
        <w:tc>
          <w:tcPr>
            <w:tcW w:w="4360" w:type="dxa"/>
          </w:tcPr>
          <w:p w:rsidR="001D48BA" w:rsidRDefault="00DB0E3A" w:rsidP="001D48BA">
            <w:pPr>
              <w:jc w:val="center"/>
            </w:pPr>
            <w:r>
              <w:t>5.7</w:t>
            </w:r>
          </w:p>
        </w:tc>
      </w:tr>
      <w:tr w:rsidR="001D48BA" w:rsidTr="001D48BA">
        <w:tc>
          <w:tcPr>
            <w:tcW w:w="4360" w:type="dxa"/>
          </w:tcPr>
          <w:p w:rsidR="001D48BA" w:rsidRDefault="001D48BA" w:rsidP="001D48BA">
            <w:pPr>
              <w:jc w:val="center"/>
            </w:pPr>
            <w:r>
              <w:t>1.18-1.4</w:t>
            </w:r>
          </w:p>
        </w:tc>
        <w:tc>
          <w:tcPr>
            <w:tcW w:w="4360" w:type="dxa"/>
          </w:tcPr>
          <w:p w:rsidR="001D48BA" w:rsidRDefault="00DB0E3A" w:rsidP="001D48BA">
            <w:pPr>
              <w:jc w:val="center"/>
            </w:pPr>
            <w:r>
              <w:t>4.2</w:t>
            </w:r>
          </w:p>
        </w:tc>
      </w:tr>
    </w:tbl>
    <w:p w:rsidR="001D48BA" w:rsidRDefault="001D48BA" w:rsidP="001D48BA"/>
    <w:p w:rsidR="004054E2" w:rsidRDefault="004054E2" w:rsidP="001D48BA"/>
    <w:p w:rsidR="004054E2" w:rsidRDefault="004054E2" w:rsidP="001D48BA"/>
    <w:p w:rsidR="004054E2" w:rsidRDefault="004054E2" w:rsidP="004054E2">
      <w:pPr>
        <w:pStyle w:val="Heading2"/>
        <w:numPr>
          <w:ilvl w:val="0"/>
          <w:numId w:val="0"/>
        </w:numPr>
        <w:jc w:val="both"/>
      </w:pPr>
      <w:bookmarkStart w:id="1186" w:name="_Toc502932208"/>
      <w:r>
        <w:lastRenderedPageBreak/>
        <w:t>B.16: T</w:t>
      </w:r>
      <w:r>
        <w:rPr>
          <w:vertAlign w:val="subscript"/>
        </w:rPr>
        <w:t>9</w:t>
      </w:r>
      <w:r w:rsidRPr="001377F3">
        <w:rPr>
          <w:vertAlign w:val="subscript"/>
        </w:rPr>
        <w:t>0</w:t>
      </w:r>
      <w:r>
        <w:t xml:space="preserve"> of tablet dissolution of FBG 0.73, 0.97 and 1.21 m/s at different size classes, L/S=0.13, 5 kN</w:t>
      </w:r>
      <w:bookmarkEnd w:id="1186"/>
    </w:p>
    <w:p w:rsidR="004054E2" w:rsidRDefault="004054E2" w:rsidP="004054E2">
      <w:pPr>
        <w:pStyle w:val="Caption"/>
        <w:keepNext/>
      </w:pPr>
      <w:bookmarkStart w:id="1187" w:name="_Toc502931916"/>
      <w:r>
        <w:t>Table B-</w:t>
      </w:r>
      <w:r w:rsidR="00A97A6C">
        <w:fldChar w:fldCharType="begin"/>
      </w:r>
      <w:r w:rsidR="00A97A6C">
        <w:instrText xml:space="preserve"> SEQ Table_B \* ARABIC </w:instrText>
      </w:r>
      <w:r w:rsidR="00A97A6C">
        <w:fldChar w:fldCharType="separate"/>
      </w:r>
      <w:r w:rsidR="00232435">
        <w:rPr>
          <w:noProof/>
        </w:rPr>
        <w:t>46</w:t>
      </w:r>
      <w:r w:rsidR="00A97A6C">
        <w:rPr>
          <w:noProof/>
        </w:rPr>
        <w:fldChar w:fldCharType="end"/>
      </w:r>
      <w:r>
        <w:t>: T</w:t>
      </w:r>
      <w:r>
        <w:rPr>
          <w:vertAlign w:val="subscript"/>
        </w:rPr>
        <w:t>9</w:t>
      </w:r>
      <w:r w:rsidRPr="001377F3">
        <w:rPr>
          <w:vertAlign w:val="subscript"/>
        </w:rPr>
        <w:t>0</w:t>
      </w:r>
      <w:r>
        <w:t xml:space="preserve"> of tablet dissolution of FBG 0.73 m/s at different size classes, L/S=0.13, 5 kN</w:t>
      </w:r>
      <w:bookmarkEnd w:id="1187"/>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4054E2" w:rsidTr="00673BC9">
        <w:trPr>
          <w:trHeight w:val="838"/>
        </w:trPr>
        <w:tc>
          <w:tcPr>
            <w:tcW w:w="4360" w:type="dxa"/>
          </w:tcPr>
          <w:p w:rsidR="004054E2" w:rsidRDefault="004054E2" w:rsidP="00673BC9">
            <w:pPr>
              <w:jc w:val="center"/>
            </w:pPr>
          </w:p>
          <w:p w:rsidR="004054E2" w:rsidRDefault="004054E2" w:rsidP="00673BC9">
            <w:pPr>
              <w:jc w:val="center"/>
            </w:pPr>
            <w:r>
              <w:t>Granule size class (mm)</w:t>
            </w:r>
          </w:p>
        </w:tc>
        <w:tc>
          <w:tcPr>
            <w:tcW w:w="4360" w:type="dxa"/>
          </w:tcPr>
          <w:p w:rsidR="004054E2" w:rsidRDefault="004054E2" w:rsidP="00673BC9">
            <w:pPr>
              <w:jc w:val="center"/>
            </w:pPr>
          </w:p>
          <w:p w:rsidR="004054E2" w:rsidRDefault="004054E2" w:rsidP="00673BC9">
            <w:pPr>
              <w:jc w:val="center"/>
            </w:pPr>
            <w:r>
              <w:t>T</w:t>
            </w:r>
            <w:r w:rsidR="00DB0E3A">
              <w:rPr>
                <w:vertAlign w:val="subscript"/>
              </w:rPr>
              <w:t>9</w:t>
            </w:r>
            <w:r w:rsidRPr="00FC5E67">
              <w:rPr>
                <w:vertAlign w:val="subscript"/>
              </w:rPr>
              <w:t>0</w:t>
            </w:r>
            <w:r w:rsidR="00DB0E3A">
              <w:t xml:space="preserve"> (min</w:t>
            </w:r>
            <w:r>
              <w:t>)</w:t>
            </w:r>
          </w:p>
        </w:tc>
      </w:tr>
      <w:tr w:rsidR="004054E2" w:rsidTr="00673BC9">
        <w:tc>
          <w:tcPr>
            <w:tcW w:w="4360" w:type="dxa"/>
          </w:tcPr>
          <w:p w:rsidR="004054E2" w:rsidRDefault="004054E2" w:rsidP="00673BC9">
            <w:pPr>
              <w:jc w:val="center"/>
            </w:pPr>
            <w:r>
              <w:t>0.18-0.425</w:t>
            </w:r>
          </w:p>
        </w:tc>
        <w:tc>
          <w:tcPr>
            <w:tcW w:w="4360" w:type="dxa"/>
          </w:tcPr>
          <w:p w:rsidR="004054E2" w:rsidRDefault="00DB0E3A" w:rsidP="00673BC9">
            <w:pPr>
              <w:jc w:val="center"/>
            </w:pPr>
            <w:r>
              <w:t>6.9</w:t>
            </w:r>
          </w:p>
        </w:tc>
      </w:tr>
      <w:tr w:rsidR="004054E2" w:rsidTr="00673BC9">
        <w:tc>
          <w:tcPr>
            <w:tcW w:w="4360" w:type="dxa"/>
          </w:tcPr>
          <w:p w:rsidR="004054E2" w:rsidRDefault="004054E2" w:rsidP="00673BC9">
            <w:pPr>
              <w:jc w:val="center"/>
            </w:pPr>
            <w:r>
              <w:t>0.71-0.85</w:t>
            </w:r>
          </w:p>
        </w:tc>
        <w:tc>
          <w:tcPr>
            <w:tcW w:w="4360" w:type="dxa"/>
          </w:tcPr>
          <w:p w:rsidR="004054E2" w:rsidRDefault="00DB0E3A" w:rsidP="00673BC9">
            <w:pPr>
              <w:jc w:val="center"/>
            </w:pPr>
            <w:r>
              <w:t>6.8</w:t>
            </w:r>
          </w:p>
        </w:tc>
      </w:tr>
      <w:tr w:rsidR="004054E2" w:rsidTr="00673BC9">
        <w:tc>
          <w:tcPr>
            <w:tcW w:w="4360" w:type="dxa"/>
          </w:tcPr>
          <w:p w:rsidR="004054E2" w:rsidRDefault="004054E2" w:rsidP="00673BC9">
            <w:pPr>
              <w:jc w:val="center"/>
            </w:pPr>
            <w:r>
              <w:t>1.18-1.4</w:t>
            </w:r>
          </w:p>
        </w:tc>
        <w:tc>
          <w:tcPr>
            <w:tcW w:w="4360" w:type="dxa"/>
          </w:tcPr>
          <w:p w:rsidR="004054E2" w:rsidRDefault="00DB0E3A" w:rsidP="00673BC9">
            <w:pPr>
              <w:jc w:val="center"/>
            </w:pPr>
            <w:r>
              <w:t>6.8</w:t>
            </w:r>
          </w:p>
        </w:tc>
      </w:tr>
    </w:tbl>
    <w:p w:rsidR="004054E2" w:rsidRDefault="004054E2" w:rsidP="004054E2"/>
    <w:p w:rsidR="004054E2" w:rsidRDefault="004054E2" w:rsidP="004054E2">
      <w:pPr>
        <w:pStyle w:val="Caption"/>
        <w:keepNext/>
      </w:pPr>
      <w:bookmarkStart w:id="1188" w:name="_Toc502931917"/>
      <w:r>
        <w:t>Table B-</w:t>
      </w:r>
      <w:r w:rsidR="00A97A6C">
        <w:fldChar w:fldCharType="begin"/>
      </w:r>
      <w:r w:rsidR="00A97A6C">
        <w:instrText xml:space="preserve"> SEQ Table_B \* ARABIC </w:instrText>
      </w:r>
      <w:r w:rsidR="00A97A6C">
        <w:fldChar w:fldCharType="separate"/>
      </w:r>
      <w:r w:rsidR="00232435">
        <w:rPr>
          <w:noProof/>
        </w:rPr>
        <w:t>47</w:t>
      </w:r>
      <w:r w:rsidR="00A97A6C">
        <w:rPr>
          <w:noProof/>
        </w:rPr>
        <w:fldChar w:fldCharType="end"/>
      </w:r>
      <w:r>
        <w:t>: T</w:t>
      </w:r>
      <w:r>
        <w:rPr>
          <w:vertAlign w:val="subscript"/>
        </w:rPr>
        <w:t>9</w:t>
      </w:r>
      <w:r w:rsidRPr="001377F3">
        <w:rPr>
          <w:vertAlign w:val="subscript"/>
        </w:rPr>
        <w:t>0</w:t>
      </w:r>
      <w:r>
        <w:t xml:space="preserve"> of tablet dissolution of FBG 0.97 m/s at different size classes, L/S=0.13, 5 kN</w:t>
      </w:r>
      <w:bookmarkEnd w:id="1188"/>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4054E2" w:rsidTr="00673BC9">
        <w:trPr>
          <w:trHeight w:val="838"/>
        </w:trPr>
        <w:tc>
          <w:tcPr>
            <w:tcW w:w="4360" w:type="dxa"/>
          </w:tcPr>
          <w:p w:rsidR="004054E2" w:rsidRDefault="004054E2" w:rsidP="00673BC9">
            <w:pPr>
              <w:jc w:val="center"/>
            </w:pPr>
          </w:p>
          <w:p w:rsidR="004054E2" w:rsidRDefault="004054E2" w:rsidP="00673BC9">
            <w:pPr>
              <w:jc w:val="center"/>
            </w:pPr>
            <w:r>
              <w:t>Granule size class (mm)</w:t>
            </w:r>
          </w:p>
        </w:tc>
        <w:tc>
          <w:tcPr>
            <w:tcW w:w="4360" w:type="dxa"/>
          </w:tcPr>
          <w:p w:rsidR="004054E2" w:rsidRDefault="004054E2" w:rsidP="00673BC9">
            <w:pPr>
              <w:jc w:val="center"/>
            </w:pPr>
          </w:p>
          <w:p w:rsidR="004054E2" w:rsidRDefault="004054E2" w:rsidP="00673BC9">
            <w:pPr>
              <w:jc w:val="center"/>
            </w:pPr>
            <w:r>
              <w:t>T</w:t>
            </w:r>
            <w:r w:rsidR="00DB0E3A">
              <w:rPr>
                <w:vertAlign w:val="subscript"/>
              </w:rPr>
              <w:t>9</w:t>
            </w:r>
            <w:r w:rsidRPr="00FC5E67">
              <w:rPr>
                <w:vertAlign w:val="subscript"/>
              </w:rPr>
              <w:t>0</w:t>
            </w:r>
            <w:r w:rsidR="00DB0E3A">
              <w:t xml:space="preserve"> (min</w:t>
            </w:r>
            <w:r>
              <w:t>)</w:t>
            </w:r>
          </w:p>
        </w:tc>
      </w:tr>
      <w:tr w:rsidR="004054E2" w:rsidTr="00673BC9">
        <w:tc>
          <w:tcPr>
            <w:tcW w:w="4360" w:type="dxa"/>
          </w:tcPr>
          <w:p w:rsidR="004054E2" w:rsidRDefault="004054E2" w:rsidP="00673BC9">
            <w:pPr>
              <w:jc w:val="center"/>
            </w:pPr>
            <w:r>
              <w:t>0.18-0.425</w:t>
            </w:r>
          </w:p>
        </w:tc>
        <w:tc>
          <w:tcPr>
            <w:tcW w:w="4360" w:type="dxa"/>
          </w:tcPr>
          <w:p w:rsidR="004054E2" w:rsidRDefault="00DB0E3A" w:rsidP="00673BC9">
            <w:pPr>
              <w:jc w:val="center"/>
            </w:pPr>
            <w:r>
              <w:t>7.0</w:t>
            </w:r>
          </w:p>
        </w:tc>
      </w:tr>
      <w:tr w:rsidR="004054E2" w:rsidTr="00673BC9">
        <w:tc>
          <w:tcPr>
            <w:tcW w:w="4360" w:type="dxa"/>
          </w:tcPr>
          <w:p w:rsidR="004054E2" w:rsidRDefault="004054E2" w:rsidP="00673BC9">
            <w:pPr>
              <w:jc w:val="center"/>
            </w:pPr>
            <w:r>
              <w:t>0.71-0.85</w:t>
            </w:r>
          </w:p>
        </w:tc>
        <w:tc>
          <w:tcPr>
            <w:tcW w:w="4360" w:type="dxa"/>
          </w:tcPr>
          <w:p w:rsidR="004054E2" w:rsidRDefault="00DB0E3A" w:rsidP="00673BC9">
            <w:pPr>
              <w:jc w:val="center"/>
            </w:pPr>
            <w:r>
              <w:t>6.7</w:t>
            </w:r>
          </w:p>
        </w:tc>
      </w:tr>
      <w:tr w:rsidR="004054E2" w:rsidTr="00673BC9">
        <w:tc>
          <w:tcPr>
            <w:tcW w:w="4360" w:type="dxa"/>
          </w:tcPr>
          <w:p w:rsidR="004054E2" w:rsidRDefault="004054E2" w:rsidP="00673BC9">
            <w:pPr>
              <w:jc w:val="center"/>
            </w:pPr>
            <w:r>
              <w:t>1.18-1.4</w:t>
            </w:r>
          </w:p>
        </w:tc>
        <w:tc>
          <w:tcPr>
            <w:tcW w:w="4360" w:type="dxa"/>
          </w:tcPr>
          <w:p w:rsidR="004054E2" w:rsidRDefault="00DB0E3A" w:rsidP="00673BC9">
            <w:pPr>
              <w:jc w:val="center"/>
            </w:pPr>
            <w:r>
              <w:t>6.7</w:t>
            </w:r>
          </w:p>
        </w:tc>
      </w:tr>
    </w:tbl>
    <w:p w:rsidR="004054E2" w:rsidRDefault="004054E2" w:rsidP="004054E2"/>
    <w:p w:rsidR="004054E2" w:rsidRDefault="004054E2" w:rsidP="004054E2">
      <w:pPr>
        <w:pStyle w:val="Caption"/>
        <w:keepNext/>
      </w:pPr>
      <w:bookmarkStart w:id="1189" w:name="_Toc502931918"/>
      <w:r>
        <w:t>Table B-</w:t>
      </w:r>
      <w:r w:rsidR="00A97A6C">
        <w:fldChar w:fldCharType="begin"/>
      </w:r>
      <w:r w:rsidR="00A97A6C">
        <w:instrText xml:space="preserve"> SEQ Table_B \* ARABIC </w:instrText>
      </w:r>
      <w:r w:rsidR="00A97A6C">
        <w:fldChar w:fldCharType="separate"/>
      </w:r>
      <w:r w:rsidR="00232435">
        <w:rPr>
          <w:noProof/>
        </w:rPr>
        <w:t>48</w:t>
      </w:r>
      <w:r w:rsidR="00A97A6C">
        <w:rPr>
          <w:noProof/>
        </w:rPr>
        <w:fldChar w:fldCharType="end"/>
      </w:r>
      <w:r>
        <w:t>: T</w:t>
      </w:r>
      <w:r>
        <w:rPr>
          <w:vertAlign w:val="subscript"/>
        </w:rPr>
        <w:t>9</w:t>
      </w:r>
      <w:r w:rsidRPr="001377F3">
        <w:rPr>
          <w:vertAlign w:val="subscript"/>
        </w:rPr>
        <w:t>0</w:t>
      </w:r>
      <w:r>
        <w:t xml:space="preserve"> of tablet dissolution of FBG 1.21 m/s at different size classes, L/S=0.13, 5 kN</w:t>
      </w:r>
      <w:bookmarkEnd w:id="1189"/>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4054E2" w:rsidTr="00673BC9">
        <w:trPr>
          <w:trHeight w:val="838"/>
        </w:trPr>
        <w:tc>
          <w:tcPr>
            <w:tcW w:w="4360" w:type="dxa"/>
          </w:tcPr>
          <w:p w:rsidR="004054E2" w:rsidRDefault="004054E2" w:rsidP="00673BC9">
            <w:pPr>
              <w:jc w:val="center"/>
            </w:pPr>
          </w:p>
          <w:p w:rsidR="004054E2" w:rsidRDefault="004054E2" w:rsidP="00673BC9">
            <w:pPr>
              <w:jc w:val="center"/>
            </w:pPr>
            <w:r>
              <w:t>Granule size class (mm)</w:t>
            </w:r>
          </w:p>
        </w:tc>
        <w:tc>
          <w:tcPr>
            <w:tcW w:w="4360" w:type="dxa"/>
          </w:tcPr>
          <w:p w:rsidR="004054E2" w:rsidRDefault="004054E2" w:rsidP="00673BC9">
            <w:pPr>
              <w:jc w:val="center"/>
            </w:pPr>
          </w:p>
          <w:p w:rsidR="004054E2" w:rsidRDefault="004054E2" w:rsidP="00673BC9">
            <w:pPr>
              <w:jc w:val="center"/>
            </w:pPr>
            <w:r>
              <w:t>T</w:t>
            </w:r>
            <w:r w:rsidR="00DB0E3A">
              <w:rPr>
                <w:vertAlign w:val="subscript"/>
              </w:rPr>
              <w:t>9</w:t>
            </w:r>
            <w:r w:rsidRPr="00FC5E67">
              <w:rPr>
                <w:vertAlign w:val="subscript"/>
              </w:rPr>
              <w:t>0</w:t>
            </w:r>
            <w:r w:rsidR="00DB0E3A">
              <w:t xml:space="preserve"> (min</w:t>
            </w:r>
            <w:r>
              <w:t>)</w:t>
            </w:r>
          </w:p>
        </w:tc>
      </w:tr>
      <w:tr w:rsidR="004054E2" w:rsidTr="00673BC9">
        <w:tc>
          <w:tcPr>
            <w:tcW w:w="4360" w:type="dxa"/>
          </w:tcPr>
          <w:p w:rsidR="004054E2" w:rsidRDefault="004054E2" w:rsidP="00673BC9">
            <w:pPr>
              <w:jc w:val="center"/>
            </w:pPr>
            <w:r>
              <w:t>0.18-0.425</w:t>
            </w:r>
          </w:p>
        </w:tc>
        <w:tc>
          <w:tcPr>
            <w:tcW w:w="4360" w:type="dxa"/>
          </w:tcPr>
          <w:p w:rsidR="004054E2" w:rsidRDefault="00DB0E3A" w:rsidP="00673BC9">
            <w:pPr>
              <w:jc w:val="center"/>
            </w:pPr>
            <w:r>
              <w:t>6.5</w:t>
            </w:r>
          </w:p>
        </w:tc>
      </w:tr>
      <w:tr w:rsidR="004054E2" w:rsidTr="00673BC9">
        <w:tc>
          <w:tcPr>
            <w:tcW w:w="4360" w:type="dxa"/>
          </w:tcPr>
          <w:p w:rsidR="004054E2" w:rsidRDefault="004054E2" w:rsidP="00673BC9">
            <w:pPr>
              <w:jc w:val="center"/>
            </w:pPr>
            <w:r>
              <w:t>0.71-0.85</w:t>
            </w:r>
          </w:p>
        </w:tc>
        <w:tc>
          <w:tcPr>
            <w:tcW w:w="4360" w:type="dxa"/>
          </w:tcPr>
          <w:p w:rsidR="004054E2" w:rsidRDefault="00DB0E3A" w:rsidP="00673BC9">
            <w:pPr>
              <w:jc w:val="center"/>
            </w:pPr>
            <w:r>
              <w:t>5.7</w:t>
            </w:r>
          </w:p>
        </w:tc>
      </w:tr>
      <w:tr w:rsidR="004054E2" w:rsidTr="00673BC9">
        <w:tc>
          <w:tcPr>
            <w:tcW w:w="4360" w:type="dxa"/>
          </w:tcPr>
          <w:p w:rsidR="004054E2" w:rsidRDefault="004054E2" w:rsidP="00673BC9">
            <w:pPr>
              <w:jc w:val="center"/>
            </w:pPr>
            <w:r>
              <w:t>1.18-1.4</w:t>
            </w:r>
          </w:p>
        </w:tc>
        <w:tc>
          <w:tcPr>
            <w:tcW w:w="4360" w:type="dxa"/>
          </w:tcPr>
          <w:p w:rsidR="004054E2" w:rsidRDefault="00DB0E3A" w:rsidP="00673BC9">
            <w:pPr>
              <w:jc w:val="center"/>
            </w:pPr>
            <w:r>
              <w:t>4.2</w:t>
            </w:r>
          </w:p>
        </w:tc>
      </w:tr>
    </w:tbl>
    <w:p w:rsidR="004054E2" w:rsidRDefault="004054E2" w:rsidP="004054E2"/>
    <w:p w:rsidR="004054E2" w:rsidRDefault="004054E2" w:rsidP="004054E2"/>
    <w:p w:rsidR="004054E2" w:rsidRDefault="004054E2" w:rsidP="004054E2"/>
    <w:p w:rsidR="004054E2" w:rsidRDefault="004054E2" w:rsidP="004054E2">
      <w:pPr>
        <w:pStyle w:val="Heading2"/>
        <w:numPr>
          <w:ilvl w:val="0"/>
          <w:numId w:val="0"/>
        </w:numPr>
        <w:jc w:val="both"/>
      </w:pPr>
      <w:bookmarkStart w:id="1190" w:name="_Toc502932209"/>
      <w:r>
        <w:lastRenderedPageBreak/>
        <w:t>B.17: T</w:t>
      </w:r>
      <w:r>
        <w:rPr>
          <w:vertAlign w:val="subscript"/>
        </w:rPr>
        <w:t>9</w:t>
      </w:r>
      <w:r w:rsidRPr="001377F3">
        <w:rPr>
          <w:vertAlign w:val="subscript"/>
        </w:rPr>
        <w:t>0</w:t>
      </w:r>
      <w:r>
        <w:t xml:space="preserve"> of tablet dissolution of FBG 0.73, 0.97 and 1.21 m/s at different size classes, L/S=0.13, 15 kN</w:t>
      </w:r>
      <w:bookmarkEnd w:id="1190"/>
    </w:p>
    <w:p w:rsidR="004054E2" w:rsidRDefault="004054E2" w:rsidP="004054E2">
      <w:pPr>
        <w:pStyle w:val="Caption"/>
        <w:keepNext/>
      </w:pPr>
      <w:bookmarkStart w:id="1191" w:name="_Toc502931919"/>
      <w:r>
        <w:t>Table B-</w:t>
      </w:r>
      <w:r w:rsidR="00A97A6C">
        <w:fldChar w:fldCharType="begin"/>
      </w:r>
      <w:r w:rsidR="00A97A6C">
        <w:instrText xml:space="preserve"> SEQ Table_B \* ARABIC </w:instrText>
      </w:r>
      <w:r w:rsidR="00A97A6C">
        <w:fldChar w:fldCharType="separate"/>
      </w:r>
      <w:r w:rsidR="00232435">
        <w:rPr>
          <w:noProof/>
        </w:rPr>
        <w:t>49</w:t>
      </w:r>
      <w:r w:rsidR="00A97A6C">
        <w:rPr>
          <w:noProof/>
        </w:rPr>
        <w:fldChar w:fldCharType="end"/>
      </w:r>
      <w:r>
        <w:t>: T</w:t>
      </w:r>
      <w:r>
        <w:rPr>
          <w:vertAlign w:val="subscript"/>
        </w:rPr>
        <w:t>9</w:t>
      </w:r>
      <w:r w:rsidRPr="001377F3">
        <w:rPr>
          <w:vertAlign w:val="subscript"/>
        </w:rPr>
        <w:t>0</w:t>
      </w:r>
      <w:r>
        <w:t xml:space="preserve"> of tablet dissolution of FBG 0.73 m/s at different size classes, L/S=0.13, 15 kN</w:t>
      </w:r>
      <w:bookmarkEnd w:id="1191"/>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4054E2" w:rsidTr="00673BC9">
        <w:trPr>
          <w:trHeight w:val="838"/>
        </w:trPr>
        <w:tc>
          <w:tcPr>
            <w:tcW w:w="4360" w:type="dxa"/>
          </w:tcPr>
          <w:p w:rsidR="004054E2" w:rsidRDefault="004054E2" w:rsidP="00673BC9">
            <w:pPr>
              <w:jc w:val="center"/>
            </w:pPr>
          </w:p>
          <w:p w:rsidR="004054E2" w:rsidRDefault="004054E2" w:rsidP="00673BC9">
            <w:pPr>
              <w:jc w:val="center"/>
            </w:pPr>
            <w:r>
              <w:t>Granule size class (mm)</w:t>
            </w:r>
          </w:p>
        </w:tc>
        <w:tc>
          <w:tcPr>
            <w:tcW w:w="4360" w:type="dxa"/>
          </w:tcPr>
          <w:p w:rsidR="004054E2" w:rsidRDefault="004054E2" w:rsidP="00673BC9">
            <w:pPr>
              <w:jc w:val="center"/>
            </w:pPr>
          </w:p>
          <w:p w:rsidR="004054E2" w:rsidRDefault="004054E2" w:rsidP="00673BC9">
            <w:pPr>
              <w:jc w:val="center"/>
            </w:pPr>
            <w:r>
              <w:t>T</w:t>
            </w:r>
            <w:r w:rsidR="00DB0E3A">
              <w:rPr>
                <w:vertAlign w:val="subscript"/>
              </w:rPr>
              <w:t>9</w:t>
            </w:r>
            <w:r w:rsidRPr="00FC5E67">
              <w:rPr>
                <w:vertAlign w:val="subscript"/>
              </w:rPr>
              <w:t>0</w:t>
            </w:r>
            <w:r w:rsidR="00DB0E3A">
              <w:t xml:space="preserve"> (min</w:t>
            </w:r>
            <w:r>
              <w:t>)</w:t>
            </w:r>
          </w:p>
        </w:tc>
      </w:tr>
      <w:tr w:rsidR="004054E2" w:rsidTr="00673BC9">
        <w:tc>
          <w:tcPr>
            <w:tcW w:w="4360" w:type="dxa"/>
          </w:tcPr>
          <w:p w:rsidR="004054E2" w:rsidRDefault="004054E2" w:rsidP="00673BC9">
            <w:pPr>
              <w:jc w:val="center"/>
            </w:pPr>
            <w:r>
              <w:t>0.18-0.425</w:t>
            </w:r>
          </w:p>
        </w:tc>
        <w:tc>
          <w:tcPr>
            <w:tcW w:w="4360" w:type="dxa"/>
          </w:tcPr>
          <w:p w:rsidR="004054E2" w:rsidRDefault="00DB0E3A" w:rsidP="00673BC9">
            <w:pPr>
              <w:jc w:val="center"/>
            </w:pPr>
            <w:r>
              <w:t>18.0</w:t>
            </w:r>
          </w:p>
        </w:tc>
      </w:tr>
      <w:tr w:rsidR="004054E2" w:rsidTr="00673BC9">
        <w:tc>
          <w:tcPr>
            <w:tcW w:w="4360" w:type="dxa"/>
          </w:tcPr>
          <w:p w:rsidR="004054E2" w:rsidRDefault="004054E2" w:rsidP="00673BC9">
            <w:pPr>
              <w:jc w:val="center"/>
            </w:pPr>
            <w:r>
              <w:t>0.71-0.85</w:t>
            </w:r>
          </w:p>
        </w:tc>
        <w:tc>
          <w:tcPr>
            <w:tcW w:w="4360" w:type="dxa"/>
          </w:tcPr>
          <w:p w:rsidR="004054E2" w:rsidRDefault="00DB0E3A" w:rsidP="00673BC9">
            <w:pPr>
              <w:jc w:val="center"/>
            </w:pPr>
            <w:r>
              <w:t>17.0</w:t>
            </w:r>
          </w:p>
        </w:tc>
      </w:tr>
      <w:tr w:rsidR="004054E2" w:rsidTr="00673BC9">
        <w:tc>
          <w:tcPr>
            <w:tcW w:w="4360" w:type="dxa"/>
          </w:tcPr>
          <w:p w:rsidR="004054E2" w:rsidRDefault="004054E2" w:rsidP="00673BC9">
            <w:pPr>
              <w:jc w:val="center"/>
            </w:pPr>
            <w:r>
              <w:t>1.18-1.4</w:t>
            </w:r>
          </w:p>
        </w:tc>
        <w:tc>
          <w:tcPr>
            <w:tcW w:w="4360" w:type="dxa"/>
          </w:tcPr>
          <w:p w:rsidR="004054E2" w:rsidRDefault="00DB0E3A" w:rsidP="00673BC9">
            <w:pPr>
              <w:jc w:val="center"/>
            </w:pPr>
            <w:r>
              <w:t>12.1</w:t>
            </w:r>
          </w:p>
        </w:tc>
      </w:tr>
    </w:tbl>
    <w:p w:rsidR="004054E2" w:rsidRDefault="004054E2" w:rsidP="004054E2"/>
    <w:p w:rsidR="004054E2" w:rsidRDefault="004054E2" w:rsidP="004054E2">
      <w:pPr>
        <w:pStyle w:val="Caption"/>
        <w:keepNext/>
      </w:pPr>
      <w:bookmarkStart w:id="1192" w:name="_Toc502931920"/>
      <w:r>
        <w:t>Table B-</w:t>
      </w:r>
      <w:r w:rsidR="00A97A6C">
        <w:fldChar w:fldCharType="begin"/>
      </w:r>
      <w:r w:rsidR="00A97A6C">
        <w:instrText xml:space="preserve"> SEQ Table_B \* ARABIC </w:instrText>
      </w:r>
      <w:r w:rsidR="00A97A6C">
        <w:fldChar w:fldCharType="separate"/>
      </w:r>
      <w:r w:rsidR="00232435">
        <w:rPr>
          <w:noProof/>
        </w:rPr>
        <w:t>50</w:t>
      </w:r>
      <w:r w:rsidR="00A97A6C">
        <w:rPr>
          <w:noProof/>
        </w:rPr>
        <w:fldChar w:fldCharType="end"/>
      </w:r>
      <w:r>
        <w:t>: T</w:t>
      </w:r>
      <w:r>
        <w:rPr>
          <w:vertAlign w:val="subscript"/>
        </w:rPr>
        <w:t>9</w:t>
      </w:r>
      <w:r w:rsidRPr="001377F3">
        <w:rPr>
          <w:vertAlign w:val="subscript"/>
        </w:rPr>
        <w:t>0</w:t>
      </w:r>
      <w:r>
        <w:t xml:space="preserve"> of tablet dissolution of FBG 0.97 m/s at different size classes, L/S=0.13, 15 kN</w:t>
      </w:r>
      <w:bookmarkEnd w:id="1192"/>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4054E2" w:rsidTr="00673BC9">
        <w:trPr>
          <w:trHeight w:val="838"/>
        </w:trPr>
        <w:tc>
          <w:tcPr>
            <w:tcW w:w="4360" w:type="dxa"/>
          </w:tcPr>
          <w:p w:rsidR="004054E2" w:rsidRDefault="004054E2" w:rsidP="00673BC9">
            <w:pPr>
              <w:jc w:val="center"/>
            </w:pPr>
          </w:p>
          <w:p w:rsidR="004054E2" w:rsidRDefault="004054E2" w:rsidP="00673BC9">
            <w:pPr>
              <w:jc w:val="center"/>
            </w:pPr>
            <w:r>
              <w:t>Granule size class (mm)</w:t>
            </w:r>
          </w:p>
        </w:tc>
        <w:tc>
          <w:tcPr>
            <w:tcW w:w="4360" w:type="dxa"/>
          </w:tcPr>
          <w:p w:rsidR="004054E2" w:rsidRDefault="004054E2" w:rsidP="00673BC9">
            <w:pPr>
              <w:jc w:val="center"/>
            </w:pPr>
          </w:p>
          <w:p w:rsidR="004054E2" w:rsidRDefault="004054E2" w:rsidP="00673BC9">
            <w:pPr>
              <w:jc w:val="center"/>
            </w:pPr>
            <w:r>
              <w:t>T</w:t>
            </w:r>
            <w:r w:rsidR="00DB0E3A">
              <w:rPr>
                <w:vertAlign w:val="subscript"/>
              </w:rPr>
              <w:t>9</w:t>
            </w:r>
            <w:r w:rsidRPr="00FC5E67">
              <w:rPr>
                <w:vertAlign w:val="subscript"/>
              </w:rPr>
              <w:t>0</w:t>
            </w:r>
            <w:r w:rsidR="00DB0E3A">
              <w:t xml:space="preserve"> (min</w:t>
            </w:r>
            <w:r>
              <w:t>)</w:t>
            </w:r>
          </w:p>
        </w:tc>
      </w:tr>
      <w:tr w:rsidR="004054E2" w:rsidTr="00673BC9">
        <w:tc>
          <w:tcPr>
            <w:tcW w:w="4360" w:type="dxa"/>
          </w:tcPr>
          <w:p w:rsidR="004054E2" w:rsidRDefault="004054E2" w:rsidP="00673BC9">
            <w:pPr>
              <w:jc w:val="center"/>
            </w:pPr>
            <w:r>
              <w:t>0.18-0.425</w:t>
            </w:r>
          </w:p>
        </w:tc>
        <w:tc>
          <w:tcPr>
            <w:tcW w:w="4360" w:type="dxa"/>
          </w:tcPr>
          <w:p w:rsidR="004054E2" w:rsidRDefault="00DB0E3A" w:rsidP="00673BC9">
            <w:pPr>
              <w:jc w:val="center"/>
            </w:pPr>
            <w:r>
              <w:t>17.1</w:t>
            </w:r>
          </w:p>
        </w:tc>
      </w:tr>
      <w:tr w:rsidR="004054E2" w:rsidTr="00673BC9">
        <w:tc>
          <w:tcPr>
            <w:tcW w:w="4360" w:type="dxa"/>
          </w:tcPr>
          <w:p w:rsidR="004054E2" w:rsidRDefault="004054E2" w:rsidP="00673BC9">
            <w:pPr>
              <w:jc w:val="center"/>
            </w:pPr>
            <w:r>
              <w:t>0.71-0.85</w:t>
            </w:r>
          </w:p>
        </w:tc>
        <w:tc>
          <w:tcPr>
            <w:tcW w:w="4360" w:type="dxa"/>
          </w:tcPr>
          <w:p w:rsidR="004054E2" w:rsidRDefault="00DB0E3A" w:rsidP="00673BC9">
            <w:pPr>
              <w:jc w:val="center"/>
            </w:pPr>
            <w:r>
              <w:t>13.0</w:t>
            </w:r>
          </w:p>
        </w:tc>
      </w:tr>
      <w:tr w:rsidR="004054E2" w:rsidTr="00673BC9">
        <w:tc>
          <w:tcPr>
            <w:tcW w:w="4360" w:type="dxa"/>
          </w:tcPr>
          <w:p w:rsidR="004054E2" w:rsidRDefault="004054E2" w:rsidP="00673BC9">
            <w:pPr>
              <w:jc w:val="center"/>
            </w:pPr>
            <w:r>
              <w:t>1.18-1.4</w:t>
            </w:r>
          </w:p>
        </w:tc>
        <w:tc>
          <w:tcPr>
            <w:tcW w:w="4360" w:type="dxa"/>
          </w:tcPr>
          <w:p w:rsidR="004054E2" w:rsidRDefault="00DB0E3A" w:rsidP="00673BC9">
            <w:pPr>
              <w:jc w:val="center"/>
            </w:pPr>
            <w:r>
              <w:t>12.0</w:t>
            </w:r>
          </w:p>
        </w:tc>
      </w:tr>
    </w:tbl>
    <w:p w:rsidR="004054E2" w:rsidRDefault="004054E2" w:rsidP="004054E2"/>
    <w:p w:rsidR="004054E2" w:rsidRDefault="004054E2" w:rsidP="004054E2">
      <w:pPr>
        <w:pStyle w:val="Caption"/>
        <w:keepNext/>
      </w:pPr>
      <w:bookmarkStart w:id="1193" w:name="_Toc502931921"/>
      <w:r>
        <w:t>Table B-</w:t>
      </w:r>
      <w:r w:rsidR="00A97A6C">
        <w:fldChar w:fldCharType="begin"/>
      </w:r>
      <w:r w:rsidR="00A97A6C">
        <w:instrText xml:space="preserve"> SEQ Table_B \* ARABIC </w:instrText>
      </w:r>
      <w:r w:rsidR="00A97A6C">
        <w:fldChar w:fldCharType="separate"/>
      </w:r>
      <w:r w:rsidR="00232435">
        <w:rPr>
          <w:noProof/>
        </w:rPr>
        <w:t>51</w:t>
      </w:r>
      <w:r w:rsidR="00A97A6C">
        <w:rPr>
          <w:noProof/>
        </w:rPr>
        <w:fldChar w:fldCharType="end"/>
      </w:r>
      <w:r>
        <w:t>: T</w:t>
      </w:r>
      <w:r>
        <w:rPr>
          <w:vertAlign w:val="subscript"/>
        </w:rPr>
        <w:t>9</w:t>
      </w:r>
      <w:r w:rsidRPr="001377F3">
        <w:rPr>
          <w:vertAlign w:val="subscript"/>
        </w:rPr>
        <w:t>0</w:t>
      </w:r>
      <w:r>
        <w:t xml:space="preserve"> of tablet dissolution of FBG 1.21 m/s at different size classes, L/S=0.13, 15 kN</w:t>
      </w:r>
      <w:bookmarkEnd w:id="1193"/>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4054E2" w:rsidTr="00673BC9">
        <w:trPr>
          <w:trHeight w:val="838"/>
        </w:trPr>
        <w:tc>
          <w:tcPr>
            <w:tcW w:w="4360" w:type="dxa"/>
          </w:tcPr>
          <w:p w:rsidR="004054E2" w:rsidRDefault="004054E2" w:rsidP="00673BC9">
            <w:pPr>
              <w:jc w:val="center"/>
            </w:pPr>
          </w:p>
          <w:p w:rsidR="004054E2" w:rsidRDefault="004054E2" w:rsidP="00673BC9">
            <w:pPr>
              <w:jc w:val="center"/>
            </w:pPr>
            <w:r>
              <w:t>Granule size class (mm)</w:t>
            </w:r>
          </w:p>
        </w:tc>
        <w:tc>
          <w:tcPr>
            <w:tcW w:w="4360" w:type="dxa"/>
          </w:tcPr>
          <w:p w:rsidR="004054E2" w:rsidRDefault="004054E2" w:rsidP="00673BC9">
            <w:pPr>
              <w:jc w:val="center"/>
            </w:pPr>
          </w:p>
          <w:p w:rsidR="004054E2" w:rsidRDefault="004054E2" w:rsidP="00673BC9">
            <w:pPr>
              <w:jc w:val="center"/>
            </w:pPr>
            <w:r>
              <w:t>T</w:t>
            </w:r>
            <w:r w:rsidR="00DB0E3A">
              <w:rPr>
                <w:vertAlign w:val="subscript"/>
              </w:rPr>
              <w:t>9</w:t>
            </w:r>
            <w:r w:rsidRPr="00FC5E67">
              <w:rPr>
                <w:vertAlign w:val="subscript"/>
              </w:rPr>
              <w:t>0</w:t>
            </w:r>
            <w:r w:rsidR="00DB0E3A">
              <w:t xml:space="preserve"> (min</w:t>
            </w:r>
            <w:r>
              <w:t>)</w:t>
            </w:r>
          </w:p>
        </w:tc>
      </w:tr>
      <w:tr w:rsidR="004054E2" w:rsidTr="00673BC9">
        <w:tc>
          <w:tcPr>
            <w:tcW w:w="4360" w:type="dxa"/>
          </w:tcPr>
          <w:p w:rsidR="004054E2" w:rsidRDefault="004054E2" w:rsidP="00673BC9">
            <w:pPr>
              <w:jc w:val="center"/>
            </w:pPr>
            <w:r>
              <w:t>0.18-0.425</w:t>
            </w:r>
          </w:p>
        </w:tc>
        <w:tc>
          <w:tcPr>
            <w:tcW w:w="4360" w:type="dxa"/>
          </w:tcPr>
          <w:p w:rsidR="004054E2" w:rsidRDefault="00DB0E3A" w:rsidP="00673BC9">
            <w:pPr>
              <w:jc w:val="center"/>
            </w:pPr>
            <w:r>
              <w:t>14.0</w:t>
            </w:r>
          </w:p>
        </w:tc>
      </w:tr>
      <w:tr w:rsidR="004054E2" w:rsidTr="00673BC9">
        <w:tc>
          <w:tcPr>
            <w:tcW w:w="4360" w:type="dxa"/>
          </w:tcPr>
          <w:p w:rsidR="004054E2" w:rsidRDefault="004054E2" w:rsidP="00673BC9">
            <w:pPr>
              <w:jc w:val="center"/>
            </w:pPr>
            <w:r>
              <w:t>0.71-0.85</w:t>
            </w:r>
          </w:p>
        </w:tc>
        <w:tc>
          <w:tcPr>
            <w:tcW w:w="4360" w:type="dxa"/>
          </w:tcPr>
          <w:p w:rsidR="004054E2" w:rsidRDefault="00DB0E3A" w:rsidP="00673BC9">
            <w:pPr>
              <w:jc w:val="center"/>
            </w:pPr>
            <w:r>
              <w:t>11.1</w:t>
            </w:r>
          </w:p>
        </w:tc>
      </w:tr>
      <w:tr w:rsidR="004054E2" w:rsidTr="00673BC9">
        <w:tc>
          <w:tcPr>
            <w:tcW w:w="4360" w:type="dxa"/>
          </w:tcPr>
          <w:p w:rsidR="004054E2" w:rsidRDefault="004054E2" w:rsidP="00673BC9">
            <w:pPr>
              <w:jc w:val="center"/>
            </w:pPr>
            <w:r>
              <w:t>1.18-1.4</w:t>
            </w:r>
          </w:p>
        </w:tc>
        <w:tc>
          <w:tcPr>
            <w:tcW w:w="4360" w:type="dxa"/>
          </w:tcPr>
          <w:p w:rsidR="004054E2" w:rsidRDefault="00DB0E3A" w:rsidP="00673BC9">
            <w:pPr>
              <w:jc w:val="center"/>
            </w:pPr>
            <w:r>
              <w:t>9.5</w:t>
            </w:r>
          </w:p>
        </w:tc>
      </w:tr>
    </w:tbl>
    <w:p w:rsidR="004054E2" w:rsidRDefault="004054E2" w:rsidP="004054E2"/>
    <w:p w:rsidR="004054E2" w:rsidRDefault="004054E2" w:rsidP="004054E2"/>
    <w:p w:rsidR="004054E2" w:rsidRDefault="004054E2" w:rsidP="004054E2"/>
    <w:p w:rsidR="004054E2" w:rsidRDefault="004054E2" w:rsidP="004054E2"/>
    <w:p w:rsidR="004054E2" w:rsidRDefault="004054E2" w:rsidP="004054E2">
      <w:pPr>
        <w:pStyle w:val="Heading2"/>
        <w:numPr>
          <w:ilvl w:val="0"/>
          <w:numId w:val="0"/>
        </w:numPr>
        <w:jc w:val="both"/>
      </w:pPr>
      <w:bookmarkStart w:id="1194" w:name="_Toc502932210"/>
      <w:r>
        <w:lastRenderedPageBreak/>
        <w:t>B.18: T</w:t>
      </w:r>
      <w:r>
        <w:rPr>
          <w:vertAlign w:val="subscript"/>
        </w:rPr>
        <w:t>9</w:t>
      </w:r>
      <w:r w:rsidRPr="001377F3">
        <w:rPr>
          <w:vertAlign w:val="subscript"/>
        </w:rPr>
        <w:t>0</w:t>
      </w:r>
      <w:r>
        <w:t xml:space="preserve"> of tablet dissolution of FBG 0.73, 0.97 and 1.21 m/s at different size classes, L/S=0.13, 29 kN</w:t>
      </w:r>
      <w:bookmarkEnd w:id="1194"/>
    </w:p>
    <w:p w:rsidR="004054E2" w:rsidRDefault="004054E2" w:rsidP="004054E2">
      <w:pPr>
        <w:pStyle w:val="Caption"/>
        <w:keepNext/>
      </w:pPr>
      <w:bookmarkStart w:id="1195" w:name="_Toc502931922"/>
      <w:r>
        <w:t>Table B-</w:t>
      </w:r>
      <w:r w:rsidR="00A97A6C">
        <w:fldChar w:fldCharType="begin"/>
      </w:r>
      <w:r w:rsidR="00A97A6C">
        <w:instrText xml:space="preserve"> SEQ Table_B \* ARABIC </w:instrText>
      </w:r>
      <w:r w:rsidR="00A97A6C">
        <w:fldChar w:fldCharType="separate"/>
      </w:r>
      <w:r w:rsidR="00232435">
        <w:rPr>
          <w:noProof/>
        </w:rPr>
        <w:t>52</w:t>
      </w:r>
      <w:r w:rsidR="00A97A6C">
        <w:rPr>
          <w:noProof/>
        </w:rPr>
        <w:fldChar w:fldCharType="end"/>
      </w:r>
      <w:r>
        <w:t>: T</w:t>
      </w:r>
      <w:r>
        <w:rPr>
          <w:vertAlign w:val="subscript"/>
        </w:rPr>
        <w:t>9</w:t>
      </w:r>
      <w:r w:rsidRPr="001377F3">
        <w:rPr>
          <w:vertAlign w:val="subscript"/>
        </w:rPr>
        <w:t>0</w:t>
      </w:r>
      <w:r>
        <w:t xml:space="preserve"> of tablet dissolution of FBG 0.73 m/s at different size classes, L/S=0.13, 29 kN</w:t>
      </w:r>
      <w:bookmarkEnd w:id="1195"/>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4054E2" w:rsidTr="00673BC9">
        <w:trPr>
          <w:trHeight w:val="838"/>
        </w:trPr>
        <w:tc>
          <w:tcPr>
            <w:tcW w:w="4360" w:type="dxa"/>
          </w:tcPr>
          <w:p w:rsidR="004054E2" w:rsidRDefault="004054E2" w:rsidP="00673BC9">
            <w:pPr>
              <w:jc w:val="center"/>
            </w:pPr>
          </w:p>
          <w:p w:rsidR="004054E2" w:rsidRDefault="004054E2" w:rsidP="00673BC9">
            <w:pPr>
              <w:jc w:val="center"/>
            </w:pPr>
            <w:r>
              <w:t>Granule size class (mm)</w:t>
            </w:r>
          </w:p>
        </w:tc>
        <w:tc>
          <w:tcPr>
            <w:tcW w:w="4360" w:type="dxa"/>
          </w:tcPr>
          <w:p w:rsidR="004054E2" w:rsidRDefault="004054E2" w:rsidP="00673BC9">
            <w:pPr>
              <w:jc w:val="center"/>
            </w:pPr>
          </w:p>
          <w:p w:rsidR="004054E2" w:rsidRDefault="004054E2" w:rsidP="00673BC9">
            <w:pPr>
              <w:jc w:val="center"/>
            </w:pPr>
            <w:r>
              <w:t>T</w:t>
            </w:r>
            <w:r w:rsidR="00DB0E3A">
              <w:rPr>
                <w:vertAlign w:val="subscript"/>
              </w:rPr>
              <w:t>9</w:t>
            </w:r>
            <w:r w:rsidRPr="00FC5E67">
              <w:rPr>
                <w:vertAlign w:val="subscript"/>
              </w:rPr>
              <w:t>0</w:t>
            </w:r>
            <w:r w:rsidR="00DB0E3A">
              <w:t xml:space="preserve"> (min</w:t>
            </w:r>
            <w:r>
              <w:t>)</w:t>
            </w:r>
          </w:p>
        </w:tc>
      </w:tr>
      <w:tr w:rsidR="004054E2" w:rsidTr="00673BC9">
        <w:tc>
          <w:tcPr>
            <w:tcW w:w="4360" w:type="dxa"/>
          </w:tcPr>
          <w:p w:rsidR="004054E2" w:rsidRDefault="004054E2" w:rsidP="00673BC9">
            <w:pPr>
              <w:jc w:val="center"/>
            </w:pPr>
            <w:r>
              <w:t>0.18-0.425</w:t>
            </w:r>
          </w:p>
        </w:tc>
        <w:tc>
          <w:tcPr>
            <w:tcW w:w="4360" w:type="dxa"/>
          </w:tcPr>
          <w:p w:rsidR="004054E2" w:rsidRDefault="00DB0E3A" w:rsidP="00673BC9">
            <w:pPr>
              <w:jc w:val="center"/>
            </w:pPr>
            <w:r>
              <w:t>11.2</w:t>
            </w:r>
          </w:p>
        </w:tc>
      </w:tr>
      <w:tr w:rsidR="004054E2" w:rsidTr="00673BC9">
        <w:tc>
          <w:tcPr>
            <w:tcW w:w="4360" w:type="dxa"/>
          </w:tcPr>
          <w:p w:rsidR="004054E2" w:rsidRDefault="004054E2" w:rsidP="00673BC9">
            <w:pPr>
              <w:jc w:val="center"/>
            </w:pPr>
            <w:r>
              <w:t>0.71-0.85</w:t>
            </w:r>
          </w:p>
        </w:tc>
        <w:tc>
          <w:tcPr>
            <w:tcW w:w="4360" w:type="dxa"/>
          </w:tcPr>
          <w:p w:rsidR="004054E2" w:rsidRDefault="00DB0E3A" w:rsidP="00673BC9">
            <w:pPr>
              <w:jc w:val="center"/>
            </w:pPr>
            <w:r>
              <w:t>10.6</w:t>
            </w:r>
          </w:p>
        </w:tc>
      </w:tr>
      <w:tr w:rsidR="004054E2" w:rsidTr="00673BC9">
        <w:tc>
          <w:tcPr>
            <w:tcW w:w="4360" w:type="dxa"/>
          </w:tcPr>
          <w:p w:rsidR="004054E2" w:rsidRDefault="004054E2" w:rsidP="00673BC9">
            <w:pPr>
              <w:jc w:val="center"/>
            </w:pPr>
            <w:r>
              <w:t>1.18-1.4</w:t>
            </w:r>
          </w:p>
        </w:tc>
        <w:tc>
          <w:tcPr>
            <w:tcW w:w="4360" w:type="dxa"/>
          </w:tcPr>
          <w:p w:rsidR="004054E2" w:rsidRDefault="00DB0E3A" w:rsidP="00673BC9">
            <w:pPr>
              <w:jc w:val="center"/>
            </w:pPr>
            <w:r>
              <w:t>9.7</w:t>
            </w:r>
          </w:p>
        </w:tc>
      </w:tr>
    </w:tbl>
    <w:p w:rsidR="004054E2" w:rsidRDefault="004054E2" w:rsidP="004054E2"/>
    <w:p w:rsidR="004054E2" w:rsidRDefault="004054E2" w:rsidP="004054E2">
      <w:pPr>
        <w:pStyle w:val="Caption"/>
        <w:keepNext/>
      </w:pPr>
      <w:bookmarkStart w:id="1196" w:name="_Toc502931923"/>
      <w:r>
        <w:t>Table B-</w:t>
      </w:r>
      <w:r w:rsidR="00A97A6C">
        <w:fldChar w:fldCharType="begin"/>
      </w:r>
      <w:r w:rsidR="00A97A6C">
        <w:instrText xml:space="preserve"> SEQ Table_B \* ARABIC </w:instrText>
      </w:r>
      <w:r w:rsidR="00A97A6C">
        <w:fldChar w:fldCharType="separate"/>
      </w:r>
      <w:r w:rsidR="00232435">
        <w:rPr>
          <w:noProof/>
        </w:rPr>
        <w:t>53</w:t>
      </w:r>
      <w:r w:rsidR="00A97A6C">
        <w:rPr>
          <w:noProof/>
        </w:rPr>
        <w:fldChar w:fldCharType="end"/>
      </w:r>
      <w:r>
        <w:t>: T</w:t>
      </w:r>
      <w:r>
        <w:rPr>
          <w:vertAlign w:val="subscript"/>
        </w:rPr>
        <w:t>9</w:t>
      </w:r>
      <w:r w:rsidRPr="001377F3">
        <w:rPr>
          <w:vertAlign w:val="subscript"/>
        </w:rPr>
        <w:t>0</w:t>
      </w:r>
      <w:r>
        <w:t xml:space="preserve"> of tablet dissolution of FBG 0.97 m/s at different size classes, L/S=0.13, 29 kN</w:t>
      </w:r>
      <w:bookmarkEnd w:id="1196"/>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4054E2" w:rsidTr="00673BC9">
        <w:trPr>
          <w:trHeight w:val="838"/>
        </w:trPr>
        <w:tc>
          <w:tcPr>
            <w:tcW w:w="4360" w:type="dxa"/>
          </w:tcPr>
          <w:p w:rsidR="004054E2" w:rsidRDefault="004054E2" w:rsidP="00673BC9">
            <w:pPr>
              <w:jc w:val="center"/>
            </w:pPr>
          </w:p>
          <w:p w:rsidR="004054E2" w:rsidRDefault="004054E2" w:rsidP="00673BC9">
            <w:pPr>
              <w:jc w:val="center"/>
            </w:pPr>
            <w:r>
              <w:t>Granule size class (mm)</w:t>
            </w:r>
          </w:p>
        </w:tc>
        <w:tc>
          <w:tcPr>
            <w:tcW w:w="4360" w:type="dxa"/>
          </w:tcPr>
          <w:p w:rsidR="004054E2" w:rsidRDefault="004054E2" w:rsidP="00673BC9">
            <w:pPr>
              <w:jc w:val="center"/>
            </w:pPr>
          </w:p>
          <w:p w:rsidR="004054E2" w:rsidRDefault="004054E2" w:rsidP="00673BC9">
            <w:pPr>
              <w:jc w:val="center"/>
            </w:pPr>
            <w:r>
              <w:t>T</w:t>
            </w:r>
            <w:r w:rsidR="00DB0E3A">
              <w:rPr>
                <w:vertAlign w:val="subscript"/>
              </w:rPr>
              <w:t>9</w:t>
            </w:r>
            <w:r w:rsidRPr="00FC5E67">
              <w:rPr>
                <w:vertAlign w:val="subscript"/>
              </w:rPr>
              <w:t>0</w:t>
            </w:r>
            <w:r w:rsidR="00DB0E3A">
              <w:t xml:space="preserve"> (min</w:t>
            </w:r>
            <w:r>
              <w:t>)</w:t>
            </w:r>
          </w:p>
        </w:tc>
      </w:tr>
      <w:tr w:rsidR="004054E2" w:rsidTr="00673BC9">
        <w:tc>
          <w:tcPr>
            <w:tcW w:w="4360" w:type="dxa"/>
          </w:tcPr>
          <w:p w:rsidR="004054E2" w:rsidRDefault="004054E2" w:rsidP="00673BC9">
            <w:pPr>
              <w:jc w:val="center"/>
            </w:pPr>
            <w:r>
              <w:t>0.18-0.425</w:t>
            </w:r>
          </w:p>
        </w:tc>
        <w:tc>
          <w:tcPr>
            <w:tcW w:w="4360" w:type="dxa"/>
          </w:tcPr>
          <w:p w:rsidR="004054E2" w:rsidRDefault="00DB0E3A" w:rsidP="00673BC9">
            <w:pPr>
              <w:jc w:val="center"/>
            </w:pPr>
            <w:r>
              <w:t>14.3</w:t>
            </w:r>
          </w:p>
        </w:tc>
      </w:tr>
      <w:tr w:rsidR="004054E2" w:rsidTr="00673BC9">
        <w:tc>
          <w:tcPr>
            <w:tcW w:w="4360" w:type="dxa"/>
          </w:tcPr>
          <w:p w:rsidR="004054E2" w:rsidRDefault="004054E2" w:rsidP="00673BC9">
            <w:pPr>
              <w:jc w:val="center"/>
            </w:pPr>
            <w:r>
              <w:t>0.71-0.85</w:t>
            </w:r>
          </w:p>
        </w:tc>
        <w:tc>
          <w:tcPr>
            <w:tcW w:w="4360" w:type="dxa"/>
          </w:tcPr>
          <w:p w:rsidR="004054E2" w:rsidRDefault="00DB0E3A" w:rsidP="00673BC9">
            <w:pPr>
              <w:jc w:val="center"/>
            </w:pPr>
            <w:r>
              <w:t>12.2</w:t>
            </w:r>
          </w:p>
        </w:tc>
      </w:tr>
      <w:tr w:rsidR="004054E2" w:rsidTr="00673BC9">
        <w:tc>
          <w:tcPr>
            <w:tcW w:w="4360" w:type="dxa"/>
          </w:tcPr>
          <w:p w:rsidR="004054E2" w:rsidRDefault="004054E2" w:rsidP="00673BC9">
            <w:pPr>
              <w:jc w:val="center"/>
            </w:pPr>
            <w:r>
              <w:t>1.18-1.4</w:t>
            </w:r>
          </w:p>
        </w:tc>
        <w:tc>
          <w:tcPr>
            <w:tcW w:w="4360" w:type="dxa"/>
          </w:tcPr>
          <w:p w:rsidR="004054E2" w:rsidRDefault="00DB0E3A" w:rsidP="00673BC9">
            <w:pPr>
              <w:jc w:val="center"/>
            </w:pPr>
            <w:r>
              <w:t>10.1</w:t>
            </w:r>
          </w:p>
        </w:tc>
      </w:tr>
    </w:tbl>
    <w:p w:rsidR="004054E2" w:rsidRDefault="004054E2" w:rsidP="004054E2"/>
    <w:p w:rsidR="004054E2" w:rsidRDefault="004054E2" w:rsidP="004054E2">
      <w:pPr>
        <w:pStyle w:val="Caption"/>
        <w:keepNext/>
      </w:pPr>
      <w:bookmarkStart w:id="1197" w:name="_Toc502931924"/>
      <w:r>
        <w:t>Table B-</w:t>
      </w:r>
      <w:r w:rsidR="00A97A6C">
        <w:fldChar w:fldCharType="begin"/>
      </w:r>
      <w:r w:rsidR="00A97A6C">
        <w:instrText xml:space="preserve"> SEQ Table_B \* ARABIC </w:instrText>
      </w:r>
      <w:r w:rsidR="00A97A6C">
        <w:fldChar w:fldCharType="separate"/>
      </w:r>
      <w:r w:rsidR="00232435">
        <w:rPr>
          <w:noProof/>
        </w:rPr>
        <w:t>54</w:t>
      </w:r>
      <w:r w:rsidR="00A97A6C">
        <w:rPr>
          <w:noProof/>
        </w:rPr>
        <w:fldChar w:fldCharType="end"/>
      </w:r>
      <w:r>
        <w:t>: T</w:t>
      </w:r>
      <w:r>
        <w:rPr>
          <w:vertAlign w:val="subscript"/>
        </w:rPr>
        <w:t>9</w:t>
      </w:r>
      <w:r w:rsidRPr="001377F3">
        <w:rPr>
          <w:vertAlign w:val="subscript"/>
        </w:rPr>
        <w:t>0</w:t>
      </w:r>
      <w:r>
        <w:t xml:space="preserve"> of tablet dissolution of FBG 1.21 m/s at different size classes, L/S=0.13, 29 kN</w:t>
      </w:r>
      <w:bookmarkEnd w:id="1197"/>
    </w:p>
    <w:tbl>
      <w:tblPr>
        <w:tblStyle w:val="TableGrid"/>
        <w:tblpPr w:leftFromText="180" w:rightFromText="180" w:vertAnchor="text" w:horzAnchor="margin" w:tblpY="133"/>
        <w:tblW w:w="0" w:type="auto"/>
        <w:tblLook w:val="04A0" w:firstRow="1" w:lastRow="0" w:firstColumn="1" w:lastColumn="0" w:noHBand="0" w:noVBand="1"/>
      </w:tblPr>
      <w:tblGrid>
        <w:gridCol w:w="4360"/>
        <w:gridCol w:w="4360"/>
      </w:tblGrid>
      <w:tr w:rsidR="004054E2" w:rsidTr="00673BC9">
        <w:trPr>
          <w:trHeight w:val="838"/>
        </w:trPr>
        <w:tc>
          <w:tcPr>
            <w:tcW w:w="4360" w:type="dxa"/>
          </w:tcPr>
          <w:p w:rsidR="004054E2" w:rsidRDefault="004054E2" w:rsidP="00673BC9">
            <w:pPr>
              <w:jc w:val="center"/>
            </w:pPr>
          </w:p>
          <w:p w:rsidR="004054E2" w:rsidRDefault="004054E2" w:rsidP="00673BC9">
            <w:pPr>
              <w:jc w:val="center"/>
            </w:pPr>
            <w:r>
              <w:t>Granule size class (mm)</w:t>
            </w:r>
          </w:p>
        </w:tc>
        <w:tc>
          <w:tcPr>
            <w:tcW w:w="4360" w:type="dxa"/>
          </w:tcPr>
          <w:p w:rsidR="004054E2" w:rsidRDefault="004054E2" w:rsidP="00673BC9">
            <w:pPr>
              <w:jc w:val="center"/>
            </w:pPr>
          </w:p>
          <w:p w:rsidR="004054E2" w:rsidRDefault="004054E2" w:rsidP="00673BC9">
            <w:pPr>
              <w:jc w:val="center"/>
            </w:pPr>
            <w:r>
              <w:t>T</w:t>
            </w:r>
            <w:r w:rsidR="00DB0E3A">
              <w:rPr>
                <w:vertAlign w:val="subscript"/>
              </w:rPr>
              <w:t>9</w:t>
            </w:r>
            <w:r w:rsidRPr="00FC5E67">
              <w:rPr>
                <w:vertAlign w:val="subscript"/>
              </w:rPr>
              <w:t>0</w:t>
            </w:r>
            <w:r w:rsidR="00DB0E3A">
              <w:t xml:space="preserve"> (min</w:t>
            </w:r>
            <w:r>
              <w:t>)</w:t>
            </w:r>
          </w:p>
        </w:tc>
      </w:tr>
      <w:tr w:rsidR="004054E2" w:rsidTr="00673BC9">
        <w:tc>
          <w:tcPr>
            <w:tcW w:w="4360" w:type="dxa"/>
          </w:tcPr>
          <w:p w:rsidR="004054E2" w:rsidRDefault="004054E2" w:rsidP="00673BC9">
            <w:pPr>
              <w:jc w:val="center"/>
            </w:pPr>
            <w:r>
              <w:t>0.18-0.425</w:t>
            </w:r>
          </w:p>
        </w:tc>
        <w:tc>
          <w:tcPr>
            <w:tcW w:w="4360" w:type="dxa"/>
          </w:tcPr>
          <w:p w:rsidR="004054E2" w:rsidRDefault="00DB0E3A" w:rsidP="00673BC9">
            <w:pPr>
              <w:jc w:val="center"/>
            </w:pPr>
            <w:r>
              <w:t>13.1</w:t>
            </w:r>
          </w:p>
        </w:tc>
      </w:tr>
      <w:tr w:rsidR="004054E2" w:rsidTr="00673BC9">
        <w:tc>
          <w:tcPr>
            <w:tcW w:w="4360" w:type="dxa"/>
          </w:tcPr>
          <w:p w:rsidR="004054E2" w:rsidRDefault="004054E2" w:rsidP="00673BC9">
            <w:pPr>
              <w:jc w:val="center"/>
            </w:pPr>
            <w:r>
              <w:t>0.71-0.85</w:t>
            </w:r>
          </w:p>
        </w:tc>
        <w:tc>
          <w:tcPr>
            <w:tcW w:w="4360" w:type="dxa"/>
          </w:tcPr>
          <w:p w:rsidR="004054E2" w:rsidRDefault="00DB0E3A" w:rsidP="00673BC9">
            <w:pPr>
              <w:jc w:val="center"/>
            </w:pPr>
            <w:r>
              <w:t>12.1</w:t>
            </w:r>
          </w:p>
        </w:tc>
      </w:tr>
      <w:tr w:rsidR="004054E2" w:rsidTr="00673BC9">
        <w:tc>
          <w:tcPr>
            <w:tcW w:w="4360" w:type="dxa"/>
          </w:tcPr>
          <w:p w:rsidR="004054E2" w:rsidRDefault="004054E2" w:rsidP="00673BC9">
            <w:pPr>
              <w:jc w:val="center"/>
            </w:pPr>
            <w:r>
              <w:t>1.18-1.4</w:t>
            </w:r>
          </w:p>
        </w:tc>
        <w:tc>
          <w:tcPr>
            <w:tcW w:w="4360" w:type="dxa"/>
          </w:tcPr>
          <w:p w:rsidR="004054E2" w:rsidRDefault="00DB0E3A" w:rsidP="00673BC9">
            <w:pPr>
              <w:jc w:val="center"/>
            </w:pPr>
            <w:r>
              <w:t>7.1</w:t>
            </w:r>
          </w:p>
        </w:tc>
      </w:tr>
    </w:tbl>
    <w:p w:rsidR="004054E2" w:rsidRDefault="004054E2" w:rsidP="004054E2"/>
    <w:p w:rsidR="004054E2" w:rsidRDefault="004054E2" w:rsidP="004054E2"/>
    <w:p w:rsidR="004054E2" w:rsidRDefault="004054E2" w:rsidP="004054E2"/>
    <w:p w:rsidR="004054E2" w:rsidRDefault="004054E2" w:rsidP="004054E2"/>
    <w:p w:rsidR="0053783D" w:rsidRDefault="004054E2" w:rsidP="0053783D">
      <w:pPr>
        <w:pStyle w:val="Heading2"/>
        <w:numPr>
          <w:ilvl w:val="0"/>
          <w:numId w:val="0"/>
        </w:numPr>
      </w:pPr>
      <w:bookmarkStart w:id="1198" w:name="_Toc502932211"/>
      <w:r>
        <w:lastRenderedPageBreak/>
        <w:t>B.19</w:t>
      </w:r>
      <w:r w:rsidR="0053783D">
        <w:t>: Granules of HSM 400, 600 and 800 rpm, L/S=0.13</w:t>
      </w:r>
      <w:bookmarkEnd w:id="1198"/>
    </w:p>
    <w:p w:rsidR="0053783D" w:rsidRDefault="0053783D" w:rsidP="0053783D">
      <w:pPr>
        <w:jc w:val="both"/>
      </w:pPr>
      <w:r>
        <w:rPr>
          <w:rFonts w:hint="eastAsia"/>
        </w:rPr>
        <w:t xml:space="preserve">The images showed in </w:t>
      </w:r>
      <w:r w:rsidR="008F4FD3">
        <w:fldChar w:fldCharType="begin"/>
      </w:r>
      <w:r w:rsidR="008F4FD3">
        <w:instrText xml:space="preserve"> </w:instrText>
      </w:r>
      <w:r w:rsidR="008F4FD3">
        <w:rPr>
          <w:rFonts w:hint="eastAsia"/>
        </w:rPr>
        <w:instrText>REF _Ref465104113 \h</w:instrText>
      </w:r>
      <w:r w:rsidR="008F4FD3">
        <w:instrText xml:space="preserve"> </w:instrText>
      </w:r>
      <w:r w:rsidR="008F4FD3">
        <w:fldChar w:fldCharType="separate"/>
      </w:r>
      <w:r w:rsidR="00232435">
        <w:t>Figure B-</w:t>
      </w:r>
      <w:r w:rsidR="00232435">
        <w:rPr>
          <w:noProof/>
        </w:rPr>
        <w:t>1</w:t>
      </w:r>
      <w:r w:rsidR="008F4FD3">
        <w:fldChar w:fldCharType="end"/>
      </w:r>
      <w:r w:rsidR="008F4FD3">
        <w:t xml:space="preserve"> are</w:t>
      </w:r>
      <w:r>
        <w:rPr>
          <w:rFonts w:hint="eastAsia"/>
        </w:rPr>
        <w:t xml:space="preserve"> HSM 400, 600 and 800 rpm at L/S=0.13, with three size classes, namely 0.18-0.425, 0.71-0.85 and 1.18-1.4 mm. Regarding the granule circularity, it </w:t>
      </w:r>
      <w:r w:rsidR="008F4FD3">
        <w:t>is</w:t>
      </w:r>
      <w:r>
        <w:rPr>
          <w:rFonts w:hint="eastAsia"/>
        </w:rPr>
        <w:t xml:space="preserve"> found that the granules of smaller sizes </w:t>
      </w:r>
      <w:r w:rsidR="008F4FD3">
        <w:t>are</w:t>
      </w:r>
      <w:r>
        <w:rPr>
          <w:rFonts w:hint="eastAsia"/>
        </w:rPr>
        <w:t xml:space="preserve"> generally in irregular shapes, whereas the granules of larger sizes </w:t>
      </w:r>
      <w:r w:rsidR="008F4FD3">
        <w:t>are</w:t>
      </w:r>
      <w:r>
        <w:rPr>
          <w:rFonts w:hint="eastAsia"/>
        </w:rPr>
        <w:t xml:space="preserve"> more rounded and spherical. This </w:t>
      </w:r>
      <w:r w:rsidR="008F4FD3">
        <w:t>is</w:t>
      </w:r>
      <w:r>
        <w:rPr>
          <w:rFonts w:hint="eastAsia"/>
        </w:rPr>
        <w:t xml:space="preserve"> believed </w:t>
      </w:r>
      <w:r>
        <w:t xml:space="preserve">to be </w:t>
      </w:r>
      <w:r>
        <w:rPr>
          <w:rFonts w:hint="eastAsia"/>
        </w:rPr>
        <w:t xml:space="preserve">as a function of the </w:t>
      </w:r>
      <w:r>
        <w:t>centrifugal</w:t>
      </w:r>
      <w:r>
        <w:rPr>
          <w:rFonts w:hint="eastAsia"/>
        </w:rPr>
        <w:t xml:space="preserve"> force inside the mixer bowl, as the granules </w:t>
      </w:r>
      <w:r w:rsidR="008F4FD3">
        <w:t>are</w:t>
      </w:r>
      <w:r>
        <w:rPr>
          <w:rFonts w:hint="eastAsia"/>
        </w:rPr>
        <w:t xml:space="preserve"> experiencing the same extent of forces from all directions, therefore, creating a uniform spherical shape of granules, which increases size with time.</w:t>
      </w:r>
    </w:p>
    <w:p w:rsidR="0053783D" w:rsidRDefault="0053783D" w:rsidP="0053783D">
      <w:pPr>
        <w:jc w:val="both"/>
      </w:pPr>
      <w:r>
        <w:rPr>
          <w:rFonts w:hint="eastAsia"/>
        </w:rPr>
        <w:t xml:space="preserve">It </w:t>
      </w:r>
      <w:r w:rsidR="008F4FD3">
        <w:t>is</w:t>
      </w:r>
      <w:r>
        <w:rPr>
          <w:rFonts w:hint="eastAsia"/>
        </w:rPr>
        <w:t xml:space="preserve"> also noticed that in </w:t>
      </w:r>
      <w:r w:rsidR="008F4FD3">
        <w:fldChar w:fldCharType="begin"/>
      </w:r>
      <w:r w:rsidR="008F4FD3">
        <w:instrText xml:space="preserve"> </w:instrText>
      </w:r>
      <w:r w:rsidR="008F4FD3">
        <w:rPr>
          <w:rFonts w:hint="eastAsia"/>
        </w:rPr>
        <w:instrText>REF _Ref465104113 \h</w:instrText>
      </w:r>
      <w:r w:rsidR="008F4FD3">
        <w:instrText xml:space="preserve"> </w:instrText>
      </w:r>
      <w:r w:rsidR="008F4FD3">
        <w:fldChar w:fldCharType="separate"/>
      </w:r>
      <w:r w:rsidR="00232435">
        <w:t>Figure B-</w:t>
      </w:r>
      <w:r w:rsidR="00232435">
        <w:rPr>
          <w:noProof/>
        </w:rPr>
        <w:t>1</w:t>
      </w:r>
      <w:r w:rsidR="008F4FD3">
        <w:fldChar w:fldCharType="end"/>
      </w:r>
      <w:r w:rsidR="008F4FD3">
        <w:rPr>
          <w:rFonts w:hint="eastAsia"/>
        </w:rPr>
        <w:t xml:space="preserve"> </w:t>
      </w:r>
      <w:r>
        <w:rPr>
          <w:rFonts w:hint="eastAsia"/>
        </w:rPr>
        <w:t>(h) and (</w:t>
      </w:r>
      <w:proofErr w:type="spellStart"/>
      <w:r>
        <w:rPr>
          <w:rFonts w:hint="eastAsia"/>
        </w:rPr>
        <w:t>i</w:t>
      </w:r>
      <w:proofErr w:type="spellEnd"/>
      <w:r>
        <w:rPr>
          <w:rFonts w:hint="eastAsia"/>
        </w:rPr>
        <w:t>) that the surfaces of the</w:t>
      </w:r>
      <w:r>
        <w:t xml:space="preserve"> granules </w:t>
      </w:r>
      <w:r>
        <w:rPr>
          <w:rFonts w:hint="eastAsia"/>
        </w:rPr>
        <w:t xml:space="preserve">produced at 800 rpm seemed </w:t>
      </w:r>
      <w:r w:rsidR="00C846A0">
        <w:t xml:space="preserve">to be </w:t>
      </w:r>
      <w:r>
        <w:rPr>
          <w:rFonts w:hint="eastAsia"/>
        </w:rPr>
        <w:t xml:space="preserve">much smoother </w:t>
      </w:r>
      <w:r>
        <w:t>than the</w:t>
      </w:r>
      <w:r>
        <w:rPr>
          <w:rFonts w:hint="eastAsia"/>
        </w:rPr>
        <w:t xml:space="preserve"> ones produced at lower impeller speed. The reason </w:t>
      </w:r>
      <w:r w:rsidR="00C846A0">
        <w:t>is</w:t>
      </w:r>
      <w:r>
        <w:rPr>
          <w:rFonts w:hint="eastAsia"/>
        </w:rPr>
        <w:t xml:space="preserve"> assumed that at very high </w:t>
      </w:r>
      <w:r>
        <w:t xml:space="preserve">impeller speed, the </w:t>
      </w:r>
      <w:r>
        <w:rPr>
          <w:rFonts w:hint="eastAsia"/>
        </w:rPr>
        <w:t xml:space="preserve">shear force provided by the impeller was sufficient to </w:t>
      </w:r>
      <w:r>
        <w:t>squeeze</w:t>
      </w:r>
      <w:r>
        <w:rPr>
          <w:rFonts w:hint="eastAsia"/>
        </w:rPr>
        <w:t xml:space="preserve"> the binder in granules from inside to surface (defined as migration of binder from core to surface), which eventually caused high consolidation. Compared to the </w:t>
      </w:r>
      <w:r>
        <w:t>granule</w:t>
      </w:r>
      <w:r>
        <w:rPr>
          <w:rFonts w:hint="eastAsia"/>
        </w:rPr>
        <w:t xml:space="preserve"> </w:t>
      </w:r>
      <w:r>
        <w:t>surfaces</w:t>
      </w:r>
      <w:r>
        <w:rPr>
          <w:rFonts w:hint="eastAsia"/>
        </w:rPr>
        <w:t xml:space="preserve"> made of the same size class of granules (b) and (c) at 400 rpm, and (e) and (f) at 600 rpm, it </w:t>
      </w:r>
      <w:r w:rsidR="00C846A0">
        <w:t>is</w:t>
      </w:r>
      <w:r>
        <w:rPr>
          <w:rFonts w:hint="eastAsia"/>
        </w:rPr>
        <w:t xml:space="preserve"> found that these surfaces contained a fairly high number of small fines, which </w:t>
      </w:r>
      <w:r w:rsidR="00C846A0">
        <w:rPr>
          <w:rFonts w:hint="eastAsia"/>
        </w:rPr>
        <w:t>indicates</w:t>
      </w:r>
      <w:r>
        <w:rPr>
          <w:rFonts w:hint="eastAsia"/>
        </w:rPr>
        <w:t xml:space="preserve"> that the </w:t>
      </w:r>
      <w:r>
        <w:t>granule</w:t>
      </w:r>
      <w:r>
        <w:rPr>
          <w:rFonts w:hint="eastAsia"/>
        </w:rPr>
        <w:t xml:space="preserve"> surface was saturated and cohesive to stick more particles, leading to an increase the granule size. As explained </w:t>
      </w:r>
      <w:r w:rsidR="00C846A0">
        <w:t>in Chapter 4 and 5</w:t>
      </w:r>
      <w:r>
        <w:rPr>
          <w:rFonts w:hint="eastAsia"/>
        </w:rPr>
        <w:t xml:space="preserve">, the squeezed binder from the granules would form a liquid layer, allowing the particles to immerge. As a result, the granule surface </w:t>
      </w:r>
      <w:r w:rsidR="00C846A0">
        <w:t>becomes</w:t>
      </w:r>
      <w:r>
        <w:rPr>
          <w:rFonts w:hint="eastAsia"/>
        </w:rPr>
        <w:t xml:space="preserve"> smooth.</w:t>
      </w:r>
    </w:p>
    <w:p w:rsidR="0053783D" w:rsidRDefault="0053783D" w:rsidP="0053783D">
      <w:pPr>
        <w:jc w:val="both"/>
      </w:pPr>
    </w:p>
    <w:p w:rsidR="0053783D" w:rsidRDefault="0053783D" w:rsidP="0053783D">
      <w:pPr>
        <w:jc w:val="both"/>
      </w:pPr>
    </w:p>
    <w:p w:rsidR="008F4FD3" w:rsidRDefault="008F4FD3" w:rsidP="0053783D">
      <w:pPr>
        <w:jc w:val="both"/>
      </w:pPr>
    </w:p>
    <w:p w:rsidR="008F4FD3" w:rsidRDefault="008F4FD3" w:rsidP="0053783D">
      <w:pPr>
        <w:jc w:val="both"/>
      </w:pPr>
    </w:p>
    <w:p w:rsidR="008F4FD3" w:rsidRDefault="008F4FD3" w:rsidP="0053783D">
      <w:pPr>
        <w:jc w:val="both"/>
      </w:pPr>
    </w:p>
    <w:p w:rsidR="008F4FD3" w:rsidRDefault="008F4FD3" w:rsidP="0053783D">
      <w:pPr>
        <w:jc w:val="both"/>
      </w:pPr>
    </w:p>
    <w:p w:rsidR="008F4FD3" w:rsidRDefault="008F4FD3" w:rsidP="0053783D">
      <w:pPr>
        <w:jc w:val="both"/>
      </w:pPr>
    </w:p>
    <w:p w:rsidR="008F4FD3" w:rsidRDefault="008F4FD3" w:rsidP="0053783D">
      <w:pPr>
        <w:jc w:val="both"/>
      </w:pPr>
    </w:p>
    <w:p w:rsidR="0053783D" w:rsidRDefault="0053783D" w:rsidP="0053783D">
      <w:pPr>
        <w:rPr>
          <w:lang w:eastAsia="en-US"/>
        </w:rPr>
      </w:pPr>
      <w:r w:rsidRPr="0085126C">
        <w:rPr>
          <w:noProof/>
        </w:rPr>
        <w:lastRenderedPageBreak/>
        <mc:AlternateContent>
          <mc:Choice Requires="wps">
            <w:drawing>
              <wp:anchor distT="0" distB="0" distL="114300" distR="114300" simplePos="0" relativeHeight="251412992" behindDoc="0" locked="0" layoutInCell="1" allowOverlap="1" wp14:anchorId="334B4B5E" wp14:editId="6A972073">
                <wp:simplePos x="0" y="0"/>
                <wp:positionH relativeFrom="column">
                  <wp:posOffset>712470</wp:posOffset>
                </wp:positionH>
                <wp:positionV relativeFrom="paragraph">
                  <wp:posOffset>114300</wp:posOffset>
                </wp:positionV>
                <wp:extent cx="1038225" cy="238125"/>
                <wp:effectExtent l="0" t="0" r="9525" b="9525"/>
                <wp:wrapNone/>
                <wp:docPr id="47" name="Text Box 47"/>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0.18-0.425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4B4B5E" id="Text Box 47" o:spid="_x0000_s1225" type="#_x0000_t202" style="position:absolute;margin-left:56.1pt;margin-top:9pt;width:81.75pt;height:18.75pt;z-index:25141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" fillcolor="white [3201]" stroked="f" strokeweight=".5pt">
                <v:textbox>
                  <w:txbxContent>
                    <w:p w:rsidR="00F21E96" w:rsidRPr="0085126C" w:rsidRDefault="00F21E96" w:rsidP="0053783D">
                      <w:pPr>
                        <w:jc w:val="center"/>
                        <w:rPr>
                          <w:sz w:val="18"/>
                          <w:szCs w:val="18"/>
                        </w:rPr>
                      </w:pPr>
                      <w:r w:rsidRPr="0085126C">
                        <w:rPr>
                          <w:sz w:val="18"/>
                          <w:szCs w:val="18"/>
                        </w:rPr>
                        <w:t>0.18-0.425 mm</w:t>
                      </w:r>
                    </w:p>
                  </w:txbxContent>
                </v:textbox>
              </v:shape>
            </w:pict>
          </mc:Fallback>
        </mc:AlternateContent>
      </w:r>
      <w:r w:rsidRPr="0085126C">
        <w:rPr>
          <w:noProof/>
        </w:rPr>
        <mc:AlternateContent>
          <mc:Choice Requires="wps">
            <w:drawing>
              <wp:anchor distT="0" distB="0" distL="114300" distR="114300" simplePos="0" relativeHeight="251427328" behindDoc="0" locked="0" layoutInCell="1" allowOverlap="1" wp14:anchorId="42C4CAAC" wp14:editId="129FFBBC">
                <wp:simplePos x="0" y="0"/>
                <wp:positionH relativeFrom="column">
                  <wp:posOffset>2350770</wp:posOffset>
                </wp:positionH>
                <wp:positionV relativeFrom="paragraph">
                  <wp:posOffset>104775</wp:posOffset>
                </wp:positionV>
                <wp:extent cx="1038225" cy="238125"/>
                <wp:effectExtent l="0" t="0" r="9525" b="9525"/>
                <wp:wrapNone/>
                <wp:docPr id="52" name="Text Box 52"/>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0.71-0.85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C4CAAC" id="Text Box 52" o:spid="_x0000_s1226" type="#_x0000_t202" style="position:absolute;margin-left:185.1pt;margin-top:8.25pt;width:81.75pt;height:18.75pt;z-index:25142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" fillcolor="white [3201]" stroked="f" strokeweight=".5pt">
                <v:textbox>
                  <w:txbxContent>
                    <w:p w:rsidR="00F21E96" w:rsidRPr="0085126C" w:rsidRDefault="00F21E96" w:rsidP="0053783D">
                      <w:pPr>
                        <w:jc w:val="center"/>
                        <w:rPr>
                          <w:sz w:val="18"/>
                          <w:szCs w:val="18"/>
                        </w:rPr>
                      </w:pPr>
                      <w:r w:rsidRPr="0085126C">
                        <w:rPr>
                          <w:sz w:val="18"/>
                          <w:szCs w:val="18"/>
                        </w:rPr>
                        <w:t>0.71-0.85 mm</w:t>
                      </w:r>
                    </w:p>
                  </w:txbxContent>
                </v:textbox>
              </v:shape>
            </w:pict>
          </mc:Fallback>
        </mc:AlternateContent>
      </w:r>
      <w:r w:rsidRPr="0085126C">
        <w:rPr>
          <w:noProof/>
        </w:rPr>
        <mc:AlternateContent>
          <mc:Choice Requires="wps">
            <w:drawing>
              <wp:anchor distT="0" distB="0" distL="114300" distR="114300" simplePos="0" relativeHeight="251441664" behindDoc="0" locked="0" layoutInCell="1" allowOverlap="1" wp14:anchorId="1E890735" wp14:editId="09E640AB">
                <wp:simplePos x="0" y="0"/>
                <wp:positionH relativeFrom="column">
                  <wp:posOffset>4017645</wp:posOffset>
                </wp:positionH>
                <wp:positionV relativeFrom="paragraph">
                  <wp:posOffset>95250</wp:posOffset>
                </wp:positionV>
                <wp:extent cx="1038225" cy="238125"/>
                <wp:effectExtent l="0" t="0" r="9525" b="9525"/>
                <wp:wrapNone/>
                <wp:docPr id="53" name="Text Box 53"/>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1.18-1.4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890735" id="Text Box 53" o:spid="_x0000_s1227" type="#_x0000_t202" style="position:absolute;margin-left:316.35pt;margin-top:7.5pt;width:81.75pt;height:18.75pt;z-index:25144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" fillcolor="white [3201]" stroked="f" strokeweight=".5pt">
                <v:textbox>
                  <w:txbxContent>
                    <w:p w:rsidR="00F21E96" w:rsidRPr="0085126C" w:rsidRDefault="00F21E96" w:rsidP="0053783D">
                      <w:pPr>
                        <w:jc w:val="center"/>
                        <w:rPr>
                          <w:sz w:val="18"/>
                          <w:szCs w:val="18"/>
                        </w:rPr>
                      </w:pPr>
                      <w:r w:rsidRPr="0085126C">
                        <w:rPr>
                          <w:sz w:val="18"/>
                          <w:szCs w:val="18"/>
                        </w:rPr>
                        <w:t>1.18-1.4 mm</w:t>
                      </w:r>
                    </w:p>
                  </w:txbxContent>
                </v:textbox>
              </v:shape>
            </w:pict>
          </mc:Fallback>
        </mc:AlternateContent>
      </w:r>
      <w:r>
        <w:rPr>
          <w:lang w:eastAsia="en-US"/>
        </w:rPr>
        <w:t xml:space="preserve">         </w:t>
      </w:r>
    </w:p>
    <w:p w:rsidR="0053783D" w:rsidRDefault="008F4FD3" w:rsidP="0053783D">
      <w:pPr>
        <w:rPr>
          <w:lang w:eastAsia="en-US"/>
        </w:rPr>
      </w:pPr>
      <w:r>
        <w:rPr>
          <w:noProof/>
        </w:rPr>
        <mc:AlternateContent>
          <mc:Choice Requires="wps">
            <w:drawing>
              <wp:anchor distT="0" distB="0" distL="114300" distR="114300" simplePos="0" relativeHeight="252230144" behindDoc="0" locked="0" layoutInCell="1" allowOverlap="1" wp14:anchorId="614B8D60" wp14:editId="2A7B90FD">
                <wp:simplePos x="0" y="0"/>
                <wp:positionH relativeFrom="column">
                  <wp:posOffset>-150968</wp:posOffset>
                </wp:positionH>
                <wp:positionV relativeFrom="paragraph">
                  <wp:posOffset>430530</wp:posOffset>
                </wp:positionV>
                <wp:extent cx="552450" cy="238125"/>
                <wp:effectExtent l="0" t="0" r="0" b="9525"/>
                <wp:wrapNone/>
                <wp:docPr id="275" name="Text Box 275"/>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8F4FD3">
                            <w:pPr>
                              <w:jc w:val="center"/>
                              <w:rPr>
                                <w:sz w:val="16"/>
                                <w:szCs w:val="16"/>
                              </w:rPr>
                            </w:pPr>
                            <w:r w:rsidRPr="00C424A1">
                              <w:rPr>
                                <w:sz w:val="16"/>
                                <w:szCs w:val="16"/>
                              </w:rPr>
                              <w:t>400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4B8D60" id="Text Box 275" o:spid="_x0000_s1228" type="#_x0000_t202" style="position:absolute;margin-left:-11.9pt;margin-top:33.9pt;width:43.5pt;height:18.75pt;z-index:25223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" fillcolor="white [3201]" stroked="f" strokeweight=".5pt">
                <v:textbox>
                  <w:txbxContent>
                    <w:p w:rsidR="00F21E96" w:rsidRPr="00C424A1" w:rsidRDefault="00F21E96" w:rsidP="008F4FD3">
                      <w:pPr>
                        <w:jc w:val="center"/>
                        <w:rPr>
                          <w:sz w:val="16"/>
                          <w:szCs w:val="16"/>
                        </w:rPr>
                      </w:pPr>
                      <w:r w:rsidRPr="00C424A1">
                        <w:rPr>
                          <w:sz w:val="16"/>
                          <w:szCs w:val="16"/>
                        </w:rPr>
                        <w:t>400 rpm</w:t>
                      </w:r>
                    </w:p>
                  </w:txbxContent>
                </v:textbox>
              </v:shape>
            </w:pict>
          </mc:Fallback>
        </mc:AlternateContent>
      </w:r>
      <w:r w:rsidR="0053783D">
        <w:rPr>
          <w:noProof/>
        </w:rPr>
        <mc:AlternateContent>
          <mc:Choice Requires="wps">
            <w:drawing>
              <wp:anchor distT="0" distB="0" distL="114300" distR="114300" simplePos="0" relativeHeight="251369984" behindDoc="0" locked="0" layoutInCell="1" allowOverlap="1" wp14:anchorId="61761013" wp14:editId="0953A4C3">
                <wp:simplePos x="0" y="0"/>
                <wp:positionH relativeFrom="column">
                  <wp:posOffset>874395</wp:posOffset>
                </wp:positionH>
                <wp:positionV relativeFrom="paragraph">
                  <wp:posOffset>1175385</wp:posOffset>
                </wp:positionV>
                <wp:extent cx="4276725" cy="304800"/>
                <wp:effectExtent l="0" t="0" r="9525" b="0"/>
                <wp:wrapNone/>
                <wp:docPr id="10317" name="Text Box 10317"/>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 xml:space="preserve">(a)                                        </w:t>
                            </w:r>
                            <w:proofErr w:type="gramStart"/>
                            <w:r>
                              <w:t>(b)                                        (c)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1761013" id="Text Box 10317" o:spid="_x0000_s1229" type="#_x0000_t202" style="position:absolute;margin-left:68.85pt;margin-top:92.55pt;width:336.75pt;height:24pt;z-index:25136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" fillcolor="white [3201]" stroked="f" strokeweight=".5pt">
                <v:textbox>
                  <w:txbxContent>
                    <w:p w:rsidR="00F21E96" w:rsidRDefault="00F21E96" w:rsidP="0053783D">
                      <w:pPr>
                        <w:ind w:left="180"/>
                      </w:pPr>
                      <w:r>
                        <w:t>(a)                                        (b)                                        (c)</w:t>
                      </w:r>
                    </w:p>
                  </w:txbxContent>
                </v:textbox>
              </v:shape>
            </w:pict>
          </mc:Fallback>
        </mc:AlternateContent>
      </w:r>
      <w:r w:rsidR="0053783D">
        <w:rPr>
          <w:lang w:eastAsia="en-US"/>
        </w:rPr>
        <w:t xml:space="preserve">            </w:t>
      </w:r>
      <w:r w:rsidR="0053783D">
        <w:rPr>
          <w:noProof/>
        </w:rPr>
        <w:drawing>
          <wp:inline distT="0" distB="0" distL="0" distR="0" wp14:anchorId="68E489FB" wp14:editId="228E446B">
            <wp:extent cx="1440000" cy="1080000"/>
            <wp:effectExtent l="0" t="0" r="8255" b="6350"/>
            <wp:docPr id="10306" name="Picture 10306" descr="C:\Users\William\Desktop\400-0.13-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William\Desktop\400-0.13-S.png"/>
                    <pic:cNvPicPr preferRelativeResize="0">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rsidR="0053783D">
        <w:rPr>
          <w:lang w:eastAsia="en-US"/>
        </w:rPr>
        <w:t xml:space="preserve">       </w:t>
      </w:r>
      <w:r w:rsidR="0053783D">
        <w:rPr>
          <w:noProof/>
        </w:rPr>
        <w:drawing>
          <wp:inline distT="0" distB="0" distL="0" distR="0" wp14:anchorId="46E3755E" wp14:editId="1F1A6F57">
            <wp:extent cx="1440000" cy="1080000"/>
            <wp:effectExtent l="0" t="0" r="8255" b="6350"/>
            <wp:docPr id="10307" name="Picture 10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00-0.13-M.png"/>
                    <pic:cNvPicPr preferRelativeResize="0"/>
                  </pic:nvPicPr>
                  <pic:blipFill>
                    <a:blip r:embed="rId244"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sidR="0053783D">
        <w:rPr>
          <w:lang w:eastAsia="en-US"/>
        </w:rPr>
        <w:t xml:space="preserve">       </w:t>
      </w:r>
      <w:r w:rsidR="0053783D">
        <w:rPr>
          <w:noProof/>
        </w:rPr>
        <w:drawing>
          <wp:inline distT="0" distB="0" distL="0" distR="0" wp14:anchorId="542E2E6D" wp14:editId="0AB7F2ED">
            <wp:extent cx="1440000" cy="1080000"/>
            <wp:effectExtent l="0" t="0" r="8255" b="6350"/>
            <wp:docPr id="10308" name="Picture 10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00-0.13-L.png"/>
                    <pic:cNvPicPr preferRelativeResize="0"/>
                  </pic:nvPicPr>
                  <pic:blipFill>
                    <a:blip r:embed="rId245"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p w:rsidR="0053783D" w:rsidRDefault="0053783D" w:rsidP="0053783D">
      <w:pPr>
        <w:rPr>
          <w:lang w:eastAsia="en-US"/>
        </w:rPr>
      </w:pPr>
    </w:p>
    <w:p w:rsidR="0053783D" w:rsidRDefault="008F4FD3" w:rsidP="0053783D">
      <w:pPr>
        <w:rPr>
          <w:lang w:eastAsia="en-US"/>
        </w:rPr>
      </w:pPr>
      <w:r>
        <w:rPr>
          <w:noProof/>
        </w:rPr>
        <mc:AlternateContent>
          <mc:Choice Requires="wps">
            <w:drawing>
              <wp:anchor distT="0" distB="0" distL="114300" distR="114300" simplePos="0" relativeHeight="252244480" behindDoc="0" locked="0" layoutInCell="1" allowOverlap="1" wp14:anchorId="4DEF3415" wp14:editId="6CADD621">
                <wp:simplePos x="0" y="0"/>
                <wp:positionH relativeFrom="column">
                  <wp:posOffset>-126203</wp:posOffset>
                </wp:positionH>
                <wp:positionV relativeFrom="paragraph">
                  <wp:posOffset>370205</wp:posOffset>
                </wp:positionV>
                <wp:extent cx="552450" cy="238125"/>
                <wp:effectExtent l="0" t="0" r="0" b="9525"/>
                <wp:wrapNone/>
                <wp:docPr id="286" name="Text Box 286"/>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8F4FD3">
                            <w:pPr>
                              <w:jc w:val="center"/>
                              <w:rPr>
                                <w:sz w:val="16"/>
                                <w:szCs w:val="16"/>
                              </w:rPr>
                            </w:pPr>
                            <w:r>
                              <w:rPr>
                                <w:sz w:val="16"/>
                                <w:szCs w:val="16"/>
                              </w:rPr>
                              <w:t>6</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DEF3415" id="Text Box 286" o:spid="_x0000_s1230" type="#_x0000_t202" style="position:absolute;margin-left:-9.95pt;margin-top:29.15pt;width:43.5pt;height:18.75pt;z-index:25224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" fillcolor="white [3201]" stroked="f" strokeweight=".5pt">
                <v:textbox>
                  <w:txbxContent>
                    <w:p w:rsidR="00F21E96" w:rsidRPr="00C424A1" w:rsidRDefault="00F21E96" w:rsidP="008F4FD3">
                      <w:pPr>
                        <w:jc w:val="center"/>
                        <w:rPr>
                          <w:sz w:val="16"/>
                          <w:szCs w:val="16"/>
                        </w:rPr>
                      </w:pPr>
                      <w:r>
                        <w:rPr>
                          <w:sz w:val="16"/>
                          <w:szCs w:val="16"/>
                        </w:rPr>
                        <w:t>6</w:t>
                      </w:r>
                      <w:r w:rsidRPr="00C424A1">
                        <w:rPr>
                          <w:sz w:val="16"/>
                          <w:szCs w:val="16"/>
                        </w:rPr>
                        <w:t>00 rpm</w:t>
                      </w:r>
                    </w:p>
                  </w:txbxContent>
                </v:textbox>
              </v:shape>
            </w:pict>
          </mc:Fallback>
        </mc:AlternateContent>
      </w:r>
      <w:r w:rsidR="0053783D">
        <w:rPr>
          <w:noProof/>
        </w:rPr>
        <mc:AlternateContent>
          <mc:Choice Requires="wps">
            <w:drawing>
              <wp:anchor distT="0" distB="0" distL="114300" distR="114300" simplePos="0" relativeHeight="251384320" behindDoc="0" locked="0" layoutInCell="1" allowOverlap="1" wp14:anchorId="63FC9B49" wp14:editId="6CDE1D8D">
                <wp:simplePos x="0" y="0"/>
                <wp:positionH relativeFrom="column">
                  <wp:posOffset>902970</wp:posOffset>
                </wp:positionH>
                <wp:positionV relativeFrom="paragraph">
                  <wp:posOffset>1236980</wp:posOffset>
                </wp:positionV>
                <wp:extent cx="4124325" cy="304800"/>
                <wp:effectExtent l="0" t="0" r="9525" b="0"/>
                <wp:wrapNone/>
                <wp:docPr id="10318" name="Text Box 10318"/>
                <wp:cNvGraphicFramePr/>
                <a:graphic xmlns:a="http://schemas.openxmlformats.org/drawingml/2006/main">
                  <a:graphicData uri="http://schemas.microsoft.com/office/word/2010/wordprocessingShape">
                    <wps:wsp>
                      <wps:cNvSpPr txBox="1"/>
                      <wps:spPr>
                        <a:xfrm>
                          <a:off x="0" y="0"/>
                          <a:ext cx="41243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(d)                                        (</w:t>
                            </w:r>
                            <w:proofErr w:type="gramStart"/>
                            <w:r>
                              <w:t>e</w:t>
                            </w:r>
                            <w:proofErr w:type="gramEnd"/>
                            <w:r>
                              <w:t>)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FC9B49" id="Text Box 10318" o:spid="_x0000_s1231" type="#_x0000_t202" style="position:absolute;margin-left:71.1pt;margin-top:97.4pt;width:324.75pt;height:24pt;z-index:25138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" fillcolor="white [3201]" stroked="f" strokeweight=".5pt">
                <v:textbox>
                  <w:txbxContent>
                    <w:p w:rsidR="00F21E96" w:rsidRDefault="00F21E96" w:rsidP="0053783D">
                      <w:pPr>
                        <w:ind w:left="180"/>
                      </w:pPr>
                      <w:r>
                        <w:t>(d)                                        (e)                                        (f)</w:t>
                      </w:r>
                    </w:p>
                  </w:txbxContent>
                </v:textbox>
              </v:shape>
            </w:pict>
          </mc:Fallback>
        </mc:AlternateContent>
      </w:r>
      <w:r w:rsidR="0053783D">
        <w:rPr>
          <w:lang w:eastAsia="en-US"/>
        </w:rPr>
        <w:t xml:space="preserve">            </w:t>
      </w:r>
      <w:r w:rsidR="0053783D">
        <w:rPr>
          <w:noProof/>
        </w:rPr>
        <w:drawing>
          <wp:inline distT="0" distB="0" distL="0" distR="0" wp14:anchorId="2020A8DB" wp14:editId="1FFA8BFD">
            <wp:extent cx="1440000" cy="1080000"/>
            <wp:effectExtent l="0" t="0" r="8255" b="6350"/>
            <wp:docPr id="10310" name="Picture 10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00-0.13-S.png"/>
                    <pic:cNvPicPr preferRelativeResize="0"/>
                  </pic:nvPicPr>
                  <pic:blipFill>
                    <a:blip r:embed="rId246"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sidR="0053783D">
        <w:rPr>
          <w:lang w:eastAsia="en-US"/>
        </w:rPr>
        <w:t xml:space="preserve">       </w:t>
      </w:r>
      <w:r w:rsidR="0053783D">
        <w:rPr>
          <w:noProof/>
        </w:rPr>
        <w:drawing>
          <wp:inline distT="0" distB="0" distL="0" distR="0" wp14:anchorId="69D925C0" wp14:editId="4A8A2378">
            <wp:extent cx="1440000" cy="1080000"/>
            <wp:effectExtent l="0" t="0" r="8255" b="6350"/>
            <wp:docPr id="10311" name="Picture 10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00-0.13-M.png"/>
                    <pic:cNvPicPr preferRelativeResize="0"/>
                  </pic:nvPicPr>
                  <pic:blipFill>
                    <a:blip r:embed="rId247"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sidR="0053783D">
        <w:rPr>
          <w:lang w:eastAsia="en-US"/>
        </w:rPr>
        <w:t xml:space="preserve">       </w:t>
      </w:r>
      <w:r w:rsidR="0053783D">
        <w:rPr>
          <w:noProof/>
        </w:rPr>
        <w:drawing>
          <wp:inline distT="0" distB="0" distL="0" distR="0" wp14:anchorId="307FA1F0" wp14:editId="2B744AE2">
            <wp:extent cx="1440000" cy="1080000"/>
            <wp:effectExtent l="0" t="0" r="8255" b="6350"/>
            <wp:docPr id="10312" name="Picture 10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00-0.13-L.png"/>
                    <pic:cNvPicPr preferRelativeResize="0"/>
                  </pic:nvPicPr>
                  <pic:blipFill>
                    <a:blip r:embed="rId248"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p w:rsidR="0053783D" w:rsidRDefault="0053783D" w:rsidP="0053783D">
      <w:pPr>
        <w:rPr>
          <w:lang w:eastAsia="en-US"/>
        </w:rPr>
      </w:pPr>
    </w:p>
    <w:p w:rsidR="0053783D" w:rsidRDefault="008F4FD3" w:rsidP="0053783D">
      <w:pPr>
        <w:keepNext/>
      </w:pPr>
      <w:r>
        <w:rPr>
          <w:noProof/>
        </w:rPr>
        <mc:AlternateContent>
          <mc:Choice Requires="wps">
            <w:drawing>
              <wp:anchor distT="0" distB="0" distL="114300" distR="114300" simplePos="0" relativeHeight="252258816" behindDoc="0" locked="0" layoutInCell="1" allowOverlap="1" wp14:anchorId="276979A6" wp14:editId="146C9BF7">
                <wp:simplePos x="0" y="0"/>
                <wp:positionH relativeFrom="column">
                  <wp:posOffset>-103978</wp:posOffset>
                </wp:positionH>
                <wp:positionV relativeFrom="paragraph">
                  <wp:posOffset>421640</wp:posOffset>
                </wp:positionV>
                <wp:extent cx="552450" cy="238125"/>
                <wp:effectExtent l="0" t="0" r="0" b="9525"/>
                <wp:wrapNone/>
                <wp:docPr id="288" name="Text Box 288"/>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8F4FD3">
                            <w:pPr>
                              <w:jc w:val="center"/>
                              <w:rPr>
                                <w:sz w:val="16"/>
                                <w:szCs w:val="16"/>
                              </w:rPr>
                            </w:pPr>
                            <w:r>
                              <w:rPr>
                                <w:sz w:val="16"/>
                                <w:szCs w:val="16"/>
                              </w:rPr>
                              <w:t>8</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6979A6" id="Text Box 288" o:spid="_x0000_s1232" type="#_x0000_t202" style="position:absolute;margin-left:-8.2pt;margin-top:33.2pt;width:43.5pt;height:18.75pt;z-index:25225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" fillcolor="white [3201]" stroked="f" strokeweight=".5pt">
                <v:textbox>
                  <w:txbxContent>
                    <w:p w:rsidR="00F21E96" w:rsidRPr="00C424A1" w:rsidRDefault="00F21E96" w:rsidP="008F4FD3">
                      <w:pPr>
                        <w:jc w:val="center"/>
                        <w:rPr>
                          <w:sz w:val="16"/>
                          <w:szCs w:val="16"/>
                        </w:rPr>
                      </w:pPr>
                      <w:r>
                        <w:rPr>
                          <w:sz w:val="16"/>
                          <w:szCs w:val="16"/>
                        </w:rPr>
                        <w:t>8</w:t>
                      </w:r>
                      <w:r w:rsidRPr="00C424A1">
                        <w:rPr>
                          <w:sz w:val="16"/>
                          <w:szCs w:val="16"/>
                        </w:rPr>
                        <w:t>00 rpm</w:t>
                      </w:r>
                    </w:p>
                  </w:txbxContent>
                </v:textbox>
              </v:shape>
            </w:pict>
          </mc:Fallback>
        </mc:AlternateContent>
      </w:r>
      <w:r w:rsidR="0053783D">
        <w:rPr>
          <w:noProof/>
        </w:rPr>
        <mc:AlternateContent>
          <mc:Choice Requires="wps">
            <w:drawing>
              <wp:anchor distT="0" distB="0" distL="114300" distR="114300" simplePos="0" relativeHeight="251398656" behindDoc="0" locked="0" layoutInCell="1" allowOverlap="1" wp14:anchorId="25A81139" wp14:editId="3BA97DEA">
                <wp:simplePos x="0" y="0"/>
                <wp:positionH relativeFrom="column">
                  <wp:posOffset>950595</wp:posOffset>
                </wp:positionH>
                <wp:positionV relativeFrom="paragraph">
                  <wp:posOffset>1252220</wp:posOffset>
                </wp:positionV>
                <wp:extent cx="4124325" cy="304800"/>
                <wp:effectExtent l="0" t="0" r="9525" b="0"/>
                <wp:wrapNone/>
                <wp:docPr id="10319" name="Text Box 10319"/>
                <wp:cNvGraphicFramePr/>
                <a:graphic xmlns:a="http://schemas.openxmlformats.org/drawingml/2006/main">
                  <a:graphicData uri="http://schemas.microsoft.com/office/word/2010/wordprocessingShape">
                    <wps:wsp>
                      <wps:cNvSpPr txBox="1"/>
                      <wps:spPr>
                        <a:xfrm>
                          <a:off x="0" y="0"/>
                          <a:ext cx="41243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(g)                                        (</w:t>
                            </w:r>
                            <w:proofErr w:type="gramStart"/>
                            <w:r>
                              <w:t>h</w:t>
                            </w:r>
                            <w:proofErr w:type="gramEnd"/>
                            <w:r>
                              <w:t>)                                        (</w:t>
                            </w:r>
                            <w:proofErr w:type="spellStart"/>
                            <w:r>
                              <w:t>i</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5A81139" id="Text Box 10319" o:spid="_x0000_s1233" type="#_x0000_t202" style="position:absolute;margin-left:74.85pt;margin-top:98.6pt;width:324.75pt;height:24pt;z-index:25139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" fillcolor="white [3201]" stroked="f" strokeweight=".5pt">
                <v:textbox>
                  <w:txbxContent>
                    <w:p w:rsidR="00F21E96" w:rsidRDefault="00F21E96" w:rsidP="0053783D">
                      <w:pPr>
                        <w:ind w:left="180"/>
                      </w:pPr>
                      <w:r>
                        <w:t>(g)                                        (h)                                        (i)</w:t>
                      </w:r>
                    </w:p>
                  </w:txbxContent>
                </v:textbox>
              </v:shape>
            </w:pict>
          </mc:Fallback>
        </mc:AlternateContent>
      </w:r>
      <w:r w:rsidR="0053783D">
        <w:t xml:space="preserve">            </w:t>
      </w:r>
      <w:r w:rsidR="0053783D">
        <w:rPr>
          <w:noProof/>
        </w:rPr>
        <w:drawing>
          <wp:inline distT="0" distB="0" distL="0" distR="0" wp14:anchorId="70505B69" wp14:editId="55CFD071">
            <wp:extent cx="1440000" cy="1080000"/>
            <wp:effectExtent l="0" t="0" r="8255" b="6350"/>
            <wp:docPr id="10314" name="Picture 10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00-0.13-S.png"/>
                    <pic:cNvPicPr preferRelativeResize="0"/>
                  </pic:nvPicPr>
                  <pic:blipFill>
                    <a:blip r:embed="rId249"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sidR="0053783D">
        <w:t xml:space="preserve">       </w:t>
      </w:r>
      <w:r w:rsidR="0053783D">
        <w:rPr>
          <w:noProof/>
        </w:rPr>
        <w:drawing>
          <wp:inline distT="0" distB="0" distL="0" distR="0" wp14:anchorId="207C5E49" wp14:editId="5E39EB30">
            <wp:extent cx="1440000" cy="1080000"/>
            <wp:effectExtent l="0" t="0" r="8255" b="6350"/>
            <wp:docPr id="10315" name="Picture 10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00-0.13-M.png"/>
                    <pic:cNvPicPr preferRelativeResize="0"/>
                  </pic:nvPicPr>
                  <pic:blipFill>
                    <a:blip r:embed="rId250"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rsidR="0053783D">
        <w:t xml:space="preserve">       </w:t>
      </w:r>
      <w:r w:rsidR="0053783D">
        <w:rPr>
          <w:noProof/>
        </w:rPr>
        <w:drawing>
          <wp:inline distT="0" distB="0" distL="0" distR="0" wp14:anchorId="6F007404" wp14:editId="7F6FA6A6">
            <wp:extent cx="1440000" cy="1080000"/>
            <wp:effectExtent l="0" t="0" r="8255" b="6350"/>
            <wp:docPr id="10316" name="Picture 10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00-0.13-L.png"/>
                    <pic:cNvPicPr preferRelativeResize="0"/>
                  </pic:nvPicPr>
                  <pic:blipFill>
                    <a:blip r:embed="rId251"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p w:rsidR="0053783D" w:rsidRDefault="0053783D" w:rsidP="0053783D">
      <w:pPr>
        <w:keepNext/>
      </w:pPr>
    </w:p>
    <w:p w:rsidR="008F4FD3" w:rsidRDefault="008F4FD3" w:rsidP="008F4FD3">
      <w:pPr>
        <w:pStyle w:val="Caption"/>
        <w:keepNext/>
        <w:jc w:val="center"/>
      </w:pPr>
      <w:bookmarkStart w:id="1199" w:name="_Ref461627178"/>
    </w:p>
    <w:p w:rsidR="008F4FD3" w:rsidRDefault="008F4FD3" w:rsidP="008F4FD3">
      <w:pPr>
        <w:pStyle w:val="Caption"/>
        <w:jc w:val="center"/>
      </w:pPr>
      <w:bookmarkStart w:id="1200" w:name="_Ref465104113"/>
      <w:r>
        <w:t>Figure B-</w:t>
      </w:r>
      <w:r w:rsidR="00A97A6C">
        <w:fldChar w:fldCharType="begin"/>
      </w:r>
      <w:r w:rsidR="00A97A6C">
        <w:instrText xml:space="preserve"> SEQ Figure_B \* ARABIC </w:instrText>
      </w:r>
      <w:r w:rsidR="00A97A6C">
        <w:fldChar w:fldCharType="separate"/>
      </w:r>
      <w:r w:rsidR="00232435">
        <w:rPr>
          <w:noProof/>
        </w:rPr>
        <w:t>1</w:t>
      </w:r>
      <w:r w:rsidR="00A97A6C">
        <w:rPr>
          <w:noProof/>
        </w:rPr>
        <w:fldChar w:fldCharType="end"/>
      </w:r>
      <w:bookmarkEnd w:id="1200"/>
      <w:r>
        <w:t>: Images of granules produced by HSM at different size classes at 400, 600 and 800 rpm, L/S=0.13.</w:t>
      </w:r>
    </w:p>
    <w:bookmarkEnd w:id="1199"/>
    <w:p w:rsidR="0053783D" w:rsidRPr="00352AA8" w:rsidRDefault="0053783D" w:rsidP="0053783D">
      <w:pPr>
        <w:jc w:val="both"/>
      </w:pPr>
      <w:r>
        <w:rPr>
          <w:rFonts w:hint="eastAsia"/>
        </w:rPr>
        <w:t xml:space="preserve">   </w:t>
      </w:r>
    </w:p>
    <w:p w:rsidR="0053783D" w:rsidRDefault="004054E2" w:rsidP="0053783D">
      <w:pPr>
        <w:pStyle w:val="Heading2"/>
        <w:numPr>
          <w:ilvl w:val="0"/>
          <w:numId w:val="0"/>
        </w:numPr>
        <w:rPr>
          <w:lang w:eastAsia="zh-CN"/>
        </w:rPr>
      </w:pPr>
      <w:bookmarkStart w:id="1201" w:name="_Toc502932212"/>
      <w:r>
        <w:t>B.</w:t>
      </w:r>
      <w:r w:rsidR="008F4FD3">
        <w:t>2</w:t>
      </w:r>
      <w:r>
        <w:t>0</w:t>
      </w:r>
      <w:r w:rsidR="0053783D">
        <w:t>: Tablets of HSM 400,600,800 rpm-1KN, L/S=0.13</w:t>
      </w:r>
      <w:bookmarkEnd w:id="1201"/>
    </w:p>
    <w:p w:rsidR="0053783D" w:rsidRDefault="0053783D" w:rsidP="0053783D">
      <w:pPr>
        <w:jc w:val="both"/>
      </w:pPr>
      <w:r>
        <w:rPr>
          <w:rFonts w:hint="eastAsia"/>
        </w:rPr>
        <w:t xml:space="preserve">The images </w:t>
      </w:r>
      <w:r>
        <w:t>in</w:t>
      </w:r>
      <w:r>
        <w:rPr>
          <w:rFonts w:hint="eastAsia"/>
        </w:rPr>
        <w:t xml:space="preserve"> </w:t>
      </w:r>
      <w:r w:rsidR="00C846A0">
        <w:fldChar w:fldCharType="begin"/>
      </w:r>
      <w:r w:rsidR="00C846A0">
        <w:instrText xml:space="preserve"> </w:instrText>
      </w:r>
      <w:r w:rsidR="00C846A0">
        <w:rPr>
          <w:rFonts w:hint="eastAsia"/>
        </w:rPr>
        <w:instrText>REF _Ref465104521 \h</w:instrText>
      </w:r>
      <w:r w:rsidR="00C846A0">
        <w:instrText xml:space="preserve"> </w:instrText>
      </w:r>
      <w:r w:rsidR="00C846A0">
        <w:fldChar w:fldCharType="separate"/>
      </w:r>
      <w:r w:rsidR="00232435">
        <w:t>Figure B-</w:t>
      </w:r>
      <w:r w:rsidR="00232435">
        <w:rPr>
          <w:noProof/>
        </w:rPr>
        <w:t>2</w:t>
      </w:r>
      <w:r w:rsidR="00C846A0">
        <w:fldChar w:fldCharType="end"/>
      </w:r>
      <w:r w:rsidR="00C846A0">
        <w:t xml:space="preserve"> </w:t>
      </w:r>
      <w:r>
        <w:t xml:space="preserve">to </w:t>
      </w:r>
      <w:r w:rsidR="00C846A0">
        <w:fldChar w:fldCharType="begin"/>
      </w:r>
      <w:r w:rsidR="00C846A0">
        <w:instrText xml:space="preserve"> REF _Ref465104532 \h </w:instrText>
      </w:r>
      <w:r w:rsidR="00C846A0">
        <w:fldChar w:fldCharType="separate"/>
      </w:r>
      <w:r w:rsidR="00232435">
        <w:t>Figure B-</w:t>
      </w:r>
      <w:r w:rsidR="00232435">
        <w:rPr>
          <w:noProof/>
        </w:rPr>
        <w:t>5</w:t>
      </w:r>
      <w:r w:rsidR="00C846A0">
        <w:fldChar w:fldCharType="end"/>
      </w:r>
      <w:r w:rsidR="00C846A0">
        <w:t xml:space="preserve"> are</w:t>
      </w:r>
      <w:r>
        <w:rPr>
          <w:rFonts w:hint="eastAsia"/>
        </w:rPr>
        <w:t xml:space="preserve"> taken by the Keyence microscope, with a magnification 20x each. It </w:t>
      </w:r>
      <w:r>
        <w:t>i</w:t>
      </w:r>
      <w:r>
        <w:rPr>
          <w:rFonts w:hint="eastAsia"/>
        </w:rPr>
        <w:t>s clearly seen in the images of tablets compressed at 1</w:t>
      </w:r>
      <w:r>
        <w:t xml:space="preserve"> KN</w:t>
      </w:r>
      <w:r>
        <w:rPr>
          <w:rFonts w:hint="eastAsia"/>
        </w:rPr>
        <w:t xml:space="preserve"> that the edges of unbroken granules, which were showing as dark brown colour on the tablet surfaces. The area of the edges; however, was related to the gaps between granules, which was also defined as free volumes between granules.  </w:t>
      </w:r>
      <w:r>
        <w:t xml:space="preserve">Based on this conclusion, it was estimated that the tablets produced at 1 KN at all impeller speeds could be very weak, as the dark brown area was seen to distribute on the tablet surface, especially for those produced by large size of granules. Additionally, it was also found </w:t>
      </w:r>
      <w:r>
        <w:lastRenderedPageBreak/>
        <w:t>that at the same size class, the tablets produced with the least binder amount have flattest surface, indicating that the granular strength was too low to survive during the tablet compression.</w:t>
      </w:r>
    </w:p>
    <w:p w:rsidR="0053783D" w:rsidRDefault="0053783D" w:rsidP="0053783D">
      <w:pPr>
        <w:jc w:val="both"/>
      </w:pPr>
      <w:r>
        <w:t>The tablet surface started to become smoother when the compression force increased to 5 KN</w:t>
      </w:r>
      <w:r w:rsidR="00C846A0">
        <w:t xml:space="preserve"> (</w:t>
      </w:r>
      <w:r w:rsidR="00C846A0">
        <w:fldChar w:fldCharType="begin"/>
      </w:r>
      <w:r w:rsidR="00C846A0">
        <w:instrText xml:space="preserve"> REF _Ref465104602 \h </w:instrText>
      </w:r>
      <w:r w:rsidR="00C846A0">
        <w:fldChar w:fldCharType="separate"/>
      </w:r>
      <w:r w:rsidR="00232435">
        <w:t>Figure B-</w:t>
      </w:r>
      <w:r w:rsidR="00232435">
        <w:rPr>
          <w:noProof/>
        </w:rPr>
        <w:t>3</w:t>
      </w:r>
      <w:r w:rsidR="00C846A0">
        <w:fldChar w:fldCharType="end"/>
      </w:r>
      <w:r w:rsidR="00C846A0">
        <w:t>)</w:t>
      </w:r>
      <w:r>
        <w:t>. Although the dark zones on the tablet surfaces started to disappear, it was evident that the gaps were still partially visible, especially for the tablets made of large granules. When the force was further increased to 15 KN (</w:t>
      </w:r>
      <w:r w:rsidR="00C846A0">
        <w:fldChar w:fldCharType="begin"/>
      </w:r>
      <w:r w:rsidR="00C846A0">
        <w:instrText xml:space="preserve"> REF _Ref465104575 \h </w:instrText>
      </w:r>
      <w:r w:rsidR="00C846A0">
        <w:fldChar w:fldCharType="separate"/>
      </w:r>
      <w:r w:rsidR="00232435">
        <w:t>Figure B-</w:t>
      </w:r>
      <w:r w:rsidR="00232435">
        <w:rPr>
          <w:noProof/>
        </w:rPr>
        <w:t>4</w:t>
      </w:r>
      <w:r w:rsidR="00C846A0">
        <w:fldChar w:fldCharType="end"/>
      </w:r>
      <w:r>
        <w:t>), the specific features of tablets began to lose, as most of the granules were unable to survive at this stage of compressing, and finally, when the force reached 29 KN (</w:t>
      </w:r>
      <w:r w:rsidR="00C846A0">
        <w:fldChar w:fldCharType="begin"/>
      </w:r>
      <w:r w:rsidR="00C846A0">
        <w:instrText xml:space="preserve"> REF _Ref465104532 \h </w:instrText>
      </w:r>
      <w:r w:rsidR="00C846A0">
        <w:fldChar w:fldCharType="separate"/>
      </w:r>
      <w:r w:rsidR="00232435">
        <w:t>Figure B-</w:t>
      </w:r>
      <w:r w:rsidR="00232435">
        <w:rPr>
          <w:noProof/>
        </w:rPr>
        <w:t>5</w:t>
      </w:r>
      <w:r w:rsidR="00C846A0">
        <w:fldChar w:fldCharType="end"/>
      </w:r>
      <w:r>
        <w:t>), there was almost no apparent difference between tablets from different conditions, as no granule was able to hold it structure. The broken granule fractures; however, filled up the gaps between the original granules, and because of the extremely high compression force, the binder remained within the fragments were expected to be squeezed and then functions as solid binder, connecting the other broken fragments and reduce the air volume trapped in the tablets, and thus form a stronger tablet. As this force load was so high that the effects of other factors such as impeller speed, granule size and binder amount were minor and even eliminated.</w:t>
      </w: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Pr="007D5ACB" w:rsidRDefault="0053783D" w:rsidP="0053783D">
      <w:pPr>
        <w:jc w:val="both"/>
      </w:pPr>
      <w:r>
        <w:rPr>
          <w:noProof/>
        </w:rPr>
        <w:lastRenderedPageBreak/>
        <mc:AlternateContent>
          <mc:Choice Requires="wps">
            <w:drawing>
              <wp:anchor distT="0" distB="0" distL="114300" distR="114300" simplePos="0" relativeHeight="251656704" behindDoc="0" locked="0" layoutInCell="1" allowOverlap="1" wp14:anchorId="70FDA65D" wp14:editId="4DE431B3">
                <wp:simplePos x="0" y="0"/>
                <wp:positionH relativeFrom="column">
                  <wp:posOffset>4008120</wp:posOffset>
                </wp:positionH>
                <wp:positionV relativeFrom="paragraph">
                  <wp:posOffset>47625</wp:posOffset>
                </wp:positionV>
                <wp:extent cx="1038225" cy="238125"/>
                <wp:effectExtent l="0" t="0" r="9525" b="9525"/>
                <wp:wrapNone/>
                <wp:docPr id="180" name="Text Box 180"/>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1.18-1.4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FDA65D" id="Text Box 180" o:spid="_x0000_s1234" type="#_x0000_t202" style="position:absolute;left:0;text-align:left;margin-left:315.6pt;margin-top:3.75pt;width:81.75pt;height:18.7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" fillcolor="white [3201]" stroked="f" strokeweight=".5pt">
                <v:textbox>
                  <w:txbxContent>
                    <w:p w:rsidR="00F21E96" w:rsidRPr="0085126C" w:rsidRDefault="00F21E96" w:rsidP="0053783D">
                      <w:pPr>
                        <w:jc w:val="center"/>
                        <w:rPr>
                          <w:sz w:val="18"/>
                          <w:szCs w:val="18"/>
                        </w:rPr>
                      </w:pPr>
                      <w:r w:rsidRPr="0085126C">
                        <w:rPr>
                          <w:sz w:val="18"/>
                          <w:szCs w:val="18"/>
                        </w:rPr>
                        <w:t>1.18-1.4 mm</w:t>
                      </w:r>
                    </w:p>
                  </w:txbxContent>
                </v:textbox>
              </v:shape>
            </w:pict>
          </mc:Fallback>
        </mc:AlternateContent>
      </w:r>
      <w:r>
        <w:rPr>
          <w:noProof/>
        </w:rPr>
        <mc:AlternateContent>
          <mc:Choice Requires="wps">
            <w:drawing>
              <wp:anchor distT="0" distB="0" distL="114300" distR="114300" simplePos="0" relativeHeight="251642368" behindDoc="0" locked="0" layoutInCell="1" allowOverlap="1" wp14:anchorId="465379DE" wp14:editId="0B770B53">
                <wp:simplePos x="0" y="0"/>
                <wp:positionH relativeFrom="column">
                  <wp:posOffset>2341245</wp:posOffset>
                </wp:positionH>
                <wp:positionV relativeFrom="paragraph">
                  <wp:posOffset>57150</wp:posOffset>
                </wp:positionV>
                <wp:extent cx="1038225" cy="238125"/>
                <wp:effectExtent l="0" t="0" r="9525" b="9525"/>
                <wp:wrapNone/>
                <wp:docPr id="179" name="Text Box 179"/>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0.71-0.85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5379DE" id="Text Box 179" o:spid="_x0000_s1235" type="#_x0000_t202" style="position:absolute;left:0;text-align:left;margin-left:184.35pt;margin-top:4.5pt;width:81.75pt;height:18.75pt;z-index:2516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" fillcolor="white [3201]" stroked="f" strokeweight=".5pt">
                <v:textbox>
                  <w:txbxContent>
                    <w:p w:rsidR="00F21E96" w:rsidRPr="0085126C" w:rsidRDefault="00F21E96" w:rsidP="0053783D">
                      <w:pPr>
                        <w:jc w:val="center"/>
                        <w:rPr>
                          <w:sz w:val="18"/>
                          <w:szCs w:val="18"/>
                        </w:rPr>
                      </w:pPr>
                      <w:r w:rsidRPr="0085126C">
                        <w:rPr>
                          <w:sz w:val="18"/>
                          <w:szCs w:val="18"/>
                        </w:rPr>
                        <w:t>0.71-0.85 mm</w:t>
                      </w:r>
                    </w:p>
                  </w:txbxContent>
                </v:textbox>
              </v:shape>
            </w:pict>
          </mc:Fallback>
        </mc:AlternateContent>
      </w:r>
      <w:r>
        <w:rPr>
          <w:noProof/>
        </w:rPr>
        <mc:AlternateContent>
          <mc:Choice Requires="wps">
            <w:drawing>
              <wp:anchor distT="0" distB="0" distL="114300" distR="114300" simplePos="0" relativeHeight="251628032" behindDoc="0" locked="0" layoutInCell="1" allowOverlap="1" wp14:anchorId="70FA222D" wp14:editId="46FE0CF0">
                <wp:simplePos x="0" y="0"/>
                <wp:positionH relativeFrom="column">
                  <wp:posOffset>702945</wp:posOffset>
                </wp:positionH>
                <wp:positionV relativeFrom="paragraph">
                  <wp:posOffset>66675</wp:posOffset>
                </wp:positionV>
                <wp:extent cx="1038225" cy="238125"/>
                <wp:effectExtent l="0" t="0" r="9525" b="9525"/>
                <wp:wrapNone/>
                <wp:docPr id="178" name="Text Box 178"/>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0.18-0.425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FA222D" id="Text Box 178" o:spid="_x0000_s1236" type="#_x0000_t202" style="position:absolute;left:0;text-align:left;margin-left:55.35pt;margin-top:5.25pt;width:81.75pt;height:18.75pt;z-index:25162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" fillcolor="white [3201]" stroked="f" strokeweight=".5pt">
                <v:textbox>
                  <w:txbxContent>
                    <w:p w:rsidR="00F21E96" w:rsidRPr="0085126C" w:rsidRDefault="00F21E96" w:rsidP="0053783D">
                      <w:pPr>
                        <w:jc w:val="center"/>
                        <w:rPr>
                          <w:sz w:val="18"/>
                          <w:szCs w:val="18"/>
                        </w:rPr>
                      </w:pPr>
                      <w:r w:rsidRPr="0085126C">
                        <w:rPr>
                          <w:sz w:val="18"/>
                          <w:szCs w:val="18"/>
                        </w:rPr>
                        <w:t>0.18-0.425 mm</w:t>
                      </w:r>
                    </w:p>
                  </w:txbxContent>
                </v:textbox>
              </v:shape>
            </w:pict>
          </mc:Fallback>
        </mc:AlternateContent>
      </w:r>
    </w:p>
    <w:p w:rsidR="0053783D" w:rsidRDefault="0053783D" w:rsidP="0053783D">
      <w:r>
        <w:rPr>
          <w:noProof/>
        </w:rPr>
        <mc:AlternateContent>
          <mc:Choice Requires="wps">
            <w:drawing>
              <wp:anchor distT="0" distB="0" distL="114300" distR="114300" simplePos="0" relativeHeight="251671040" behindDoc="0" locked="0" layoutInCell="1" allowOverlap="1" wp14:anchorId="1B431EF1" wp14:editId="7906CF86">
                <wp:simplePos x="0" y="0"/>
                <wp:positionH relativeFrom="column">
                  <wp:posOffset>-144780</wp:posOffset>
                </wp:positionH>
                <wp:positionV relativeFrom="paragraph">
                  <wp:posOffset>353060</wp:posOffset>
                </wp:positionV>
                <wp:extent cx="552450" cy="238125"/>
                <wp:effectExtent l="0" t="0" r="0" b="9525"/>
                <wp:wrapNone/>
                <wp:docPr id="182" name="Text Box 182"/>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53783D">
                            <w:pPr>
                              <w:jc w:val="center"/>
                              <w:rPr>
                                <w:sz w:val="16"/>
                                <w:szCs w:val="16"/>
                              </w:rPr>
                            </w:pPr>
                            <w:r w:rsidRPr="00C424A1">
                              <w:rPr>
                                <w:sz w:val="16"/>
                                <w:szCs w:val="16"/>
                              </w:rPr>
                              <w:t>400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431EF1" id="Text Box 182" o:spid="_x0000_s1237" type="#_x0000_t202" style="position:absolute;margin-left:-11.4pt;margin-top:27.8pt;width:43.5pt;height:18.75pt;z-index:25167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" fillcolor="white [3201]" stroked="f" strokeweight=".5pt">
                <v:textbox>
                  <w:txbxContent>
                    <w:p w:rsidR="00F21E96" w:rsidRPr="00C424A1" w:rsidRDefault="00F21E96" w:rsidP="0053783D">
                      <w:pPr>
                        <w:jc w:val="center"/>
                        <w:rPr>
                          <w:sz w:val="16"/>
                          <w:szCs w:val="16"/>
                        </w:rPr>
                      </w:pPr>
                      <w:r w:rsidRPr="00C424A1">
                        <w:rPr>
                          <w:sz w:val="16"/>
                          <w:szCs w:val="16"/>
                        </w:rPr>
                        <w:t>400 rpm</w:t>
                      </w:r>
                    </w:p>
                  </w:txbxContent>
                </v:textbox>
              </v:shape>
            </w:pict>
          </mc:Fallback>
        </mc:AlternateContent>
      </w:r>
      <w:r>
        <w:rPr>
          <w:noProof/>
        </w:rPr>
        <mc:AlternateContent>
          <mc:Choice Requires="wps">
            <w:drawing>
              <wp:anchor distT="0" distB="0" distL="114300" distR="114300" simplePos="0" relativeHeight="251585024" behindDoc="0" locked="0" layoutInCell="1" allowOverlap="1" wp14:anchorId="15544EEE" wp14:editId="5E64AEB1">
                <wp:simplePos x="0" y="0"/>
                <wp:positionH relativeFrom="column">
                  <wp:posOffset>760095</wp:posOffset>
                </wp:positionH>
                <wp:positionV relativeFrom="paragraph">
                  <wp:posOffset>1130935</wp:posOffset>
                </wp:positionV>
                <wp:extent cx="4276725" cy="304800"/>
                <wp:effectExtent l="0" t="0" r="9525" b="0"/>
                <wp:wrapNone/>
                <wp:docPr id="460" name="Text Box 460"/>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 xml:space="preserve">   (a)                                        </w:t>
                            </w:r>
                            <w:proofErr w:type="gramStart"/>
                            <w:r>
                              <w:t>(b)                                        (c)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544EEE" id="Text Box 460" o:spid="_x0000_s1238" type="#_x0000_t202" style="position:absolute;margin-left:59.85pt;margin-top:89.05pt;width:336.75pt;height:24pt;z-index:25158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" fillcolor="white [3201]" stroked="f" strokeweight=".5pt">
                <v:textbox>
                  <w:txbxContent>
                    <w:p w:rsidR="00F21E96" w:rsidRDefault="00F21E96" w:rsidP="0053783D">
                      <w:pPr>
                        <w:ind w:left="180"/>
                      </w:pPr>
                      <w:r>
                        <w:t xml:space="preserve">   (a)                                        (b)                                        (c)</w:t>
                      </w:r>
                    </w:p>
                  </w:txbxContent>
                </v:textbox>
              </v:shape>
            </w:pict>
          </mc:Fallback>
        </mc:AlternateContent>
      </w:r>
      <w:r>
        <w:t xml:space="preserve">             </w:t>
      </w:r>
      <w:r w:rsidRPr="006F5581">
        <w:rPr>
          <w:noProof/>
        </w:rPr>
        <w:drawing>
          <wp:inline distT="0" distB="0" distL="0" distR="0" wp14:anchorId="578E98E9" wp14:editId="148D0FF8">
            <wp:extent cx="1440000" cy="1080000"/>
            <wp:effectExtent l="0" t="0" r="8255" b="6350"/>
            <wp:docPr id="4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t xml:space="preserve">      </w:t>
      </w:r>
      <w:r w:rsidRPr="006F5581">
        <w:rPr>
          <w:noProof/>
        </w:rPr>
        <w:drawing>
          <wp:inline distT="0" distB="0" distL="0" distR="0" wp14:anchorId="02AA5119" wp14:editId="5AF5E1CE">
            <wp:extent cx="1440000" cy="1080000"/>
            <wp:effectExtent l="0" t="0" r="8255" b="6350"/>
            <wp:docPr id="4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t xml:space="preserve">      </w:t>
      </w:r>
      <w:r w:rsidRPr="006F5581">
        <w:rPr>
          <w:noProof/>
        </w:rPr>
        <w:drawing>
          <wp:inline distT="0" distB="0" distL="0" distR="0" wp14:anchorId="25E47EBF" wp14:editId="49DF26E0">
            <wp:extent cx="1440000" cy="1080000"/>
            <wp:effectExtent l="0" t="0" r="8255" b="6350"/>
            <wp:docPr id="4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p w:rsidR="0053783D" w:rsidRDefault="0053783D" w:rsidP="0053783D"/>
    <w:p w:rsidR="0053783D" w:rsidRDefault="0053783D" w:rsidP="0053783D">
      <w:r>
        <w:rPr>
          <w:noProof/>
        </w:rPr>
        <mc:AlternateContent>
          <mc:Choice Requires="wps">
            <w:drawing>
              <wp:anchor distT="0" distB="0" distL="114300" distR="114300" simplePos="0" relativeHeight="251685376" behindDoc="0" locked="0" layoutInCell="1" allowOverlap="1" wp14:anchorId="10E32FC7" wp14:editId="76AC94F2">
                <wp:simplePos x="0" y="0"/>
                <wp:positionH relativeFrom="column">
                  <wp:posOffset>-182880</wp:posOffset>
                </wp:positionH>
                <wp:positionV relativeFrom="paragraph">
                  <wp:posOffset>481965</wp:posOffset>
                </wp:positionV>
                <wp:extent cx="647700" cy="238125"/>
                <wp:effectExtent l="0" t="0" r="0" b="9525"/>
                <wp:wrapNone/>
                <wp:docPr id="183" name="Text Box 183"/>
                <wp:cNvGraphicFramePr/>
                <a:graphic xmlns:a="http://schemas.openxmlformats.org/drawingml/2006/main">
                  <a:graphicData uri="http://schemas.microsoft.com/office/word/2010/wordprocessingShape">
                    <wps:wsp>
                      <wps:cNvSpPr txBox="1"/>
                      <wps:spPr>
                        <a:xfrm>
                          <a:off x="0" y="0"/>
                          <a:ext cx="64770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53783D">
                            <w:pPr>
                              <w:jc w:val="center"/>
                              <w:rPr>
                                <w:sz w:val="16"/>
                                <w:szCs w:val="16"/>
                              </w:rPr>
                            </w:pPr>
                            <w:r>
                              <w:rPr>
                                <w:sz w:val="16"/>
                                <w:szCs w:val="16"/>
                              </w:rPr>
                              <w:t>6</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E32FC7" id="Text Box 183" o:spid="_x0000_s1239" type="#_x0000_t202" style="position:absolute;margin-left:-14.4pt;margin-top:37.95pt;width:51pt;height:18.75pt;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" fillcolor="white [3201]" stroked="f" strokeweight=".5pt">
                <v:textbox>
                  <w:txbxContent>
                    <w:p w:rsidR="00F21E96" w:rsidRPr="00C424A1" w:rsidRDefault="00F21E96" w:rsidP="0053783D">
                      <w:pPr>
                        <w:jc w:val="center"/>
                        <w:rPr>
                          <w:sz w:val="16"/>
                          <w:szCs w:val="16"/>
                        </w:rPr>
                      </w:pPr>
                      <w:r>
                        <w:rPr>
                          <w:sz w:val="16"/>
                          <w:szCs w:val="16"/>
                        </w:rPr>
                        <w:t>6</w:t>
                      </w:r>
                      <w:r w:rsidRPr="00C424A1">
                        <w:rPr>
                          <w:sz w:val="16"/>
                          <w:szCs w:val="16"/>
                        </w:rPr>
                        <w:t>00 rpm</w:t>
                      </w:r>
                    </w:p>
                  </w:txbxContent>
                </v:textbox>
              </v:shape>
            </w:pict>
          </mc:Fallback>
        </mc:AlternateContent>
      </w:r>
      <w:r>
        <w:rPr>
          <w:noProof/>
        </w:rPr>
        <mc:AlternateContent>
          <mc:Choice Requires="wps">
            <w:drawing>
              <wp:anchor distT="0" distB="0" distL="114300" distR="114300" simplePos="0" relativeHeight="251599360" behindDoc="0" locked="0" layoutInCell="1" allowOverlap="1" wp14:anchorId="55DAF5D5" wp14:editId="4C15D833">
                <wp:simplePos x="0" y="0"/>
                <wp:positionH relativeFrom="column">
                  <wp:posOffset>836295</wp:posOffset>
                </wp:positionH>
                <wp:positionV relativeFrom="paragraph">
                  <wp:posOffset>1222375</wp:posOffset>
                </wp:positionV>
                <wp:extent cx="4276725" cy="304800"/>
                <wp:effectExtent l="0" t="0" r="9525" b="0"/>
                <wp:wrapNone/>
                <wp:docPr id="461" name="Text Box 461"/>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 xml:space="preserve"> (d)                                         (</w:t>
                            </w:r>
                            <w:proofErr w:type="gramStart"/>
                            <w:r>
                              <w:t>e</w:t>
                            </w:r>
                            <w:proofErr w:type="gramEnd"/>
                            <w:r>
                              <w:t>)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DAF5D5" id="Text Box 461" o:spid="_x0000_s1240" type="#_x0000_t202" style="position:absolute;margin-left:65.85pt;margin-top:96.25pt;width:336.75pt;height:24pt;z-index:25159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" fillcolor="white [3201]" stroked="f" strokeweight=".5pt">
                <v:textbox>
                  <w:txbxContent>
                    <w:p w:rsidR="00F21E96" w:rsidRDefault="00F21E96" w:rsidP="0053783D">
                      <w:pPr>
                        <w:ind w:left="180"/>
                      </w:pPr>
                      <w:r>
                        <w:t xml:space="preserve"> (d)                                         (e)                                        (f)</w:t>
                      </w:r>
                    </w:p>
                  </w:txbxContent>
                </v:textbox>
              </v:shape>
            </w:pict>
          </mc:Fallback>
        </mc:AlternateContent>
      </w:r>
      <w:r>
        <w:t xml:space="preserve">             </w:t>
      </w:r>
      <w:r w:rsidRPr="006F5581">
        <w:rPr>
          <w:noProof/>
        </w:rPr>
        <w:drawing>
          <wp:inline distT="0" distB="0" distL="0" distR="0" wp14:anchorId="7D1404F9" wp14:editId="040FCC9B">
            <wp:extent cx="1440000" cy="1080000"/>
            <wp:effectExtent l="0" t="0" r="8255" b="6350"/>
            <wp:docPr id="4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t xml:space="preserve">      </w:t>
      </w:r>
      <w:r w:rsidRPr="006F5581">
        <w:rPr>
          <w:noProof/>
        </w:rPr>
        <w:drawing>
          <wp:inline distT="0" distB="0" distL="0" distR="0" wp14:anchorId="6D290B6E" wp14:editId="5AA872D8">
            <wp:extent cx="1440000" cy="1080000"/>
            <wp:effectExtent l="0" t="0" r="8255" b="6350"/>
            <wp:docPr id="4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t xml:space="preserve">      </w:t>
      </w:r>
      <w:r w:rsidRPr="006F5581">
        <w:rPr>
          <w:noProof/>
        </w:rPr>
        <w:drawing>
          <wp:inline distT="0" distB="0" distL="0" distR="0" wp14:anchorId="0B4ABA4A" wp14:editId="4CD958FC">
            <wp:extent cx="1440000" cy="1080000"/>
            <wp:effectExtent l="0" t="0" r="8255" b="6350"/>
            <wp:docPr id="4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p w:rsidR="0053783D" w:rsidRDefault="0053783D" w:rsidP="0053783D"/>
    <w:p w:rsidR="0053783D" w:rsidRDefault="0053783D" w:rsidP="0053783D">
      <w:r>
        <w:rPr>
          <w:noProof/>
        </w:rPr>
        <mc:AlternateContent>
          <mc:Choice Requires="wps">
            <w:drawing>
              <wp:anchor distT="0" distB="0" distL="114300" distR="114300" simplePos="0" relativeHeight="251699712" behindDoc="0" locked="0" layoutInCell="1" allowOverlap="1" wp14:anchorId="4937ACEA" wp14:editId="77F16006">
                <wp:simplePos x="0" y="0"/>
                <wp:positionH relativeFrom="column">
                  <wp:posOffset>-59055</wp:posOffset>
                </wp:positionH>
                <wp:positionV relativeFrom="paragraph">
                  <wp:posOffset>458470</wp:posOffset>
                </wp:positionV>
                <wp:extent cx="552450" cy="238125"/>
                <wp:effectExtent l="0" t="0" r="0" b="9525"/>
                <wp:wrapNone/>
                <wp:docPr id="184" name="Text Box 184"/>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53783D">
                            <w:pPr>
                              <w:jc w:val="center"/>
                              <w:rPr>
                                <w:sz w:val="16"/>
                                <w:szCs w:val="16"/>
                              </w:rPr>
                            </w:pPr>
                            <w:r>
                              <w:rPr>
                                <w:sz w:val="16"/>
                                <w:szCs w:val="16"/>
                              </w:rPr>
                              <w:t>8</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37ACEA" id="Text Box 184" o:spid="_x0000_s1241" type="#_x0000_t202" style="position:absolute;margin-left:-4.65pt;margin-top:36.1pt;width:43.5pt;height:18.75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" fillcolor="white [3201]" stroked="f" strokeweight=".5pt">
                <v:textbox>
                  <w:txbxContent>
                    <w:p w:rsidR="00F21E96" w:rsidRPr="00C424A1" w:rsidRDefault="00F21E96" w:rsidP="0053783D">
                      <w:pPr>
                        <w:jc w:val="center"/>
                        <w:rPr>
                          <w:sz w:val="16"/>
                          <w:szCs w:val="16"/>
                        </w:rPr>
                      </w:pPr>
                      <w:r>
                        <w:rPr>
                          <w:sz w:val="16"/>
                          <w:szCs w:val="16"/>
                        </w:rPr>
                        <w:t>8</w:t>
                      </w:r>
                      <w:r w:rsidRPr="00C424A1">
                        <w:rPr>
                          <w:sz w:val="16"/>
                          <w:szCs w:val="16"/>
                        </w:rPr>
                        <w:t>00 rpm</w:t>
                      </w:r>
                    </w:p>
                  </w:txbxContent>
                </v:textbox>
              </v:shape>
            </w:pict>
          </mc:Fallback>
        </mc:AlternateContent>
      </w:r>
      <w:r>
        <w:rPr>
          <w:noProof/>
        </w:rPr>
        <mc:AlternateContent>
          <mc:Choice Requires="wps">
            <w:drawing>
              <wp:anchor distT="0" distB="0" distL="114300" distR="114300" simplePos="0" relativeHeight="251613696" behindDoc="0" locked="0" layoutInCell="1" allowOverlap="1" wp14:anchorId="01FDD047" wp14:editId="012BDE48">
                <wp:simplePos x="0" y="0"/>
                <wp:positionH relativeFrom="column">
                  <wp:posOffset>912495</wp:posOffset>
                </wp:positionH>
                <wp:positionV relativeFrom="paragraph">
                  <wp:posOffset>1220470</wp:posOffset>
                </wp:positionV>
                <wp:extent cx="4276725" cy="304800"/>
                <wp:effectExtent l="0" t="0" r="9525" b="0"/>
                <wp:wrapNone/>
                <wp:docPr id="463" name="Text Box 463"/>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 xml:space="preserve"> (g)                                        (</w:t>
                            </w:r>
                            <w:proofErr w:type="gramStart"/>
                            <w:r>
                              <w:t>h</w:t>
                            </w:r>
                            <w:proofErr w:type="gramEnd"/>
                            <w:r>
                              <w:t>)                                        (</w:t>
                            </w:r>
                            <w:proofErr w:type="spellStart"/>
                            <w:r>
                              <w:t>i</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1FDD047" id="Text Box 463" o:spid="_x0000_s1242" type="#_x0000_t202" style="position:absolute;margin-left:71.85pt;margin-top:96.1pt;width:336.75pt;height:24pt;z-index:25161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" fillcolor="white [3201]" stroked="f" strokeweight=".5pt">
                <v:textbox>
                  <w:txbxContent>
                    <w:p w:rsidR="00F21E96" w:rsidRDefault="00F21E96" w:rsidP="0053783D">
                      <w:pPr>
                        <w:ind w:left="180"/>
                      </w:pPr>
                      <w:r>
                        <w:t xml:space="preserve"> (g)                                        (h)                                        (i)</w:t>
                      </w:r>
                    </w:p>
                  </w:txbxContent>
                </v:textbox>
              </v:shape>
            </w:pict>
          </mc:Fallback>
        </mc:AlternateContent>
      </w:r>
      <w:r>
        <w:t xml:space="preserve">              </w:t>
      </w:r>
      <w:r w:rsidRPr="00773D33">
        <w:rPr>
          <w:noProof/>
        </w:rPr>
        <w:drawing>
          <wp:inline distT="0" distB="0" distL="0" distR="0" wp14:anchorId="0AFB2343" wp14:editId="5F84872A">
            <wp:extent cx="1440000" cy="1080000"/>
            <wp:effectExtent l="0" t="0" r="8255" b="6350"/>
            <wp:docPr id="4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t xml:space="preserve">      </w:t>
      </w:r>
      <w:r w:rsidRPr="00773D33">
        <w:rPr>
          <w:noProof/>
        </w:rPr>
        <w:drawing>
          <wp:inline distT="0" distB="0" distL="0" distR="0" wp14:anchorId="7A424E6C" wp14:editId="5CC7746D">
            <wp:extent cx="1440000" cy="1080000"/>
            <wp:effectExtent l="0" t="0" r="8255" b="6350"/>
            <wp:docPr id="4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r>
        <w:t xml:space="preserve">      </w:t>
      </w:r>
      <w:r w:rsidRPr="00773D33">
        <w:rPr>
          <w:noProof/>
        </w:rPr>
        <w:drawing>
          <wp:inline distT="0" distB="0" distL="0" distR="0" wp14:anchorId="6ACA68B7" wp14:editId="72201CA1">
            <wp:extent cx="1440000" cy="1080000"/>
            <wp:effectExtent l="0" t="0" r="8255" b="6350"/>
            <wp:docPr id="4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inline>
        </w:drawing>
      </w:r>
    </w:p>
    <w:p w:rsidR="00C846A0" w:rsidRDefault="00C846A0" w:rsidP="00C846A0">
      <w:pPr>
        <w:pStyle w:val="Caption"/>
        <w:keepNext/>
        <w:rPr>
          <w:rFonts w:eastAsiaTheme="majorEastAsia" w:cstheme="majorBidi"/>
          <w:bCs w:val="0"/>
          <w:sz w:val="28"/>
          <w:szCs w:val="26"/>
          <w:lang w:eastAsia="en-US"/>
        </w:rPr>
      </w:pPr>
      <w:bookmarkStart w:id="1202" w:name="_Ref461627028"/>
    </w:p>
    <w:p w:rsidR="00C846A0" w:rsidRPr="00C846A0" w:rsidRDefault="00C846A0" w:rsidP="00C846A0">
      <w:pPr>
        <w:rPr>
          <w:lang w:eastAsia="en-US"/>
        </w:rPr>
      </w:pPr>
    </w:p>
    <w:p w:rsidR="00C846A0" w:rsidRDefault="00C846A0" w:rsidP="00C846A0">
      <w:pPr>
        <w:pStyle w:val="Caption"/>
        <w:jc w:val="center"/>
      </w:pPr>
      <w:bookmarkStart w:id="1203" w:name="_Ref465104521"/>
      <w:r>
        <w:t>Figure B-</w:t>
      </w:r>
      <w:r w:rsidR="00A97A6C">
        <w:fldChar w:fldCharType="begin"/>
      </w:r>
      <w:r w:rsidR="00A97A6C">
        <w:instrText xml:space="preserve"> SEQ Figure_B \* ARABIC </w:instrText>
      </w:r>
      <w:r w:rsidR="00A97A6C">
        <w:fldChar w:fldCharType="separate"/>
      </w:r>
      <w:r w:rsidR="00232435">
        <w:rPr>
          <w:noProof/>
        </w:rPr>
        <w:t>2</w:t>
      </w:r>
      <w:r w:rsidR="00A97A6C">
        <w:rPr>
          <w:noProof/>
        </w:rPr>
        <w:fldChar w:fldCharType="end"/>
      </w:r>
      <w:bookmarkEnd w:id="1203"/>
      <w:r>
        <w:t>: Images of tablet surface produced from HSM at different size classes and impeller speed, L/S=0.13, compression at 1 KN</w:t>
      </w:r>
    </w:p>
    <w:bookmarkEnd w:id="1202"/>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4054E2" w:rsidP="0053783D">
      <w:pPr>
        <w:pStyle w:val="Heading2"/>
        <w:numPr>
          <w:ilvl w:val="0"/>
          <w:numId w:val="0"/>
        </w:numPr>
      </w:pPr>
      <w:bookmarkStart w:id="1204" w:name="_Toc502932213"/>
      <w:r>
        <w:lastRenderedPageBreak/>
        <w:t>B.21</w:t>
      </w:r>
      <w:r w:rsidR="0053783D">
        <w:t>: Tablets of HSM 400,600,800 rpm-5 KN, L/S=0.13</w:t>
      </w:r>
      <w:bookmarkEnd w:id="1204"/>
    </w:p>
    <w:p w:rsidR="0053783D" w:rsidRDefault="0053783D" w:rsidP="0053783D">
      <w:r w:rsidRPr="0085126C">
        <w:rPr>
          <w:noProof/>
        </w:rPr>
        <mc:AlternateContent>
          <mc:Choice Requires="wps">
            <w:drawing>
              <wp:anchor distT="0" distB="0" distL="114300" distR="114300" simplePos="0" relativeHeight="251499008" behindDoc="0" locked="0" layoutInCell="1" allowOverlap="1" wp14:anchorId="54F738C2" wp14:editId="2B495673">
                <wp:simplePos x="0" y="0"/>
                <wp:positionH relativeFrom="column">
                  <wp:posOffset>626745</wp:posOffset>
                </wp:positionH>
                <wp:positionV relativeFrom="paragraph">
                  <wp:posOffset>62230</wp:posOffset>
                </wp:positionV>
                <wp:extent cx="1038225" cy="238125"/>
                <wp:effectExtent l="0" t="0" r="9525" b="9525"/>
                <wp:wrapNone/>
                <wp:docPr id="121" name="Text Box 121"/>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0.18-0.425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F738C2" id="Text Box 121" o:spid="_x0000_s1243" type="#_x0000_t202" style="position:absolute;margin-left:49.35pt;margin-top:4.9pt;width:81.75pt;height:18.75pt;z-index:25149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" fillcolor="white [3201]" stroked="f" strokeweight=".5pt">
                <v:textbox>
                  <w:txbxContent>
                    <w:p w:rsidR="00F21E96" w:rsidRPr="0085126C" w:rsidRDefault="00F21E96" w:rsidP="0053783D">
                      <w:pPr>
                        <w:jc w:val="center"/>
                        <w:rPr>
                          <w:sz w:val="18"/>
                          <w:szCs w:val="18"/>
                        </w:rPr>
                      </w:pPr>
                      <w:r w:rsidRPr="0085126C">
                        <w:rPr>
                          <w:sz w:val="18"/>
                          <w:szCs w:val="18"/>
                        </w:rPr>
                        <w:t>0.18-0.425 mm</w:t>
                      </w:r>
                    </w:p>
                  </w:txbxContent>
                </v:textbox>
              </v:shape>
            </w:pict>
          </mc:Fallback>
        </mc:AlternateContent>
      </w:r>
      <w:r w:rsidRPr="0085126C">
        <w:rPr>
          <w:noProof/>
        </w:rPr>
        <mc:AlternateContent>
          <mc:Choice Requires="wps">
            <w:drawing>
              <wp:anchor distT="0" distB="0" distL="114300" distR="114300" simplePos="0" relativeHeight="251513344" behindDoc="0" locked="0" layoutInCell="1" allowOverlap="1" wp14:anchorId="378649CD" wp14:editId="35CA1703">
                <wp:simplePos x="0" y="0"/>
                <wp:positionH relativeFrom="column">
                  <wp:posOffset>2265045</wp:posOffset>
                </wp:positionH>
                <wp:positionV relativeFrom="paragraph">
                  <wp:posOffset>52705</wp:posOffset>
                </wp:positionV>
                <wp:extent cx="1038225" cy="238125"/>
                <wp:effectExtent l="0" t="0" r="9525" b="9525"/>
                <wp:wrapNone/>
                <wp:docPr id="135" name="Text Box 135"/>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0.71-0.85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8649CD" id="Text Box 135" o:spid="_x0000_s1244" type="#_x0000_t202" style="position:absolute;margin-left:178.35pt;margin-top:4.15pt;width:81.75pt;height:18.75pt;z-index:25151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" fillcolor="white [3201]" stroked="f" strokeweight=".5pt">
                <v:textbox>
                  <w:txbxContent>
                    <w:p w:rsidR="00F21E96" w:rsidRPr="0085126C" w:rsidRDefault="00F21E96" w:rsidP="0053783D">
                      <w:pPr>
                        <w:jc w:val="center"/>
                        <w:rPr>
                          <w:sz w:val="18"/>
                          <w:szCs w:val="18"/>
                        </w:rPr>
                      </w:pPr>
                      <w:r w:rsidRPr="0085126C">
                        <w:rPr>
                          <w:sz w:val="18"/>
                          <w:szCs w:val="18"/>
                        </w:rPr>
                        <w:t>0.71-0.85 mm</w:t>
                      </w:r>
                    </w:p>
                  </w:txbxContent>
                </v:textbox>
              </v:shape>
            </w:pict>
          </mc:Fallback>
        </mc:AlternateContent>
      </w:r>
      <w:r w:rsidRPr="0085126C">
        <w:rPr>
          <w:noProof/>
        </w:rPr>
        <mc:AlternateContent>
          <mc:Choice Requires="wps">
            <w:drawing>
              <wp:anchor distT="0" distB="0" distL="114300" distR="114300" simplePos="0" relativeHeight="251527680" behindDoc="0" locked="0" layoutInCell="1" allowOverlap="1" wp14:anchorId="24E1AA41" wp14:editId="004D4321">
                <wp:simplePos x="0" y="0"/>
                <wp:positionH relativeFrom="column">
                  <wp:posOffset>3931920</wp:posOffset>
                </wp:positionH>
                <wp:positionV relativeFrom="paragraph">
                  <wp:posOffset>43180</wp:posOffset>
                </wp:positionV>
                <wp:extent cx="1038225" cy="238125"/>
                <wp:effectExtent l="0" t="0" r="9525" b="9525"/>
                <wp:wrapNone/>
                <wp:docPr id="136" name="Text Box 136"/>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1.18-1.4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E1AA41" id="Text Box 136" o:spid="_x0000_s1245" type="#_x0000_t202" style="position:absolute;margin-left:309.6pt;margin-top:3.4pt;width:81.75pt;height:18.75pt;z-index:25152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" fillcolor="white [3201]" stroked="f" strokeweight=".5pt">
                <v:textbox>
                  <w:txbxContent>
                    <w:p w:rsidR="00F21E96" w:rsidRPr="0085126C" w:rsidRDefault="00F21E96" w:rsidP="0053783D">
                      <w:pPr>
                        <w:jc w:val="center"/>
                        <w:rPr>
                          <w:sz w:val="18"/>
                          <w:szCs w:val="18"/>
                        </w:rPr>
                      </w:pPr>
                      <w:r w:rsidRPr="0085126C">
                        <w:rPr>
                          <w:sz w:val="18"/>
                          <w:szCs w:val="18"/>
                        </w:rPr>
                        <w:t>1.18-1.4 mm</w:t>
                      </w:r>
                    </w:p>
                  </w:txbxContent>
                </v:textbox>
              </v:shape>
            </w:pict>
          </mc:Fallback>
        </mc:AlternateContent>
      </w:r>
      <w:r w:rsidRPr="0085126C">
        <w:rPr>
          <w:noProof/>
        </w:rPr>
        <mc:AlternateContent>
          <mc:Choice Requires="wps">
            <w:drawing>
              <wp:anchor distT="0" distB="0" distL="114300" distR="114300" simplePos="0" relativeHeight="251542016" behindDoc="0" locked="0" layoutInCell="1" allowOverlap="1" wp14:anchorId="2F14EF5A" wp14:editId="512F2989">
                <wp:simplePos x="0" y="0"/>
                <wp:positionH relativeFrom="column">
                  <wp:posOffset>-220980</wp:posOffset>
                </wp:positionH>
                <wp:positionV relativeFrom="paragraph">
                  <wp:posOffset>738505</wp:posOffset>
                </wp:positionV>
                <wp:extent cx="552450" cy="238125"/>
                <wp:effectExtent l="0" t="0" r="0" b="9525"/>
                <wp:wrapNone/>
                <wp:docPr id="10353" name="Text Box 10353"/>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53783D">
                            <w:pPr>
                              <w:jc w:val="center"/>
                              <w:rPr>
                                <w:sz w:val="16"/>
                                <w:szCs w:val="16"/>
                              </w:rPr>
                            </w:pPr>
                            <w:r w:rsidRPr="00C424A1">
                              <w:rPr>
                                <w:sz w:val="16"/>
                                <w:szCs w:val="16"/>
                              </w:rPr>
                              <w:t>400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F14EF5A" id="Text Box 10353" o:spid="_x0000_s1246" type="#_x0000_t202" style="position:absolute;margin-left:-17.4pt;margin-top:58.15pt;width:43.5pt;height:18.75pt;z-index:25154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" fillcolor="white [3201]" stroked="f" strokeweight=".5pt">
                <v:textbox>
                  <w:txbxContent>
                    <w:p w:rsidR="00F21E96" w:rsidRPr="00C424A1" w:rsidRDefault="00F21E96" w:rsidP="0053783D">
                      <w:pPr>
                        <w:jc w:val="center"/>
                        <w:rPr>
                          <w:sz w:val="16"/>
                          <w:szCs w:val="16"/>
                        </w:rPr>
                      </w:pPr>
                      <w:r w:rsidRPr="00C424A1">
                        <w:rPr>
                          <w:sz w:val="16"/>
                          <w:szCs w:val="16"/>
                        </w:rPr>
                        <w:t>400 rpm</w:t>
                      </w:r>
                    </w:p>
                  </w:txbxContent>
                </v:textbox>
              </v:shape>
            </w:pict>
          </mc:Fallback>
        </mc:AlternateContent>
      </w:r>
      <w:r w:rsidRPr="0085126C">
        <w:rPr>
          <w:noProof/>
        </w:rPr>
        <mc:AlternateContent>
          <mc:Choice Requires="wps">
            <w:drawing>
              <wp:anchor distT="0" distB="0" distL="114300" distR="114300" simplePos="0" relativeHeight="251556352" behindDoc="0" locked="0" layoutInCell="1" allowOverlap="1" wp14:anchorId="19594CD5" wp14:editId="11E5359D">
                <wp:simplePos x="0" y="0"/>
                <wp:positionH relativeFrom="column">
                  <wp:posOffset>-259080</wp:posOffset>
                </wp:positionH>
                <wp:positionV relativeFrom="paragraph">
                  <wp:posOffset>2557780</wp:posOffset>
                </wp:positionV>
                <wp:extent cx="647700" cy="238125"/>
                <wp:effectExtent l="0" t="0" r="0" b="9525"/>
                <wp:wrapNone/>
                <wp:docPr id="160" name="Text Box 160"/>
                <wp:cNvGraphicFramePr/>
                <a:graphic xmlns:a="http://schemas.openxmlformats.org/drawingml/2006/main">
                  <a:graphicData uri="http://schemas.microsoft.com/office/word/2010/wordprocessingShape">
                    <wps:wsp>
                      <wps:cNvSpPr txBox="1"/>
                      <wps:spPr>
                        <a:xfrm>
                          <a:off x="0" y="0"/>
                          <a:ext cx="64770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53783D">
                            <w:pPr>
                              <w:jc w:val="center"/>
                              <w:rPr>
                                <w:sz w:val="16"/>
                                <w:szCs w:val="16"/>
                              </w:rPr>
                            </w:pPr>
                            <w:r>
                              <w:rPr>
                                <w:sz w:val="16"/>
                                <w:szCs w:val="16"/>
                              </w:rPr>
                              <w:t>6</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594CD5" id="Text Box 160" o:spid="_x0000_s1247" type="#_x0000_t202" style="position:absolute;margin-left:-20.4pt;margin-top:201.4pt;width:51pt;height:18.75pt;z-index:25155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" fillcolor="white [3201]" stroked="f" strokeweight=".5pt">
                <v:textbox>
                  <w:txbxContent>
                    <w:p w:rsidR="00F21E96" w:rsidRPr="00C424A1" w:rsidRDefault="00F21E96" w:rsidP="0053783D">
                      <w:pPr>
                        <w:jc w:val="center"/>
                        <w:rPr>
                          <w:sz w:val="16"/>
                          <w:szCs w:val="16"/>
                        </w:rPr>
                      </w:pPr>
                      <w:r>
                        <w:rPr>
                          <w:sz w:val="16"/>
                          <w:szCs w:val="16"/>
                        </w:rPr>
                        <w:t>6</w:t>
                      </w:r>
                      <w:r w:rsidRPr="00C424A1">
                        <w:rPr>
                          <w:sz w:val="16"/>
                          <w:szCs w:val="16"/>
                        </w:rPr>
                        <w:t>00 rpm</w:t>
                      </w:r>
                    </w:p>
                  </w:txbxContent>
                </v:textbox>
              </v:shape>
            </w:pict>
          </mc:Fallback>
        </mc:AlternateContent>
      </w:r>
    </w:p>
    <w:p w:rsidR="0053783D" w:rsidRDefault="0053783D" w:rsidP="0053783D">
      <w:r>
        <w:rPr>
          <w:noProof/>
        </w:rPr>
        <mc:AlternateContent>
          <mc:Choice Requires="wps">
            <w:drawing>
              <wp:anchor distT="0" distB="0" distL="114300" distR="114300" simplePos="0" relativeHeight="251456000" behindDoc="0" locked="0" layoutInCell="1" allowOverlap="1" wp14:anchorId="21467E49" wp14:editId="28677D7A">
                <wp:simplePos x="0" y="0"/>
                <wp:positionH relativeFrom="column">
                  <wp:posOffset>931545</wp:posOffset>
                </wp:positionH>
                <wp:positionV relativeFrom="paragraph">
                  <wp:posOffset>1149350</wp:posOffset>
                </wp:positionV>
                <wp:extent cx="4276725" cy="304800"/>
                <wp:effectExtent l="0" t="0" r="9525" b="0"/>
                <wp:wrapNone/>
                <wp:docPr id="477" name="Text Box 477"/>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 xml:space="preserve">(a)                                      </w:t>
                            </w:r>
                            <w:proofErr w:type="gramStart"/>
                            <w:r>
                              <w:t>(b)                                      (c)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467E49" id="Text Box 477" o:spid="_x0000_s1248" type="#_x0000_t202" style="position:absolute;margin-left:73.35pt;margin-top:90.5pt;width:336.75pt;height:24pt;z-index:25145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" fillcolor="white [3201]" stroked="f" strokeweight=".5pt">
                <v:textbox>
                  <w:txbxContent>
                    <w:p w:rsidR="00F21E96" w:rsidRDefault="00F21E96" w:rsidP="0053783D">
                      <w:pPr>
                        <w:ind w:left="180"/>
                      </w:pPr>
                      <w:r>
                        <w:t>(a)                                      (b)                                      (c)</w:t>
                      </w:r>
                    </w:p>
                  </w:txbxContent>
                </v:textbox>
              </v:shape>
            </w:pict>
          </mc:Fallback>
        </mc:AlternateContent>
      </w:r>
      <w:r>
        <w:t xml:space="preserve">           </w:t>
      </w:r>
      <w:r>
        <w:rPr>
          <w:noProof/>
        </w:rPr>
        <w:drawing>
          <wp:inline distT="0" distB="0" distL="0" distR="0" wp14:anchorId="25458BB0" wp14:editId="780C94A8">
            <wp:extent cx="1440000" cy="1080000"/>
            <wp:effectExtent l="0" t="0" r="8255" b="6350"/>
            <wp:docPr id="466" name="Picture 466" descr="C:\Users\William\Google Drive\PhD files\Calcium carbonate and Polyethlene Glycol 1000 work\Keyance Microscope\10.16 HSM 5 KN tablets\HSM 400 rpm LS=0.13 0.18-0.425 mm-30x 5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lliam\Google Drive\PhD files\Calcium carbonate and Polyethlene Glycol 1000 work\Keyance Microscope\10.16 HSM 5 KN tablets\HSM 400 rpm LS=0.13 0.18-0.425 mm-30x 5 KN.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15AFFA4E" wp14:editId="1B222CD3">
            <wp:extent cx="1440000" cy="1080000"/>
            <wp:effectExtent l="0" t="0" r="8255" b="6350"/>
            <wp:docPr id="467" name="Picture 467" descr="C:\Users\William\Google Drive\PhD files\Calcium carbonate and Polyethlene Glycol 1000 work\Keyance Microscope\10.16 HSM 5 KN tablets\HSM 400 rpm LS=0.13 0.71-0.85 mm-30x 5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lliam\Google Drive\PhD files\Calcium carbonate and Polyethlene Glycol 1000 work\Keyance Microscope\10.16 HSM 5 KN tablets\HSM 400 rpm LS=0.13 0.71-0.85 mm-30x 5 KN.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091E4DC2" wp14:editId="6A99BA4E">
            <wp:extent cx="1440000" cy="1080000"/>
            <wp:effectExtent l="0" t="0" r="8255" b="6350"/>
            <wp:docPr id="468" name="Picture 468" descr="C:\Users\William\Google Drive\PhD files\Calcium carbonate and Polyethlene Glycol 1000 work\Keyance Microscope\10.16 HSM 5 KN tablets\HSM 400 rpm LS=0.13 1.18-1.4 mm-30x 5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lliam\Google Drive\PhD files\Calcium carbonate and Polyethlene Glycol 1000 work\Keyance Microscope\10.16 HSM 5 KN tablets\HSM 400 rpm LS=0.13 1.18-1.4 mm-30x 5 KN.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rsidR="0053783D" w:rsidRDefault="0053783D" w:rsidP="0053783D"/>
    <w:p w:rsidR="0053783D" w:rsidRDefault="0053783D" w:rsidP="0053783D">
      <w:r>
        <w:rPr>
          <w:noProof/>
        </w:rPr>
        <mc:AlternateContent>
          <mc:Choice Requires="wps">
            <w:drawing>
              <wp:anchor distT="0" distB="0" distL="114300" distR="114300" simplePos="0" relativeHeight="251470336" behindDoc="0" locked="0" layoutInCell="1" allowOverlap="1" wp14:anchorId="268D3055" wp14:editId="1183F93C">
                <wp:simplePos x="0" y="0"/>
                <wp:positionH relativeFrom="column">
                  <wp:posOffset>883920</wp:posOffset>
                </wp:positionH>
                <wp:positionV relativeFrom="paragraph">
                  <wp:posOffset>1190625</wp:posOffset>
                </wp:positionV>
                <wp:extent cx="4276725" cy="304800"/>
                <wp:effectExtent l="0" t="0" r="9525" b="0"/>
                <wp:wrapNone/>
                <wp:docPr id="478" name="Text Box 478"/>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(d)                                        (</w:t>
                            </w:r>
                            <w:proofErr w:type="gramStart"/>
                            <w:r>
                              <w:t>e</w:t>
                            </w:r>
                            <w:proofErr w:type="gramEnd"/>
                            <w:r>
                              <w:t>)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8D3055" id="Text Box 478" o:spid="_x0000_s1249" type="#_x0000_t202" style="position:absolute;margin-left:69.6pt;margin-top:93.75pt;width:336.75pt;height:24pt;z-index:25147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" fillcolor="white [3201]" stroked="f" strokeweight=".5pt">
                <v:textbox>
                  <w:txbxContent>
                    <w:p w:rsidR="00F21E96" w:rsidRDefault="00F21E96" w:rsidP="0053783D">
                      <w:pPr>
                        <w:ind w:left="180"/>
                      </w:pPr>
                      <w:r>
                        <w:t>(d)                                        (e)                                        (f)</w:t>
                      </w:r>
                    </w:p>
                  </w:txbxContent>
                </v:textbox>
              </v:shape>
            </w:pict>
          </mc:Fallback>
        </mc:AlternateContent>
      </w:r>
      <w:r>
        <w:t xml:space="preserve">           </w:t>
      </w:r>
      <w:r>
        <w:rPr>
          <w:noProof/>
        </w:rPr>
        <w:drawing>
          <wp:inline distT="0" distB="0" distL="0" distR="0" wp14:anchorId="0EFD29CC" wp14:editId="21393707">
            <wp:extent cx="1440000" cy="1080000"/>
            <wp:effectExtent l="0" t="0" r="8255" b="6350"/>
            <wp:docPr id="469" name="Picture 469" descr="C:\Users\William\Google Drive\PhD files\Calcium carbonate and Polyethlene Glycol 1000 work\Keyance Microscope\10.16 HSM 5 KN tablets\HSM 600 rpm LS=0.13 0.18-0.425 mm-30x 5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lliam\Google Drive\PhD files\Calcium carbonate and Polyethlene Glycol 1000 work\Keyance Microscope\10.16 HSM 5 KN tablets\HSM 600 rpm LS=0.13 0.18-0.425 mm-30x 5 KN.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2B00B8B3" wp14:editId="55BA647F">
            <wp:extent cx="1440000" cy="1080000"/>
            <wp:effectExtent l="0" t="0" r="8255" b="6350"/>
            <wp:docPr id="472" name="Picture 472" descr="C:\Users\William\Google Drive\PhD files\Calcium carbonate and Polyethlene Glycol 1000 work\Keyance Microscope\10.16 HSM 5 KN tablets\HSM 600 rpm LS=0.13 0.71-0.85 mm-30x 5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lliam\Google Drive\PhD files\Calcium carbonate and Polyethlene Glycol 1000 work\Keyance Microscope\10.16 HSM 5 KN tablets\HSM 600 rpm LS=0.13 0.71-0.85 mm-30x 5 KN.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6AAE4230" wp14:editId="3A2E146A">
            <wp:extent cx="1440000" cy="1080000"/>
            <wp:effectExtent l="0" t="0" r="8255" b="6350"/>
            <wp:docPr id="473" name="Picture 473" descr="C:\Users\William\Google Drive\PhD files\Calcium carbonate and Polyethlene Glycol 1000 work\Keyance Microscope\10.16 HSM 5 KN tablets\HSM 600 rpm LS=0.13 1.18-1.4 mm-30x 5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lliam\Google Drive\PhD files\Calcium carbonate and Polyethlene Glycol 1000 work\Keyance Microscope\10.16 HSM 5 KN tablets\HSM 600 rpm LS=0.13 1.18-1.4 mm-30x 5 KN.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rsidR="0053783D" w:rsidRDefault="0053783D" w:rsidP="0053783D"/>
    <w:p w:rsidR="0053783D" w:rsidRDefault="0053783D" w:rsidP="0053783D">
      <w:r w:rsidRPr="0085126C">
        <w:rPr>
          <w:noProof/>
        </w:rPr>
        <mc:AlternateContent>
          <mc:Choice Requires="wps">
            <w:drawing>
              <wp:anchor distT="0" distB="0" distL="114300" distR="114300" simplePos="0" relativeHeight="251570688" behindDoc="0" locked="0" layoutInCell="1" allowOverlap="1" wp14:anchorId="14D1EC58" wp14:editId="5464AA88">
                <wp:simplePos x="0" y="0"/>
                <wp:positionH relativeFrom="column">
                  <wp:posOffset>-173355</wp:posOffset>
                </wp:positionH>
                <wp:positionV relativeFrom="paragraph">
                  <wp:posOffset>454025</wp:posOffset>
                </wp:positionV>
                <wp:extent cx="552450" cy="238125"/>
                <wp:effectExtent l="0" t="0" r="0" b="9525"/>
                <wp:wrapNone/>
                <wp:docPr id="163" name="Text Box 163"/>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53783D">
                            <w:pPr>
                              <w:jc w:val="center"/>
                              <w:rPr>
                                <w:sz w:val="16"/>
                                <w:szCs w:val="16"/>
                              </w:rPr>
                            </w:pPr>
                            <w:r>
                              <w:rPr>
                                <w:sz w:val="16"/>
                                <w:szCs w:val="16"/>
                              </w:rPr>
                              <w:t>8</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D1EC58" id="Text Box 163" o:spid="_x0000_s1250" type="#_x0000_t202" style="position:absolute;margin-left:-13.65pt;margin-top:35.75pt;width:43.5pt;height:18.75pt;z-index:25157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" fillcolor="white [3201]" stroked="f" strokeweight=".5pt">
                <v:textbox>
                  <w:txbxContent>
                    <w:p w:rsidR="00F21E96" w:rsidRPr="00C424A1" w:rsidRDefault="00F21E96" w:rsidP="0053783D">
                      <w:pPr>
                        <w:jc w:val="center"/>
                        <w:rPr>
                          <w:sz w:val="16"/>
                          <w:szCs w:val="16"/>
                        </w:rPr>
                      </w:pPr>
                      <w:r>
                        <w:rPr>
                          <w:sz w:val="16"/>
                          <w:szCs w:val="16"/>
                        </w:rPr>
                        <w:t>8</w:t>
                      </w:r>
                      <w:r w:rsidRPr="00C424A1">
                        <w:rPr>
                          <w:sz w:val="16"/>
                          <w:szCs w:val="16"/>
                        </w:rPr>
                        <w:t>00 rpm</w:t>
                      </w:r>
                    </w:p>
                  </w:txbxContent>
                </v:textbox>
              </v:shape>
            </w:pict>
          </mc:Fallback>
        </mc:AlternateContent>
      </w:r>
      <w:r>
        <w:rPr>
          <w:noProof/>
        </w:rPr>
        <mc:AlternateContent>
          <mc:Choice Requires="wps">
            <w:drawing>
              <wp:anchor distT="0" distB="0" distL="114300" distR="114300" simplePos="0" relativeHeight="251484672" behindDoc="0" locked="0" layoutInCell="1" allowOverlap="1" wp14:anchorId="34EF16F2" wp14:editId="53501F33">
                <wp:simplePos x="0" y="0"/>
                <wp:positionH relativeFrom="column">
                  <wp:posOffset>902970</wp:posOffset>
                </wp:positionH>
                <wp:positionV relativeFrom="paragraph">
                  <wp:posOffset>1195070</wp:posOffset>
                </wp:positionV>
                <wp:extent cx="4276725" cy="304800"/>
                <wp:effectExtent l="0" t="0" r="9525" b="0"/>
                <wp:wrapNone/>
                <wp:docPr id="479" name="Text Box 479"/>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(g)                                        (</w:t>
                            </w:r>
                            <w:proofErr w:type="gramStart"/>
                            <w:r>
                              <w:t>h</w:t>
                            </w:r>
                            <w:proofErr w:type="gramEnd"/>
                            <w:r>
                              <w:t>)                                        (</w:t>
                            </w:r>
                            <w:proofErr w:type="spellStart"/>
                            <w:r>
                              <w:t>i</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EF16F2" id="Text Box 479" o:spid="_x0000_s1251" type="#_x0000_t202" style="position:absolute;margin-left:71.1pt;margin-top:94.1pt;width:336.75pt;height:24pt;z-index:25148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" fillcolor="white [3201]" stroked="f" strokeweight=".5pt">
                <v:textbox>
                  <w:txbxContent>
                    <w:p w:rsidR="00F21E96" w:rsidRDefault="00F21E96" w:rsidP="0053783D">
                      <w:pPr>
                        <w:ind w:left="180"/>
                      </w:pPr>
                      <w:r>
                        <w:t>(g)                                        (h)                                        (i)</w:t>
                      </w:r>
                    </w:p>
                  </w:txbxContent>
                </v:textbox>
              </v:shape>
            </w:pict>
          </mc:Fallback>
        </mc:AlternateContent>
      </w:r>
      <w:r>
        <w:t xml:space="preserve">           </w:t>
      </w:r>
      <w:r>
        <w:rPr>
          <w:noProof/>
        </w:rPr>
        <w:drawing>
          <wp:inline distT="0" distB="0" distL="0" distR="0" wp14:anchorId="43C9C6D6" wp14:editId="2EDDDB62">
            <wp:extent cx="1440000" cy="1080000"/>
            <wp:effectExtent l="0" t="0" r="8255" b="6350"/>
            <wp:docPr id="474" name="Picture 474" descr="C:\Users\William\Google Drive\PhD files\Calcium carbonate and Polyethlene Glycol 1000 work\Keyance Microscope\10.16 HSM 5 KN tablets\HSM 800 rpm LS=0.13 0.18-0.425 mm-30x 5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lliam\Google Drive\PhD files\Calcium carbonate and Polyethlene Glycol 1000 work\Keyance Microscope\10.16 HSM 5 KN tablets\HSM 800 rpm LS=0.13 0.18-0.425 mm-30x 5 KN.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1035F7B3" wp14:editId="016C513E">
            <wp:extent cx="1440000" cy="1080000"/>
            <wp:effectExtent l="0" t="0" r="8255" b="6350"/>
            <wp:docPr id="475" name="Picture 475" descr="C:\Users\William\Google Drive\PhD files\Calcium carbonate and Polyethlene Glycol 1000 work\Keyance Microscope\10.16 HSM 5 KN tablets\HSM 800 rpm LS=0.13 0.71-0.85 mm-30x 5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lliam\Google Drive\PhD files\Calcium carbonate and Polyethlene Glycol 1000 work\Keyance Microscope\10.16 HSM 5 KN tablets\HSM 800 rpm LS=0.13 0.71-0.85 mm-30x 5 KN.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33756861" wp14:editId="3A321533">
            <wp:extent cx="1440000" cy="1080000"/>
            <wp:effectExtent l="0" t="0" r="8255" b="6350"/>
            <wp:docPr id="476" name="Picture 476" descr="C:\Users\William\Google Drive\PhD files\Calcium carbonate and Polyethlene Glycol 1000 work\Keyance Microscope\10.16 HSM 5 KN tablets\HSM 800 rpm LS=0.13 1.18-1.4 mm-30x 5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lliam\Google Drive\PhD files\Calcium carbonate and Polyethlene Glycol 1000 work\Keyance Microscope\10.16 HSM 5 KN tablets\HSM 800 rpm LS=0.13 1.18-1.4 mm-30x 5 KN.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rsidR="0053783D" w:rsidRDefault="0053783D" w:rsidP="0053783D"/>
    <w:p w:rsidR="00C846A0" w:rsidRDefault="00C846A0" w:rsidP="00C846A0">
      <w:pPr>
        <w:pStyle w:val="Caption"/>
        <w:keepNext/>
        <w:jc w:val="center"/>
      </w:pPr>
      <w:bookmarkStart w:id="1205" w:name="_Ref462839173"/>
    </w:p>
    <w:p w:rsidR="00C846A0" w:rsidRDefault="00C846A0" w:rsidP="00C846A0">
      <w:pPr>
        <w:pStyle w:val="Caption"/>
        <w:jc w:val="center"/>
      </w:pPr>
      <w:bookmarkStart w:id="1206" w:name="_Ref465104602"/>
      <w:r>
        <w:t>Figure B-</w:t>
      </w:r>
      <w:r w:rsidR="00A97A6C">
        <w:fldChar w:fldCharType="begin"/>
      </w:r>
      <w:r w:rsidR="00A97A6C">
        <w:instrText xml:space="preserve"> SEQ Figure_B \* ARABIC </w:instrText>
      </w:r>
      <w:r w:rsidR="00A97A6C">
        <w:fldChar w:fldCharType="separate"/>
      </w:r>
      <w:r w:rsidR="00232435">
        <w:rPr>
          <w:noProof/>
        </w:rPr>
        <w:t>3</w:t>
      </w:r>
      <w:r w:rsidR="00A97A6C">
        <w:rPr>
          <w:noProof/>
        </w:rPr>
        <w:fldChar w:fldCharType="end"/>
      </w:r>
      <w:bookmarkEnd w:id="1206"/>
      <w:r>
        <w:t>: Images of tablet surface produced from HSM at different size classes and impeller speed, L/S-0.13, compressed at 5 KN.</w:t>
      </w:r>
    </w:p>
    <w:bookmarkEnd w:id="1205"/>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53783D" w:rsidP="0053783D">
      <w:pPr>
        <w:jc w:val="both"/>
      </w:pPr>
    </w:p>
    <w:p w:rsidR="0053783D" w:rsidRDefault="004054E2" w:rsidP="0053783D">
      <w:pPr>
        <w:pStyle w:val="Heading2"/>
        <w:numPr>
          <w:ilvl w:val="0"/>
          <w:numId w:val="0"/>
        </w:numPr>
      </w:pPr>
      <w:bookmarkStart w:id="1207" w:name="_Toc502932214"/>
      <w:r>
        <w:lastRenderedPageBreak/>
        <w:t>B.22</w:t>
      </w:r>
      <w:r w:rsidR="0053783D">
        <w:t>: Tablets of HSM 400,600,800 rpm-15 KN, L/S=0.13</w:t>
      </w:r>
      <w:bookmarkEnd w:id="1207"/>
    </w:p>
    <w:p w:rsidR="0053783D" w:rsidRPr="00886E14" w:rsidRDefault="0053783D" w:rsidP="0053783D">
      <w:pPr>
        <w:rPr>
          <w:lang w:eastAsia="en-US"/>
        </w:rPr>
      </w:pPr>
      <w:r w:rsidRPr="00886E14">
        <w:rPr>
          <w:noProof/>
        </w:rPr>
        <mc:AlternateContent>
          <mc:Choice Requires="wps">
            <w:drawing>
              <wp:anchor distT="0" distB="0" distL="114300" distR="114300" simplePos="0" relativeHeight="251757056" behindDoc="0" locked="0" layoutInCell="1" allowOverlap="1" wp14:anchorId="20E2BC95" wp14:editId="356963F1">
                <wp:simplePos x="0" y="0"/>
                <wp:positionH relativeFrom="column">
                  <wp:posOffset>721995</wp:posOffset>
                </wp:positionH>
                <wp:positionV relativeFrom="paragraph">
                  <wp:posOffset>147320</wp:posOffset>
                </wp:positionV>
                <wp:extent cx="1038225" cy="238125"/>
                <wp:effectExtent l="0" t="0" r="9525" b="9525"/>
                <wp:wrapNone/>
                <wp:docPr id="181" name="Text Box 181"/>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0.18-0.425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0E2BC95" id="Text Box 181" o:spid="_x0000_s1252" type="#_x0000_t202" style="position:absolute;margin-left:56.85pt;margin-top:11.6pt;width:81.75pt;height:18.75pt;z-index:25175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" fillcolor="white [3201]" stroked="f" strokeweight=".5pt">
                <v:textbox>
                  <w:txbxContent>
                    <w:p w:rsidR="00F21E96" w:rsidRPr="0085126C" w:rsidRDefault="00F21E96" w:rsidP="0053783D">
                      <w:pPr>
                        <w:jc w:val="center"/>
                        <w:rPr>
                          <w:sz w:val="18"/>
                          <w:szCs w:val="18"/>
                        </w:rPr>
                      </w:pPr>
                      <w:r w:rsidRPr="0085126C">
                        <w:rPr>
                          <w:sz w:val="18"/>
                          <w:szCs w:val="18"/>
                        </w:rPr>
                        <w:t>0.18-0.425 mm</w:t>
                      </w:r>
                    </w:p>
                  </w:txbxContent>
                </v:textbox>
              </v:shape>
            </w:pict>
          </mc:Fallback>
        </mc:AlternateContent>
      </w:r>
      <w:r w:rsidRPr="00886E14">
        <w:rPr>
          <w:noProof/>
        </w:rPr>
        <mc:AlternateContent>
          <mc:Choice Requires="wps">
            <w:drawing>
              <wp:anchor distT="0" distB="0" distL="114300" distR="114300" simplePos="0" relativeHeight="251771392" behindDoc="0" locked="0" layoutInCell="1" allowOverlap="1" wp14:anchorId="272BD6CA" wp14:editId="57DBCCBD">
                <wp:simplePos x="0" y="0"/>
                <wp:positionH relativeFrom="column">
                  <wp:posOffset>2360295</wp:posOffset>
                </wp:positionH>
                <wp:positionV relativeFrom="paragraph">
                  <wp:posOffset>137795</wp:posOffset>
                </wp:positionV>
                <wp:extent cx="1038225" cy="238125"/>
                <wp:effectExtent l="0" t="0" r="9525" b="9525"/>
                <wp:wrapNone/>
                <wp:docPr id="185" name="Text Box 185"/>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0.71-0.85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2BD6CA" id="Text Box 185" o:spid="_x0000_s1253" type="#_x0000_t202" style="position:absolute;margin-left:185.85pt;margin-top:10.85pt;width:81.75pt;height:18.75pt;z-index:25177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" fillcolor="white [3201]" stroked="f" strokeweight=".5pt">
                <v:textbox>
                  <w:txbxContent>
                    <w:p w:rsidR="00F21E96" w:rsidRPr="0085126C" w:rsidRDefault="00F21E96" w:rsidP="0053783D">
                      <w:pPr>
                        <w:jc w:val="center"/>
                        <w:rPr>
                          <w:sz w:val="18"/>
                          <w:szCs w:val="18"/>
                        </w:rPr>
                      </w:pPr>
                      <w:r w:rsidRPr="0085126C">
                        <w:rPr>
                          <w:sz w:val="18"/>
                          <w:szCs w:val="18"/>
                        </w:rPr>
                        <w:t>0.71-0.85 mm</w:t>
                      </w:r>
                    </w:p>
                  </w:txbxContent>
                </v:textbox>
              </v:shape>
            </w:pict>
          </mc:Fallback>
        </mc:AlternateContent>
      </w:r>
      <w:r w:rsidRPr="00886E14">
        <w:rPr>
          <w:noProof/>
        </w:rPr>
        <mc:AlternateContent>
          <mc:Choice Requires="wps">
            <w:drawing>
              <wp:anchor distT="0" distB="0" distL="114300" distR="114300" simplePos="0" relativeHeight="251785728" behindDoc="0" locked="0" layoutInCell="1" allowOverlap="1" wp14:anchorId="264A41D5" wp14:editId="09CC53AF">
                <wp:simplePos x="0" y="0"/>
                <wp:positionH relativeFrom="column">
                  <wp:posOffset>4027170</wp:posOffset>
                </wp:positionH>
                <wp:positionV relativeFrom="paragraph">
                  <wp:posOffset>128270</wp:posOffset>
                </wp:positionV>
                <wp:extent cx="1038225" cy="238125"/>
                <wp:effectExtent l="0" t="0" r="9525" b="9525"/>
                <wp:wrapNone/>
                <wp:docPr id="186" name="Text Box 186"/>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53783D">
                            <w:pPr>
                              <w:jc w:val="center"/>
                              <w:rPr>
                                <w:sz w:val="18"/>
                                <w:szCs w:val="18"/>
                              </w:rPr>
                            </w:pPr>
                            <w:r w:rsidRPr="0085126C">
                              <w:rPr>
                                <w:sz w:val="18"/>
                                <w:szCs w:val="18"/>
                              </w:rPr>
                              <w:t>1.18-1.4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4A41D5" id="Text Box 186" o:spid="_x0000_s1254" type="#_x0000_t202" style="position:absolute;margin-left:317.1pt;margin-top:10.1pt;width:81.75pt;height:18.75pt;z-index:25178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" fillcolor="white [3201]" stroked="f" strokeweight=".5pt">
                <v:textbox>
                  <w:txbxContent>
                    <w:p w:rsidR="00F21E96" w:rsidRPr="0085126C" w:rsidRDefault="00F21E96" w:rsidP="0053783D">
                      <w:pPr>
                        <w:jc w:val="center"/>
                        <w:rPr>
                          <w:sz w:val="18"/>
                          <w:szCs w:val="18"/>
                        </w:rPr>
                      </w:pPr>
                      <w:r w:rsidRPr="0085126C">
                        <w:rPr>
                          <w:sz w:val="18"/>
                          <w:szCs w:val="18"/>
                        </w:rPr>
                        <w:t>1.18-1.4 mm</w:t>
                      </w:r>
                    </w:p>
                  </w:txbxContent>
                </v:textbox>
              </v:shape>
            </w:pict>
          </mc:Fallback>
        </mc:AlternateContent>
      </w:r>
      <w:r w:rsidRPr="00886E14">
        <w:rPr>
          <w:noProof/>
        </w:rPr>
        <mc:AlternateContent>
          <mc:Choice Requires="wps">
            <w:drawing>
              <wp:anchor distT="0" distB="0" distL="114300" distR="114300" simplePos="0" relativeHeight="251800064" behindDoc="0" locked="0" layoutInCell="1" allowOverlap="1" wp14:anchorId="7EB3291A" wp14:editId="3A3CC40E">
                <wp:simplePos x="0" y="0"/>
                <wp:positionH relativeFrom="column">
                  <wp:posOffset>-125730</wp:posOffset>
                </wp:positionH>
                <wp:positionV relativeFrom="paragraph">
                  <wp:posOffset>823595</wp:posOffset>
                </wp:positionV>
                <wp:extent cx="552450" cy="238125"/>
                <wp:effectExtent l="0" t="0" r="0" b="9525"/>
                <wp:wrapNone/>
                <wp:docPr id="187" name="Text Box 187"/>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53783D">
                            <w:pPr>
                              <w:jc w:val="center"/>
                              <w:rPr>
                                <w:sz w:val="16"/>
                                <w:szCs w:val="16"/>
                              </w:rPr>
                            </w:pPr>
                            <w:r w:rsidRPr="00C424A1">
                              <w:rPr>
                                <w:sz w:val="16"/>
                                <w:szCs w:val="16"/>
                              </w:rPr>
                              <w:t>400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B3291A" id="Text Box 187" o:spid="_x0000_s1255" type="#_x0000_t202" style="position:absolute;margin-left:-9.9pt;margin-top:64.85pt;width:43.5pt;height:18.75pt;z-index:25180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" fillcolor="white [3201]" stroked="f" strokeweight=".5pt">
                <v:textbox>
                  <w:txbxContent>
                    <w:p w:rsidR="00F21E96" w:rsidRPr="00C424A1" w:rsidRDefault="00F21E96" w:rsidP="0053783D">
                      <w:pPr>
                        <w:jc w:val="center"/>
                        <w:rPr>
                          <w:sz w:val="16"/>
                          <w:szCs w:val="16"/>
                        </w:rPr>
                      </w:pPr>
                      <w:r w:rsidRPr="00C424A1">
                        <w:rPr>
                          <w:sz w:val="16"/>
                          <w:szCs w:val="16"/>
                        </w:rPr>
                        <w:t>400 rpm</w:t>
                      </w:r>
                    </w:p>
                  </w:txbxContent>
                </v:textbox>
              </v:shape>
            </w:pict>
          </mc:Fallback>
        </mc:AlternateContent>
      </w:r>
    </w:p>
    <w:p w:rsidR="0053783D" w:rsidRDefault="0053783D" w:rsidP="0053783D">
      <w:r>
        <w:rPr>
          <w:noProof/>
        </w:rPr>
        <mc:AlternateContent>
          <mc:Choice Requires="wps">
            <w:drawing>
              <wp:anchor distT="0" distB="0" distL="114300" distR="114300" simplePos="0" relativeHeight="251714048" behindDoc="0" locked="0" layoutInCell="1" allowOverlap="1" wp14:anchorId="483A1F6F" wp14:editId="78D4B0B3">
                <wp:simplePos x="0" y="0"/>
                <wp:positionH relativeFrom="column">
                  <wp:posOffset>912495</wp:posOffset>
                </wp:positionH>
                <wp:positionV relativeFrom="paragraph">
                  <wp:posOffset>1195070</wp:posOffset>
                </wp:positionV>
                <wp:extent cx="4276725" cy="304800"/>
                <wp:effectExtent l="0" t="0" r="9525" b="0"/>
                <wp:wrapNone/>
                <wp:docPr id="521" name="Text Box 521"/>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 xml:space="preserve">(a)                                        </w:t>
                            </w:r>
                            <w:proofErr w:type="gramStart"/>
                            <w:r>
                              <w:t>(b)                                        (c)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83A1F6F" id="Text Box 521" o:spid="_x0000_s1256" type="#_x0000_t202" style="position:absolute;margin-left:71.85pt;margin-top:94.1pt;width:336.75pt;height:24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" fillcolor="white [3201]" stroked="f" strokeweight=".5pt">
                <v:textbox>
                  <w:txbxContent>
                    <w:p w:rsidR="00F21E96" w:rsidRDefault="00F21E96" w:rsidP="0053783D">
                      <w:pPr>
                        <w:ind w:left="180"/>
                      </w:pPr>
                      <w:r>
                        <w:t>(a)                                        (b)                                        (c)</w:t>
                      </w:r>
                    </w:p>
                  </w:txbxContent>
                </v:textbox>
              </v:shape>
            </w:pict>
          </mc:Fallback>
        </mc:AlternateContent>
      </w:r>
      <w:r>
        <w:t xml:space="preserve">             </w:t>
      </w:r>
      <w:r>
        <w:rPr>
          <w:noProof/>
        </w:rPr>
        <w:drawing>
          <wp:inline distT="0" distB="0" distL="0" distR="0" wp14:anchorId="128BB8E5" wp14:editId="1540D208">
            <wp:extent cx="1440000" cy="1080000"/>
            <wp:effectExtent l="0" t="0" r="8255" b="6350"/>
            <wp:docPr id="512" name="Picture 512" descr="C:\Users\William\Google Drive\PhD files\Calcium carbonate and Polyethlene Glycol 1000 work\Keyance Microscope\9.30 HSM 15 KN tablets repeat\400 rpm LS=0.13 0.18-0.425 mm-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lliam\Google Drive\PhD files\Calcium carbonate and Polyethlene Glycol 1000 work\Keyance Microscope\9.30 HSM 15 KN tablets repeat\400 rpm LS=0.13 0.18-0.425 mm-30x.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72C63028" wp14:editId="383251AA">
            <wp:extent cx="1440000" cy="1080000"/>
            <wp:effectExtent l="0" t="0" r="8255" b="6350"/>
            <wp:docPr id="513" name="Picture 513" descr="C:\Users\William\Google Drive\PhD files\Calcium carbonate and Polyethlene Glycol 1000 work\Keyance Microscope\9.30 HSM 15 KN tablets repeat\400 rpm LS=0.13 0.71-0.85 mm-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lliam\Google Drive\PhD files\Calcium carbonate and Polyethlene Glycol 1000 work\Keyance Microscope\9.30 HSM 15 KN tablets repeat\400 rpm LS=0.13 0.71-0.85 mm-30x.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7D73A638" wp14:editId="58BCACC7">
            <wp:extent cx="1440000" cy="1080000"/>
            <wp:effectExtent l="0" t="0" r="8255" b="6350"/>
            <wp:docPr id="514" name="Picture 514" descr="C:\Users\William\Google Drive\PhD files\Calcium carbonate and Polyethlene Glycol 1000 work\Keyance Microscope\9.30 HSM 15 KN tablets repeat\400 rpm LS=0.13 1.18-1.4 mm-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lliam\Google Drive\PhD files\Calcium carbonate and Polyethlene Glycol 1000 work\Keyance Microscope\9.30 HSM 15 KN tablets repeat\400 rpm LS=0.13 1.18-1.4 mm-30x.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rsidR="0053783D" w:rsidRDefault="0053783D" w:rsidP="0053783D"/>
    <w:p w:rsidR="0053783D" w:rsidRDefault="0053783D" w:rsidP="0053783D">
      <w:r w:rsidRPr="00886E14">
        <w:rPr>
          <w:noProof/>
        </w:rPr>
        <mc:AlternateContent>
          <mc:Choice Requires="wps">
            <w:drawing>
              <wp:anchor distT="0" distB="0" distL="114300" distR="114300" simplePos="0" relativeHeight="251814400" behindDoc="0" locked="0" layoutInCell="1" allowOverlap="1" wp14:anchorId="593D207D" wp14:editId="19143F38">
                <wp:simplePos x="0" y="0"/>
                <wp:positionH relativeFrom="column">
                  <wp:posOffset>-173355</wp:posOffset>
                </wp:positionH>
                <wp:positionV relativeFrom="paragraph">
                  <wp:posOffset>562610</wp:posOffset>
                </wp:positionV>
                <wp:extent cx="647700" cy="238125"/>
                <wp:effectExtent l="0" t="0" r="0" b="9525"/>
                <wp:wrapNone/>
                <wp:docPr id="188" name="Text Box 188"/>
                <wp:cNvGraphicFramePr/>
                <a:graphic xmlns:a="http://schemas.openxmlformats.org/drawingml/2006/main">
                  <a:graphicData uri="http://schemas.microsoft.com/office/word/2010/wordprocessingShape">
                    <wps:wsp>
                      <wps:cNvSpPr txBox="1"/>
                      <wps:spPr>
                        <a:xfrm>
                          <a:off x="0" y="0"/>
                          <a:ext cx="64770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53783D">
                            <w:pPr>
                              <w:jc w:val="center"/>
                              <w:rPr>
                                <w:sz w:val="16"/>
                                <w:szCs w:val="16"/>
                              </w:rPr>
                            </w:pPr>
                            <w:r>
                              <w:rPr>
                                <w:sz w:val="16"/>
                                <w:szCs w:val="16"/>
                              </w:rPr>
                              <w:t>6</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93D207D" id="Text Box 188" o:spid="_x0000_s1257" type="#_x0000_t202" style="position:absolute;margin-left:-13.65pt;margin-top:44.3pt;width:51pt;height:18.75pt;z-index:25181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" fillcolor="white [3201]" stroked="f" strokeweight=".5pt">
                <v:textbox>
                  <w:txbxContent>
                    <w:p w:rsidR="00F21E96" w:rsidRPr="00C424A1" w:rsidRDefault="00F21E96" w:rsidP="0053783D">
                      <w:pPr>
                        <w:jc w:val="center"/>
                        <w:rPr>
                          <w:sz w:val="16"/>
                          <w:szCs w:val="16"/>
                        </w:rPr>
                      </w:pPr>
                      <w:r>
                        <w:rPr>
                          <w:sz w:val="16"/>
                          <w:szCs w:val="16"/>
                        </w:rPr>
                        <w:t>6</w:t>
                      </w:r>
                      <w:r w:rsidRPr="00C424A1">
                        <w:rPr>
                          <w:sz w:val="16"/>
                          <w:szCs w:val="16"/>
                        </w:rPr>
                        <w:t>00 rpm</w:t>
                      </w:r>
                    </w:p>
                  </w:txbxContent>
                </v:textbox>
              </v:shape>
            </w:pict>
          </mc:Fallback>
        </mc:AlternateContent>
      </w:r>
      <w:r>
        <w:rPr>
          <w:noProof/>
        </w:rPr>
        <mc:AlternateContent>
          <mc:Choice Requires="wps">
            <w:drawing>
              <wp:anchor distT="0" distB="0" distL="114300" distR="114300" simplePos="0" relativeHeight="251728384" behindDoc="0" locked="0" layoutInCell="1" allowOverlap="1" wp14:anchorId="38C9F8B9" wp14:editId="37579F95">
                <wp:simplePos x="0" y="0"/>
                <wp:positionH relativeFrom="column">
                  <wp:posOffset>941070</wp:posOffset>
                </wp:positionH>
                <wp:positionV relativeFrom="paragraph">
                  <wp:posOffset>1155065</wp:posOffset>
                </wp:positionV>
                <wp:extent cx="4276725" cy="304800"/>
                <wp:effectExtent l="0" t="0" r="9525" b="0"/>
                <wp:wrapNone/>
                <wp:docPr id="522" name="Text Box 522"/>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(d)                                        (</w:t>
                            </w:r>
                            <w:proofErr w:type="gramStart"/>
                            <w:r>
                              <w:t>e</w:t>
                            </w:r>
                            <w:proofErr w:type="gramEnd"/>
                            <w:r>
                              <w:t>)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C9F8B9" id="Text Box 522" o:spid="_x0000_s1258" type="#_x0000_t202" style="position:absolute;margin-left:74.1pt;margin-top:90.95pt;width:336.75pt;height:24pt;z-index:25172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" fillcolor="white [3201]" stroked="f" strokeweight=".5pt">
                <v:textbox>
                  <w:txbxContent>
                    <w:p w:rsidR="00F21E96" w:rsidRDefault="00F21E96" w:rsidP="0053783D">
                      <w:pPr>
                        <w:ind w:left="180"/>
                      </w:pPr>
                      <w:r>
                        <w:t>(d)                                        (e)                                        (f)</w:t>
                      </w:r>
                    </w:p>
                  </w:txbxContent>
                </v:textbox>
              </v:shape>
            </w:pict>
          </mc:Fallback>
        </mc:AlternateContent>
      </w:r>
      <w:r>
        <w:t xml:space="preserve">             </w:t>
      </w:r>
      <w:r>
        <w:rPr>
          <w:noProof/>
        </w:rPr>
        <w:drawing>
          <wp:inline distT="0" distB="0" distL="0" distR="0" wp14:anchorId="3791F0D2" wp14:editId="74D06C05">
            <wp:extent cx="1440000" cy="1080000"/>
            <wp:effectExtent l="0" t="0" r="8255" b="6350"/>
            <wp:docPr id="515" name="Picture 515" descr="C:\Users\William\Google Drive\PhD files\Calcium carbonate and Polyethlene Glycol 1000 work\Keyance Microscope\9.30 HSM 15 KN tablets repeat\600 rpm LS=0.13 0.18-0.425 mm-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lliam\Google Drive\PhD files\Calcium carbonate and Polyethlene Glycol 1000 work\Keyance Microscope\9.30 HSM 15 KN tablets repeat\600 rpm LS=0.13 0.18-0.425 mm-30x.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7ACD03CF" wp14:editId="2618101D">
            <wp:extent cx="1440000" cy="1080000"/>
            <wp:effectExtent l="0" t="0" r="8255" b="6350"/>
            <wp:docPr id="516" name="Picture 516" descr="C:\Users\William\Google Drive\PhD files\Calcium carbonate and Polyethlene Glycol 1000 work\Keyance Microscope\9.30 HSM 15 KN tablets repeat\600 rpm LS=0.13 0.71-0.85 mm-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lliam\Google Drive\PhD files\Calcium carbonate and Polyethlene Glycol 1000 work\Keyance Microscope\9.30 HSM 15 KN tablets repeat\600 rpm LS=0.13 0.71-0.85 mm-30x.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042F0261" wp14:editId="1A7AEE8D">
            <wp:extent cx="1440000" cy="1080000"/>
            <wp:effectExtent l="0" t="0" r="8255" b="6350"/>
            <wp:docPr id="517" name="Picture 517" descr="C:\Users\William\Google Drive\PhD files\Calcium carbonate and Polyethlene Glycol 1000 work\Keyance Microscope\9.30 HSM 15 KN tablets repeat\600 rpm LS=0.13 1.18-1.4 mm-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lliam\Google Drive\PhD files\Calcium carbonate and Polyethlene Glycol 1000 work\Keyance Microscope\9.30 HSM 15 KN tablets repeat\600 rpm LS=0.13 1.18-1.4 mm-30x.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rsidR="0053783D" w:rsidRDefault="0053783D" w:rsidP="0053783D"/>
    <w:p w:rsidR="0053783D" w:rsidRDefault="0053783D" w:rsidP="0053783D">
      <w:r w:rsidRPr="00886E14">
        <w:rPr>
          <w:noProof/>
        </w:rPr>
        <mc:AlternateContent>
          <mc:Choice Requires="wps">
            <w:drawing>
              <wp:anchor distT="0" distB="0" distL="114300" distR="114300" simplePos="0" relativeHeight="251828736" behindDoc="0" locked="0" layoutInCell="1" allowOverlap="1" wp14:anchorId="791E4A3F" wp14:editId="1A13477A">
                <wp:simplePos x="0" y="0"/>
                <wp:positionH relativeFrom="column">
                  <wp:posOffset>-87630</wp:posOffset>
                </wp:positionH>
                <wp:positionV relativeFrom="paragraph">
                  <wp:posOffset>539115</wp:posOffset>
                </wp:positionV>
                <wp:extent cx="552450" cy="238125"/>
                <wp:effectExtent l="0" t="0" r="0" b="9525"/>
                <wp:wrapNone/>
                <wp:docPr id="10377" name="Text Box 10377"/>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53783D">
                            <w:pPr>
                              <w:jc w:val="center"/>
                              <w:rPr>
                                <w:sz w:val="16"/>
                                <w:szCs w:val="16"/>
                              </w:rPr>
                            </w:pPr>
                            <w:r>
                              <w:rPr>
                                <w:sz w:val="16"/>
                                <w:szCs w:val="16"/>
                              </w:rPr>
                              <w:t>8</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91E4A3F" id="Text Box 10377" o:spid="_x0000_s1259" type="#_x0000_t202" style="position:absolute;margin-left:-6.9pt;margin-top:42.45pt;width:43.5pt;height:18.75pt;z-index:25182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" fillcolor="white [3201]" stroked="f" strokeweight=".5pt">
                <v:textbox>
                  <w:txbxContent>
                    <w:p w:rsidR="00F21E96" w:rsidRPr="00C424A1" w:rsidRDefault="00F21E96" w:rsidP="0053783D">
                      <w:pPr>
                        <w:jc w:val="center"/>
                        <w:rPr>
                          <w:sz w:val="16"/>
                          <w:szCs w:val="16"/>
                        </w:rPr>
                      </w:pPr>
                      <w:r>
                        <w:rPr>
                          <w:sz w:val="16"/>
                          <w:szCs w:val="16"/>
                        </w:rPr>
                        <w:t>8</w:t>
                      </w:r>
                      <w:r w:rsidRPr="00C424A1">
                        <w:rPr>
                          <w:sz w:val="16"/>
                          <w:szCs w:val="16"/>
                        </w:rPr>
                        <w:t>00 rpm</w:t>
                      </w:r>
                    </w:p>
                  </w:txbxContent>
                </v:textbox>
              </v:shape>
            </w:pict>
          </mc:Fallback>
        </mc:AlternateContent>
      </w:r>
      <w:r>
        <w:rPr>
          <w:noProof/>
        </w:rPr>
        <mc:AlternateContent>
          <mc:Choice Requires="wps">
            <w:drawing>
              <wp:anchor distT="0" distB="0" distL="114300" distR="114300" simplePos="0" relativeHeight="251742720" behindDoc="0" locked="0" layoutInCell="1" allowOverlap="1" wp14:anchorId="70A9DF12" wp14:editId="3FDFA7E1">
                <wp:simplePos x="0" y="0"/>
                <wp:positionH relativeFrom="column">
                  <wp:posOffset>979170</wp:posOffset>
                </wp:positionH>
                <wp:positionV relativeFrom="paragraph">
                  <wp:posOffset>1248410</wp:posOffset>
                </wp:positionV>
                <wp:extent cx="4276725" cy="304800"/>
                <wp:effectExtent l="0" t="0" r="9525" b="0"/>
                <wp:wrapNone/>
                <wp:docPr id="525" name="Text Box 525"/>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53783D">
                            <w:pPr>
                              <w:ind w:left="180"/>
                            </w:pPr>
                            <w:r>
                              <w:t>(g)                                       (</w:t>
                            </w:r>
                            <w:proofErr w:type="gramStart"/>
                            <w:r>
                              <w:t>h</w:t>
                            </w:r>
                            <w:proofErr w:type="gramEnd"/>
                            <w:r>
                              <w:t>)                                        (</w:t>
                            </w:r>
                            <w:proofErr w:type="spellStart"/>
                            <w:r>
                              <w:t>i</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A9DF12" id="Text Box 525" o:spid="_x0000_s1260" type="#_x0000_t202" style="position:absolute;margin-left:77.1pt;margin-top:98.3pt;width:336.75pt;height:24pt;z-index:25174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" fillcolor="white [3201]" stroked="f" strokeweight=".5pt">
                <v:textbox>
                  <w:txbxContent>
                    <w:p w:rsidR="00F21E96" w:rsidRDefault="00F21E96" w:rsidP="0053783D">
                      <w:pPr>
                        <w:ind w:left="180"/>
                      </w:pPr>
                      <w:r>
                        <w:t>(g)                                       (h)                                        (i)</w:t>
                      </w:r>
                    </w:p>
                  </w:txbxContent>
                </v:textbox>
              </v:shape>
            </w:pict>
          </mc:Fallback>
        </mc:AlternateContent>
      </w:r>
      <w:r>
        <w:t xml:space="preserve">             </w:t>
      </w:r>
      <w:r>
        <w:rPr>
          <w:noProof/>
        </w:rPr>
        <w:drawing>
          <wp:inline distT="0" distB="0" distL="0" distR="0" wp14:anchorId="023843A0" wp14:editId="4386FF48">
            <wp:extent cx="1440000" cy="1080000"/>
            <wp:effectExtent l="0" t="0" r="8255" b="6350"/>
            <wp:docPr id="518" name="Picture 518" descr="C:\Users\William\Google Drive\PhD files\Calcium carbonate and Polyethlene Glycol 1000 work\Keyance Microscope\9.30 HSM 15 KN tablets repeat\800 rpm LS=0.13 0.18-0.425 mm-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lliam\Google Drive\PhD files\Calcium carbonate and Polyethlene Glycol 1000 work\Keyance Microscope\9.30 HSM 15 KN tablets repeat\800 rpm LS=0.13 0.18-0.425 mm-30x.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2CFC42CE" wp14:editId="649B948D">
            <wp:extent cx="1440000" cy="1080000"/>
            <wp:effectExtent l="0" t="0" r="8255" b="6350"/>
            <wp:docPr id="519" name="Picture 519" descr="C:\Users\William\Google Drive\PhD files\Calcium carbonate and Polyethlene Glycol 1000 work\Keyance Microscope\9.30 HSM 15 KN tablets repeat\800 rpm LS=0.13 0.71-0.85 mm-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lliam\Google Drive\PhD files\Calcium carbonate and Polyethlene Glycol 1000 work\Keyance Microscope\9.30 HSM 15 KN tablets repeat\800 rpm LS=0.13 0.71-0.85 mm-30x.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3F9EDC82" wp14:editId="4C7E47A9">
            <wp:extent cx="1440000" cy="1080000"/>
            <wp:effectExtent l="0" t="0" r="8255" b="6350"/>
            <wp:docPr id="520" name="Picture 520" descr="C:\Users\William\Google Drive\PhD files\Calcium carbonate and Polyethlene Glycol 1000 work\Keyance Microscope\9.30 HSM 15 KN tablets repeat\800 rpm LS=0.13 1.18-1.4 mm-3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lliam\Google Drive\PhD files\Calcium carbonate and Polyethlene Glycol 1000 work\Keyance Microscope\9.30 HSM 15 KN tablets repeat\800 rpm LS=0.13 1.18-1.4 mm-30x.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rsidR="0053783D" w:rsidRDefault="0053783D" w:rsidP="0053783D"/>
    <w:p w:rsidR="00C846A0" w:rsidRDefault="00C846A0" w:rsidP="00C846A0">
      <w:pPr>
        <w:pStyle w:val="Caption"/>
        <w:keepNext/>
        <w:jc w:val="center"/>
      </w:pPr>
      <w:bookmarkStart w:id="1208" w:name="_Ref462839240"/>
    </w:p>
    <w:p w:rsidR="00C846A0" w:rsidRDefault="00C846A0" w:rsidP="00C846A0">
      <w:pPr>
        <w:pStyle w:val="Caption"/>
        <w:jc w:val="center"/>
      </w:pPr>
      <w:bookmarkStart w:id="1209" w:name="_Ref465104575"/>
      <w:r>
        <w:t>Figure B-</w:t>
      </w:r>
      <w:r w:rsidR="00A97A6C">
        <w:fldChar w:fldCharType="begin"/>
      </w:r>
      <w:r w:rsidR="00A97A6C">
        <w:instrText xml:space="preserve"> SEQ Figure_B \* ARABIC </w:instrText>
      </w:r>
      <w:r w:rsidR="00A97A6C">
        <w:fldChar w:fldCharType="separate"/>
      </w:r>
      <w:r w:rsidR="00232435">
        <w:rPr>
          <w:noProof/>
        </w:rPr>
        <w:t>4</w:t>
      </w:r>
      <w:r w:rsidR="00A97A6C">
        <w:rPr>
          <w:noProof/>
        </w:rPr>
        <w:fldChar w:fldCharType="end"/>
      </w:r>
      <w:bookmarkEnd w:id="1209"/>
      <w:r>
        <w:t>: Image of tablet surface produced from HSM at different size classes and impeller speed, L/S=0.13, compressed at 15 KN.</w:t>
      </w:r>
    </w:p>
    <w:bookmarkEnd w:id="1208"/>
    <w:p w:rsidR="0053783D" w:rsidRDefault="0053783D" w:rsidP="0053783D">
      <w:pPr>
        <w:jc w:val="both"/>
      </w:pPr>
    </w:p>
    <w:p w:rsidR="0053783D" w:rsidRDefault="0053783D" w:rsidP="0053783D">
      <w:pPr>
        <w:jc w:val="both"/>
      </w:pPr>
    </w:p>
    <w:p w:rsidR="0053783D" w:rsidRDefault="0053783D" w:rsidP="0053783D">
      <w:pPr>
        <w:jc w:val="both"/>
      </w:pPr>
    </w:p>
    <w:p w:rsidR="003F6B72" w:rsidRDefault="003F6B72" w:rsidP="003F6B72">
      <w:pPr>
        <w:rPr>
          <w:lang w:eastAsia="en-US"/>
        </w:rPr>
      </w:pPr>
    </w:p>
    <w:p w:rsidR="005E4205" w:rsidRDefault="005E4205" w:rsidP="003F6B72">
      <w:pPr>
        <w:rPr>
          <w:lang w:eastAsia="en-US"/>
        </w:rPr>
      </w:pPr>
    </w:p>
    <w:p w:rsidR="003160AA" w:rsidRDefault="004054E2" w:rsidP="003160AA">
      <w:pPr>
        <w:pStyle w:val="Heading2"/>
        <w:numPr>
          <w:ilvl w:val="0"/>
          <w:numId w:val="0"/>
        </w:numPr>
      </w:pPr>
      <w:bookmarkStart w:id="1210" w:name="_Toc502932215"/>
      <w:r>
        <w:lastRenderedPageBreak/>
        <w:t>B.23</w:t>
      </w:r>
      <w:r w:rsidR="003160AA">
        <w:t>: Tablets of HSM 400,600,800 rpm-29 KN, L/S=0.13</w:t>
      </w:r>
      <w:bookmarkEnd w:id="1210"/>
    </w:p>
    <w:p w:rsidR="003160AA" w:rsidRPr="00886E14" w:rsidRDefault="003160AA" w:rsidP="003160AA">
      <w:pPr>
        <w:rPr>
          <w:lang w:eastAsia="en-US"/>
        </w:rPr>
      </w:pPr>
      <w:r w:rsidRPr="00886E14">
        <w:rPr>
          <w:noProof/>
        </w:rPr>
        <mc:AlternateContent>
          <mc:Choice Requires="wps">
            <w:drawing>
              <wp:anchor distT="0" distB="0" distL="114300" distR="114300" simplePos="0" relativeHeight="251929088" behindDoc="0" locked="0" layoutInCell="1" allowOverlap="1" wp14:anchorId="188B47C3" wp14:editId="324CC58E">
                <wp:simplePos x="0" y="0"/>
                <wp:positionH relativeFrom="column">
                  <wp:posOffset>-230505</wp:posOffset>
                </wp:positionH>
                <wp:positionV relativeFrom="paragraph">
                  <wp:posOffset>823595</wp:posOffset>
                </wp:positionV>
                <wp:extent cx="552450" cy="238125"/>
                <wp:effectExtent l="0" t="0" r="0" b="9525"/>
                <wp:wrapNone/>
                <wp:docPr id="10395" name="Text Box 10395"/>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3160AA">
                            <w:pPr>
                              <w:jc w:val="center"/>
                              <w:rPr>
                                <w:sz w:val="16"/>
                                <w:szCs w:val="16"/>
                              </w:rPr>
                            </w:pPr>
                            <w:r w:rsidRPr="00C424A1">
                              <w:rPr>
                                <w:sz w:val="16"/>
                                <w:szCs w:val="16"/>
                              </w:rPr>
                              <w:t>400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8B47C3" id="Text Box 10395" o:spid="_x0000_s1261" type="#_x0000_t202" style="position:absolute;margin-left:-18.15pt;margin-top:64.85pt;width:43.5pt;height:18.75pt;z-index:25192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" fillcolor="white [3201]" stroked="f" strokeweight=".5pt">
                <v:textbox>
                  <w:txbxContent>
                    <w:p w:rsidR="00F21E96" w:rsidRPr="00C424A1" w:rsidRDefault="00F21E96" w:rsidP="003160AA">
                      <w:pPr>
                        <w:jc w:val="center"/>
                        <w:rPr>
                          <w:sz w:val="16"/>
                          <w:szCs w:val="16"/>
                        </w:rPr>
                      </w:pPr>
                      <w:r w:rsidRPr="00C424A1">
                        <w:rPr>
                          <w:sz w:val="16"/>
                          <w:szCs w:val="16"/>
                        </w:rPr>
                        <w:t>400 rpm</w:t>
                      </w:r>
                    </w:p>
                  </w:txbxContent>
                </v:textbox>
              </v:shape>
            </w:pict>
          </mc:Fallback>
        </mc:AlternateContent>
      </w:r>
      <w:r w:rsidRPr="00886E14">
        <w:rPr>
          <w:noProof/>
        </w:rPr>
        <mc:AlternateContent>
          <mc:Choice Requires="wps">
            <w:drawing>
              <wp:anchor distT="0" distB="0" distL="114300" distR="114300" simplePos="0" relativeHeight="251914752" behindDoc="0" locked="0" layoutInCell="1" allowOverlap="1" wp14:anchorId="46439787" wp14:editId="2A18DFB3">
                <wp:simplePos x="0" y="0"/>
                <wp:positionH relativeFrom="column">
                  <wp:posOffset>3922395</wp:posOffset>
                </wp:positionH>
                <wp:positionV relativeFrom="paragraph">
                  <wp:posOffset>128270</wp:posOffset>
                </wp:positionV>
                <wp:extent cx="1038225" cy="238125"/>
                <wp:effectExtent l="0" t="0" r="9525" b="9525"/>
                <wp:wrapNone/>
                <wp:docPr id="10394" name="Text Box 10394"/>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3160AA">
                            <w:pPr>
                              <w:jc w:val="center"/>
                              <w:rPr>
                                <w:sz w:val="18"/>
                                <w:szCs w:val="18"/>
                              </w:rPr>
                            </w:pPr>
                            <w:r w:rsidRPr="0085126C">
                              <w:rPr>
                                <w:sz w:val="18"/>
                                <w:szCs w:val="18"/>
                              </w:rPr>
                              <w:t>1.18-1.4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439787" id="Text Box 10394" o:spid="_x0000_s1262" type="#_x0000_t202" style="position:absolute;margin-left:308.85pt;margin-top:10.1pt;width:81.75pt;height:18.75pt;z-index:25191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" fillcolor="white [3201]" stroked="f" strokeweight=".5pt">
                <v:textbox>
                  <w:txbxContent>
                    <w:p w:rsidR="00F21E96" w:rsidRPr="0085126C" w:rsidRDefault="00F21E96" w:rsidP="003160AA">
                      <w:pPr>
                        <w:jc w:val="center"/>
                        <w:rPr>
                          <w:sz w:val="18"/>
                          <w:szCs w:val="18"/>
                        </w:rPr>
                      </w:pPr>
                      <w:r w:rsidRPr="0085126C">
                        <w:rPr>
                          <w:sz w:val="18"/>
                          <w:szCs w:val="18"/>
                        </w:rPr>
                        <w:t>1.18-1.4 mm</w:t>
                      </w:r>
                    </w:p>
                  </w:txbxContent>
                </v:textbox>
              </v:shape>
            </w:pict>
          </mc:Fallback>
        </mc:AlternateContent>
      </w:r>
      <w:r w:rsidRPr="00886E14">
        <w:rPr>
          <w:noProof/>
        </w:rPr>
        <mc:AlternateContent>
          <mc:Choice Requires="wps">
            <w:drawing>
              <wp:anchor distT="0" distB="0" distL="114300" distR="114300" simplePos="0" relativeHeight="251900416" behindDoc="0" locked="0" layoutInCell="1" allowOverlap="1" wp14:anchorId="174A9EB6" wp14:editId="24B766F0">
                <wp:simplePos x="0" y="0"/>
                <wp:positionH relativeFrom="column">
                  <wp:posOffset>2255520</wp:posOffset>
                </wp:positionH>
                <wp:positionV relativeFrom="paragraph">
                  <wp:posOffset>137795</wp:posOffset>
                </wp:positionV>
                <wp:extent cx="1038225" cy="238125"/>
                <wp:effectExtent l="0" t="0" r="9525" b="9525"/>
                <wp:wrapNone/>
                <wp:docPr id="10382" name="Text Box 10382"/>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3160AA">
                            <w:pPr>
                              <w:jc w:val="center"/>
                              <w:rPr>
                                <w:sz w:val="18"/>
                                <w:szCs w:val="18"/>
                              </w:rPr>
                            </w:pPr>
                            <w:r w:rsidRPr="0085126C">
                              <w:rPr>
                                <w:sz w:val="18"/>
                                <w:szCs w:val="18"/>
                              </w:rPr>
                              <w:t>0.71-0.85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74A9EB6" id="Text Box 10382" o:spid="_x0000_s1263" type="#_x0000_t202" style="position:absolute;margin-left:177.6pt;margin-top:10.85pt;width:81.75pt;height:18.75pt;z-index:25190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" fillcolor="white [3201]" stroked="f" strokeweight=".5pt">
                <v:textbox>
                  <w:txbxContent>
                    <w:p w:rsidR="00F21E96" w:rsidRPr="0085126C" w:rsidRDefault="00F21E96" w:rsidP="003160AA">
                      <w:pPr>
                        <w:jc w:val="center"/>
                        <w:rPr>
                          <w:sz w:val="18"/>
                          <w:szCs w:val="18"/>
                        </w:rPr>
                      </w:pPr>
                      <w:r w:rsidRPr="0085126C">
                        <w:rPr>
                          <w:sz w:val="18"/>
                          <w:szCs w:val="18"/>
                        </w:rPr>
                        <w:t>0.71-0.85 mm</w:t>
                      </w:r>
                    </w:p>
                  </w:txbxContent>
                </v:textbox>
              </v:shape>
            </w:pict>
          </mc:Fallback>
        </mc:AlternateContent>
      </w:r>
      <w:r w:rsidRPr="00886E14">
        <w:rPr>
          <w:noProof/>
        </w:rPr>
        <mc:AlternateContent>
          <mc:Choice Requires="wps">
            <w:drawing>
              <wp:anchor distT="0" distB="0" distL="114300" distR="114300" simplePos="0" relativeHeight="251886080" behindDoc="0" locked="0" layoutInCell="1" allowOverlap="1" wp14:anchorId="2AF4CF38" wp14:editId="0CBE5C82">
                <wp:simplePos x="0" y="0"/>
                <wp:positionH relativeFrom="column">
                  <wp:posOffset>617220</wp:posOffset>
                </wp:positionH>
                <wp:positionV relativeFrom="paragraph">
                  <wp:posOffset>147320</wp:posOffset>
                </wp:positionV>
                <wp:extent cx="1038225" cy="238125"/>
                <wp:effectExtent l="0" t="0" r="9525" b="9525"/>
                <wp:wrapNone/>
                <wp:docPr id="10380" name="Text Box 10380"/>
                <wp:cNvGraphicFramePr/>
                <a:graphic xmlns:a="http://schemas.openxmlformats.org/drawingml/2006/main">
                  <a:graphicData uri="http://schemas.microsoft.com/office/word/2010/wordprocessingShape">
                    <wps:wsp>
                      <wps:cNvSpPr txBox="1"/>
                      <wps:spPr>
                        <a:xfrm>
                          <a:off x="0" y="0"/>
                          <a:ext cx="1038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85126C" w:rsidRDefault="00F21E96" w:rsidP="003160AA">
                            <w:pPr>
                              <w:jc w:val="center"/>
                              <w:rPr>
                                <w:sz w:val="18"/>
                                <w:szCs w:val="18"/>
                              </w:rPr>
                            </w:pPr>
                            <w:r w:rsidRPr="0085126C">
                              <w:rPr>
                                <w:sz w:val="18"/>
                                <w:szCs w:val="18"/>
                              </w:rPr>
                              <w:t>0.18-0.425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AF4CF38" id="Text Box 10380" o:spid="_x0000_s1264" type="#_x0000_t202" style="position:absolute;margin-left:48.6pt;margin-top:11.6pt;width:81.75pt;height:18.75pt;z-index:25188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" fillcolor="white [3201]" stroked="f" strokeweight=".5pt">
                <v:textbox>
                  <w:txbxContent>
                    <w:p w:rsidR="00F21E96" w:rsidRPr="0085126C" w:rsidRDefault="00F21E96" w:rsidP="003160AA">
                      <w:pPr>
                        <w:jc w:val="center"/>
                        <w:rPr>
                          <w:sz w:val="18"/>
                          <w:szCs w:val="18"/>
                        </w:rPr>
                      </w:pPr>
                      <w:r w:rsidRPr="0085126C">
                        <w:rPr>
                          <w:sz w:val="18"/>
                          <w:szCs w:val="18"/>
                        </w:rPr>
                        <w:t>0.18-0.425 mm</w:t>
                      </w:r>
                    </w:p>
                  </w:txbxContent>
                </v:textbox>
              </v:shape>
            </w:pict>
          </mc:Fallback>
        </mc:AlternateContent>
      </w:r>
    </w:p>
    <w:p w:rsidR="003160AA" w:rsidRDefault="003160AA" w:rsidP="003160AA">
      <w:r>
        <w:rPr>
          <w:noProof/>
        </w:rPr>
        <mc:AlternateContent>
          <mc:Choice Requires="wps">
            <w:drawing>
              <wp:anchor distT="0" distB="0" distL="114300" distR="114300" simplePos="0" relativeHeight="251843072" behindDoc="0" locked="0" layoutInCell="1" allowOverlap="1" wp14:anchorId="7DEF8D70" wp14:editId="6A11F3F3">
                <wp:simplePos x="0" y="0"/>
                <wp:positionH relativeFrom="column">
                  <wp:posOffset>798195</wp:posOffset>
                </wp:positionH>
                <wp:positionV relativeFrom="paragraph">
                  <wp:posOffset>1162050</wp:posOffset>
                </wp:positionV>
                <wp:extent cx="4276725" cy="304800"/>
                <wp:effectExtent l="0" t="0" r="9525" b="0"/>
                <wp:wrapNone/>
                <wp:docPr id="537" name="Text Box 537"/>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t xml:space="preserve">(a)                                        </w:t>
                            </w:r>
                            <w:proofErr w:type="gramStart"/>
                            <w:r>
                              <w:t>(b)                                        (c)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EF8D70" id="Text Box 537" o:spid="_x0000_s1265" type="#_x0000_t202" style="position:absolute;margin-left:62.85pt;margin-top:91.5pt;width:336.75pt;height:24pt;z-index:25184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" fillcolor="white [3201]" stroked="f" strokeweight=".5pt">
                <v:textbox>
                  <w:txbxContent>
                    <w:p w:rsidR="00F21E96" w:rsidRDefault="00F21E96" w:rsidP="003160AA">
                      <w:pPr>
                        <w:ind w:left="180"/>
                      </w:pPr>
                      <w:r>
                        <w:t>(a)                                        (b)                                        (c)</w:t>
                      </w:r>
                    </w:p>
                  </w:txbxContent>
                </v:textbox>
              </v:shape>
            </w:pict>
          </mc:Fallback>
        </mc:AlternateContent>
      </w:r>
      <w:r>
        <w:t xml:space="preserve">          </w:t>
      </w:r>
      <w:r>
        <w:rPr>
          <w:noProof/>
        </w:rPr>
        <w:drawing>
          <wp:inline distT="0" distB="0" distL="0" distR="0" wp14:anchorId="4DC8B1A1" wp14:editId="27534D19">
            <wp:extent cx="1440000" cy="1080000"/>
            <wp:effectExtent l="0" t="0" r="8255" b="6350"/>
            <wp:docPr id="526" name="Picture 526" descr="C:\Users\William\Google Drive\PhD files\Calcium carbonate and Polyethlene Glycol 1000 work\Keyance Microscope\10.8 HSM 29 KN tablets repeat-2\HSM 400 rpm LS=0.13 0.18-0.425 mm-30x    29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lliam\Google Drive\PhD files\Calcium carbonate and Polyethlene Glycol 1000 work\Keyance Microscope\10.8 HSM 29 KN tablets repeat-2\HSM 400 rpm LS=0.13 0.18-0.425 mm-30x    29 KN.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41C1893B" wp14:editId="38BA6B69">
            <wp:extent cx="1440000" cy="1080000"/>
            <wp:effectExtent l="0" t="0" r="8255" b="6350"/>
            <wp:docPr id="527" name="Picture 527" descr="C:\Users\William\Google Drive\PhD files\Calcium carbonate and Polyethlene Glycol 1000 work\Keyance Microscope\10.8 HSM 29 KN tablets repeat-2\HSM 400 rpm LS=0.13 0.71-0.85 mm-30x    29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lliam\Google Drive\PhD files\Calcium carbonate and Polyethlene Glycol 1000 work\Keyance Microscope\10.8 HSM 29 KN tablets repeat-2\HSM 400 rpm LS=0.13 0.71-0.85 mm-30x    29 KN.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62B75FDA" wp14:editId="2FE51DB1">
            <wp:extent cx="1440000" cy="1080000"/>
            <wp:effectExtent l="0" t="0" r="8255" b="6350"/>
            <wp:docPr id="528" name="Picture 528" descr="C:\Users\William\Google Drive\PhD files\Calcium carbonate and Polyethlene Glycol 1000 work\Keyance Microscope\10.8 HSM 29 KN tablets repeat-2\HSM 400 rpm LS=0.13 1.18-1.4 mm-30x    29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illiam\Google Drive\PhD files\Calcium carbonate and Polyethlene Glycol 1000 work\Keyance Microscope\10.8 HSM 29 KN tablets repeat-2\HSM 400 rpm LS=0.13 1.18-1.4 mm-30x    29 KN.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rsidR="003160AA" w:rsidRDefault="003160AA" w:rsidP="003160AA"/>
    <w:p w:rsidR="003160AA" w:rsidRDefault="003160AA" w:rsidP="003160AA">
      <w:r w:rsidRPr="00886E14">
        <w:rPr>
          <w:noProof/>
        </w:rPr>
        <mc:AlternateContent>
          <mc:Choice Requires="wps">
            <w:drawing>
              <wp:anchor distT="0" distB="0" distL="114300" distR="114300" simplePos="0" relativeHeight="251943424" behindDoc="0" locked="0" layoutInCell="1" allowOverlap="1" wp14:anchorId="03B0CD92" wp14:editId="30CB0B58">
                <wp:simplePos x="0" y="0"/>
                <wp:positionH relativeFrom="column">
                  <wp:posOffset>-220980</wp:posOffset>
                </wp:positionH>
                <wp:positionV relativeFrom="paragraph">
                  <wp:posOffset>562610</wp:posOffset>
                </wp:positionV>
                <wp:extent cx="590550" cy="238125"/>
                <wp:effectExtent l="0" t="0" r="0" b="9525"/>
                <wp:wrapNone/>
                <wp:docPr id="10399" name="Text Box 10399"/>
                <wp:cNvGraphicFramePr/>
                <a:graphic xmlns:a="http://schemas.openxmlformats.org/drawingml/2006/main">
                  <a:graphicData uri="http://schemas.microsoft.com/office/word/2010/wordprocessingShape">
                    <wps:wsp>
                      <wps:cNvSpPr txBox="1"/>
                      <wps:spPr>
                        <a:xfrm>
                          <a:off x="0" y="0"/>
                          <a:ext cx="5905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3160AA">
                            <w:pPr>
                              <w:jc w:val="center"/>
                              <w:rPr>
                                <w:sz w:val="16"/>
                                <w:szCs w:val="16"/>
                              </w:rPr>
                            </w:pPr>
                            <w:r>
                              <w:rPr>
                                <w:sz w:val="16"/>
                                <w:szCs w:val="16"/>
                              </w:rPr>
                              <w:t>6</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B0CD92" id="Text Box 10399" o:spid="_x0000_s1266" type="#_x0000_t202" style="position:absolute;margin-left:-17.4pt;margin-top:44.3pt;width:46.5pt;height:18.75pt;z-index:25194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" fillcolor="white [3201]" stroked="f" strokeweight=".5pt">
                <v:textbox>
                  <w:txbxContent>
                    <w:p w:rsidR="00F21E96" w:rsidRPr="00C424A1" w:rsidRDefault="00F21E96" w:rsidP="003160AA">
                      <w:pPr>
                        <w:jc w:val="center"/>
                        <w:rPr>
                          <w:sz w:val="16"/>
                          <w:szCs w:val="16"/>
                        </w:rPr>
                      </w:pPr>
                      <w:r>
                        <w:rPr>
                          <w:sz w:val="16"/>
                          <w:szCs w:val="16"/>
                        </w:rPr>
                        <w:t>6</w:t>
                      </w:r>
                      <w:r w:rsidRPr="00C424A1">
                        <w:rPr>
                          <w:sz w:val="16"/>
                          <w:szCs w:val="16"/>
                        </w:rPr>
                        <w:t>00 rpm</w:t>
                      </w:r>
                    </w:p>
                  </w:txbxContent>
                </v:textbox>
              </v:shape>
            </w:pict>
          </mc:Fallback>
        </mc:AlternateContent>
      </w:r>
      <w:r>
        <w:rPr>
          <w:noProof/>
        </w:rPr>
        <mc:AlternateContent>
          <mc:Choice Requires="wps">
            <w:drawing>
              <wp:anchor distT="0" distB="0" distL="114300" distR="114300" simplePos="0" relativeHeight="251857408" behindDoc="0" locked="0" layoutInCell="1" allowOverlap="1" wp14:anchorId="787EF65F" wp14:editId="39BE9EB0">
                <wp:simplePos x="0" y="0"/>
                <wp:positionH relativeFrom="column">
                  <wp:posOffset>817245</wp:posOffset>
                </wp:positionH>
                <wp:positionV relativeFrom="paragraph">
                  <wp:posOffset>1185545</wp:posOffset>
                </wp:positionV>
                <wp:extent cx="4276725" cy="304800"/>
                <wp:effectExtent l="0" t="0" r="9525" b="0"/>
                <wp:wrapNone/>
                <wp:docPr id="538" name="Text Box 538"/>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t>(d)                                        (</w:t>
                            </w:r>
                            <w:proofErr w:type="gramStart"/>
                            <w:r>
                              <w:t>e</w:t>
                            </w:r>
                            <w:proofErr w:type="gramEnd"/>
                            <w:r>
                              <w:t>)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87EF65F" id="Text Box 538" o:spid="_x0000_s1267" type="#_x0000_t202" style="position:absolute;margin-left:64.35pt;margin-top:93.35pt;width:336.75pt;height:24pt;z-index:25185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" fillcolor="white [3201]" stroked="f" strokeweight=".5pt">
                <v:textbox>
                  <w:txbxContent>
                    <w:p w:rsidR="00F21E96" w:rsidRDefault="00F21E96" w:rsidP="003160AA">
                      <w:pPr>
                        <w:ind w:left="180"/>
                      </w:pPr>
                      <w:r>
                        <w:t>(d)                                        (e)                                        (f)</w:t>
                      </w:r>
                    </w:p>
                  </w:txbxContent>
                </v:textbox>
              </v:shape>
            </w:pict>
          </mc:Fallback>
        </mc:AlternateContent>
      </w:r>
      <w:r>
        <w:t xml:space="preserve">          </w:t>
      </w:r>
      <w:r>
        <w:rPr>
          <w:noProof/>
        </w:rPr>
        <w:drawing>
          <wp:inline distT="0" distB="0" distL="0" distR="0" wp14:anchorId="60DA894C" wp14:editId="3AD20DC3">
            <wp:extent cx="1440000" cy="1080000"/>
            <wp:effectExtent l="0" t="0" r="8255" b="6350"/>
            <wp:docPr id="531" name="Picture 531" descr="C:\Users\William\Google Drive\PhD files\Calcium carbonate and Polyethlene Glycol 1000 work\Keyance Microscope\10.8 HSM 29 KN tablets repeat-2\HSM 600 rpm LS=0.13 0.18-0.425 mm-30x    29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lliam\Google Drive\PhD files\Calcium carbonate and Polyethlene Glycol 1000 work\Keyance Microscope\10.8 HSM 29 KN tablets repeat-2\HSM 600 rpm LS=0.13 0.18-0.425 mm-30x    29 KN.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2766D3EC" wp14:editId="2EDCD5A9">
            <wp:extent cx="1440000" cy="1080000"/>
            <wp:effectExtent l="0" t="0" r="8255" b="6350"/>
            <wp:docPr id="532" name="Picture 532" descr="C:\Users\William\Google Drive\PhD files\Calcium carbonate and Polyethlene Glycol 1000 work\Keyance Microscope\10.8 HSM 29 KN tablets repeat-2\HSM 600 rpm LS=0.13 0.71-0.85 mm-30x    29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lliam\Google Drive\PhD files\Calcium carbonate and Polyethlene Glycol 1000 work\Keyance Microscope\10.8 HSM 29 KN tablets repeat-2\HSM 600 rpm LS=0.13 0.71-0.85 mm-30x    29 KN.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68FD6E76" wp14:editId="5D839C4D">
            <wp:extent cx="1440000" cy="1080000"/>
            <wp:effectExtent l="0" t="0" r="8255" b="6350"/>
            <wp:docPr id="533" name="Picture 533" descr="C:\Users\William\Google Drive\PhD files\Calcium carbonate and Polyethlene Glycol 1000 work\Keyance Microscope\10.8 HSM 29 KN tablets repeat-2\HSM 600 rpm LS=0.13 1.18-1.4 mm-30x    29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lliam\Google Drive\PhD files\Calcium carbonate and Polyethlene Glycol 1000 work\Keyance Microscope\10.8 HSM 29 KN tablets repeat-2\HSM 600 rpm LS=0.13 1.18-1.4 mm-30x    29 KN.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rsidR="003160AA" w:rsidRDefault="003160AA" w:rsidP="003160AA"/>
    <w:p w:rsidR="003160AA" w:rsidRDefault="003160AA" w:rsidP="003160AA">
      <w:r w:rsidRPr="00886E14">
        <w:rPr>
          <w:noProof/>
        </w:rPr>
        <mc:AlternateContent>
          <mc:Choice Requires="wps">
            <w:drawing>
              <wp:anchor distT="0" distB="0" distL="114300" distR="114300" simplePos="0" relativeHeight="251957760" behindDoc="0" locked="0" layoutInCell="1" allowOverlap="1" wp14:anchorId="1D102458" wp14:editId="0F4F0CCD">
                <wp:simplePos x="0" y="0"/>
                <wp:positionH relativeFrom="column">
                  <wp:posOffset>-192405</wp:posOffset>
                </wp:positionH>
                <wp:positionV relativeFrom="paragraph">
                  <wp:posOffset>539115</wp:posOffset>
                </wp:positionV>
                <wp:extent cx="552450" cy="238125"/>
                <wp:effectExtent l="0" t="0" r="0" b="9525"/>
                <wp:wrapNone/>
                <wp:docPr id="10403" name="Text Box 10403"/>
                <wp:cNvGraphicFramePr/>
                <a:graphic xmlns:a="http://schemas.openxmlformats.org/drawingml/2006/main">
                  <a:graphicData uri="http://schemas.microsoft.com/office/word/2010/wordprocessingShape">
                    <wps:wsp>
                      <wps:cNvSpPr txBox="1"/>
                      <wps:spPr>
                        <a:xfrm>
                          <a:off x="0" y="0"/>
                          <a:ext cx="55245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Pr="00C424A1" w:rsidRDefault="00F21E96" w:rsidP="003160AA">
                            <w:pPr>
                              <w:jc w:val="center"/>
                              <w:rPr>
                                <w:sz w:val="16"/>
                                <w:szCs w:val="16"/>
                              </w:rPr>
                            </w:pPr>
                            <w:r>
                              <w:rPr>
                                <w:sz w:val="16"/>
                                <w:szCs w:val="16"/>
                              </w:rPr>
                              <w:t>8</w:t>
                            </w:r>
                            <w:r w:rsidRPr="00C424A1">
                              <w:rPr>
                                <w:sz w:val="16"/>
                                <w:szCs w:val="16"/>
                              </w:rPr>
                              <w:t>00 rpm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102458" id="Text Box 10403" o:spid="_x0000_s1268" type="#_x0000_t202" style="position:absolute;margin-left:-15.15pt;margin-top:42.45pt;width:43.5pt;height:18.75pt;z-index:25195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" fillcolor="white [3201]" stroked="f" strokeweight=".5pt">
                <v:textbox>
                  <w:txbxContent>
                    <w:p w:rsidR="00F21E96" w:rsidRPr="00C424A1" w:rsidRDefault="00F21E96" w:rsidP="003160AA">
                      <w:pPr>
                        <w:jc w:val="center"/>
                        <w:rPr>
                          <w:sz w:val="16"/>
                          <w:szCs w:val="16"/>
                        </w:rPr>
                      </w:pPr>
                      <w:r>
                        <w:rPr>
                          <w:sz w:val="16"/>
                          <w:szCs w:val="16"/>
                        </w:rPr>
                        <w:t>8</w:t>
                      </w:r>
                      <w:r w:rsidRPr="00C424A1">
                        <w:rPr>
                          <w:sz w:val="16"/>
                          <w:szCs w:val="16"/>
                        </w:rPr>
                        <w:t>00 rpm</w:t>
                      </w:r>
                    </w:p>
                  </w:txbxContent>
                </v:textbox>
              </v:shape>
            </w:pict>
          </mc:Fallback>
        </mc:AlternateContent>
      </w:r>
      <w:r>
        <w:rPr>
          <w:noProof/>
        </w:rPr>
        <mc:AlternateContent>
          <mc:Choice Requires="wps">
            <w:drawing>
              <wp:anchor distT="0" distB="0" distL="114300" distR="114300" simplePos="0" relativeHeight="251871744" behindDoc="0" locked="0" layoutInCell="1" allowOverlap="1" wp14:anchorId="66AADD3A" wp14:editId="43F5E239">
                <wp:simplePos x="0" y="0"/>
                <wp:positionH relativeFrom="column">
                  <wp:posOffset>864870</wp:posOffset>
                </wp:positionH>
                <wp:positionV relativeFrom="paragraph">
                  <wp:posOffset>1249680</wp:posOffset>
                </wp:positionV>
                <wp:extent cx="4276725" cy="304800"/>
                <wp:effectExtent l="0" t="0" r="9525" b="0"/>
                <wp:wrapNone/>
                <wp:docPr id="539" name="Text Box 539"/>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t>(g)                                        (</w:t>
                            </w:r>
                            <w:proofErr w:type="gramStart"/>
                            <w:r>
                              <w:t>h</w:t>
                            </w:r>
                            <w:proofErr w:type="gramEnd"/>
                            <w:r>
                              <w:t>)                                        (</w:t>
                            </w:r>
                            <w:proofErr w:type="spellStart"/>
                            <w:r>
                              <w:t>i</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AADD3A" id="Text Box 539" o:spid="_x0000_s1269" type="#_x0000_t202" style="position:absolute;margin-left:68.1pt;margin-top:98.4pt;width:336.75pt;height:24pt;z-index:25187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" fillcolor="white [3201]" stroked="f" strokeweight=".5pt">
                <v:textbox>
                  <w:txbxContent>
                    <w:p w:rsidR="00F21E96" w:rsidRDefault="00F21E96" w:rsidP="003160AA">
                      <w:pPr>
                        <w:ind w:left="180"/>
                      </w:pPr>
                      <w:r>
                        <w:t>(g)                                        (h)                                        (i)</w:t>
                      </w:r>
                    </w:p>
                  </w:txbxContent>
                </v:textbox>
              </v:shape>
            </w:pict>
          </mc:Fallback>
        </mc:AlternateContent>
      </w:r>
      <w:r>
        <w:t xml:space="preserve">          </w:t>
      </w:r>
      <w:r>
        <w:rPr>
          <w:noProof/>
        </w:rPr>
        <w:drawing>
          <wp:inline distT="0" distB="0" distL="0" distR="0" wp14:anchorId="4AF46A9D" wp14:editId="1DAAF4EF">
            <wp:extent cx="1440000" cy="1080000"/>
            <wp:effectExtent l="0" t="0" r="8255" b="6350"/>
            <wp:docPr id="534" name="Picture 534" descr="C:\Users\William\Google Drive\PhD files\Calcium carbonate and Polyethlene Glycol 1000 work\Keyance Microscope\10.8 HSM 29 KN tablets repeat-2\HSM 800 rpm LS=0.13 0.18-0.425 mm-30x    29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lliam\Google Drive\PhD files\Calcium carbonate and Polyethlene Glycol 1000 work\Keyance Microscope\10.8 HSM 29 KN tablets repeat-2\HSM 800 rpm LS=0.13 0.18-0.425 mm-30x    29 KN.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42833DE1" wp14:editId="3FE9BE66">
            <wp:extent cx="1440000" cy="1080000"/>
            <wp:effectExtent l="0" t="0" r="8255" b="6350"/>
            <wp:docPr id="535" name="Picture 535" descr="C:\Users\William\Google Drive\PhD files\Calcium carbonate and Polyethlene Glycol 1000 work\Keyance Microscope\10.8 HSM 29 KN tablets repeat-2\HSM 800 rpm LS=0.13 0.71-0.85 mm-30x    29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illiam\Google Drive\PhD files\Calcium carbonate and Polyethlene Glycol 1000 work\Keyance Microscope\10.8 HSM 29 KN tablets repeat-2\HSM 800 rpm LS=0.13 0.71-0.85 mm-30x    29 KN.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r>
        <w:t xml:space="preserve">       </w:t>
      </w:r>
      <w:r>
        <w:rPr>
          <w:noProof/>
        </w:rPr>
        <w:drawing>
          <wp:inline distT="0" distB="0" distL="0" distR="0" wp14:anchorId="053A2AD9" wp14:editId="238A6781">
            <wp:extent cx="1440000" cy="1080000"/>
            <wp:effectExtent l="0" t="0" r="8255" b="6350"/>
            <wp:docPr id="536" name="Picture 536" descr="C:\Users\William\Google Drive\PhD files\Calcium carbonate and Polyethlene Glycol 1000 work\Keyance Microscope\10.8 HSM 29 KN tablets repeat-2\HSM 800 rpm LS=0.13 1.18-1.4 mm-30x    29 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illiam\Google Drive\PhD files\Calcium carbonate and Polyethlene Glycol 1000 work\Keyance Microscope\10.8 HSM 29 KN tablets repeat-2\HSM 800 rpm LS=0.13 1.18-1.4 mm-30x    29 KN.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rsidR="003160AA" w:rsidRDefault="003160AA" w:rsidP="003160AA"/>
    <w:p w:rsidR="00C846A0" w:rsidRDefault="00C846A0" w:rsidP="00C846A0">
      <w:pPr>
        <w:pStyle w:val="Caption"/>
        <w:keepNext/>
        <w:jc w:val="center"/>
      </w:pPr>
      <w:bookmarkStart w:id="1211" w:name="_Ref461627058"/>
    </w:p>
    <w:p w:rsidR="00C846A0" w:rsidRDefault="00C846A0" w:rsidP="00C846A0">
      <w:pPr>
        <w:pStyle w:val="Caption"/>
        <w:jc w:val="center"/>
      </w:pPr>
      <w:bookmarkStart w:id="1212" w:name="_Ref465104532"/>
      <w:r>
        <w:t>Figure B-</w:t>
      </w:r>
      <w:r w:rsidR="00A97A6C">
        <w:fldChar w:fldCharType="begin"/>
      </w:r>
      <w:r w:rsidR="00A97A6C">
        <w:instrText xml:space="preserve"> SEQ Figure_B \* ARABIC </w:instrText>
      </w:r>
      <w:r w:rsidR="00A97A6C">
        <w:fldChar w:fldCharType="separate"/>
      </w:r>
      <w:r w:rsidR="00232435">
        <w:rPr>
          <w:noProof/>
        </w:rPr>
        <w:t>5</w:t>
      </w:r>
      <w:r w:rsidR="00A97A6C">
        <w:rPr>
          <w:noProof/>
        </w:rPr>
        <w:fldChar w:fldCharType="end"/>
      </w:r>
      <w:bookmarkEnd w:id="1212"/>
      <w:r>
        <w:t>: Image of tablet surface produced from HSM at different size classes and impeller speed, L/S=0.13, compressed at 29 KN.</w:t>
      </w:r>
    </w:p>
    <w:bookmarkEnd w:id="1211"/>
    <w:p w:rsidR="003F6B72" w:rsidRDefault="003F6B72" w:rsidP="003F6B72">
      <w:pPr>
        <w:rPr>
          <w:lang w:eastAsia="en-US"/>
        </w:rPr>
      </w:pPr>
    </w:p>
    <w:p w:rsidR="001D7295" w:rsidRDefault="001D7295" w:rsidP="00FE1898"/>
    <w:p w:rsidR="003160AA" w:rsidRDefault="003160AA" w:rsidP="00FE1898"/>
    <w:p w:rsidR="00876365" w:rsidRPr="00212FD3" w:rsidRDefault="004054E2" w:rsidP="005E4205">
      <w:pPr>
        <w:pStyle w:val="Heading2"/>
        <w:numPr>
          <w:ilvl w:val="0"/>
          <w:numId w:val="0"/>
        </w:numPr>
      </w:pPr>
      <w:bookmarkStart w:id="1213" w:name="_Toc502932216"/>
      <w:r>
        <w:lastRenderedPageBreak/>
        <w:t>B.24</w:t>
      </w:r>
      <w:r w:rsidR="005E4205">
        <w:t xml:space="preserve">: </w:t>
      </w:r>
      <w:r w:rsidR="00876365">
        <w:t>Granule porosity</w:t>
      </w:r>
      <w:r w:rsidR="005E4205">
        <w:t xml:space="preserve"> of HSM</w:t>
      </w:r>
      <w:bookmarkEnd w:id="1213"/>
    </w:p>
    <w:p w:rsidR="003475D1" w:rsidRDefault="00876365" w:rsidP="003475D1">
      <w:pPr>
        <w:keepNext/>
        <w:jc w:val="center"/>
      </w:pPr>
      <w:r>
        <w:rPr>
          <w:noProof/>
        </w:rPr>
        <w:drawing>
          <wp:inline distT="0" distB="0" distL="0" distR="0" wp14:anchorId="359F362C" wp14:editId="37EE06E8">
            <wp:extent cx="4140000" cy="2340000"/>
            <wp:effectExtent l="0" t="0" r="13335" b="22225"/>
            <wp:docPr id="10514" name="Chart 105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876365" w:rsidRDefault="003475D1" w:rsidP="003475D1">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6</w:t>
      </w:r>
      <w:r w:rsidR="00A97A6C">
        <w:rPr>
          <w:noProof/>
        </w:rPr>
        <w:fldChar w:fldCharType="end"/>
      </w:r>
      <w:r>
        <w:t>: Granule porosity measurement of HSM 400 rpm at three L/S ratios.</w:t>
      </w:r>
    </w:p>
    <w:p w:rsidR="00876365" w:rsidRDefault="00876365" w:rsidP="00876365">
      <w:pPr>
        <w:jc w:val="center"/>
        <w:rPr>
          <w:lang w:eastAsia="en-US"/>
        </w:rPr>
      </w:pPr>
      <w:r>
        <w:rPr>
          <w:noProof/>
        </w:rPr>
        <w:drawing>
          <wp:inline distT="0" distB="0" distL="0" distR="0" wp14:anchorId="09516FF1" wp14:editId="144013FF">
            <wp:extent cx="4140000" cy="2340000"/>
            <wp:effectExtent l="0" t="0" r="13335" b="22225"/>
            <wp:docPr id="10515" name="Chart 105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AE7097"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7</w:t>
      </w:r>
      <w:r w:rsidR="00A97A6C">
        <w:rPr>
          <w:noProof/>
        </w:rPr>
        <w:fldChar w:fldCharType="end"/>
      </w:r>
      <w:r>
        <w:t>: Granule porosity measurement of HSM 600 rpm at three L/S ratios.</w:t>
      </w:r>
    </w:p>
    <w:p w:rsidR="00876365" w:rsidRDefault="00876365" w:rsidP="00876365">
      <w:pPr>
        <w:keepNext/>
        <w:jc w:val="center"/>
      </w:pPr>
      <w:r>
        <w:rPr>
          <w:noProof/>
        </w:rPr>
        <w:drawing>
          <wp:inline distT="0" distB="0" distL="0" distR="0" wp14:anchorId="794BCDE3" wp14:editId="6C267CC4">
            <wp:extent cx="4140000" cy="2340000"/>
            <wp:effectExtent l="0" t="0" r="13335" b="22225"/>
            <wp:docPr id="10517" name="Chart 105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AE7097"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8</w:t>
      </w:r>
      <w:r w:rsidR="00A97A6C">
        <w:rPr>
          <w:noProof/>
        </w:rPr>
        <w:fldChar w:fldCharType="end"/>
      </w:r>
      <w:r>
        <w:t>: Granule porosity measurement of HSM 800 rpm at three L/S ratios.</w:t>
      </w:r>
    </w:p>
    <w:p w:rsidR="005E4205" w:rsidRDefault="004054E2" w:rsidP="005E4205">
      <w:pPr>
        <w:pStyle w:val="Heading2"/>
        <w:numPr>
          <w:ilvl w:val="0"/>
          <w:numId w:val="0"/>
        </w:numPr>
      </w:pPr>
      <w:bookmarkStart w:id="1214" w:name="_Toc502932217"/>
      <w:r>
        <w:lastRenderedPageBreak/>
        <w:t>B.25</w:t>
      </w:r>
      <w:r w:rsidR="005E4205">
        <w:t>: Granule porosity of FBG</w:t>
      </w:r>
      <w:bookmarkEnd w:id="1214"/>
    </w:p>
    <w:p w:rsidR="00AE7097" w:rsidRDefault="00876365" w:rsidP="00AE7097">
      <w:pPr>
        <w:keepNext/>
        <w:jc w:val="center"/>
      </w:pPr>
      <w:r>
        <w:rPr>
          <w:noProof/>
        </w:rPr>
        <w:drawing>
          <wp:inline distT="0" distB="0" distL="0" distR="0" wp14:anchorId="33B033A4" wp14:editId="09B9DE64">
            <wp:extent cx="4140000" cy="2340000"/>
            <wp:effectExtent l="0" t="0" r="13335" b="22225"/>
            <wp:docPr id="10553" name="Chart 105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876365"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9</w:t>
      </w:r>
      <w:r w:rsidR="00A97A6C">
        <w:rPr>
          <w:noProof/>
        </w:rPr>
        <w:fldChar w:fldCharType="end"/>
      </w:r>
      <w:r>
        <w:t>: Granule porosity measurement of FBG AV=0.73 m/s at three L/S ratios.</w:t>
      </w:r>
    </w:p>
    <w:p w:rsidR="00876365" w:rsidRDefault="00876365" w:rsidP="00876365">
      <w:pPr>
        <w:keepNext/>
        <w:jc w:val="center"/>
      </w:pPr>
      <w:r>
        <w:rPr>
          <w:noProof/>
        </w:rPr>
        <w:drawing>
          <wp:inline distT="0" distB="0" distL="0" distR="0" wp14:anchorId="6F81D3BA" wp14:editId="62A46F78">
            <wp:extent cx="4140000" cy="2340000"/>
            <wp:effectExtent l="0" t="0" r="13335" b="22225"/>
            <wp:docPr id="10554" name="Chart 105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AE7097"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10</w:t>
      </w:r>
      <w:r w:rsidR="00A97A6C">
        <w:rPr>
          <w:noProof/>
        </w:rPr>
        <w:fldChar w:fldCharType="end"/>
      </w:r>
      <w:r>
        <w:t>: Granule porosity measurement of FBG AV=0.97 m/s at three L/S ratios.</w:t>
      </w:r>
    </w:p>
    <w:p w:rsidR="00876365" w:rsidRDefault="00876365" w:rsidP="00876365">
      <w:pPr>
        <w:keepNext/>
        <w:jc w:val="center"/>
      </w:pPr>
      <w:r>
        <w:rPr>
          <w:noProof/>
        </w:rPr>
        <w:drawing>
          <wp:inline distT="0" distB="0" distL="0" distR="0" wp14:anchorId="595533D2" wp14:editId="34B1E857">
            <wp:extent cx="4140000" cy="2340000"/>
            <wp:effectExtent l="0" t="0" r="13335" b="22225"/>
            <wp:docPr id="10556" name="Chart 105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AE7097" w:rsidRDefault="00AE7097" w:rsidP="00AE7097">
      <w:pPr>
        <w:pStyle w:val="Caption"/>
        <w:jc w:val="center"/>
      </w:pPr>
      <w:bookmarkStart w:id="1215" w:name="OLE_LINK34"/>
      <w:bookmarkStart w:id="1216" w:name="OLE_LINK35"/>
      <w:r>
        <w:t>Figure B-</w:t>
      </w:r>
      <w:r w:rsidR="00A97A6C">
        <w:fldChar w:fldCharType="begin"/>
      </w:r>
      <w:r w:rsidR="00A97A6C">
        <w:instrText xml:space="preserve"> SEQ Figure_B \* ARABIC </w:instrText>
      </w:r>
      <w:r w:rsidR="00A97A6C">
        <w:fldChar w:fldCharType="separate"/>
      </w:r>
      <w:r w:rsidR="00232435">
        <w:rPr>
          <w:noProof/>
        </w:rPr>
        <w:t>11</w:t>
      </w:r>
      <w:r w:rsidR="00A97A6C">
        <w:rPr>
          <w:noProof/>
        </w:rPr>
        <w:fldChar w:fldCharType="end"/>
      </w:r>
      <w:r>
        <w:t>: Granule porosity measurement of FBG AV=1.21 m/s at three L/S ratios.</w:t>
      </w:r>
    </w:p>
    <w:p w:rsidR="00876365" w:rsidRDefault="004054E2" w:rsidP="005E4205">
      <w:pPr>
        <w:pStyle w:val="Heading2"/>
        <w:numPr>
          <w:ilvl w:val="0"/>
          <w:numId w:val="0"/>
        </w:numPr>
      </w:pPr>
      <w:bookmarkStart w:id="1217" w:name="_Toc502932218"/>
      <w:r>
        <w:lastRenderedPageBreak/>
        <w:t>B.26</w:t>
      </w:r>
      <w:r w:rsidR="005E4205">
        <w:t xml:space="preserve">: Tablet porosity </w:t>
      </w:r>
      <w:r w:rsidR="00876365">
        <w:t>of HSM</w:t>
      </w:r>
      <w:bookmarkEnd w:id="1217"/>
    </w:p>
    <w:bookmarkEnd w:id="1215"/>
    <w:bookmarkEnd w:id="1216"/>
    <w:p w:rsidR="00AE7097" w:rsidRDefault="00876365" w:rsidP="00AE7097">
      <w:pPr>
        <w:keepNext/>
        <w:jc w:val="center"/>
      </w:pPr>
      <w:r>
        <w:rPr>
          <w:noProof/>
        </w:rPr>
        <w:drawing>
          <wp:inline distT="0" distB="0" distL="0" distR="0" wp14:anchorId="03002B42" wp14:editId="38883E52">
            <wp:extent cx="4140000" cy="2340000"/>
            <wp:effectExtent l="0" t="0" r="13335" b="22225"/>
            <wp:docPr id="10566" name="Chart 105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rsidR="00876365"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12</w:t>
      </w:r>
      <w:r w:rsidR="00A97A6C">
        <w:rPr>
          <w:noProof/>
        </w:rPr>
        <w:fldChar w:fldCharType="end"/>
      </w:r>
      <w:r>
        <w:t xml:space="preserve">: </w:t>
      </w:r>
      <w:bookmarkStart w:id="1218" w:name="OLE_LINK32"/>
      <w:bookmarkStart w:id="1219" w:name="OLE_LINK33"/>
      <w:r>
        <w:t>Tablet porosity of HSM 400 rpm with three size classes at force compression forces, L/S=0.13.</w:t>
      </w:r>
      <w:bookmarkEnd w:id="1218"/>
      <w:bookmarkEnd w:id="1219"/>
    </w:p>
    <w:p w:rsidR="00876365" w:rsidRDefault="00876365" w:rsidP="00876365">
      <w:pPr>
        <w:keepNext/>
        <w:jc w:val="center"/>
      </w:pPr>
      <w:r>
        <w:rPr>
          <w:noProof/>
        </w:rPr>
        <w:drawing>
          <wp:inline distT="0" distB="0" distL="0" distR="0" wp14:anchorId="502DF4A8" wp14:editId="0E0FA315">
            <wp:extent cx="4140000" cy="2340000"/>
            <wp:effectExtent l="0" t="0" r="13335" b="22225"/>
            <wp:docPr id="10576" name="Chart 105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rsidR="00AE7097"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13</w:t>
      </w:r>
      <w:r w:rsidR="00A97A6C">
        <w:rPr>
          <w:noProof/>
        </w:rPr>
        <w:fldChar w:fldCharType="end"/>
      </w:r>
      <w:r>
        <w:t>: Tablet porosity of HSM 600 rpm with three size classes at force compression forces, L/S=0.13.</w:t>
      </w:r>
    </w:p>
    <w:p w:rsidR="00876365" w:rsidRDefault="00876365" w:rsidP="00876365">
      <w:pPr>
        <w:keepNext/>
        <w:jc w:val="center"/>
      </w:pPr>
      <w:r>
        <w:rPr>
          <w:noProof/>
        </w:rPr>
        <w:drawing>
          <wp:inline distT="0" distB="0" distL="0" distR="0" wp14:anchorId="08F00C23" wp14:editId="7C0E5455">
            <wp:extent cx="4140000" cy="2340000"/>
            <wp:effectExtent l="0" t="0" r="13335" b="22225"/>
            <wp:docPr id="10577" name="Chart 105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rsidR="00AE7097"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14</w:t>
      </w:r>
      <w:r w:rsidR="00A97A6C">
        <w:rPr>
          <w:noProof/>
        </w:rPr>
        <w:fldChar w:fldCharType="end"/>
      </w:r>
      <w:r>
        <w:t>: Tablet porosity of HSM 800 rpm with three size classes at force compression forces, L/S=0.13.</w:t>
      </w:r>
    </w:p>
    <w:p w:rsidR="00876365" w:rsidRDefault="004054E2" w:rsidP="005E4205">
      <w:pPr>
        <w:pStyle w:val="Heading2"/>
        <w:numPr>
          <w:ilvl w:val="0"/>
          <w:numId w:val="0"/>
        </w:numPr>
      </w:pPr>
      <w:bookmarkStart w:id="1220" w:name="_Toc502932219"/>
      <w:r>
        <w:lastRenderedPageBreak/>
        <w:t>B.27</w:t>
      </w:r>
      <w:r w:rsidR="005E4205">
        <w:t xml:space="preserve">: Tablet porosity </w:t>
      </w:r>
      <w:r w:rsidR="00876365">
        <w:t>of FBG</w:t>
      </w:r>
      <w:bookmarkEnd w:id="1220"/>
    </w:p>
    <w:p w:rsidR="00AE7097" w:rsidRDefault="00876365" w:rsidP="00AE7097">
      <w:pPr>
        <w:keepNext/>
        <w:jc w:val="center"/>
      </w:pPr>
      <w:r>
        <w:rPr>
          <w:noProof/>
        </w:rPr>
        <w:drawing>
          <wp:inline distT="0" distB="0" distL="0" distR="0" wp14:anchorId="23CEDF6A" wp14:editId="525D9FF3">
            <wp:extent cx="4140000" cy="2340000"/>
            <wp:effectExtent l="0" t="0" r="13335" b="22225"/>
            <wp:docPr id="10590" name="Chart 105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p w:rsidR="00876365"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15</w:t>
      </w:r>
      <w:r w:rsidR="00A97A6C">
        <w:rPr>
          <w:noProof/>
        </w:rPr>
        <w:fldChar w:fldCharType="end"/>
      </w:r>
      <w:r>
        <w:t>: Tablet porosity of FBG 0.73 m/s with three size classes at force compression forces, L/S=0.13.</w:t>
      </w:r>
    </w:p>
    <w:p w:rsidR="00876365" w:rsidRDefault="00876365" w:rsidP="00876365">
      <w:pPr>
        <w:keepNext/>
        <w:jc w:val="center"/>
      </w:pPr>
      <w:r>
        <w:rPr>
          <w:noProof/>
        </w:rPr>
        <w:drawing>
          <wp:inline distT="0" distB="0" distL="0" distR="0" wp14:anchorId="28A9EB49" wp14:editId="19B41A60">
            <wp:extent cx="4140000" cy="2340000"/>
            <wp:effectExtent l="0" t="0" r="13335" b="22225"/>
            <wp:docPr id="442" name="Chart 4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rsidR="00AE7097"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16</w:t>
      </w:r>
      <w:r w:rsidR="00A97A6C">
        <w:rPr>
          <w:noProof/>
        </w:rPr>
        <w:fldChar w:fldCharType="end"/>
      </w:r>
      <w:r>
        <w:t>: Tablet porosity of FBG 0.97 m/s with three size classes at force compression forces, L/S=0.13.</w:t>
      </w:r>
    </w:p>
    <w:p w:rsidR="00876365" w:rsidRDefault="00876365" w:rsidP="00876365">
      <w:pPr>
        <w:keepNext/>
        <w:jc w:val="center"/>
      </w:pPr>
      <w:r>
        <w:rPr>
          <w:noProof/>
        </w:rPr>
        <w:drawing>
          <wp:inline distT="0" distB="0" distL="0" distR="0" wp14:anchorId="2D6499F6" wp14:editId="077337FB">
            <wp:extent cx="4140000" cy="2340000"/>
            <wp:effectExtent l="0" t="0" r="13335" b="22225"/>
            <wp:docPr id="458" name="Chart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p>
    <w:p w:rsidR="00AE7097" w:rsidRDefault="00AE7097" w:rsidP="00AE7097">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17</w:t>
      </w:r>
      <w:r w:rsidR="00A97A6C">
        <w:rPr>
          <w:noProof/>
        </w:rPr>
        <w:fldChar w:fldCharType="end"/>
      </w:r>
      <w:r>
        <w:t>: Tablet porosity of FBG 1.21 m/s with three size classes at force compression forces, L/S=0.13.</w:t>
      </w:r>
    </w:p>
    <w:p w:rsidR="003160AA" w:rsidRDefault="004054E2" w:rsidP="003160AA">
      <w:pPr>
        <w:pStyle w:val="Heading2"/>
        <w:numPr>
          <w:ilvl w:val="0"/>
          <w:numId w:val="0"/>
        </w:numPr>
      </w:pPr>
      <w:bookmarkStart w:id="1221" w:name="_Toc502932220"/>
      <w:r>
        <w:rPr>
          <w:lang w:eastAsia="zh-CN"/>
        </w:rPr>
        <w:lastRenderedPageBreak/>
        <w:t>B.28</w:t>
      </w:r>
      <w:r w:rsidR="003160AA">
        <w:rPr>
          <w:lang w:eastAsia="zh-CN"/>
        </w:rPr>
        <w:t xml:space="preserve">: </w:t>
      </w:r>
      <w:r w:rsidR="003160AA">
        <w:rPr>
          <w:rFonts w:hint="eastAsia"/>
          <w:lang w:eastAsia="zh-CN"/>
        </w:rPr>
        <w:t>Keyence microscope 3D imaging</w:t>
      </w:r>
      <w:bookmarkEnd w:id="1221"/>
    </w:p>
    <w:p w:rsidR="003160AA" w:rsidRDefault="003160AA" w:rsidP="003160AA">
      <w:pPr>
        <w:jc w:val="both"/>
      </w:pPr>
      <w:r>
        <w:t>The colour on the images indicated the roughness of the tablet surfaces. While the dark colour implied that the tablet surface was relatively smooth, the bright colour implied that the tablet surface was relatively rough. The 3D images were taken and constructed by the Keyence microscope, with an observation area of 4000x2000 um.</w:t>
      </w:r>
    </w:p>
    <w:p w:rsidR="003160AA" w:rsidRDefault="003160AA" w:rsidP="003160AA">
      <w:pPr>
        <w:jc w:val="both"/>
      </w:pPr>
      <w:r>
        <w:t xml:space="preserve">The data in </w:t>
      </w:r>
      <w:r w:rsidR="00D1332A">
        <w:fldChar w:fldCharType="begin"/>
      </w:r>
      <w:r w:rsidR="00D1332A">
        <w:instrText xml:space="preserve"> REF _Ref465104872 \h </w:instrText>
      </w:r>
      <w:r w:rsidR="00D1332A">
        <w:fldChar w:fldCharType="separate"/>
      </w:r>
      <w:r w:rsidR="00232435">
        <w:t>Figure B-</w:t>
      </w:r>
      <w:r w:rsidR="00232435">
        <w:rPr>
          <w:noProof/>
        </w:rPr>
        <w:t>18</w:t>
      </w:r>
      <w:r w:rsidR="00D1332A">
        <w:fldChar w:fldCharType="end"/>
      </w:r>
      <w:r w:rsidR="00D1332A">
        <w:t xml:space="preserve"> </w:t>
      </w:r>
      <w:r>
        <w:t xml:space="preserve">to </w:t>
      </w:r>
      <w:r w:rsidR="00D1332A">
        <w:fldChar w:fldCharType="begin"/>
      </w:r>
      <w:r w:rsidR="00D1332A">
        <w:instrText xml:space="preserve"> REF _Ref465104884 \h </w:instrText>
      </w:r>
      <w:r w:rsidR="00D1332A">
        <w:fldChar w:fldCharType="separate"/>
      </w:r>
      <w:r w:rsidR="00232435">
        <w:t>Figure B-</w:t>
      </w:r>
      <w:r w:rsidR="00232435">
        <w:rPr>
          <w:noProof/>
        </w:rPr>
        <w:t>21</w:t>
      </w:r>
      <w:r w:rsidR="00D1332A">
        <w:fldChar w:fldCharType="end"/>
      </w:r>
      <w:r w:rsidR="00D1332A">
        <w:t xml:space="preserve"> </w:t>
      </w:r>
      <w:r>
        <w:t xml:space="preserve">showed the images of tablet surfaces produced by three size classes at 400 rpm in HSM, with L/S=0.13 at 1, 5, 15 and 29 KN, respectively. The reason was presumed to have related to the granule strength, as the deformation of weak granules was higher than that of strong granules. Once the </w:t>
      </w:r>
      <w:r w:rsidR="00D1332A">
        <w:t>granules were</w:t>
      </w:r>
      <w:r>
        <w:t xml:space="preserve"> broken into fragments, the gaps between granules were filled up with these fractures and thus increase the tablet surface area.</w:t>
      </w:r>
    </w:p>
    <w:p w:rsidR="003160AA" w:rsidRDefault="003160AA" w:rsidP="003160AA">
      <w:pPr>
        <w:jc w:val="both"/>
      </w:pPr>
      <w:r>
        <w:t>Being opposite to the trend of tablet surface, the volume of the target tablet has decreased with an increase in compression forces, which was expected as a consequence. In addition, it was also noticed that the volume of the tablets made of 1.18-1.4 mm was generally higher than the other size classes, indicating that the tablet volume at varied compression forces was partially determined by the bulk granule strength as well.</w:t>
      </w:r>
    </w:p>
    <w:p w:rsidR="003160AA" w:rsidRDefault="003160AA" w:rsidP="003160AA">
      <w:pPr>
        <w:jc w:val="both"/>
      </w:pPr>
    </w:p>
    <w:p w:rsidR="003160AA" w:rsidRDefault="003160AA" w:rsidP="003160AA">
      <w:pPr>
        <w:jc w:val="both"/>
      </w:pPr>
    </w:p>
    <w:p w:rsidR="003160AA" w:rsidRDefault="003160AA" w:rsidP="003160AA">
      <w:pPr>
        <w:jc w:val="both"/>
      </w:pPr>
      <w:r>
        <w:t xml:space="preserve">     </w:t>
      </w:r>
    </w:p>
    <w:p w:rsidR="00D1332A" w:rsidRDefault="00D1332A" w:rsidP="003160AA">
      <w:pPr>
        <w:jc w:val="both"/>
      </w:pPr>
    </w:p>
    <w:p w:rsidR="00D1332A" w:rsidRDefault="00D1332A" w:rsidP="003160AA">
      <w:pPr>
        <w:jc w:val="both"/>
      </w:pPr>
    </w:p>
    <w:p w:rsidR="003160AA" w:rsidRDefault="004054E2" w:rsidP="003160AA">
      <w:pPr>
        <w:pStyle w:val="Heading2"/>
        <w:numPr>
          <w:ilvl w:val="0"/>
          <w:numId w:val="0"/>
        </w:numPr>
      </w:pPr>
      <w:bookmarkStart w:id="1222" w:name="_Toc502932221"/>
      <w:r>
        <w:lastRenderedPageBreak/>
        <w:t>B.29</w:t>
      </w:r>
      <w:r w:rsidR="003160AA">
        <w:t xml:space="preserve">: </w:t>
      </w:r>
      <w:r w:rsidR="003160AA">
        <w:rPr>
          <w:rFonts w:hint="eastAsia"/>
        </w:rPr>
        <w:t>3D imaging of HSM 400 rpm tablet surface</w:t>
      </w:r>
      <w:r w:rsidR="003160AA">
        <w:t xml:space="preserve"> at 1 KN</w:t>
      </w:r>
      <w:bookmarkEnd w:id="1222"/>
    </w:p>
    <w:p w:rsidR="003160AA" w:rsidRDefault="003160AA" w:rsidP="003160AA">
      <w:pPr>
        <w:rPr>
          <w:noProof/>
        </w:rPr>
      </w:pPr>
      <w:r>
        <w:rPr>
          <w:noProof/>
        </w:rPr>
        <mc:AlternateContent>
          <mc:Choice Requires="wps">
            <w:drawing>
              <wp:anchor distT="0" distB="0" distL="114300" distR="114300" simplePos="0" relativeHeight="251972096" behindDoc="0" locked="0" layoutInCell="1" allowOverlap="1" wp14:anchorId="6A3741D7" wp14:editId="64E5D502">
                <wp:simplePos x="0" y="0"/>
                <wp:positionH relativeFrom="column">
                  <wp:posOffset>570865</wp:posOffset>
                </wp:positionH>
                <wp:positionV relativeFrom="paragraph">
                  <wp:posOffset>2129155</wp:posOffset>
                </wp:positionV>
                <wp:extent cx="4276725" cy="304800"/>
                <wp:effectExtent l="0" t="0" r="9525" b="0"/>
                <wp:wrapNone/>
                <wp:docPr id="39" name="Text Box 39"/>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a</w:t>
                            </w:r>
                            <w:r>
                              <w:t>)                                                                     (</w:t>
                            </w:r>
                            <w:proofErr w:type="gramStart"/>
                            <w:r>
                              <w:rPr>
                                <w:rFonts w:hint="eastAsia"/>
                              </w:rPr>
                              <w:t>b</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A3741D7" id="Text Box 39" o:spid="_x0000_s1270" type="#_x0000_t202" style="position:absolute;margin-left:44.95pt;margin-top:167.65pt;width:336.75pt;height:24pt;z-index:25197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" fillcolor="white [3201]" stroked="f" strokeweight=".5pt">
                <v:textbox>
                  <w:txbxContent>
                    <w:p w:rsidR="00F21E96" w:rsidRDefault="00F21E96" w:rsidP="003160AA">
                      <w:pPr>
                        <w:ind w:left="180"/>
                      </w:pPr>
                      <w:r>
                        <w:rPr>
                          <w:rFonts w:hint="eastAsia"/>
                        </w:rPr>
                        <w:t xml:space="preserve">           </w:t>
                      </w:r>
                      <w:r>
                        <w:t>(</w:t>
                      </w:r>
                      <w:r>
                        <w:rPr>
                          <w:rFonts w:hint="eastAsia"/>
                        </w:rPr>
                        <w:t>a</w:t>
                      </w:r>
                      <w:r>
                        <w:t>)                                                                     (</w:t>
                      </w:r>
                      <w:r>
                        <w:rPr>
                          <w:rFonts w:hint="eastAsia"/>
                        </w:rPr>
                        <w:t>b</w:t>
                      </w:r>
                      <w:r>
                        <w:t>)</w:t>
                      </w:r>
                    </w:p>
                  </w:txbxContent>
                </v:textbox>
              </v:shape>
            </w:pict>
          </mc:Fallback>
        </mc:AlternateContent>
      </w:r>
      <w:r>
        <w:rPr>
          <w:noProof/>
        </w:rPr>
        <w:drawing>
          <wp:inline distT="0" distB="0" distL="0" distR="0" wp14:anchorId="602989E3" wp14:editId="349BB357">
            <wp:extent cx="2638800" cy="1980000"/>
            <wp:effectExtent l="0" t="0" r="9525" b="1270"/>
            <wp:docPr id="5" name="Picture 5" descr="E:\8.5 HSM tablets\400-0.13-S-1 KN-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8.5 HSM tablets\400-0.13-S-1 KN-a.jpg"/>
                    <pic:cNvPicPr preferRelativeResize="0">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r>
        <w:rPr>
          <w:rFonts w:hint="eastAsia"/>
          <w:noProof/>
        </w:rPr>
        <w:t xml:space="preserve"> </w:t>
      </w:r>
      <w:r>
        <w:rPr>
          <w:noProof/>
        </w:rPr>
        <w:drawing>
          <wp:inline distT="0" distB="0" distL="0" distR="0" wp14:anchorId="543BDD55" wp14:editId="17A6DFB9">
            <wp:extent cx="2638800" cy="1980000"/>
            <wp:effectExtent l="0" t="0" r="9525" b="1270"/>
            <wp:docPr id="18" name="Picture 18" descr="E:\8.5 HSM tablets\400-0.13-S-1 KN-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8.5 HSM tablets\400-0.13-S-1 KN-b.jpg"/>
                    <pic:cNvPicPr preferRelativeResize="0">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p w:rsidR="003160AA" w:rsidRDefault="003160AA" w:rsidP="003160AA"/>
    <w:p w:rsidR="003160AA" w:rsidRDefault="003160AA" w:rsidP="003160AA">
      <w:pPr>
        <w:rPr>
          <w:rFonts w:cs="Times New Roman"/>
          <w:snapToGrid w:val="0"/>
          <w:color w:val="000000"/>
          <w:w w:val="0"/>
          <w:sz w:val="0"/>
          <w:szCs w:val="0"/>
          <w:u w:color="000000"/>
          <w:bdr w:val="none" w:sz="0" w:space="0" w:color="000000"/>
          <w:shd w:val="clear" w:color="000000" w:fill="000000"/>
          <w:lang w:val="x-none" w:bidi="x-none"/>
        </w:rPr>
      </w:pPr>
      <w:r>
        <w:rPr>
          <w:noProof/>
        </w:rPr>
        <mc:AlternateContent>
          <mc:Choice Requires="wps">
            <w:drawing>
              <wp:anchor distT="0" distB="0" distL="114300" distR="114300" simplePos="0" relativeHeight="251986432" behindDoc="0" locked="0" layoutInCell="1" allowOverlap="1" wp14:anchorId="77E16783" wp14:editId="1D4D0C58">
                <wp:simplePos x="0" y="0"/>
                <wp:positionH relativeFrom="column">
                  <wp:posOffset>608413</wp:posOffset>
                </wp:positionH>
                <wp:positionV relativeFrom="paragraph">
                  <wp:posOffset>2027003</wp:posOffset>
                </wp:positionV>
                <wp:extent cx="4276725" cy="304800"/>
                <wp:effectExtent l="0" t="0" r="9525" b="0"/>
                <wp:wrapNone/>
                <wp:docPr id="40" name="Text Box 40"/>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c</w:t>
                            </w:r>
                            <w:r>
                              <w:t>)                                                                   (</w:t>
                            </w:r>
                            <w:proofErr w:type="gramStart"/>
                            <w:r>
                              <w:rPr>
                                <w:rFonts w:hint="eastAsia"/>
                              </w:rPr>
                              <w:t>d</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E16783" id="Text Box 40" o:spid="_x0000_s1271" type="#_x0000_t202" style="position:absolute;margin-left:47.9pt;margin-top:159.6pt;width:336.75pt;height:24pt;z-index:25198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" fillcolor="white [3201]" stroked="f" strokeweight=".5pt">
                <v:textbox>
                  <w:txbxContent>
                    <w:p w:rsidR="00F21E96" w:rsidRDefault="00F21E96" w:rsidP="003160AA">
                      <w:pPr>
                        <w:ind w:left="180"/>
                      </w:pPr>
                      <w:r>
                        <w:rPr>
                          <w:rFonts w:hint="eastAsia"/>
                        </w:rPr>
                        <w:t xml:space="preserve">           </w:t>
                      </w:r>
                      <w:r>
                        <w:t>(</w:t>
                      </w:r>
                      <w:r>
                        <w:rPr>
                          <w:rFonts w:hint="eastAsia"/>
                        </w:rPr>
                        <w:t>c</w:t>
                      </w:r>
                      <w:r>
                        <w:t>)                                                                   (</w:t>
                      </w:r>
                      <w:r>
                        <w:rPr>
                          <w:rFonts w:hint="eastAsia"/>
                        </w:rPr>
                        <w:t>d</w:t>
                      </w:r>
                      <w:r>
                        <w:t>)</w:t>
                      </w:r>
                    </w:p>
                  </w:txbxContent>
                </v:textbox>
              </v:shape>
            </w:pict>
          </mc:Fallback>
        </mc:AlternateContent>
      </w:r>
      <w:r>
        <w:rPr>
          <w:rFonts w:hint="eastAsia"/>
        </w:rPr>
        <w:t xml:space="preserve"> </w:t>
      </w:r>
      <w:r>
        <w:rPr>
          <w:noProof/>
        </w:rPr>
        <w:drawing>
          <wp:inline distT="0" distB="0" distL="0" distR="0" wp14:anchorId="2FDF5A45" wp14:editId="2696DBCA">
            <wp:extent cx="2638800" cy="1980000"/>
            <wp:effectExtent l="0" t="0" r="9525" b="1270"/>
            <wp:docPr id="19" name="Picture 19" descr="E:\8.5 HSM tablets\400-0.13-M-1 KN-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8.5 HSM tablets\400-0.13-M-1 KN-a.jpg"/>
                    <pic:cNvPicPr preferRelativeResize="0">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r w:rsidRPr="00735CB1">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047A9C3E" wp14:editId="6EC8B16A">
            <wp:extent cx="2638800" cy="1980000"/>
            <wp:effectExtent l="0" t="0" r="9525" b="1270"/>
            <wp:docPr id="23" name="Picture 23" descr="E:\8.5 HSM tablets\400-0.13-M-1 KN-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8.5 HSM tablets\400-0.13-M-1 KN-b.jpg"/>
                    <pic:cNvPicPr preferRelativeResize="0">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p w:rsidR="003160AA" w:rsidRPr="00A44F82" w:rsidRDefault="003160AA" w:rsidP="003160AA">
      <w:pPr>
        <w:rPr>
          <w:rFonts w:cs="Times New Roman"/>
          <w:snapToGrid w:val="0"/>
          <w:color w:val="000000"/>
          <w:w w:val="0"/>
          <w:sz w:val="0"/>
          <w:szCs w:val="0"/>
          <w:u w:color="000000"/>
          <w:bdr w:val="none" w:sz="0" w:space="0" w:color="000000"/>
          <w:shd w:val="clear" w:color="000000" w:fill="000000"/>
          <w:lang w:val="x-none" w:bidi="x-none"/>
        </w:rPr>
      </w:pPr>
    </w:p>
    <w:p w:rsidR="003160AA" w:rsidRDefault="003160AA" w:rsidP="003160AA">
      <w:pPr>
        <w:rPr>
          <w:rFonts w:cs="Times New Roman"/>
          <w:snapToGrid w:val="0"/>
          <w:color w:val="000000"/>
          <w:w w:val="0"/>
          <w:sz w:val="0"/>
          <w:szCs w:val="0"/>
          <w:u w:color="000000"/>
          <w:bdr w:val="none" w:sz="0" w:space="0" w:color="000000"/>
          <w:shd w:val="clear" w:color="000000" w:fill="000000"/>
          <w:lang w:val="x-none" w:bidi="x-none"/>
        </w:rPr>
      </w:pPr>
    </w:p>
    <w:p w:rsidR="003160AA" w:rsidRPr="00735CB1" w:rsidRDefault="003160AA" w:rsidP="003160AA">
      <w:r>
        <w:rPr>
          <w:noProof/>
        </w:rPr>
        <mc:AlternateContent>
          <mc:Choice Requires="wps">
            <w:drawing>
              <wp:anchor distT="0" distB="0" distL="114300" distR="114300" simplePos="0" relativeHeight="252000768" behindDoc="0" locked="0" layoutInCell="1" allowOverlap="1" wp14:anchorId="244B26DF" wp14:editId="721EFA1F">
                <wp:simplePos x="0" y="0"/>
                <wp:positionH relativeFrom="column">
                  <wp:posOffset>628981</wp:posOffset>
                </wp:positionH>
                <wp:positionV relativeFrom="paragraph">
                  <wp:posOffset>2060575</wp:posOffset>
                </wp:positionV>
                <wp:extent cx="4276725" cy="304800"/>
                <wp:effectExtent l="0" t="0" r="9525" b="0"/>
                <wp:wrapNone/>
                <wp:docPr id="465" name="Text Box 465"/>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e</w:t>
                            </w:r>
                            <w:r>
                              <w:t xml:space="preserve">)                                                                  </w:t>
                            </w:r>
                            <w:r>
                              <w:rPr>
                                <w:rFonts w:hint="eastAsia"/>
                              </w:rPr>
                              <w:t xml:space="preserve"> </w:t>
                            </w:r>
                            <w:r>
                              <w:t>(</w:t>
                            </w:r>
                            <w:proofErr w:type="gramStart"/>
                            <w:r>
                              <w:rPr>
                                <w:rFonts w:hint="eastAsia"/>
                              </w:rPr>
                              <w:t>f</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4B26DF" id="Text Box 465" o:spid="_x0000_s1272" type="#_x0000_t202" style="position:absolute;margin-left:49.55pt;margin-top:162.25pt;width:336.75pt;height:24pt;z-index:25200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" fillcolor="white [3201]" stroked="f" strokeweight=".5pt">
                <v:textbox>
                  <w:txbxContent>
                    <w:p w:rsidR="00F21E96" w:rsidRDefault="00F21E96" w:rsidP="003160AA">
                      <w:pPr>
                        <w:ind w:left="180"/>
                      </w:pPr>
                      <w:r>
                        <w:rPr>
                          <w:rFonts w:hint="eastAsia"/>
                        </w:rPr>
                        <w:t xml:space="preserve">           </w:t>
                      </w:r>
                      <w:r>
                        <w:t>(</w:t>
                      </w:r>
                      <w:r>
                        <w:rPr>
                          <w:rFonts w:hint="eastAsia"/>
                        </w:rPr>
                        <w:t>e</w:t>
                      </w:r>
                      <w:r>
                        <w:t xml:space="preserve">)                                                                  </w:t>
                      </w:r>
                      <w:r>
                        <w:rPr>
                          <w:rFonts w:hint="eastAsia"/>
                        </w:rPr>
                        <w:t xml:space="preserve"> </w:t>
                      </w:r>
                      <w:r>
                        <w:t>(</w:t>
                      </w:r>
                      <w:r>
                        <w:rPr>
                          <w:rFonts w:hint="eastAsia"/>
                        </w:rPr>
                        <w:t>f</w:t>
                      </w:r>
                      <w:r>
                        <w:t>)</w:t>
                      </w:r>
                    </w:p>
                  </w:txbxContent>
                </v:textbox>
              </v:shape>
            </w:pict>
          </mc:Fallback>
        </mc:AlternateContent>
      </w:r>
      <w:r>
        <w:rPr>
          <w:rFonts w:hint="eastAsia"/>
          <w:noProof/>
        </w:rPr>
        <w:t xml:space="preserve"> </w:t>
      </w:r>
      <w:r>
        <w:rPr>
          <w:noProof/>
        </w:rPr>
        <w:drawing>
          <wp:inline distT="0" distB="0" distL="0" distR="0" wp14:anchorId="296E718C" wp14:editId="0D06CC1F">
            <wp:extent cx="2638800" cy="1980000"/>
            <wp:effectExtent l="0" t="0" r="9525" b="1270"/>
            <wp:docPr id="34" name="Picture 34" descr="E:\8.5 HSM tablets\400-0.13-L-1 KN-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E:\8.5 HSM tablets\400-0.13-L-1 KN-a.jpg"/>
                    <pic:cNvPicPr preferRelativeResize="0">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r>
        <w:rPr>
          <w:rFonts w:cs="Times New Roman" w:hint="eastAsia"/>
          <w:snapToGrid w:val="0"/>
          <w:color w:val="000000"/>
          <w:w w:val="0"/>
          <w:sz w:val="0"/>
          <w:szCs w:val="0"/>
          <w:u w:color="000000"/>
          <w:bdr w:val="none" w:sz="0" w:space="0" w:color="000000"/>
          <w:shd w:val="clear" w:color="000000" w:fill="000000"/>
          <w:lang w:val="x-none" w:bidi="x-none"/>
        </w:rPr>
        <w:t xml:space="preserve">    </w:t>
      </w:r>
      <w:r w:rsidRPr="00735CB1">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58D186F2" wp14:editId="7932C8E7">
            <wp:extent cx="2638800" cy="1980000"/>
            <wp:effectExtent l="0" t="0" r="9525" b="1270"/>
            <wp:docPr id="35" name="Picture 35" descr="E:\8.5 HSM tablets\400-0.13-L-1 KN-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8.5 HSM tablets\400-0.13-L-1 KN-b.jpg"/>
                    <pic:cNvPicPr preferRelativeResize="0">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p w:rsidR="003160AA" w:rsidRDefault="003160AA" w:rsidP="003160AA"/>
    <w:p w:rsidR="00C846A0" w:rsidRDefault="00C846A0" w:rsidP="00C846A0">
      <w:pPr>
        <w:pStyle w:val="Caption"/>
        <w:keepNext/>
        <w:jc w:val="center"/>
      </w:pPr>
      <w:bookmarkStart w:id="1223" w:name="_Ref461706911"/>
    </w:p>
    <w:p w:rsidR="00C846A0" w:rsidRDefault="00C846A0" w:rsidP="00C846A0">
      <w:pPr>
        <w:pStyle w:val="Caption"/>
        <w:jc w:val="center"/>
      </w:pPr>
      <w:bookmarkStart w:id="1224" w:name="_Ref465104872"/>
      <w:r>
        <w:t>Figure B-</w:t>
      </w:r>
      <w:r w:rsidR="00A97A6C">
        <w:fldChar w:fldCharType="begin"/>
      </w:r>
      <w:r w:rsidR="00A97A6C">
        <w:instrText xml:space="preserve"> SEQ Figure_B \* ARABIC </w:instrText>
      </w:r>
      <w:r w:rsidR="00A97A6C">
        <w:fldChar w:fldCharType="separate"/>
      </w:r>
      <w:r w:rsidR="00232435">
        <w:rPr>
          <w:noProof/>
        </w:rPr>
        <w:t>18</w:t>
      </w:r>
      <w:r w:rsidR="00A97A6C">
        <w:rPr>
          <w:noProof/>
        </w:rPr>
        <w:fldChar w:fldCharType="end"/>
      </w:r>
      <w:bookmarkEnd w:id="1224"/>
      <w:r>
        <w:t>:</w:t>
      </w:r>
      <w:bookmarkStart w:id="1225" w:name="OLE_LINK264"/>
      <w:bookmarkStart w:id="1226" w:name="OLE_LINK265"/>
      <w:bookmarkStart w:id="1227" w:name="OLE_LINK266"/>
      <w:bookmarkStart w:id="1228" w:name="OLE_LINK267"/>
      <w:bookmarkStart w:id="1229" w:name="OLE_LINK268"/>
      <w:r w:rsidRPr="00C846A0">
        <w:rPr>
          <w:rFonts w:hint="eastAsia"/>
        </w:rPr>
        <w:t xml:space="preserve"> </w:t>
      </w:r>
      <w:r>
        <w:rPr>
          <w:rFonts w:hint="eastAsia"/>
        </w:rPr>
        <w:t>3D imaging of HSM 400 rpm tablet surface</w:t>
      </w:r>
      <w:bookmarkEnd w:id="1225"/>
      <w:bookmarkEnd w:id="1226"/>
      <w:bookmarkEnd w:id="1227"/>
      <w:bookmarkEnd w:id="1228"/>
      <w:bookmarkEnd w:id="1229"/>
      <w:r>
        <w:rPr>
          <w:rFonts w:hint="eastAsia"/>
        </w:rPr>
        <w:t>: (a) 0.18-0.425 mm and surface profile (b); (c) 0.71-0.85 mm and surface profile (d); and (e) 1.18-1.4 mm and surface profile (f), L/S=0.13 at 1 KN</w:t>
      </w:r>
      <w:r>
        <w:t>.</w:t>
      </w:r>
    </w:p>
    <w:bookmarkEnd w:id="1223"/>
    <w:p w:rsidR="003160AA" w:rsidRDefault="003160AA" w:rsidP="00FE1898"/>
    <w:p w:rsidR="003160AA" w:rsidRDefault="004054E2" w:rsidP="003160AA">
      <w:pPr>
        <w:pStyle w:val="Heading2"/>
        <w:numPr>
          <w:ilvl w:val="0"/>
          <w:numId w:val="0"/>
        </w:numPr>
      </w:pPr>
      <w:bookmarkStart w:id="1230" w:name="_Toc502932222"/>
      <w:r>
        <w:lastRenderedPageBreak/>
        <w:t>B.30</w:t>
      </w:r>
      <w:r w:rsidR="003160AA">
        <w:t xml:space="preserve">: </w:t>
      </w:r>
      <w:r w:rsidR="003160AA">
        <w:rPr>
          <w:rFonts w:hint="eastAsia"/>
        </w:rPr>
        <w:t>3D imaging of HSM 400 rpm tablet surface</w:t>
      </w:r>
      <w:r w:rsidR="003160AA">
        <w:t xml:space="preserve"> at 5 KN</w:t>
      </w:r>
      <w:bookmarkEnd w:id="1230"/>
    </w:p>
    <w:p w:rsidR="003160AA" w:rsidRDefault="003160AA" w:rsidP="003160AA">
      <w:r>
        <w:rPr>
          <w:noProof/>
        </w:rPr>
        <mc:AlternateContent>
          <mc:Choice Requires="wps">
            <w:drawing>
              <wp:anchor distT="0" distB="0" distL="114300" distR="114300" simplePos="0" relativeHeight="252015104" behindDoc="0" locked="0" layoutInCell="1" allowOverlap="1" wp14:anchorId="2C5241B3" wp14:editId="6AAF4C90">
                <wp:simplePos x="0" y="0"/>
                <wp:positionH relativeFrom="column">
                  <wp:posOffset>611505</wp:posOffset>
                </wp:positionH>
                <wp:positionV relativeFrom="paragraph">
                  <wp:posOffset>2054474</wp:posOffset>
                </wp:positionV>
                <wp:extent cx="4276725" cy="304800"/>
                <wp:effectExtent l="0" t="0" r="9525" b="0"/>
                <wp:wrapNone/>
                <wp:docPr id="10368" name="Text Box 10368"/>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a</w:t>
                            </w:r>
                            <w:r>
                              <w:t>)                                                                   (</w:t>
                            </w:r>
                            <w:proofErr w:type="gramStart"/>
                            <w:r>
                              <w:rPr>
                                <w:rFonts w:hint="eastAsia"/>
                              </w:rPr>
                              <w:t>b</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C5241B3" id="Text Box 10368" o:spid="_x0000_s1273" type="#_x0000_t202" style="position:absolute;margin-left:48.15pt;margin-top:161.75pt;width:336.75pt;height:24pt;z-index:25201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" fillcolor="white [3201]" stroked="f" strokeweight=".5pt">
                <v:textbox>
                  <w:txbxContent>
                    <w:p w:rsidR="00F21E96" w:rsidRDefault="00F21E96" w:rsidP="003160AA">
                      <w:pPr>
                        <w:ind w:left="180"/>
                      </w:pPr>
                      <w:r>
                        <w:rPr>
                          <w:rFonts w:hint="eastAsia"/>
                        </w:rPr>
                        <w:t xml:space="preserve">           </w:t>
                      </w:r>
                      <w:r>
                        <w:t>(</w:t>
                      </w:r>
                      <w:r>
                        <w:rPr>
                          <w:rFonts w:hint="eastAsia"/>
                        </w:rPr>
                        <w:t>a</w:t>
                      </w:r>
                      <w:r>
                        <w:t>)                                                                   (</w:t>
                      </w:r>
                      <w:r>
                        <w:rPr>
                          <w:rFonts w:hint="eastAsia"/>
                        </w:rPr>
                        <w:t>b</w:t>
                      </w:r>
                      <w:r>
                        <w:t>)</w:t>
                      </w:r>
                    </w:p>
                  </w:txbxContent>
                </v:textbox>
              </v:shape>
            </w:pict>
          </mc:Fallback>
        </mc:AlternateContent>
      </w:r>
      <w:r>
        <w:rPr>
          <w:noProof/>
        </w:rPr>
        <w:drawing>
          <wp:inline distT="0" distB="0" distL="0" distR="0" wp14:anchorId="621916AA" wp14:editId="7787563D">
            <wp:extent cx="2638800" cy="1979100"/>
            <wp:effectExtent l="0" t="0" r="0" b="2540"/>
            <wp:docPr id="10335" name="Picture 10335" descr="E:\8.5 HSM tablets\400-0.13-S-5 K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8.5 HSM tablets\400-0.13-S-5 KN-a.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r>
        <w:rPr>
          <w:rFonts w:hint="eastAsia"/>
        </w:rPr>
        <w:t xml:space="preserve"> </w:t>
      </w:r>
      <w:r>
        <w:rPr>
          <w:noProof/>
        </w:rPr>
        <w:drawing>
          <wp:inline distT="0" distB="0" distL="0" distR="0" wp14:anchorId="1E04643D" wp14:editId="2986383A">
            <wp:extent cx="2638800" cy="1979100"/>
            <wp:effectExtent l="0" t="0" r="0" b="2540"/>
            <wp:docPr id="10336" name="Picture 10336" descr="E:\8.5 HSM tablets\400-0.13-S-5 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8.5 HSM tablets\400-0.13-S-5 KN-b.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p>
    <w:p w:rsidR="003160AA" w:rsidRDefault="003160AA" w:rsidP="003160AA">
      <w:pPr>
        <w:jc w:val="center"/>
      </w:pPr>
    </w:p>
    <w:p w:rsidR="003160AA" w:rsidRDefault="003160AA" w:rsidP="003160AA">
      <w:r>
        <w:rPr>
          <w:noProof/>
        </w:rPr>
        <mc:AlternateContent>
          <mc:Choice Requires="wps">
            <w:drawing>
              <wp:anchor distT="0" distB="0" distL="114300" distR="114300" simplePos="0" relativeHeight="252029440" behindDoc="0" locked="0" layoutInCell="1" allowOverlap="1" wp14:anchorId="1D27C82A" wp14:editId="1A36A47D">
                <wp:simplePos x="0" y="0"/>
                <wp:positionH relativeFrom="column">
                  <wp:posOffset>632957</wp:posOffset>
                </wp:positionH>
                <wp:positionV relativeFrom="paragraph">
                  <wp:posOffset>2083435</wp:posOffset>
                </wp:positionV>
                <wp:extent cx="4276725" cy="304800"/>
                <wp:effectExtent l="0" t="0" r="9525" b="0"/>
                <wp:wrapNone/>
                <wp:docPr id="10369" name="Text Box 10369"/>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c</w:t>
                            </w:r>
                            <w:r>
                              <w:t>)                                                                  (</w:t>
                            </w:r>
                            <w:proofErr w:type="gramStart"/>
                            <w:r>
                              <w:rPr>
                                <w:rFonts w:hint="eastAsia"/>
                              </w:rPr>
                              <w:t>d</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27C82A" id="Text Box 10369" o:spid="_x0000_s1274" type="#_x0000_t202" style="position:absolute;margin-left:49.85pt;margin-top:164.05pt;width:336.75pt;height:24pt;z-index:25202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" fillcolor="white [3201]" stroked="f" strokeweight=".5pt">
                <v:textbox>
                  <w:txbxContent>
                    <w:p w:rsidR="00F21E96" w:rsidRDefault="00F21E96" w:rsidP="003160AA">
                      <w:pPr>
                        <w:ind w:left="180"/>
                      </w:pPr>
                      <w:r>
                        <w:rPr>
                          <w:rFonts w:hint="eastAsia"/>
                        </w:rPr>
                        <w:t xml:space="preserve">           </w:t>
                      </w:r>
                      <w:r>
                        <w:t>(</w:t>
                      </w:r>
                      <w:r>
                        <w:rPr>
                          <w:rFonts w:hint="eastAsia"/>
                        </w:rPr>
                        <w:t>c</w:t>
                      </w:r>
                      <w:r>
                        <w:t>)                                                                  (</w:t>
                      </w:r>
                      <w:r>
                        <w:rPr>
                          <w:rFonts w:hint="eastAsia"/>
                        </w:rPr>
                        <w:t>d</w:t>
                      </w:r>
                      <w:r>
                        <w:t>)</w:t>
                      </w:r>
                    </w:p>
                  </w:txbxContent>
                </v:textbox>
              </v:shape>
            </w:pict>
          </mc:Fallback>
        </mc:AlternateContent>
      </w:r>
      <w:r>
        <w:rPr>
          <w:rFonts w:hint="eastAsia"/>
        </w:rPr>
        <w:t xml:space="preserve">  </w:t>
      </w:r>
      <w:r>
        <w:rPr>
          <w:noProof/>
        </w:rPr>
        <w:drawing>
          <wp:inline distT="0" distB="0" distL="0" distR="0" wp14:anchorId="3D510FD9" wp14:editId="69D9D9C3">
            <wp:extent cx="2638800" cy="1979100"/>
            <wp:effectExtent l="0" t="0" r="0" b="2540"/>
            <wp:docPr id="10337" name="Picture 10337" descr="E:\8.5 HSM tablets\400-0.13-M-5 K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8.5 HSM tablets\400-0.13-M-5 KN-a.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r>
        <w:rPr>
          <w:rFonts w:hint="eastAsia"/>
        </w:rPr>
        <w:t xml:space="preserve"> </w:t>
      </w:r>
      <w:r>
        <w:rPr>
          <w:noProof/>
        </w:rPr>
        <w:drawing>
          <wp:inline distT="0" distB="0" distL="0" distR="0" wp14:anchorId="6583F730" wp14:editId="12AED51E">
            <wp:extent cx="2638800" cy="1979100"/>
            <wp:effectExtent l="0" t="0" r="0" b="2540"/>
            <wp:docPr id="10338" name="Picture 10338" descr="E:\8.5 HSM tablets\400-0.13-M-5 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8.5 HSM tablets\400-0.13-M-5 KN-b.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p>
    <w:p w:rsidR="003160AA" w:rsidRDefault="003160AA" w:rsidP="003160AA">
      <w:pPr>
        <w:jc w:val="center"/>
      </w:pPr>
    </w:p>
    <w:p w:rsidR="003160AA" w:rsidRDefault="003160AA" w:rsidP="003160AA">
      <w:pPr>
        <w:keepNext/>
      </w:pPr>
      <w:r>
        <w:rPr>
          <w:noProof/>
        </w:rPr>
        <mc:AlternateContent>
          <mc:Choice Requires="wps">
            <w:drawing>
              <wp:anchor distT="0" distB="0" distL="114300" distR="114300" simplePos="0" relativeHeight="252043776" behindDoc="0" locked="0" layoutInCell="1" allowOverlap="1" wp14:anchorId="583289DB" wp14:editId="25DF8BF9">
                <wp:simplePos x="0" y="0"/>
                <wp:positionH relativeFrom="column">
                  <wp:posOffset>643586</wp:posOffset>
                </wp:positionH>
                <wp:positionV relativeFrom="paragraph">
                  <wp:posOffset>2098675</wp:posOffset>
                </wp:positionV>
                <wp:extent cx="4276725" cy="304800"/>
                <wp:effectExtent l="0" t="0" r="9525" b="0"/>
                <wp:wrapNone/>
                <wp:docPr id="10370" name="Text Box 10370"/>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e</w:t>
                            </w:r>
                            <w:r>
                              <w:t>)                                                                   (</w:t>
                            </w:r>
                            <w:proofErr w:type="gramStart"/>
                            <w:r>
                              <w:rPr>
                                <w:rFonts w:hint="eastAsia"/>
                              </w:rPr>
                              <w:t>f</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3289DB" id="Text Box 10370" o:spid="_x0000_s1275" type="#_x0000_t202" style="position:absolute;margin-left:50.7pt;margin-top:165.25pt;width:336.75pt;height:24pt;z-index:25204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" fillcolor="white [3201]" stroked="f" strokeweight=".5pt">
                <v:textbox>
                  <w:txbxContent>
                    <w:p w:rsidR="00F21E96" w:rsidRDefault="00F21E96" w:rsidP="003160AA">
                      <w:pPr>
                        <w:ind w:left="180"/>
                      </w:pPr>
                      <w:r>
                        <w:rPr>
                          <w:rFonts w:hint="eastAsia"/>
                        </w:rPr>
                        <w:t xml:space="preserve">           </w:t>
                      </w:r>
                      <w:r>
                        <w:t>(</w:t>
                      </w:r>
                      <w:r>
                        <w:rPr>
                          <w:rFonts w:hint="eastAsia"/>
                        </w:rPr>
                        <w:t>e</w:t>
                      </w:r>
                      <w:r>
                        <w:t>)                                                                   (</w:t>
                      </w:r>
                      <w:r>
                        <w:rPr>
                          <w:rFonts w:hint="eastAsia"/>
                        </w:rPr>
                        <w:t>f</w:t>
                      </w:r>
                      <w:r>
                        <w:t>)</w:t>
                      </w:r>
                    </w:p>
                  </w:txbxContent>
                </v:textbox>
              </v:shape>
            </w:pict>
          </mc:Fallback>
        </mc:AlternateContent>
      </w:r>
      <w:r>
        <w:rPr>
          <w:rFonts w:hint="eastAsia"/>
        </w:rPr>
        <w:t xml:space="preserve">  </w:t>
      </w:r>
      <w:r>
        <w:rPr>
          <w:noProof/>
        </w:rPr>
        <w:drawing>
          <wp:inline distT="0" distB="0" distL="0" distR="0" wp14:anchorId="0C099B23" wp14:editId="679152B9">
            <wp:extent cx="2638800" cy="1979100"/>
            <wp:effectExtent l="0" t="0" r="0" b="2540"/>
            <wp:docPr id="10339" name="Picture 10339" descr="E:\8.5 HSM tablets\400-0.13-L-5 K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8.5 HSM tablets\400-0.13-L-5 KN-a.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r>
        <w:rPr>
          <w:rFonts w:hint="eastAsia"/>
        </w:rPr>
        <w:t xml:space="preserve"> </w:t>
      </w:r>
      <w:r>
        <w:rPr>
          <w:noProof/>
        </w:rPr>
        <w:drawing>
          <wp:inline distT="0" distB="0" distL="0" distR="0" wp14:anchorId="4D1F6836" wp14:editId="48EDB3C3">
            <wp:extent cx="2638800" cy="1979100"/>
            <wp:effectExtent l="0" t="0" r="0" b="2540"/>
            <wp:docPr id="10340" name="Picture 10340" descr="E:\8.5 HSM tablets\400-0.13-L-5 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8.5 HSM tablets\400-0.13-L-5 KN-b.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p>
    <w:p w:rsidR="003160AA" w:rsidRDefault="003160AA" w:rsidP="003160AA">
      <w:pPr>
        <w:keepNext/>
      </w:pPr>
    </w:p>
    <w:p w:rsidR="00C846A0" w:rsidRDefault="00C846A0" w:rsidP="00C846A0">
      <w:pPr>
        <w:pStyle w:val="Caption"/>
        <w:keepNext/>
        <w:jc w:val="center"/>
      </w:pPr>
    </w:p>
    <w:p w:rsidR="003160AA" w:rsidRDefault="00C846A0" w:rsidP="00C846A0">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19</w:t>
      </w:r>
      <w:r w:rsidR="00A97A6C">
        <w:rPr>
          <w:noProof/>
        </w:rPr>
        <w:fldChar w:fldCharType="end"/>
      </w:r>
      <w:r>
        <w:t xml:space="preserve">: </w:t>
      </w:r>
      <w:r>
        <w:rPr>
          <w:rFonts w:hint="eastAsia"/>
        </w:rPr>
        <w:t>3D imaging of HSM 400 rpm tablet surface: (a) 0.18-0.425 mm and surface profile (b); (c) 0.71-0.85 mm and surface profile (d); and (e) 1.18-1.4 mm and surface profile (f), L/S=0.13 at 5 KN</w:t>
      </w:r>
      <w:r>
        <w:t>.</w:t>
      </w:r>
    </w:p>
    <w:p w:rsidR="003160AA" w:rsidRDefault="004054E2" w:rsidP="003160AA">
      <w:pPr>
        <w:pStyle w:val="Heading2"/>
        <w:numPr>
          <w:ilvl w:val="0"/>
          <w:numId w:val="0"/>
        </w:numPr>
      </w:pPr>
      <w:bookmarkStart w:id="1231" w:name="_Toc502932223"/>
      <w:r>
        <w:lastRenderedPageBreak/>
        <w:t>B.31</w:t>
      </w:r>
      <w:r w:rsidR="003160AA">
        <w:t xml:space="preserve">: </w:t>
      </w:r>
      <w:r w:rsidR="003160AA">
        <w:rPr>
          <w:rFonts w:hint="eastAsia"/>
        </w:rPr>
        <w:t>3D imaging of HSM 400 rpm tablet surface</w:t>
      </w:r>
      <w:r w:rsidR="003160AA">
        <w:t xml:space="preserve"> at 15 KN</w:t>
      </w:r>
      <w:bookmarkEnd w:id="1231"/>
      <w:r w:rsidR="003160AA">
        <w:rPr>
          <w:rFonts w:hint="eastAsia"/>
        </w:rPr>
        <w:t xml:space="preserve"> </w:t>
      </w:r>
    </w:p>
    <w:p w:rsidR="003160AA" w:rsidRDefault="003160AA" w:rsidP="003160AA">
      <w:pPr>
        <w:jc w:val="both"/>
      </w:pPr>
      <w:r>
        <w:rPr>
          <w:rFonts w:hint="eastAsia"/>
        </w:rPr>
        <w:t xml:space="preserve"> </w:t>
      </w:r>
      <w:r>
        <w:rPr>
          <w:noProof/>
        </w:rPr>
        <w:drawing>
          <wp:inline distT="0" distB="0" distL="0" distR="0" wp14:anchorId="62161901" wp14:editId="04CA1B0D">
            <wp:extent cx="2638800" cy="1979100"/>
            <wp:effectExtent l="0" t="0" r="0" b="2540"/>
            <wp:docPr id="10341" name="Picture 10341" descr="E:\8.5 HSM tablets\400-0.13-S-15 K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8.5 HSM tablets\400-0.13-S-15 KN-a.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r>
        <w:rPr>
          <w:rFonts w:hint="eastAsia"/>
        </w:rPr>
        <w:t xml:space="preserve"> </w:t>
      </w:r>
      <w:r>
        <w:rPr>
          <w:noProof/>
        </w:rPr>
        <w:drawing>
          <wp:inline distT="0" distB="0" distL="0" distR="0" wp14:anchorId="587C7379" wp14:editId="3966DA2D">
            <wp:extent cx="2638800" cy="1979100"/>
            <wp:effectExtent l="0" t="0" r="0" b="2540"/>
            <wp:docPr id="10342" name="Picture 10342" descr="E:\8.5 HSM tablets\400-0.13-S-15 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8.5 HSM tablets\400-0.13-S-15 KN-b.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p>
    <w:p w:rsidR="003160AA" w:rsidRDefault="003160AA" w:rsidP="003160AA">
      <w:pPr>
        <w:jc w:val="both"/>
      </w:pPr>
      <w:r>
        <w:rPr>
          <w:noProof/>
        </w:rPr>
        <mc:AlternateContent>
          <mc:Choice Requires="wps">
            <w:drawing>
              <wp:anchor distT="0" distB="0" distL="114300" distR="114300" simplePos="0" relativeHeight="252058112" behindDoc="0" locked="0" layoutInCell="1" allowOverlap="1" wp14:anchorId="39CCB56F" wp14:editId="7D5928EE">
                <wp:simplePos x="0" y="0"/>
                <wp:positionH relativeFrom="column">
                  <wp:posOffset>763905</wp:posOffset>
                </wp:positionH>
                <wp:positionV relativeFrom="paragraph">
                  <wp:posOffset>-103505</wp:posOffset>
                </wp:positionV>
                <wp:extent cx="4276725" cy="304800"/>
                <wp:effectExtent l="0" t="0" r="9525" b="0"/>
                <wp:wrapNone/>
                <wp:docPr id="10371" name="Text Box 10371"/>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a</w:t>
                            </w:r>
                            <w:r>
                              <w:t>)                                                                 (</w:t>
                            </w:r>
                            <w:proofErr w:type="gramStart"/>
                            <w:r>
                              <w:rPr>
                                <w:rFonts w:hint="eastAsia"/>
                              </w:rPr>
                              <w:t>b</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CCB56F" id="Text Box 10371" o:spid="_x0000_s1276" type="#_x0000_t202" style="position:absolute;left:0;text-align:left;margin-left:60.15pt;margin-top:-8.15pt;width:336.75pt;height:24pt;z-index:25205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" fillcolor="white [3201]" stroked="f" strokeweight=".5pt">
                <v:textbox>
                  <w:txbxContent>
                    <w:p w:rsidR="00F21E96" w:rsidRDefault="00F21E96" w:rsidP="003160AA">
                      <w:pPr>
                        <w:ind w:left="180"/>
                      </w:pPr>
                      <w:r>
                        <w:rPr>
                          <w:rFonts w:hint="eastAsia"/>
                        </w:rPr>
                        <w:t xml:space="preserve">           </w:t>
                      </w:r>
                      <w:r>
                        <w:t>(</w:t>
                      </w:r>
                      <w:r>
                        <w:rPr>
                          <w:rFonts w:hint="eastAsia"/>
                        </w:rPr>
                        <w:t>a</w:t>
                      </w:r>
                      <w:r>
                        <w:t>)                                                                 (</w:t>
                      </w:r>
                      <w:r>
                        <w:rPr>
                          <w:rFonts w:hint="eastAsia"/>
                        </w:rPr>
                        <w:t>b</w:t>
                      </w:r>
                      <w:r>
                        <w:t>)</w:t>
                      </w:r>
                    </w:p>
                  </w:txbxContent>
                </v:textbox>
              </v:shape>
            </w:pict>
          </mc:Fallback>
        </mc:AlternateContent>
      </w:r>
    </w:p>
    <w:p w:rsidR="003160AA" w:rsidRDefault="003160AA" w:rsidP="003160AA">
      <w:pPr>
        <w:jc w:val="both"/>
      </w:pPr>
      <w:r>
        <w:rPr>
          <w:noProof/>
        </w:rPr>
        <mc:AlternateContent>
          <mc:Choice Requires="wps">
            <w:drawing>
              <wp:anchor distT="0" distB="0" distL="114300" distR="114300" simplePos="0" relativeHeight="252072448" behindDoc="0" locked="0" layoutInCell="1" allowOverlap="1" wp14:anchorId="608428D9" wp14:editId="491FE65F">
                <wp:simplePos x="0" y="0"/>
                <wp:positionH relativeFrom="column">
                  <wp:posOffset>652311</wp:posOffset>
                </wp:positionH>
                <wp:positionV relativeFrom="paragraph">
                  <wp:posOffset>2125345</wp:posOffset>
                </wp:positionV>
                <wp:extent cx="4276725" cy="304800"/>
                <wp:effectExtent l="0" t="0" r="9525" b="0"/>
                <wp:wrapNone/>
                <wp:docPr id="10378" name="Text Box 10378"/>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c</w:t>
                            </w:r>
                            <w:r>
                              <w:t>)                                                                   (</w:t>
                            </w:r>
                            <w:proofErr w:type="gramStart"/>
                            <w:r>
                              <w:rPr>
                                <w:rFonts w:hint="eastAsia"/>
                              </w:rPr>
                              <w:t>d</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8428D9" id="Text Box 10378" o:spid="_x0000_s1277" type="#_x0000_t202" style="position:absolute;left:0;text-align:left;margin-left:51.35pt;margin-top:167.35pt;width:336.75pt;height:24pt;z-index:25207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" fillcolor="white [3201]" stroked="f" strokeweight=".5pt">
                <v:textbox>
                  <w:txbxContent>
                    <w:p w:rsidR="00F21E96" w:rsidRDefault="00F21E96" w:rsidP="003160AA">
                      <w:pPr>
                        <w:ind w:left="180"/>
                      </w:pPr>
                      <w:r>
                        <w:rPr>
                          <w:rFonts w:hint="eastAsia"/>
                        </w:rPr>
                        <w:t xml:space="preserve">           </w:t>
                      </w:r>
                      <w:r>
                        <w:t>(</w:t>
                      </w:r>
                      <w:r>
                        <w:rPr>
                          <w:rFonts w:hint="eastAsia"/>
                        </w:rPr>
                        <w:t>c</w:t>
                      </w:r>
                      <w:r>
                        <w:t>)                                                                   (</w:t>
                      </w:r>
                      <w:r>
                        <w:rPr>
                          <w:rFonts w:hint="eastAsia"/>
                        </w:rPr>
                        <w:t>d</w:t>
                      </w:r>
                      <w:r>
                        <w:t>)</w:t>
                      </w:r>
                    </w:p>
                  </w:txbxContent>
                </v:textbox>
              </v:shape>
            </w:pict>
          </mc:Fallback>
        </mc:AlternateContent>
      </w:r>
      <w:r>
        <w:rPr>
          <w:rFonts w:hint="eastAsia"/>
        </w:rPr>
        <w:t xml:space="preserve">  </w:t>
      </w:r>
      <w:r>
        <w:rPr>
          <w:noProof/>
        </w:rPr>
        <w:drawing>
          <wp:inline distT="0" distB="0" distL="0" distR="0" wp14:anchorId="67D5A6AC" wp14:editId="0A67FE5D">
            <wp:extent cx="2638800" cy="1979100"/>
            <wp:effectExtent l="0" t="0" r="0" b="2540"/>
            <wp:docPr id="10343" name="Picture 10343" descr="E:\8.5 HSM tablets\400-0.13-M-15 K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8.5 HSM tablets\400-0.13-M-15 KN-a.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r>
        <w:rPr>
          <w:rFonts w:hint="eastAsia"/>
        </w:rPr>
        <w:t xml:space="preserve"> </w:t>
      </w:r>
      <w:r>
        <w:rPr>
          <w:noProof/>
        </w:rPr>
        <w:drawing>
          <wp:inline distT="0" distB="0" distL="0" distR="0" wp14:anchorId="5295DC26" wp14:editId="5A2B77A4">
            <wp:extent cx="2638800" cy="1979100"/>
            <wp:effectExtent l="0" t="0" r="0" b="2540"/>
            <wp:docPr id="10344" name="Picture 10344" descr="E:\8.5 HSM tablets\400-0.13-M-15 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8.5 HSM tablets\400-0.13-M-15 KN-b.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p>
    <w:p w:rsidR="003160AA" w:rsidRDefault="003160AA" w:rsidP="003160AA">
      <w:pPr>
        <w:jc w:val="both"/>
      </w:pPr>
    </w:p>
    <w:p w:rsidR="003160AA" w:rsidRDefault="003160AA" w:rsidP="003160AA">
      <w:pPr>
        <w:keepNext/>
        <w:jc w:val="both"/>
      </w:pPr>
      <w:r>
        <w:rPr>
          <w:noProof/>
        </w:rPr>
        <mc:AlternateContent>
          <mc:Choice Requires="wps">
            <w:drawing>
              <wp:anchor distT="0" distB="0" distL="114300" distR="114300" simplePos="0" relativeHeight="252086784" behindDoc="0" locked="0" layoutInCell="1" allowOverlap="1" wp14:anchorId="5099C69D" wp14:editId="36654E6D">
                <wp:simplePos x="0" y="0"/>
                <wp:positionH relativeFrom="column">
                  <wp:posOffset>690632</wp:posOffset>
                </wp:positionH>
                <wp:positionV relativeFrom="paragraph">
                  <wp:posOffset>2089150</wp:posOffset>
                </wp:positionV>
                <wp:extent cx="4276725" cy="304800"/>
                <wp:effectExtent l="0" t="0" r="9525" b="0"/>
                <wp:wrapNone/>
                <wp:docPr id="10379" name="Text Box 10379"/>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e</w:t>
                            </w:r>
                            <w:r>
                              <w:t xml:space="preserve">)                                                                  </w:t>
                            </w:r>
                            <w:r>
                              <w:rPr>
                                <w:rFonts w:hint="eastAsia"/>
                              </w:rPr>
                              <w:t xml:space="preserve"> </w:t>
                            </w:r>
                            <w:r>
                              <w:t>(</w:t>
                            </w:r>
                            <w:proofErr w:type="gramStart"/>
                            <w:r>
                              <w:rPr>
                                <w:rFonts w:hint="eastAsia"/>
                              </w:rPr>
                              <w:t>f</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99C69D" id="Text Box 10379" o:spid="_x0000_s1278" type="#_x0000_t202" style="position:absolute;left:0;text-align:left;margin-left:54.4pt;margin-top:164.5pt;width:336.75pt;height:24pt;z-index:25208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" fillcolor="white [3201]" stroked="f" strokeweight=".5pt">
                <v:textbox>
                  <w:txbxContent>
                    <w:p w:rsidR="00F21E96" w:rsidRDefault="00F21E96" w:rsidP="003160AA">
                      <w:pPr>
                        <w:ind w:left="180"/>
                      </w:pPr>
                      <w:r>
                        <w:rPr>
                          <w:rFonts w:hint="eastAsia"/>
                        </w:rPr>
                        <w:t xml:space="preserve">           </w:t>
                      </w:r>
                      <w:r>
                        <w:t>(</w:t>
                      </w:r>
                      <w:r>
                        <w:rPr>
                          <w:rFonts w:hint="eastAsia"/>
                        </w:rPr>
                        <w:t>e</w:t>
                      </w:r>
                      <w:r>
                        <w:t xml:space="preserve">)                                                                  </w:t>
                      </w:r>
                      <w:r>
                        <w:rPr>
                          <w:rFonts w:hint="eastAsia"/>
                        </w:rPr>
                        <w:t xml:space="preserve"> </w:t>
                      </w:r>
                      <w:r>
                        <w:t>(</w:t>
                      </w:r>
                      <w:r>
                        <w:rPr>
                          <w:rFonts w:hint="eastAsia"/>
                        </w:rPr>
                        <w:t>f</w:t>
                      </w:r>
                      <w:r>
                        <w:t>)</w:t>
                      </w:r>
                    </w:p>
                  </w:txbxContent>
                </v:textbox>
              </v:shape>
            </w:pict>
          </mc:Fallback>
        </mc:AlternateContent>
      </w:r>
      <w:r>
        <w:rPr>
          <w:rFonts w:hint="eastAsia"/>
        </w:rPr>
        <w:t xml:space="preserve">  </w:t>
      </w:r>
      <w:r>
        <w:rPr>
          <w:noProof/>
        </w:rPr>
        <w:drawing>
          <wp:inline distT="0" distB="0" distL="0" distR="0" wp14:anchorId="677E79D2" wp14:editId="7A145F67">
            <wp:extent cx="2638800" cy="1979100"/>
            <wp:effectExtent l="0" t="0" r="0" b="2540"/>
            <wp:docPr id="10345" name="Picture 10345" descr="E:\8.5 HSM tablets\400-0.13-L-15 K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8.5 HSM tablets\400-0.13-L-15 KN-a.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r>
        <w:rPr>
          <w:rFonts w:hint="eastAsia"/>
        </w:rPr>
        <w:t xml:space="preserve"> </w:t>
      </w:r>
      <w:r>
        <w:rPr>
          <w:noProof/>
        </w:rPr>
        <w:drawing>
          <wp:inline distT="0" distB="0" distL="0" distR="0" wp14:anchorId="7A9CE4C1" wp14:editId="7000C75B">
            <wp:extent cx="2638800" cy="1979100"/>
            <wp:effectExtent l="0" t="0" r="0" b="2540"/>
            <wp:docPr id="10346" name="Picture 10346" descr="E:\8.5 HSM tablets\400-0.13-L-15 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8.5 HSM tablets\400-0.13-L-15 KN-b.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p>
    <w:p w:rsidR="003160AA" w:rsidRDefault="003160AA" w:rsidP="003160AA">
      <w:pPr>
        <w:keepNext/>
        <w:jc w:val="both"/>
      </w:pPr>
    </w:p>
    <w:p w:rsidR="00C846A0" w:rsidRDefault="00C846A0" w:rsidP="00C846A0">
      <w:pPr>
        <w:pStyle w:val="Caption"/>
        <w:keepNext/>
        <w:jc w:val="center"/>
      </w:pPr>
    </w:p>
    <w:p w:rsidR="003160AA" w:rsidRDefault="00C846A0" w:rsidP="00C846A0">
      <w:pPr>
        <w:pStyle w:val="Caption"/>
        <w:jc w:val="center"/>
      </w:pPr>
      <w:r>
        <w:t>Figure B-</w:t>
      </w:r>
      <w:r w:rsidR="00A97A6C">
        <w:fldChar w:fldCharType="begin"/>
      </w:r>
      <w:r w:rsidR="00A97A6C">
        <w:instrText xml:space="preserve"> SEQ Figure_B \* ARABIC </w:instrText>
      </w:r>
      <w:r w:rsidR="00A97A6C">
        <w:fldChar w:fldCharType="separate"/>
      </w:r>
      <w:r w:rsidR="00232435">
        <w:rPr>
          <w:noProof/>
        </w:rPr>
        <w:t>20</w:t>
      </w:r>
      <w:r w:rsidR="00A97A6C">
        <w:rPr>
          <w:noProof/>
        </w:rPr>
        <w:fldChar w:fldCharType="end"/>
      </w:r>
      <w:r>
        <w:t xml:space="preserve">: </w:t>
      </w:r>
      <w:r>
        <w:rPr>
          <w:rFonts w:hint="eastAsia"/>
        </w:rPr>
        <w:t>3D imaging of HSM 400 rpm tablet surface: (a) 0.18-0.425 mm and surface profile (b); (c) 0.71-0.85 mm and surface profile (d); and (e) 1.18-1.4 mm and surface profile (f), L/S=0.13 at 15 KN</w:t>
      </w:r>
      <w:r>
        <w:t>.</w:t>
      </w:r>
    </w:p>
    <w:p w:rsidR="003160AA" w:rsidRDefault="004054E2" w:rsidP="003160AA">
      <w:pPr>
        <w:pStyle w:val="Heading2"/>
        <w:numPr>
          <w:ilvl w:val="0"/>
          <w:numId w:val="0"/>
        </w:numPr>
      </w:pPr>
      <w:bookmarkStart w:id="1232" w:name="_Toc502932224"/>
      <w:r>
        <w:lastRenderedPageBreak/>
        <w:t>B.32</w:t>
      </w:r>
      <w:r w:rsidR="003160AA">
        <w:t xml:space="preserve">: </w:t>
      </w:r>
      <w:r w:rsidR="003160AA">
        <w:rPr>
          <w:rFonts w:hint="eastAsia"/>
        </w:rPr>
        <w:t>3D imaging of HSM 400 rpm tablet surface</w:t>
      </w:r>
      <w:r w:rsidR="003160AA">
        <w:rPr>
          <w:noProof/>
        </w:rPr>
        <w:t xml:space="preserve"> at 29 KN</w:t>
      </w:r>
      <w:bookmarkEnd w:id="1232"/>
      <w:r w:rsidR="003160AA">
        <w:rPr>
          <w:rFonts w:hint="eastAsia"/>
        </w:rPr>
        <w:t xml:space="preserve"> </w:t>
      </w:r>
    </w:p>
    <w:p w:rsidR="003160AA" w:rsidRDefault="003160AA" w:rsidP="003160AA">
      <w:pPr>
        <w:jc w:val="both"/>
      </w:pPr>
      <w:r>
        <w:rPr>
          <w:noProof/>
        </w:rPr>
        <mc:AlternateContent>
          <mc:Choice Requires="wps">
            <w:drawing>
              <wp:anchor distT="0" distB="0" distL="114300" distR="114300" simplePos="0" relativeHeight="252101120" behindDoc="0" locked="0" layoutInCell="1" allowOverlap="1" wp14:anchorId="68ECE904" wp14:editId="63B41B23">
                <wp:simplePos x="0" y="0"/>
                <wp:positionH relativeFrom="column">
                  <wp:posOffset>720725</wp:posOffset>
                </wp:positionH>
                <wp:positionV relativeFrom="paragraph">
                  <wp:posOffset>2151380</wp:posOffset>
                </wp:positionV>
                <wp:extent cx="4276725" cy="304800"/>
                <wp:effectExtent l="0" t="0" r="9525" b="0"/>
                <wp:wrapNone/>
                <wp:docPr id="10385" name="Text Box 10385"/>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a</w:t>
                            </w:r>
                            <w:r>
                              <w:t xml:space="preserve">)                                                                 </w:t>
                            </w:r>
                            <w:r>
                              <w:rPr>
                                <w:rFonts w:hint="eastAsia"/>
                              </w:rPr>
                              <w:t xml:space="preserve"> </w:t>
                            </w:r>
                            <w:r>
                              <w:t>(</w:t>
                            </w:r>
                            <w:proofErr w:type="gramStart"/>
                            <w:r>
                              <w:rPr>
                                <w:rFonts w:hint="eastAsia"/>
                              </w:rPr>
                              <w:t>b</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ECE904" id="Text Box 10385" o:spid="_x0000_s1279" type="#_x0000_t202" style="position:absolute;left:0;text-align:left;margin-left:56.75pt;margin-top:169.4pt;width:336.75pt;height:24pt;z-index:25210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" fillcolor="white [3201]" stroked="f" strokeweight=".5pt">
                <v:textbox>
                  <w:txbxContent>
                    <w:p w:rsidR="00F21E96" w:rsidRDefault="00F21E96" w:rsidP="003160AA">
                      <w:pPr>
                        <w:ind w:left="180"/>
                      </w:pPr>
                      <w:r>
                        <w:rPr>
                          <w:rFonts w:hint="eastAsia"/>
                        </w:rPr>
                        <w:t xml:space="preserve">           </w:t>
                      </w:r>
                      <w:r>
                        <w:t>(</w:t>
                      </w:r>
                      <w:r>
                        <w:rPr>
                          <w:rFonts w:hint="eastAsia"/>
                        </w:rPr>
                        <w:t>a</w:t>
                      </w:r>
                      <w:r>
                        <w:t xml:space="preserve">)                                                                 </w:t>
                      </w:r>
                      <w:r>
                        <w:rPr>
                          <w:rFonts w:hint="eastAsia"/>
                        </w:rPr>
                        <w:t xml:space="preserve"> </w:t>
                      </w:r>
                      <w:r>
                        <w:t>(</w:t>
                      </w:r>
                      <w:r>
                        <w:rPr>
                          <w:rFonts w:hint="eastAsia"/>
                        </w:rPr>
                        <w:t>b</w:t>
                      </w:r>
                      <w:r>
                        <w:t>)</w:t>
                      </w:r>
                    </w:p>
                  </w:txbxContent>
                </v:textbox>
              </v:shape>
            </w:pict>
          </mc:Fallback>
        </mc:AlternateContent>
      </w:r>
      <w:r>
        <w:rPr>
          <w:rFonts w:hint="eastAsia"/>
        </w:rPr>
        <w:t xml:space="preserve"> </w:t>
      </w:r>
      <w:r>
        <w:rPr>
          <w:noProof/>
        </w:rPr>
        <w:drawing>
          <wp:inline distT="0" distB="0" distL="0" distR="0" wp14:anchorId="0F820202" wp14:editId="0993B69C">
            <wp:extent cx="2638800" cy="1979100"/>
            <wp:effectExtent l="0" t="0" r="0" b="2540"/>
            <wp:docPr id="10347" name="Picture 10347" descr="E:\8.5 HSM tablets\400-0.13-S-29 K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8.5 HSM tablets\400-0.13-S-29 KN-a.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r>
        <w:rPr>
          <w:rFonts w:hint="eastAsia"/>
        </w:rPr>
        <w:t xml:space="preserve"> </w:t>
      </w:r>
      <w:r>
        <w:rPr>
          <w:noProof/>
        </w:rPr>
        <w:drawing>
          <wp:inline distT="0" distB="0" distL="0" distR="0" wp14:anchorId="02D134C6" wp14:editId="2EE248F4">
            <wp:extent cx="2638800" cy="1979100"/>
            <wp:effectExtent l="0" t="0" r="0" b="2540"/>
            <wp:docPr id="10348" name="Picture 10348" descr="E:\8.5 HSM tablets\400-0.13-S-29 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8.5 HSM tablets\400-0.13-S-29 KN-b.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p>
    <w:p w:rsidR="003160AA" w:rsidRDefault="003160AA" w:rsidP="003160AA">
      <w:pPr>
        <w:jc w:val="both"/>
      </w:pPr>
    </w:p>
    <w:p w:rsidR="003160AA" w:rsidRDefault="003160AA" w:rsidP="003160AA">
      <w:pPr>
        <w:jc w:val="both"/>
      </w:pPr>
      <w:r>
        <w:rPr>
          <w:noProof/>
        </w:rPr>
        <mc:AlternateContent>
          <mc:Choice Requires="wps">
            <w:drawing>
              <wp:anchor distT="0" distB="0" distL="114300" distR="114300" simplePos="0" relativeHeight="252115456" behindDoc="0" locked="0" layoutInCell="1" allowOverlap="1" wp14:anchorId="3A1574E3" wp14:editId="6431F471">
                <wp:simplePos x="0" y="0"/>
                <wp:positionH relativeFrom="column">
                  <wp:posOffset>713878</wp:posOffset>
                </wp:positionH>
                <wp:positionV relativeFrom="paragraph">
                  <wp:posOffset>2108200</wp:posOffset>
                </wp:positionV>
                <wp:extent cx="4276725" cy="304800"/>
                <wp:effectExtent l="0" t="0" r="9525" b="0"/>
                <wp:wrapNone/>
                <wp:docPr id="10386" name="Text Box 10386"/>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c</w:t>
                            </w:r>
                            <w:r>
                              <w:t>)                                                                  (</w:t>
                            </w:r>
                            <w:proofErr w:type="gramStart"/>
                            <w:r>
                              <w:rPr>
                                <w:rFonts w:hint="eastAsia"/>
                              </w:rPr>
                              <w:t>d</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1574E3" id="Text Box 10386" o:spid="_x0000_s1280" type="#_x0000_t202" style="position:absolute;left:0;text-align:left;margin-left:56.2pt;margin-top:166pt;width:336.75pt;height:24pt;z-index:25211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" fillcolor="white [3201]" stroked="f" strokeweight=".5pt">
                <v:textbox>
                  <w:txbxContent>
                    <w:p w:rsidR="00F21E96" w:rsidRDefault="00F21E96" w:rsidP="003160AA">
                      <w:pPr>
                        <w:ind w:left="180"/>
                      </w:pPr>
                      <w:r>
                        <w:rPr>
                          <w:rFonts w:hint="eastAsia"/>
                        </w:rPr>
                        <w:t xml:space="preserve">            </w:t>
                      </w:r>
                      <w:r>
                        <w:t>(</w:t>
                      </w:r>
                      <w:r>
                        <w:rPr>
                          <w:rFonts w:hint="eastAsia"/>
                        </w:rPr>
                        <w:t>c</w:t>
                      </w:r>
                      <w:r>
                        <w:t>)                                                                  (</w:t>
                      </w:r>
                      <w:r>
                        <w:rPr>
                          <w:rFonts w:hint="eastAsia"/>
                        </w:rPr>
                        <w:t>d</w:t>
                      </w:r>
                      <w:r>
                        <w:t>)</w:t>
                      </w:r>
                    </w:p>
                  </w:txbxContent>
                </v:textbox>
              </v:shape>
            </w:pict>
          </mc:Fallback>
        </mc:AlternateContent>
      </w:r>
      <w:r>
        <w:rPr>
          <w:rFonts w:hint="eastAsia"/>
        </w:rPr>
        <w:t xml:space="preserve">  </w:t>
      </w:r>
      <w:r>
        <w:rPr>
          <w:noProof/>
        </w:rPr>
        <w:drawing>
          <wp:inline distT="0" distB="0" distL="0" distR="0" wp14:anchorId="6B7B73EE" wp14:editId="7A1B6C57">
            <wp:extent cx="2638800" cy="1979100"/>
            <wp:effectExtent l="0" t="0" r="0" b="2540"/>
            <wp:docPr id="10349" name="Picture 10349" descr="E:\8.5 HSM tablets\400-0.13-M-29 K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8.5 HSM tablets\400-0.13-M-29 KN-a.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r>
        <w:rPr>
          <w:rFonts w:hint="eastAsia"/>
        </w:rPr>
        <w:t xml:space="preserve"> </w:t>
      </w:r>
      <w:r>
        <w:rPr>
          <w:noProof/>
        </w:rPr>
        <w:drawing>
          <wp:inline distT="0" distB="0" distL="0" distR="0" wp14:anchorId="0918419E" wp14:editId="0299EF31">
            <wp:extent cx="2638800" cy="1979100"/>
            <wp:effectExtent l="0" t="0" r="0" b="2540"/>
            <wp:docPr id="10350" name="Picture 10350" descr="E:\8.5 HSM tablets\400-0.13-M-29 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8.5 HSM tablets\400-0.13-M-29 KN-b.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p>
    <w:p w:rsidR="003160AA" w:rsidRDefault="003160AA" w:rsidP="003160AA">
      <w:pPr>
        <w:jc w:val="both"/>
      </w:pPr>
    </w:p>
    <w:p w:rsidR="003160AA" w:rsidRDefault="003160AA" w:rsidP="003160AA">
      <w:pPr>
        <w:keepNext/>
        <w:jc w:val="both"/>
      </w:pPr>
      <w:r>
        <w:rPr>
          <w:noProof/>
        </w:rPr>
        <mc:AlternateContent>
          <mc:Choice Requires="wps">
            <w:drawing>
              <wp:anchor distT="0" distB="0" distL="114300" distR="114300" simplePos="0" relativeHeight="252129792" behindDoc="0" locked="0" layoutInCell="1" allowOverlap="1" wp14:anchorId="6679E565" wp14:editId="6D622F2E">
                <wp:simplePos x="0" y="0"/>
                <wp:positionH relativeFrom="column">
                  <wp:posOffset>714595</wp:posOffset>
                </wp:positionH>
                <wp:positionV relativeFrom="paragraph">
                  <wp:posOffset>2131695</wp:posOffset>
                </wp:positionV>
                <wp:extent cx="4276725" cy="304800"/>
                <wp:effectExtent l="0" t="0" r="9525" b="0"/>
                <wp:wrapNone/>
                <wp:docPr id="10389" name="Text Box 10389"/>
                <wp:cNvGraphicFramePr/>
                <a:graphic xmlns:a="http://schemas.openxmlformats.org/drawingml/2006/main">
                  <a:graphicData uri="http://schemas.microsoft.com/office/word/2010/wordprocessingShape">
                    <wps:wsp>
                      <wps:cNvSpPr txBox="1"/>
                      <wps:spPr>
                        <a:xfrm>
                          <a:off x="0" y="0"/>
                          <a:ext cx="42767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pPr>
                              <w:ind w:left="180"/>
                            </w:pPr>
                            <w:r>
                              <w:rPr>
                                <w:rFonts w:hint="eastAsia"/>
                              </w:rPr>
                              <w:t xml:space="preserve">            </w:t>
                            </w:r>
                            <w:r>
                              <w:t>(</w:t>
                            </w:r>
                            <w:r>
                              <w:rPr>
                                <w:rFonts w:hint="eastAsia"/>
                              </w:rPr>
                              <w:t>e</w:t>
                            </w:r>
                            <w:r>
                              <w:t xml:space="preserve">)                                                                  </w:t>
                            </w:r>
                            <w:r>
                              <w:rPr>
                                <w:rFonts w:hint="eastAsia"/>
                              </w:rPr>
                              <w:t xml:space="preserve"> </w:t>
                            </w:r>
                            <w:r>
                              <w:t>(</w:t>
                            </w:r>
                            <w:proofErr w:type="gramStart"/>
                            <w:r>
                              <w:rPr>
                                <w:rFonts w:hint="eastAsia"/>
                              </w:rPr>
                              <w:t>f</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79E565" id="Text Box 10389" o:spid="_x0000_s1281" type="#_x0000_t202" style="position:absolute;left:0;text-align:left;margin-left:56.25pt;margin-top:167.85pt;width:336.75pt;height:24pt;z-index:25212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" fillcolor="white [3201]" stroked="f" strokeweight=".5pt">
                <v:textbox>
                  <w:txbxContent>
                    <w:p w:rsidR="00F21E96" w:rsidRDefault="00F21E96" w:rsidP="003160AA">
                      <w:pPr>
                        <w:ind w:left="180"/>
                      </w:pPr>
                      <w:r>
                        <w:rPr>
                          <w:rFonts w:hint="eastAsia"/>
                        </w:rPr>
                        <w:t xml:space="preserve">            </w:t>
                      </w:r>
                      <w:r>
                        <w:t>(</w:t>
                      </w:r>
                      <w:r>
                        <w:rPr>
                          <w:rFonts w:hint="eastAsia"/>
                        </w:rPr>
                        <w:t>e</w:t>
                      </w:r>
                      <w:r>
                        <w:t xml:space="preserve">)                                                                  </w:t>
                      </w:r>
                      <w:r>
                        <w:rPr>
                          <w:rFonts w:hint="eastAsia"/>
                        </w:rPr>
                        <w:t xml:space="preserve"> </w:t>
                      </w:r>
                      <w:r>
                        <w:t>(</w:t>
                      </w:r>
                      <w:r>
                        <w:rPr>
                          <w:rFonts w:hint="eastAsia"/>
                        </w:rPr>
                        <w:t>f</w:t>
                      </w:r>
                      <w:r>
                        <w:t>)</w:t>
                      </w:r>
                    </w:p>
                  </w:txbxContent>
                </v:textbox>
              </v:shape>
            </w:pict>
          </mc:Fallback>
        </mc:AlternateContent>
      </w:r>
      <w:r>
        <w:rPr>
          <w:rFonts w:hint="eastAsia"/>
        </w:rPr>
        <w:t xml:space="preserve">  </w:t>
      </w:r>
      <w:r>
        <w:rPr>
          <w:noProof/>
        </w:rPr>
        <w:drawing>
          <wp:inline distT="0" distB="0" distL="0" distR="0" wp14:anchorId="6AB8E03C" wp14:editId="517F469F">
            <wp:extent cx="2638800" cy="1979100"/>
            <wp:effectExtent l="0" t="0" r="0" b="2540"/>
            <wp:docPr id="10351" name="Picture 10351" descr="E:\8.5 HSM tablets\400-0.13-L-29 K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8.5 HSM tablets\400-0.13-L-29 KN-a.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r>
        <w:rPr>
          <w:rFonts w:hint="eastAsia"/>
        </w:rPr>
        <w:t xml:space="preserve"> </w:t>
      </w:r>
      <w:r>
        <w:rPr>
          <w:noProof/>
        </w:rPr>
        <w:drawing>
          <wp:inline distT="0" distB="0" distL="0" distR="0" wp14:anchorId="1AC52006" wp14:editId="176A4CFD">
            <wp:extent cx="2638800" cy="1979100"/>
            <wp:effectExtent l="0" t="0" r="0" b="2540"/>
            <wp:docPr id="10352" name="Picture 10352" descr="E:\8.5 HSM tablets\400-0.13-L-29 K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8.5 HSM tablets\400-0.13-L-29 KN-b.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638800" cy="1979100"/>
                    </a:xfrm>
                    <a:prstGeom prst="rect">
                      <a:avLst/>
                    </a:prstGeom>
                    <a:noFill/>
                    <a:ln>
                      <a:noFill/>
                    </a:ln>
                  </pic:spPr>
                </pic:pic>
              </a:graphicData>
            </a:graphic>
          </wp:inline>
        </w:drawing>
      </w:r>
    </w:p>
    <w:p w:rsidR="003160AA" w:rsidRDefault="003160AA" w:rsidP="003160AA">
      <w:pPr>
        <w:keepNext/>
        <w:jc w:val="both"/>
      </w:pPr>
    </w:p>
    <w:p w:rsidR="00D1332A" w:rsidRDefault="00D1332A" w:rsidP="00D1332A">
      <w:pPr>
        <w:pStyle w:val="Caption"/>
        <w:keepNext/>
        <w:jc w:val="center"/>
      </w:pPr>
      <w:bookmarkStart w:id="1233" w:name="_Ref461713475"/>
    </w:p>
    <w:p w:rsidR="003160AA" w:rsidRDefault="00D1332A" w:rsidP="00D1332A">
      <w:pPr>
        <w:pStyle w:val="Caption"/>
        <w:jc w:val="center"/>
      </w:pPr>
      <w:bookmarkStart w:id="1234" w:name="_Ref465104884"/>
      <w:r>
        <w:t>Figure B-</w:t>
      </w:r>
      <w:r w:rsidR="00A97A6C">
        <w:fldChar w:fldCharType="begin"/>
      </w:r>
      <w:r w:rsidR="00A97A6C">
        <w:instrText xml:space="preserve"> SEQ Figure_B \* ARABIC </w:instrText>
      </w:r>
      <w:r w:rsidR="00A97A6C">
        <w:fldChar w:fldCharType="separate"/>
      </w:r>
      <w:r w:rsidR="00232435">
        <w:rPr>
          <w:noProof/>
        </w:rPr>
        <w:t>21</w:t>
      </w:r>
      <w:r w:rsidR="00A97A6C">
        <w:rPr>
          <w:noProof/>
        </w:rPr>
        <w:fldChar w:fldCharType="end"/>
      </w:r>
      <w:bookmarkEnd w:id="1234"/>
      <w:r>
        <w:t xml:space="preserve">: </w:t>
      </w:r>
      <w:r>
        <w:rPr>
          <w:rFonts w:hint="eastAsia"/>
        </w:rPr>
        <w:t>3D imaging of HSM 400 rpm tablet surface: (a) 0.18-0.425 mm and surface profile (b); (c) 0.71-0.85 mm and surface profile (d); and (e) 1.18-1.4 mm and surface profile (f), L/S=0.13 at 29 KN</w:t>
      </w:r>
      <w:r>
        <w:t>.</w:t>
      </w:r>
      <w:bookmarkEnd w:id="1233"/>
    </w:p>
    <w:p w:rsidR="008F4FD3" w:rsidRDefault="004054E2" w:rsidP="008F4FD3">
      <w:pPr>
        <w:pStyle w:val="Heading2"/>
        <w:numPr>
          <w:ilvl w:val="0"/>
          <w:numId w:val="0"/>
        </w:numPr>
      </w:pPr>
      <w:bookmarkStart w:id="1235" w:name="_Toc502932225"/>
      <w:r>
        <w:lastRenderedPageBreak/>
        <w:t>B.33</w:t>
      </w:r>
      <w:r w:rsidR="008F4FD3">
        <w:t>: 3D imaging of tablet surface roughness at 1 KN</w:t>
      </w:r>
      <w:bookmarkEnd w:id="1235"/>
    </w:p>
    <w:p w:rsidR="008F4FD3" w:rsidRDefault="008F4FD3" w:rsidP="008F4FD3">
      <w:pPr>
        <w:pStyle w:val="Caption"/>
        <w:keepNext/>
        <w:jc w:val="center"/>
      </w:pPr>
      <w:bookmarkStart w:id="1236" w:name="_Toc502931925"/>
      <w:bookmarkStart w:id="1237" w:name="OLE_LINK247"/>
      <w:bookmarkStart w:id="1238" w:name="OLE_LINK248"/>
      <w:bookmarkStart w:id="1239" w:name="OLE_LINK249"/>
      <w:r>
        <w:t>Table B-</w:t>
      </w:r>
      <w:r w:rsidR="00A97A6C">
        <w:fldChar w:fldCharType="begin"/>
      </w:r>
      <w:r w:rsidR="00A97A6C">
        <w:instrText xml:space="preserve"> SEQ Table_B \* ARABIC </w:instrText>
      </w:r>
      <w:r w:rsidR="00A97A6C">
        <w:fldChar w:fldCharType="separate"/>
      </w:r>
      <w:r w:rsidR="00232435">
        <w:rPr>
          <w:noProof/>
        </w:rPr>
        <w:t>55</w:t>
      </w:r>
      <w:r w:rsidR="00A97A6C">
        <w:rPr>
          <w:noProof/>
        </w:rPr>
        <w:fldChar w:fldCharType="end"/>
      </w:r>
      <w:r>
        <w:t>: Tablet surface area and volume of observation area at 400 rpm, L/S=0.13 at 1 KN with three size classes</w:t>
      </w:r>
      <w:bookmarkEnd w:id="1236"/>
    </w:p>
    <w:tbl>
      <w:tblPr>
        <w:tblStyle w:val="TableGrid"/>
        <w:tblW w:w="0" w:type="auto"/>
        <w:tblLook w:val="04A0" w:firstRow="1" w:lastRow="0" w:firstColumn="1" w:lastColumn="0" w:noHBand="0" w:noVBand="1"/>
      </w:tblPr>
      <w:tblGrid>
        <w:gridCol w:w="2906"/>
        <w:gridCol w:w="2907"/>
        <w:gridCol w:w="2907"/>
      </w:tblGrid>
      <w:tr w:rsidR="008F4FD3" w:rsidTr="00C514F4">
        <w:tc>
          <w:tcPr>
            <w:tcW w:w="2906" w:type="dxa"/>
          </w:tcPr>
          <w:p w:rsidR="008F4FD3" w:rsidRPr="00BB197D" w:rsidRDefault="008F4FD3" w:rsidP="00C514F4">
            <w:bookmarkStart w:id="1240" w:name="OLE_LINK242"/>
            <w:bookmarkStart w:id="1241" w:name="OLE_LINK243"/>
            <w:bookmarkStart w:id="1242" w:name="OLE_LINK246"/>
            <w:bookmarkEnd w:id="1237"/>
            <w:bookmarkEnd w:id="1238"/>
            <w:bookmarkEnd w:id="1239"/>
            <w:r w:rsidRPr="00BB197D">
              <w:t>HSM 400 rpm</w:t>
            </w:r>
          </w:p>
        </w:tc>
        <w:tc>
          <w:tcPr>
            <w:tcW w:w="2907" w:type="dxa"/>
          </w:tcPr>
          <w:p w:rsidR="008F4FD3" w:rsidRPr="00BB197D" w:rsidRDefault="008F4FD3" w:rsidP="00C514F4">
            <w:r>
              <w:t>1 KN</w:t>
            </w:r>
          </w:p>
        </w:tc>
        <w:tc>
          <w:tcPr>
            <w:tcW w:w="2907" w:type="dxa"/>
          </w:tcPr>
          <w:p w:rsidR="008F4FD3" w:rsidRPr="00BB197D" w:rsidRDefault="008F4FD3" w:rsidP="00C514F4">
            <w:r>
              <w:t>L/S=0.13</w:t>
            </w:r>
          </w:p>
        </w:tc>
      </w:tr>
      <w:tr w:rsidR="008F4FD3" w:rsidTr="00C514F4">
        <w:tc>
          <w:tcPr>
            <w:tcW w:w="2906" w:type="dxa"/>
          </w:tcPr>
          <w:p w:rsidR="008F4FD3" w:rsidRPr="00BB197D" w:rsidRDefault="008F4FD3" w:rsidP="00C514F4">
            <w:r>
              <w:t>Size Class</w:t>
            </w:r>
          </w:p>
        </w:tc>
        <w:tc>
          <w:tcPr>
            <w:tcW w:w="2907" w:type="dxa"/>
          </w:tcPr>
          <w:p w:rsidR="008F4FD3" w:rsidRPr="00BB197D" w:rsidRDefault="008F4FD3" w:rsidP="00C514F4">
            <w:r w:rsidRPr="00BB197D">
              <w:t>Surface area</w:t>
            </w:r>
            <w:r>
              <w:t xml:space="preserve"> (mm</w:t>
            </w:r>
            <w:r w:rsidRPr="00BB197D">
              <w:rPr>
                <w:vertAlign w:val="superscript"/>
              </w:rPr>
              <w:t>2</w:t>
            </w:r>
            <w:r>
              <w:t>)</w:t>
            </w:r>
          </w:p>
        </w:tc>
        <w:tc>
          <w:tcPr>
            <w:tcW w:w="2907" w:type="dxa"/>
          </w:tcPr>
          <w:p w:rsidR="008F4FD3" w:rsidRPr="00BB197D" w:rsidRDefault="008F4FD3" w:rsidP="00C514F4">
            <w:r w:rsidRPr="00BB197D">
              <w:t>Volume</w:t>
            </w:r>
            <w:r>
              <w:t xml:space="preserve"> (mm</w:t>
            </w:r>
            <w:r w:rsidRPr="00EC6C8C">
              <w:rPr>
                <w:vertAlign w:val="superscript"/>
              </w:rPr>
              <w:t>3</w:t>
            </w:r>
            <w:r>
              <w:t>)</w:t>
            </w:r>
          </w:p>
        </w:tc>
      </w:tr>
      <w:tr w:rsidR="008F4FD3" w:rsidTr="00C514F4">
        <w:tc>
          <w:tcPr>
            <w:tcW w:w="2906" w:type="dxa"/>
          </w:tcPr>
          <w:p w:rsidR="008F4FD3" w:rsidRPr="00BB197D" w:rsidRDefault="008F4FD3" w:rsidP="00C514F4">
            <w:r w:rsidRPr="00BB197D">
              <w:t>0.18-0.425 mm</w:t>
            </w:r>
          </w:p>
        </w:tc>
        <w:tc>
          <w:tcPr>
            <w:tcW w:w="2907" w:type="dxa"/>
          </w:tcPr>
          <w:p w:rsidR="008F4FD3" w:rsidRPr="00EC6C8C" w:rsidRDefault="008F4FD3" w:rsidP="00C514F4">
            <w:r w:rsidRPr="00EC6C8C">
              <w:t>9.91</w:t>
            </w:r>
          </w:p>
        </w:tc>
        <w:tc>
          <w:tcPr>
            <w:tcW w:w="2907" w:type="dxa"/>
          </w:tcPr>
          <w:p w:rsidR="008F4FD3" w:rsidRPr="00EC6C8C" w:rsidRDefault="008F4FD3" w:rsidP="00C514F4">
            <w:r w:rsidRPr="00EC6C8C">
              <w:t>1.62</w:t>
            </w:r>
          </w:p>
        </w:tc>
      </w:tr>
      <w:tr w:rsidR="008F4FD3" w:rsidTr="00C514F4">
        <w:tc>
          <w:tcPr>
            <w:tcW w:w="2906" w:type="dxa"/>
          </w:tcPr>
          <w:p w:rsidR="008F4FD3" w:rsidRPr="00BB197D" w:rsidRDefault="008F4FD3" w:rsidP="00C514F4">
            <w:r w:rsidRPr="00BB197D">
              <w:t>0.71-0.85 mm</w:t>
            </w:r>
          </w:p>
        </w:tc>
        <w:tc>
          <w:tcPr>
            <w:tcW w:w="2907" w:type="dxa"/>
          </w:tcPr>
          <w:p w:rsidR="008F4FD3" w:rsidRPr="00EC6C8C" w:rsidRDefault="008F4FD3" w:rsidP="00C514F4">
            <w:r>
              <w:t>9.84</w:t>
            </w:r>
          </w:p>
        </w:tc>
        <w:tc>
          <w:tcPr>
            <w:tcW w:w="2907" w:type="dxa"/>
          </w:tcPr>
          <w:p w:rsidR="008F4FD3" w:rsidRPr="00EC6C8C" w:rsidRDefault="008F4FD3" w:rsidP="00C514F4">
            <w:r w:rsidRPr="00EC6C8C">
              <w:t>3.04</w:t>
            </w:r>
          </w:p>
        </w:tc>
      </w:tr>
      <w:tr w:rsidR="008F4FD3" w:rsidTr="00C514F4">
        <w:tc>
          <w:tcPr>
            <w:tcW w:w="2906" w:type="dxa"/>
          </w:tcPr>
          <w:p w:rsidR="008F4FD3" w:rsidRPr="00BB197D" w:rsidRDefault="008F4FD3" w:rsidP="00C514F4">
            <w:r w:rsidRPr="00BB197D">
              <w:t>1.18-1.4 mm</w:t>
            </w:r>
          </w:p>
        </w:tc>
        <w:tc>
          <w:tcPr>
            <w:tcW w:w="2907" w:type="dxa"/>
          </w:tcPr>
          <w:p w:rsidR="008F4FD3" w:rsidRPr="00EC6C8C" w:rsidRDefault="008F4FD3" w:rsidP="00C514F4">
            <w:r>
              <w:t>9.29</w:t>
            </w:r>
          </w:p>
        </w:tc>
        <w:tc>
          <w:tcPr>
            <w:tcW w:w="2907" w:type="dxa"/>
          </w:tcPr>
          <w:p w:rsidR="008F4FD3" w:rsidRPr="00EC6C8C" w:rsidRDefault="008F4FD3" w:rsidP="00C514F4">
            <w:r w:rsidRPr="00EC6C8C">
              <w:t>4.92</w:t>
            </w:r>
          </w:p>
        </w:tc>
      </w:tr>
    </w:tbl>
    <w:p w:rsidR="008F4FD3" w:rsidRDefault="0001219A" w:rsidP="008F4FD3">
      <w:pPr>
        <w:pStyle w:val="Heading2"/>
        <w:numPr>
          <w:ilvl w:val="0"/>
          <w:numId w:val="0"/>
        </w:numPr>
      </w:pPr>
      <w:bookmarkStart w:id="1243" w:name="_Toc502932226"/>
      <w:bookmarkStart w:id="1244" w:name="OLE_LINK250"/>
      <w:bookmarkStart w:id="1245" w:name="OLE_LINK251"/>
      <w:bookmarkEnd w:id="1240"/>
      <w:bookmarkEnd w:id="1241"/>
      <w:bookmarkEnd w:id="1242"/>
      <w:r>
        <w:t>B.34</w:t>
      </w:r>
      <w:r w:rsidR="008F4FD3">
        <w:t>: 3D imaging of tablet surface roughness at 5 KN</w:t>
      </w:r>
      <w:bookmarkEnd w:id="1243"/>
    </w:p>
    <w:p w:rsidR="008F4FD3" w:rsidRDefault="008F4FD3" w:rsidP="008F4FD3">
      <w:pPr>
        <w:pStyle w:val="Caption"/>
        <w:keepNext/>
        <w:jc w:val="center"/>
      </w:pPr>
      <w:bookmarkStart w:id="1246" w:name="_Toc502931926"/>
      <w:bookmarkEnd w:id="1244"/>
      <w:bookmarkEnd w:id="1245"/>
      <w:r>
        <w:t>Table B-</w:t>
      </w:r>
      <w:r w:rsidR="00A97A6C">
        <w:fldChar w:fldCharType="begin"/>
      </w:r>
      <w:r w:rsidR="00A97A6C">
        <w:instrText xml:space="preserve"> SEQ Table_B \* ARABIC </w:instrText>
      </w:r>
      <w:r w:rsidR="00A97A6C">
        <w:fldChar w:fldCharType="separate"/>
      </w:r>
      <w:r w:rsidR="00232435">
        <w:rPr>
          <w:noProof/>
        </w:rPr>
        <w:t>56</w:t>
      </w:r>
      <w:r w:rsidR="00A97A6C">
        <w:rPr>
          <w:noProof/>
        </w:rPr>
        <w:fldChar w:fldCharType="end"/>
      </w:r>
      <w:r>
        <w:t>:</w:t>
      </w:r>
      <w:bookmarkStart w:id="1247" w:name="OLE_LINK254"/>
      <w:bookmarkStart w:id="1248" w:name="OLE_LINK255"/>
      <w:bookmarkStart w:id="1249" w:name="OLE_LINK256"/>
      <w:r w:rsidRPr="008F672B">
        <w:t xml:space="preserve"> </w:t>
      </w:r>
      <w:r>
        <w:t>Tablet surface area and volume of observation area at 400 rpm, L/S=0.13 at 5 KN with three size classes</w:t>
      </w:r>
      <w:bookmarkEnd w:id="1246"/>
      <w:bookmarkEnd w:id="1247"/>
      <w:bookmarkEnd w:id="1248"/>
      <w:bookmarkEnd w:id="1249"/>
    </w:p>
    <w:tbl>
      <w:tblPr>
        <w:tblStyle w:val="TableGrid"/>
        <w:tblpPr w:leftFromText="180" w:rightFromText="180" w:vertAnchor="text" w:horzAnchor="margin" w:tblpY="50"/>
        <w:tblW w:w="0" w:type="auto"/>
        <w:tblLook w:val="04A0" w:firstRow="1" w:lastRow="0" w:firstColumn="1" w:lastColumn="0" w:noHBand="0" w:noVBand="1"/>
      </w:tblPr>
      <w:tblGrid>
        <w:gridCol w:w="2906"/>
        <w:gridCol w:w="2907"/>
        <w:gridCol w:w="2907"/>
      </w:tblGrid>
      <w:tr w:rsidR="008F4FD3" w:rsidTr="00C514F4">
        <w:tc>
          <w:tcPr>
            <w:tcW w:w="2906" w:type="dxa"/>
          </w:tcPr>
          <w:p w:rsidR="008F4FD3" w:rsidRPr="00BB197D" w:rsidRDefault="008F4FD3" w:rsidP="00C514F4">
            <w:bookmarkStart w:id="1250" w:name="OLE_LINK252"/>
            <w:bookmarkStart w:id="1251" w:name="OLE_LINK253"/>
            <w:r w:rsidRPr="00BB197D">
              <w:t>HSM 400 rpm</w:t>
            </w:r>
          </w:p>
        </w:tc>
        <w:tc>
          <w:tcPr>
            <w:tcW w:w="2907" w:type="dxa"/>
          </w:tcPr>
          <w:p w:rsidR="008F4FD3" w:rsidRPr="00BB197D" w:rsidRDefault="008F4FD3" w:rsidP="00C514F4">
            <w:r>
              <w:t>5 KN</w:t>
            </w:r>
          </w:p>
        </w:tc>
        <w:tc>
          <w:tcPr>
            <w:tcW w:w="2907" w:type="dxa"/>
          </w:tcPr>
          <w:p w:rsidR="008F4FD3" w:rsidRPr="00BB197D" w:rsidRDefault="008F4FD3" w:rsidP="00C514F4">
            <w:r>
              <w:t>L/S=0.13</w:t>
            </w:r>
          </w:p>
        </w:tc>
      </w:tr>
      <w:tr w:rsidR="008F4FD3" w:rsidTr="00C514F4">
        <w:tc>
          <w:tcPr>
            <w:tcW w:w="2906" w:type="dxa"/>
          </w:tcPr>
          <w:p w:rsidR="008F4FD3" w:rsidRPr="00BB197D" w:rsidRDefault="008F4FD3" w:rsidP="00C514F4">
            <w:r>
              <w:t>Size Class</w:t>
            </w:r>
          </w:p>
        </w:tc>
        <w:tc>
          <w:tcPr>
            <w:tcW w:w="2907" w:type="dxa"/>
          </w:tcPr>
          <w:p w:rsidR="008F4FD3" w:rsidRPr="00BB197D" w:rsidRDefault="008F4FD3" w:rsidP="00C514F4">
            <w:r w:rsidRPr="00BB197D">
              <w:t>Surface area</w:t>
            </w:r>
            <w:r>
              <w:t xml:space="preserve"> (mm</w:t>
            </w:r>
            <w:r w:rsidRPr="00BB197D">
              <w:rPr>
                <w:vertAlign w:val="superscript"/>
              </w:rPr>
              <w:t>2</w:t>
            </w:r>
            <w:r>
              <w:t>)</w:t>
            </w:r>
          </w:p>
        </w:tc>
        <w:tc>
          <w:tcPr>
            <w:tcW w:w="2907" w:type="dxa"/>
          </w:tcPr>
          <w:p w:rsidR="008F4FD3" w:rsidRPr="00BB197D" w:rsidRDefault="008F4FD3" w:rsidP="00C514F4">
            <w:r w:rsidRPr="00BB197D">
              <w:t>Volume</w:t>
            </w:r>
            <w:r>
              <w:t xml:space="preserve"> (mm</w:t>
            </w:r>
            <w:r w:rsidRPr="00EC6C8C">
              <w:rPr>
                <w:vertAlign w:val="superscript"/>
              </w:rPr>
              <w:t>3</w:t>
            </w:r>
            <w:r>
              <w:t>)</w:t>
            </w:r>
          </w:p>
        </w:tc>
      </w:tr>
      <w:tr w:rsidR="008F4FD3" w:rsidTr="00C514F4">
        <w:tc>
          <w:tcPr>
            <w:tcW w:w="2906" w:type="dxa"/>
          </w:tcPr>
          <w:p w:rsidR="008F4FD3" w:rsidRPr="00BB197D" w:rsidRDefault="008F4FD3" w:rsidP="00C514F4">
            <w:r w:rsidRPr="00BB197D">
              <w:t>0.18-0.425 mm</w:t>
            </w:r>
          </w:p>
        </w:tc>
        <w:tc>
          <w:tcPr>
            <w:tcW w:w="2907" w:type="dxa"/>
          </w:tcPr>
          <w:p w:rsidR="008F4FD3" w:rsidRPr="00EC6C8C" w:rsidRDefault="008F4FD3" w:rsidP="00C514F4">
            <w:r>
              <w:t>8.58</w:t>
            </w:r>
          </w:p>
        </w:tc>
        <w:tc>
          <w:tcPr>
            <w:tcW w:w="2907" w:type="dxa"/>
          </w:tcPr>
          <w:p w:rsidR="008F4FD3" w:rsidRPr="00EC6C8C" w:rsidRDefault="008F4FD3" w:rsidP="00C514F4">
            <w:r>
              <w:t>0.72</w:t>
            </w:r>
          </w:p>
        </w:tc>
      </w:tr>
      <w:tr w:rsidR="008F4FD3" w:rsidTr="00C514F4">
        <w:tc>
          <w:tcPr>
            <w:tcW w:w="2906" w:type="dxa"/>
          </w:tcPr>
          <w:p w:rsidR="008F4FD3" w:rsidRPr="00BB197D" w:rsidRDefault="008F4FD3" w:rsidP="00C514F4">
            <w:r w:rsidRPr="00BB197D">
              <w:t>0.71-0.85 mm</w:t>
            </w:r>
          </w:p>
        </w:tc>
        <w:tc>
          <w:tcPr>
            <w:tcW w:w="2907" w:type="dxa"/>
          </w:tcPr>
          <w:p w:rsidR="008F4FD3" w:rsidRPr="00EC6C8C" w:rsidRDefault="008F4FD3" w:rsidP="00C514F4">
            <w:r>
              <w:t>8.29</w:t>
            </w:r>
          </w:p>
        </w:tc>
        <w:tc>
          <w:tcPr>
            <w:tcW w:w="2907" w:type="dxa"/>
          </w:tcPr>
          <w:p w:rsidR="008F4FD3" w:rsidRPr="00EC6C8C" w:rsidRDefault="008F4FD3" w:rsidP="00C514F4">
            <w:r>
              <w:t>1.22</w:t>
            </w:r>
          </w:p>
        </w:tc>
      </w:tr>
      <w:tr w:rsidR="008F4FD3" w:rsidTr="00C514F4">
        <w:tc>
          <w:tcPr>
            <w:tcW w:w="2906" w:type="dxa"/>
          </w:tcPr>
          <w:p w:rsidR="008F4FD3" w:rsidRPr="00BB197D" w:rsidRDefault="008F4FD3" w:rsidP="00C514F4">
            <w:r w:rsidRPr="00BB197D">
              <w:t>1.18-1.4 mm</w:t>
            </w:r>
          </w:p>
        </w:tc>
        <w:tc>
          <w:tcPr>
            <w:tcW w:w="2907" w:type="dxa"/>
          </w:tcPr>
          <w:p w:rsidR="008F4FD3" w:rsidRPr="00EC6C8C" w:rsidRDefault="008F4FD3" w:rsidP="00C514F4">
            <w:r>
              <w:t>7.93</w:t>
            </w:r>
          </w:p>
        </w:tc>
        <w:tc>
          <w:tcPr>
            <w:tcW w:w="2907" w:type="dxa"/>
          </w:tcPr>
          <w:p w:rsidR="008F4FD3" w:rsidRPr="00EC6C8C" w:rsidRDefault="008F4FD3" w:rsidP="00C514F4">
            <w:r>
              <w:t>1.27</w:t>
            </w:r>
          </w:p>
        </w:tc>
      </w:tr>
      <w:bookmarkEnd w:id="1250"/>
      <w:bookmarkEnd w:id="1251"/>
    </w:tbl>
    <w:p w:rsidR="008F4FD3" w:rsidRDefault="008F4FD3" w:rsidP="008F4FD3">
      <w:pPr>
        <w:pStyle w:val="Caption"/>
        <w:keepNext/>
      </w:pPr>
    </w:p>
    <w:p w:rsidR="008F4FD3" w:rsidRDefault="0001219A" w:rsidP="008F4FD3">
      <w:pPr>
        <w:pStyle w:val="Heading2"/>
        <w:numPr>
          <w:ilvl w:val="0"/>
          <w:numId w:val="0"/>
        </w:numPr>
      </w:pPr>
      <w:bookmarkStart w:id="1252" w:name="_Toc502932227"/>
      <w:bookmarkStart w:id="1253" w:name="OLE_LINK257"/>
      <w:bookmarkStart w:id="1254" w:name="OLE_LINK258"/>
      <w:r>
        <w:t>B.35</w:t>
      </w:r>
      <w:r w:rsidR="008F4FD3">
        <w:t>: 3D imaging of tablet surface roughness at 15 KN</w:t>
      </w:r>
      <w:bookmarkEnd w:id="1252"/>
    </w:p>
    <w:p w:rsidR="008F4FD3" w:rsidRDefault="008F4FD3" w:rsidP="008F4FD3">
      <w:pPr>
        <w:pStyle w:val="Caption"/>
        <w:keepNext/>
        <w:jc w:val="center"/>
      </w:pPr>
      <w:bookmarkStart w:id="1255" w:name="_Toc502931927"/>
      <w:bookmarkEnd w:id="1253"/>
      <w:bookmarkEnd w:id="1254"/>
      <w:r>
        <w:t>Table B-</w:t>
      </w:r>
      <w:r w:rsidR="00A97A6C">
        <w:fldChar w:fldCharType="begin"/>
      </w:r>
      <w:r w:rsidR="00A97A6C">
        <w:instrText xml:space="preserve"> SEQ Table_B \* ARABIC </w:instrText>
      </w:r>
      <w:r w:rsidR="00A97A6C">
        <w:fldChar w:fldCharType="separate"/>
      </w:r>
      <w:r w:rsidR="00232435">
        <w:rPr>
          <w:noProof/>
        </w:rPr>
        <w:t>57</w:t>
      </w:r>
      <w:r w:rsidR="00A97A6C">
        <w:rPr>
          <w:noProof/>
        </w:rPr>
        <w:fldChar w:fldCharType="end"/>
      </w:r>
      <w:r>
        <w:t>:</w:t>
      </w:r>
      <w:bookmarkStart w:id="1256" w:name="OLE_LINK261"/>
      <w:bookmarkStart w:id="1257" w:name="OLE_LINK262"/>
      <w:bookmarkStart w:id="1258" w:name="OLE_LINK263"/>
      <w:r w:rsidRPr="008F672B">
        <w:t xml:space="preserve"> </w:t>
      </w:r>
      <w:r>
        <w:t>Tablet surface area and volume of observation area at 400 rpm, L/S=0.13 at 15 KN with three size classes</w:t>
      </w:r>
      <w:bookmarkEnd w:id="1255"/>
      <w:bookmarkEnd w:id="1256"/>
      <w:bookmarkEnd w:id="1257"/>
      <w:bookmarkEnd w:id="1258"/>
    </w:p>
    <w:tbl>
      <w:tblPr>
        <w:tblStyle w:val="TableGrid"/>
        <w:tblpPr w:leftFromText="180" w:rightFromText="180" w:vertAnchor="text" w:horzAnchor="margin" w:tblpY="42"/>
        <w:tblW w:w="0" w:type="auto"/>
        <w:tblLook w:val="04A0" w:firstRow="1" w:lastRow="0" w:firstColumn="1" w:lastColumn="0" w:noHBand="0" w:noVBand="1"/>
      </w:tblPr>
      <w:tblGrid>
        <w:gridCol w:w="2906"/>
        <w:gridCol w:w="2907"/>
        <w:gridCol w:w="2907"/>
      </w:tblGrid>
      <w:tr w:rsidR="008F4FD3" w:rsidTr="00C514F4">
        <w:tc>
          <w:tcPr>
            <w:tcW w:w="2906" w:type="dxa"/>
          </w:tcPr>
          <w:p w:rsidR="008F4FD3" w:rsidRPr="00BB197D" w:rsidRDefault="008F4FD3" w:rsidP="00C514F4">
            <w:bookmarkStart w:id="1259" w:name="OLE_LINK259"/>
            <w:bookmarkStart w:id="1260" w:name="OLE_LINK260"/>
            <w:r w:rsidRPr="00BB197D">
              <w:t>HSM 400 rpm</w:t>
            </w:r>
          </w:p>
        </w:tc>
        <w:tc>
          <w:tcPr>
            <w:tcW w:w="2907" w:type="dxa"/>
          </w:tcPr>
          <w:p w:rsidR="008F4FD3" w:rsidRPr="00BB197D" w:rsidRDefault="008F4FD3" w:rsidP="00C514F4">
            <w:r>
              <w:t>15 KN</w:t>
            </w:r>
          </w:p>
        </w:tc>
        <w:tc>
          <w:tcPr>
            <w:tcW w:w="2907" w:type="dxa"/>
          </w:tcPr>
          <w:p w:rsidR="008F4FD3" w:rsidRPr="00BB197D" w:rsidRDefault="008F4FD3" w:rsidP="00C514F4">
            <w:r>
              <w:t>L/S=0.13</w:t>
            </w:r>
          </w:p>
        </w:tc>
      </w:tr>
      <w:tr w:rsidR="008F4FD3" w:rsidTr="00C514F4">
        <w:tc>
          <w:tcPr>
            <w:tcW w:w="2906" w:type="dxa"/>
          </w:tcPr>
          <w:p w:rsidR="008F4FD3" w:rsidRPr="00BB197D" w:rsidRDefault="008F4FD3" w:rsidP="00C514F4">
            <w:r>
              <w:t>Size Class</w:t>
            </w:r>
          </w:p>
        </w:tc>
        <w:tc>
          <w:tcPr>
            <w:tcW w:w="2907" w:type="dxa"/>
          </w:tcPr>
          <w:p w:rsidR="008F4FD3" w:rsidRPr="00BB197D" w:rsidRDefault="008F4FD3" w:rsidP="00C514F4">
            <w:r w:rsidRPr="00BB197D">
              <w:t>Surface area</w:t>
            </w:r>
            <w:r>
              <w:t xml:space="preserve"> (mm</w:t>
            </w:r>
            <w:r w:rsidRPr="00BB197D">
              <w:rPr>
                <w:vertAlign w:val="superscript"/>
              </w:rPr>
              <w:t>2</w:t>
            </w:r>
            <w:r>
              <w:t>)</w:t>
            </w:r>
          </w:p>
        </w:tc>
        <w:tc>
          <w:tcPr>
            <w:tcW w:w="2907" w:type="dxa"/>
          </w:tcPr>
          <w:p w:rsidR="008F4FD3" w:rsidRPr="00BB197D" w:rsidRDefault="008F4FD3" w:rsidP="00C514F4">
            <w:r w:rsidRPr="00BB197D">
              <w:t>Volume</w:t>
            </w:r>
            <w:r>
              <w:t xml:space="preserve"> (mm</w:t>
            </w:r>
            <w:r w:rsidRPr="00EC6C8C">
              <w:rPr>
                <w:vertAlign w:val="superscript"/>
              </w:rPr>
              <w:t>3</w:t>
            </w:r>
            <w:r>
              <w:t>)</w:t>
            </w:r>
          </w:p>
        </w:tc>
      </w:tr>
      <w:tr w:rsidR="008F4FD3" w:rsidTr="00C514F4">
        <w:tc>
          <w:tcPr>
            <w:tcW w:w="2906" w:type="dxa"/>
          </w:tcPr>
          <w:p w:rsidR="008F4FD3" w:rsidRPr="00BB197D" w:rsidRDefault="008F4FD3" w:rsidP="00C514F4">
            <w:r w:rsidRPr="00BB197D">
              <w:t>0.18-0.425 mm</w:t>
            </w:r>
          </w:p>
        </w:tc>
        <w:tc>
          <w:tcPr>
            <w:tcW w:w="2907" w:type="dxa"/>
          </w:tcPr>
          <w:p w:rsidR="008F4FD3" w:rsidRPr="00EC6C8C" w:rsidRDefault="008F4FD3" w:rsidP="00C514F4">
            <w:r>
              <w:t>8.08</w:t>
            </w:r>
          </w:p>
        </w:tc>
        <w:tc>
          <w:tcPr>
            <w:tcW w:w="2907" w:type="dxa"/>
          </w:tcPr>
          <w:p w:rsidR="008F4FD3" w:rsidRPr="00EC6C8C" w:rsidRDefault="008F4FD3" w:rsidP="00C514F4">
            <w:r>
              <w:t>0.54</w:t>
            </w:r>
          </w:p>
        </w:tc>
      </w:tr>
      <w:tr w:rsidR="008F4FD3" w:rsidTr="00C514F4">
        <w:tc>
          <w:tcPr>
            <w:tcW w:w="2906" w:type="dxa"/>
          </w:tcPr>
          <w:p w:rsidR="008F4FD3" w:rsidRPr="00BB197D" w:rsidRDefault="008F4FD3" w:rsidP="00C514F4">
            <w:r w:rsidRPr="00BB197D">
              <w:t>0.71-0.85 mm</w:t>
            </w:r>
          </w:p>
        </w:tc>
        <w:tc>
          <w:tcPr>
            <w:tcW w:w="2907" w:type="dxa"/>
          </w:tcPr>
          <w:p w:rsidR="008F4FD3" w:rsidRPr="00EC6C8C" w:rsidRDefault="008F4FD3" w:rsidP="00C514F4">
            <w:r>
              <w:t>8.23</w:t>
            </w:r>
          </w:p>
        </w:tc>
        <w:tc>
          <w:tcPr>
            <w:tcW w:w="2907" w:type="dxa"/>
          </w:tcPr>
          <w:p w:rsidR="008F4FD3" w:rsidRPr="00EC6C8C" w:rsidRDefault="008F4FD3" w:rsidP="00C514F4">
            <w:r>
              <w:t>0.66</w:t>
            </w:r>
          </w:p>
        </w:tc>
      </w:tr>
      <w:tr w:rsidR="008F4FD3" w:rsidTr="00C514F4">
        <w:tc>
          <w:tcPr>
            <w:tcW w:w="2906" w:type="dxa"/>
          </w:tcPr>
          <w:p w:rsidR="008F4FD3" w:rsidRPr="00BB197D" w:rsidRDefault="008F4FD3" w:rsidP="00C514F4">
            <w:r w:rsidRPr="00BB197D">
              <w:t>1.18-1.4 mm</w:t>
            </w:r>
          </w:p>
        </w:tc>
        <w:tc>
          <w:tcPr>
            <w:tcW w:w="2907" w:type="dxa"/>
          </w:tcPr>
          <w:p w:rsidR="008F4FD3" w:rsidRPr="00EC6C8C" w:rsidRDefault="008F4FD3" w:rsidP="00C514F4">
            <w:r>
              <w:t>8.18</w:t>
            </w:r>
          </w:p>
        </w:tc>
        <w:tc>
          <w:tcPr>
            <w:tcW w:w="2907" w:type="dxa"/>
          </w:tcPr>
          <w:p w:rsidR="008F4FD3" w:rsidRPr="00EC6C8C" w:rsidRDefault="008F4FD3" w:rsidP="00C514F4">
            <w:r>
              <w:t>0.94</w:t>
            </w:r>
          </w:p>
        </w:tc>
      </w:tr>
      <w:bookmarkEnd w:id="1259"/>
      <w:bookmarkEnd w:id="1260"/>
    </w:tbl>
    <w:p w:rsidR="008F4FD3" w:rsidRDefault="008F4FD3" w:rsidP="008F4FD3"/>
    <w:p w:rsidR="008F4FD3" w:rsidRDefault="008F4FD3" w:rsidP="008F4FD3"/>
    <w:p w:rsidR="008F4FD3" w:rsidRDefault="008F4FD3" w:rsidP="008F4FD3"/>
    <w:p w:rsidR="008F4FD3" w:rsidRDefault="008F4FD3" w:rsidP="008F4FD3"/>
    <w:p w:rsidR="00876365" w:rsidRDefault="00876365" w:rsidP="00876365"/>
    <w:p w:rsidR="008F4FD3" w:rsidRDefault="0001219A" w:rsidP="008F4FD3">
      <w:pPr>
        <w:pStyle w:val="Heading2"/>
        <w:numPr>
          <w:ilvl w:val="0"/>
          <w:numId w:val="0"/>
        </w:numPr>
      </w:pPr>
      <w:bookmarkStart w:id="1261" w:name="_Toc502932228"/>
      <w:r>
        <w:lastRenderedPageBreak/>
        <w:t>B.36</w:t>
      </w:r>
      <w:r w:rsidR="008F4FD3">
        <w:t>: 3D imaging of tablet surface roughness at 29 KN</w:t>
      </w:r>
      <w:bookmarkEnd w:id="1261"/>
    </w:p>
    <w:p w:rsidR="008F4FD3" w:rsidRDefault="008F4FD3" w:rsidP="008F4FD3">
      <w:pPr>
        <w:pStyle w:val="Caption"/>
        <w:keepNext/>
        <w:jc w:val="center"/>
      </w:pPr>
      <w:bookmarkStart w:id="1262" w:name="_Toc502931928"/>
      <w:r>
        <w:t>Table B-</w:t>
      </w:r>
      <w:r w:rsidR="00A97A6C">
        <w:fldChar w:fldCharType="begin"/>
      </w:r>
      <w:r w:rsidR="00A97A6C">
        <w:instrText xml:space="preserve"> SEQ Table_B \* ARABIC </w:instrText>
      </w:r>
      <w:r w:rsidR="00A97A6C">
        <w:fldChar w:fldCharType="separate"/>
      </w:r>
      <w:r w:rsidR="00232435">
        <w:rPr>
          <w:noProof/>
        </w:rPr>
        <w:t>58</w:t>
      </w:r>
      <w:r w:rsidR="00A97A6C">
        <w:rPr>
          <w:noProof/>
        </w:rPr>
        <w:fldChar w:fldCharType="end"/>
      </w:r>
      <w:r>
        <w:t>:</w:t>
      </w:r>
      <w:r w:rsidRPr="008F672B">
        <w:t xml:space="preserve"> </w:t>
      </w:r>
      <w:r>
        <w:t>Tablet surface area and volume of observation area at 400 rpm, L/S=0.13 at 29 KN with three size classes</w:t>
      </w:r>
      <w:bookmarkEnd w:id="1262"/>
    </w:p>
    <w:tbl>
      <w:tblPr>
        <w:tblStyle w:val="TableGrid"/>
        <w:tblpPr w:leftFromText="180" w:rightFromText="180" w:vertAnchor="text" w:horzAnchor="margin" w:tblpY="85"/>
        <w:tblW w:w="0" w:type="auto"/>
        <w:tblLook w:val="04A0" w:firstRow="1" w:lastRow="0" w:firstColumn="1" w:lastColumn="0" w:noHBand="0" w:noVBand="1"/>
      </w:tblPr>
      <w:tblGrid>
        <w:gridCol w:w="2906"/>
        <w:gridCol w:w="2907"/>
        <w:gridCol w:w="2907"/>
      </w:tblGrid>
      <w:tr w:rsidR="008F4FD3" w:rsidTr="00C514F4">
        <w:tc>
          <w:tcPr>
            <w:tcW w:w="2906" w:type="dxa"/>
          </w:tcPr>
          <w:p w:rsidR="008F4FD3" w:rsidRPr="00BB197D" w:rsidRDefault="008F4FD3" w:rsidP="00C514F4">
            <w:r w:rsidRPr="00BB197D">
              <w:t>HSM 400 rpm</w:t>
            </w:r>
          </w:p>
        </w:tc>
        <w:tc>
          <w:tcPr>
            <w:tcW w:w="2907" w:type="dxa"/>
          </w:tcPr>
          <w:p w:rsidR="008F4FD3" w:rsidRPr="00BB197D" w:rsidRDefault="008F4FD3" w:rsidP="00C514F4">
            <w:r>
              <w:t>29 KN</w:t>
            </w:r>
          </w:p>
        </w:tc>
        <w:tc>
          <w:tcPr>
            <w:tcW w:w="2907" w:type="dxa"/>
          </w:tcPr>
          <w:p w:rsidR="008F4FD3" w:rsidRPr="00BB197D" w:rsidRDefault="008F4FD3" w:rsidP="00C514F4">
            <w:r>
              <w:t>L/S=0.13</w:t>
            </w:r>
          </w:p>
        </w:tc>
      </w:tr>
      <w:tr w:rsidR="008F4FD3" w:rsidTr="00C514F4">
        <w:tc>
          <w:tcPr>
            <w:tcW w:w="2906" w:type="dxa"/>
          </w:tcPr>
          <w:p w:rsidR="008F4FD3" w:rsidRPr="00BB197D" w:rsidRDefault="008F4FD3" w:rsidP="00C514F4">
            <w:r>
              <w:t>Size Class</w:t>
            </w:r>
          </w:p>
        </w:tc>
        <w:tc>
          <w:tcPr>
            <w:tcW w:w="2907" w:type="dxa"/>
          </w:tcPr>
          <w:p w:rsidR="008F4FD3" w:rsidRPr="00BB197D" w:rsidRDefault="008F4FD3" w:rsidP="00C514F4">
            <w:r w:rsidRPr="00BB197D">
              <w:t>Surface area</w:t>
            </w:r>
            <w:r>
              <w:t xml:space="preserve"> (mm</w:t>
            </w:r>
            <w:r w:rsidRPr="00BB197D">
              <w:rPr>
                <w:vertAlign w:val="superscript"/>
              </w:rPr>
              <w:t>2</w:t>
            </w:r>
            <w:r>
              <w:t>)</w:t>
            </w:r>
          </w:p>
        </w:tc>
        <w:tc>
          <w:tcPr>
            <w:tcW w:w="2907" w:type="dxa"/>
          </w:tcPr>
          <w:p w:rsidR="008F4FD3" w:rsidRPr="00BB197D" w:rsidRDefault="008F4FD3" w:rsidP="00C514F4">
            <w:r w:rsidRPr="00BB197D">
              <w:t>Volume</w:t>
            </w:r>
            <w:r>
              <w:t xml:space="preserve"> (mm</w:t>
            </w:r>
            <w:r w:rsidRPr="00EC6C8C">
              <w:rPr>
                <w:vertAlign w:val="superscript"/>
              </w:rPr>
              <w:t>3</w:t>
            </w:r>
            <w:r>
              <w:t>)</w:t>
            </w:r>
          </w:p>
        </w:tc>
      </w:tr>
      <w:tr w:rsidR="008F4FD3" w:rsidTr="00C514F4">
        <w:tc>
          <w:tcPr>
            <w:tcW w:w="2906" w:type="dxa"/>
          </w:tcPr>
          <w:p w:rsidR="008F4FD3" w:rsidRPr="00BB197D" w:rsidRDefault="008F4FD3" w:rsidP="00C514F4">
            <w:r w:rsidRPr="00BB197D">
              <w:t>0.18-0.425 mm</w:t>
            </w:r>
          </w:p>
        </w:tc>
        <w:tc>
          <w:tcPr>
            <w:tcW w:w="2907" w:type="dxa"/>
          </w:tcPr>
          <w:p w:rsidR="008F4FD3" w:rsidRPr="00EC6C8C" w:rsidRDefault="008F4FD3" w:rsidP="00C514F4">
            <w:r>
              <w:t>8.27</w:t>
            </w:r>
          </w:p>
        </w:tc>
        <w:tc>
          <w:tcPr>
            <w:tcW w:w="2907" w:type="dxa"/>
          </w:tcPr>
          <w:p w:rsidR="008F4FD3" w:rsidRPr="00EC6C8C" w:rsidRDefault="008F4FD3" w:rsidP="00C514F4">
            <w:r>
              <w:t>0.54</w:t>
            </w:r>
          </w:p>
        </w:tc>
      </w:tr>
      <w:tr w:rsidR="008F4FD3" w:rsidTr="00C514F4">
        <w:tc>
          <w:tcPr>
            <w:tcW w:w="2906" w:type="dxa"/>
          </w:tcPr>
          <w:p w:rsidR="008F4FD3" w:rsidRPr="00BB197D" w:rsidRDefault="008F4FD3" w:rsidP="00C514F4">
            <w:r w:rsidRPr="00BB197D">
              <w:t>0.71-0.85 mm</w:t>
            </w:r>
          </w:p>
        </w:tc>
        <w:tc>
          <w:tcPr>
            <w:tcW w:w="2907" w:type="dxa"/>
          </w:tcPr>
          <w:p w:rsidR="008F4FD3" w:rsidRPr="00EC6C8C" w:rsidRDefault="008F4FD3" w:rsidP="00C514F4">
            <w:r>
              <w:t>8.16</w:t>
            </w:r>
          </w:p>
        </w:tc>
        <w:tc>
          <w:tcPr>
            <w:tcW w:w="2907" w:type="dxa"/>
          </w:tcPr>
          <w:p w:rsidR="008F4FD3" w:rsidRPr="00EC6C8C" w:rsidRDefault="008F4FD3" w:rsidP="00C514F4">
            <w:r>
              <w:t>0.59</w:t>
            </w:r>
          </w:p>
        </w:tc>
      </w:tr>
      <w:tr w:rsidR="008F4FD3" w:rsidTr="00C514F4">
        <w:tc>
          <w:tcPr>
            <w:tcW w:w="2906" w:type="dxa"/>
          </w:tcPr>
          <w:p w:rsidR="008F4FD3" w:rsidRPr="00BB197D" w:rsidRDefault="008F4FD3" w:rsidP="00C514F4">
            <w:r w:rsidRPr="00BB197D">
              <w:t>1.18-1.4 mm</w:t>
            </w:r>
          </w:p>
        </w:tc>
        <w:tc>
          <w:tcPr>
            <w:tcW w:w="2907" w:type="dxa"/>
          </w:tcPr>
          <w:p w:rsidR="008F4FD3" w:rsidRPr="00EC6C8C" w:rsidRDefault="008F4FD3" w:rsidP="00C514F4">
            <w:r>
              <w:t>7.95</w:t>
            </w:r>
          </w:p>
        </w:tc>
        <w:tc>
          <w:tcPr>
            <w:tcW w:w="2907" w:type="dxa"/>
          </w:tcPr>
          <w:p w:rsidR="008F4FD3" w:rsidRPr="00EC6C8C" w:rsidRDefault="008F4FD3" w:rsidP="00C514F4">
            <w:r>
              <w:t>0.86</w:t>
            </w:r>
          </w:p>
        </w:tc>
      </w:tr>
    </w:tbl>
    <w:p w:rsidR="008F4FD3" w:rsidRDefault="008F4FD3" w:rsidP="00FE1898"/>
    <w:p w:rsidR="003160AA" w:rsidRDefault="003160AA" w:rsidP="003160AA">
      <w:pPr>
        <w:pStyle w:val="Heading2"/>
        <w:numPr>
          <w:ilvl w:val="0"/>
          <w:numId w:val="0"/>
        </w:numPr>
      </w:pPr>
      <w:bookmarkStart w:id="1263" w:name="_Toc502932229"/>
      <w:r>
        <w:t>B</w:t>
      </w:r>
      <w:r w:rsidR="0001219A">
        <w:t>.37</w:t>
      </w:r>
      <w:r>
        <w:t>: XRT images</w:t>
      </w:r>
      <w:bookmarkEnd w:id="1263"/>
    </w:p>
    <w:p w:rsidR="003160AA" w:rsidRDefault="00D1332A" w:rsidP="003160AA">
      <w:pPr>
        <w:jc w:val="both"/>
      </w:pPr>
      <w:r>
        <w:fldChar w:fldCharType="begin"/>
      </w:r>
      <w:r>
        <w:instrText xml:space="preserve"> REF _Ref465104986 \h </w:instrText>
      </w:r>
      <w:r>
        <w:fldChar w:fldCharType="separate"/>
      </w:r>
      <w:r w:rsidR="00232435">
        <w:t>Figure B-</w:t>
      </w:r>
      <w:r w:rsidR="00232435">
        <w:rPr>
          <w:noProof/>
        </w:rPr>
        <w:t>22</w:t>
      </w:r>
      <w:r>
        <w:fldChar w:fldCharType="end"/>
      </w:r>
      <w:r>
        <w:t xml:space="preserve"> shows</w:t>
      </w:r>
      <w:r w:rsidR="003160AA">
        <w:t xml:space="preserve"> the X-ray images of HSM (a-</w:t>
      </w:r>
      <w:proofErr w:type="spellStart"/>
      <w:r w:rsidR="003160AA">
        <w:t>i</w:t>
      </w:r>
      <w:proofErr w:type="spellEnd"/>
      <w:r w:rsidR="003160AA">
        <w:t>) and FBG (j-l) granules. As described in Section 3.1</w:t>
      </w:r>
      <w:r>
        <w:t>1</w:t>
      </w:r>
      <w:r w:rsidR="003160AA">
        <w:t>, an amount of 1 gram of granules of varied sizes was placed in a sample holder for X-ray scanning. The scanning time for each measurement was set at 2 hours, with 256 slices of each sample and then re-constructed by using Image J.</w:t>
      </w:r>
    </w:p>
    <w:p w:rsidR="00232435" w:rsidRDefault="003160AA" w:rsidP="00232435">
      <w:pPr>
        <w:jc w:val="both"/>
      </w:pPr>
      <w:r>
        <w:rPr>
          <w:rFonts w:hint="eastAsia"/>
        </w:rPr>
        <w:t xml:space="preserve">The granule porosity of both HSM and FBG </w:t>
      </w:r>
      <w:r>
        <w:t xml:space="preserve">is shown in </w:t>
      </w:r>
      <w:r>
        <w:fldChar w:fldCharType="begin"/>
      </w:r>
      <w:r>
        <w:instrText xml:space="preserve"> REF _Ref461792013 \h </w:instrText>
      </w:r>
      <w:r w:rsidR="00A5540B">
        <w:instrText xml:space="preserve"> \* MERGEFORMAT </w:instrText>
      </w:r>
      <w:r>
        <w:fldChar w:fldCharType="separate"/>
      </w:r>
    </w:p>
    <w:p w:rsidR="00232435" w:rsidRDefault="00232435" w:rsidP="00232435">
      <w:pPr>
        <w:jc w:val="both"/>
      </w:pPr>
      <w:r>
        <w:t>Figure B-22: XRT images of HSM and FBG granules at varied conditions at L/S=0.13: HSM 400 rpm (a) 0.18-0.425 mm, (b) 0.71-0.85 mm and (c) 1.18-1.4 mm; HSM 600 rpm (d) 0.18-0.425 mm, (e) 0.71-0.85 mm and (f) 1.18-1.4 mm; HSM 800 rpm (g) 0.18-0.425 mm, (h) 0.71-0.85 mm and (</w:t>
      </w:r>
      <w:proofErr w:type="spellStart"/>
      <w:r>
        <w:t>i</w:t>
      </w:r>
      <w:proofErr w:type="spellEnd"/>
      <w:r>
        <w:t>) 1.18-1.4 mm; FBG 0.97m/s (j) 0.18-0.425 mm, (k) 0.71-0.85 mm and (l) 1.18-1.4 mm.</w:t>
      </w:r>
    </w:p>
    <w:p w:rsidR="003160AA" w:rsidRDefault="003160AA" w:rsidP="00A5540B">
      <w:pPr>
        <w:jc w:val="both"/>
      </w:pPr>
      <w:r>
        <w:fldChar w:fldCharType="end"/>
      </w:r>
      <w:r>
        <w:t>.</w:t>
      </w:r>
      <w:r>
        <w:rPr>
          <w:rFonts w:hint="eastAsia"/>
        </w:rPr>
        <w:t xml:space="preserve"> </w:t>
      </w:r>
      <w:r>
        <w:t>It</w:t>
      </w:r>
      <w:r>
        <w:rPr>
          <w:rFonts w:hint="eastAsia"/>
        </w:rPr>
        <w:t xml:space="preserve"> </w:t>
      </w:r>
      <w:r>
        <w:t>is</w:t>
      </w:r>
      <w:r>
        <w:rPr>
          <w:rFonts w:hint="eastAsia"/>
        </w:rPr>
        <w:t xml:space="preserve"> found that for HSM granules, the distribution of pores of granules was partially determined by the granule size, as at 0.18-0.425 mm of (a), (d) and (g), the granules were more porous at the edges than the centre, where was dense due to higher consolidation; however, when comparing to the sizes of 0.71-0.85 mm of (b), (e) and (h), and 1.18-1.4 mm of (c), (f) and (</w:t>
      </w:r>
      <w:proofErr w:type="spellStart"/>
      <w:r>
        <w:rPr>
          <w:rFonts w:hint="eastAsia"/>
        </w:rPr>
        <w:t>i</w:t>
      </w:r>
      <w:proofErr w:type="spellEnd"/>
      <w:r>
        <w:rPr>
          <w:rFonts w:hint="eastAsia"/>
        </w:rPr>
        <w:t xml:space="preserve">), it was found that the edges of granules were denser than the centre, </w:t>
      </w:r>
      <w:r>
        <w:t>which</w:t>
      </w:r>
      <w:r>
        <w:rPr>
          <w:rFonts w:hint="eastAsia"/>
        </w:rPr>
        <w:t xml:space="preserve"> was believed to be </w:t>
      </w:r>
      <w:r>
        <w:t xml:space="preserve">due to </w:t>
      </w:r>
      <w:r>
        <w:rPr>
          <w:rFonts w:hint="eastAsia"/>
        </w:rPr>
        <w:t>the influence of impeller speed on the granule size enlargement.</w:t>
      </w:r>
    </w:p>
    <w:p w:rsidR="003160AA" w:rsidRDefault="003160AA" w:rsidP="003160AA">
      <w:pPr>
        <w:jc w:val="both"/>
      </w:pPr>
      <w:r>
        <w:rPr>
          <w:rFonts w:hint="eastAsia"/>
        </w:rPr>
        <w:t xml:space="preserve">At low impeller speed, the rotation of impeller </w:t>
      </w:r>
      <w:r>
        <w:t>generally</w:t>
      </w:r>
      <w:r>
        <w:rPr>
          <w:rFonts w:hint="eastAsia"/>
        </w:rPr>
        <w:t xml:space="preserve"> prompts the granule growth by </w:t>
      </w:r>
      <w:r>
        <w:t xml:space="preserve">coalesce; however, when the impeller speed was high, some of the granules were firstly broken into fragments, and then the fragments started to stick to each other and as a </w:t>
      </w:r>
      <w:r>
        <w:lastRenderedPageBreak/>
        <w:t>result, forming a new granule. This explained when the granules of large sizes were porous in the centre in HSM.</w:t>
      </w:r>
    </w:p>
    <w:p w:rsidR="00232435" w:rsidRDefault="003160AA" w:rsidP="00232435">
      <w:pPr>
        <w:jc w:val="both"/>
      </w:pPr>
      <w:r>
        <w:t xml:space="preserve">Compared to the porosity of HSM granules, the images of FBG granules at L/S=0.13 of three size classes in </w:t>
      </w:r>
      <w:r>
        <w:fldChar w:fldCharType="begin"/>
      </w:r>
      <w:r>
        <w:instrText xml:space="preserve"> REF _Ref461792013 \h </w:instrText>
      </w:r>
      <w:r w:rsidR="00A5540B">
        <w:instrText xml:space="preserve"> \* MERGEFORMAT </w:instrText>
      </w:r>
      <w:r>
        <w:fldChar w:fldCharType="separate"/>
      </w:r>
    </w:p>
    <w:p w:rsidR="00232435" w:rsidRDefault="00232435" w:rsidP="00232435">
      <w:pPr>
        <w:jc w:val="both"/>
      </w:pPr>
      <w:r>
        <w:t>Figure B-22: XRT images of HSM and FBG granules at varied conditions at L/S=0.13: HSM 400 rpm (a) 0.18-0.425 mm, (b) 0.71-0.85 mm and (c) 1.18-1.4 mm; HSM 600 rpm (d) 0.18-0.425 mm, (e) 0.71-0.85 mm and (f) 1.18-1.4 mm; HSM 800 rpm (g) 0.18-0.425 mm, (h) 0.71-0.85 mm and (</w:t>
      </w:r>
      <w:proofErr w:type="spellStart"/>
      <w:r>
        <w:t>i</w:t>
      </w:r>
      <w:proofErr w:type="spellEnd"/>
      <w:r>
        <w:t>) 1.18-1.4 mm; FBG 0.97m/s (j) 0.18-0.425 mm, (k) 0.71-0.85 mm and (l) 1.18-1.4 mm.</w:t>
      </w:r>
    </w:p>
    <w:p w:rsidR="003160AA" w:rsidRPr="00B2066C" w:rsidRDefault="003160AA" w:rsidP="00A5540B">
      <w:pPr>
        <w:jc w:val="both"/>
      </w:pPr>
      <w:r>
        <w:fldChar w:fldCharType="end"/>
      </w:r>
      <w:r>
        <w:t xml:space="preserve"> (j), (k) and (l) showed that the porosity was much higher. The pores were distributed on both the edge and centre of the granules, indicating that the FBG granule strength was much lower than the HSM granules. </w:t>
      </w:r>
    </w:p>
    <w:p w:rsidR="003160AA" w:rsidRDefault="003160AA" w:rsidP="003160AA">
      <w:pPr>
        <w:jc w:val="both"/>
      </w:pPr>
      <w:r>
        <w:rPr>
          <w:noProof/>
        </w:rPr>
        <mc:AlternateContent>
          <mc:Choice Requires="wps">
            <w:drawing>
              <wp:anchor distT="0" distB="0" distL="114300" distR="114300" simplePos="0" relativeHeight="252144128" behindDoc="0" locked="0" layoutInCell="1" allowOverlap="1" wp14:anchorId="64185256" wp14:editId="141B9193">
                <wp:simplePos x="0" y="0"/>
                <wp:positionH relativeFrom="column">
                  <wp:posOffset>893445</wp:posOffset>
                </wp:positionH>
                <wp:positionV relativeFrom="paragraph">
                  <wp:posOffset>1924685</wp:posOffset>
                </wp:positionV>
                <wp:extent cx="3905250" cy="266700"/>
                <wp:effectExtent l="0" t="0" r="0" b="0"/>
                <wp:wrapNone/>
                <wp:docPr id="10447" name="Text Box 10447"/>
                <wp:cNvGraphicFramePr/>
                <a:graphic xmlns:a="http://schemas.openxmlformats.org/drawingml/2006/main">
                  <a:graphicData uri="http://schemas.microsoft.com/office/word/2010/wordprocessingShape">
                    <wps:wsp>
                      <wps:cNvSpPr txBox="1"/>
                      <wps:spPr>
                        <a:xfrm>
                          <a:off x="0" y="0"/>
                          <a:ext cx="39052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r>
                              <w:t xml:space="preserve"> (a)                                                                    (</w:t>
                            </w:r>
                            <w:proofErr w:type="gramStart"/>
                            <w:r>
                              <w:t>b</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185256" id="Text Box 10447" o:spid="_x0000_s1282" type="#_x0000_t202" style="position:absolute;left:0;text-align:left;margin-left:70.35pt;margin-top:151.55pt;width:307.5pt;height:21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" fillcolor="white [3201]" stroked="f" strokeweight=".5pt">
                <v:textbox>
                  <w:txbxContent>
                    <w:p w:rsidR="00F21E96" w:rsidRDefault="00F21E96" w:rsidP="003160AA">
                      <w:r>
                        <w:t xml:space="preserve"> (a)                                                                    (b)</w:t>
                      </w:r>
                    </w:p>
                  </w:txbxContent>
                </v:textbox>
              </v:shape>
            </w:pict>
          </mc:Fallback>
        </mc:AlternateContent>
      </w:r>
      <w:r>
        <w:t xml:space="preserve">     </w:t>
      </w:r>
      <w:r>
        <w:rPr>
          <w:noProof/>
        </w:rPr>
        <w:drawing>
          <wp:inline distT="0" distB="0" distL="0" distR="0" wp14:anchorId="00AC7033" wp14:editId="7259060D">
            <wp:extent cx="1873250" cy="1799590"/>
            <wp:effectExtent l="0" t="0" r="0" b="0"/>
            <wp:docPr id="10416" name="Picture 10416" descr="E:\X ray Granules\2281\C00018170194.tif"/>
            <wp:cNvGraphicFramePr/>
            <a:graphic xmlns:a="http://schemas.openxmlformats.org/drawingml/2006/main">
              <a:graphicData uri="http://schemas.openxmlformats.org/drawingml/2006/picture">
                <pic:pic xmlns:pic="http://schemas.openxmlformats.org/drawingml/2006/picture">
                  <pic:nvPicPr>
                    <pic:cNvPr id="7" name="Picture 7" descr="E:\X ray Granules\2281\C00018170194.tif"/>
                    <pic:cNvPicPr/>
                  </pic:nvPicPr>
                  <pic:blipFill rotWithShape="1">
                    <a:blip r:embed="rId324" cstate="print">
                      <a:extLst>
                        <a:ext uri="{28A0092B-C50C-407E-A947-70E740481C1C}">
                          <a14:useLocalDpi xmlns:a14="http://schemas.microsoft.com/office/drawing/2010/main" val="0"/>
                        </a:ext>
                      </a:extLst>
                    </a:blip>
                    <a:srcRect t="14673" r="12956"/>
                    <a:stretch/>
                  </pic:blipFill>
                  <pic:spPr bwMode="auto">
                    <a:xfrm>
                      <a:off x="0" y="0"/>
                      <a:ext cx="1873250" cy="17995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C4A2366" wp14:editId="233CDD0B">
            <wp:extent cx="1871980" cy="1799590"/>
            <wp:effectExtent l="0" t="0" r="0" b="0"/>
            <wp:docPr id="10430" name="Picture 10430" descr="E:\X ray Granules\2277\C00018130132.tif"/>
            <wp:cNvGraphicFramePr/>
            <a:graphic xmlns:a="http://schemas.openxmlformats.org/drawingml/2006/main">
              <a:graphicData uri="http://schemas.openxmlformats.org/drawingml/2006/picture">
                <pic:pic xmlns:pic="http://schemas.openxmlformats.org/drawingml/2006/picture">
                  <pic:nvPicPr>
                    <pic:cNvPr id="4" name="Picture 4" descr="E:\X ray Granules\2277\C00018130132.tif"/>
                    <pic:cNvPicPr/>
                  </pic:nvPicPr>
                  <pic:blipFill rotWithShape="1">
                    <a:blip r:embed="rId325" cstate="print">
                      <a:extLst>
                        <a:ext uri="{28A0092B-C50C-407E-A947-70E740481C1C}">
                          <a14:useLocalDpi xmlns:a14="http://schemas.microsoft.com/office/drawing/2010/main" val="0"/>
                        </a:ext>
                      </a:extLst>
                    </a:blip>
                    <a:srcRect l="12005" t="12005" r="13318" b="22653"/>
                    <a:stretch/>
                  </pic:blipFill>
                  <pic:spPr bwMode="auto">
                    <a:xfrm>
                      <a:off x="0" y="0"/>
                      <a:ext cx="1871980" cy="17995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rsidR="003160AA" w:rsidRDefault="003160AA" w:rsidP="003160AA">
      <w:pPr>
        <w:jc w:val="both"/>
      </w:pPr>
      <w:r>
        <w:t xml:space="preserve">   </w:t>
      </w:r>
    </w:p>
    <w:p w:rsidR="003160AA" w:rsidRDefault="003160AA" w:rsidP="003160AA">
      <w:pPr>
        <w:jc w:val="both"/>
      </w:pPr>
      <w:r>
        <w:t xml:space="preserve">     </w:t>
      </w:r>
      <w:r>
        <w:rPr>
          <w:noProof/>
        </w:rPr>
        <w:drawing>
          <wp:inline distT="0" distB="0" distL="0" distR="0" wp14:anchorId="70F8B26E" wp14:editId="0FE21216">
            <wp:extent cx="1871980" cy="1799590"/>
            <wp:effectExtent l="0" t="0" r="0" b="0"/>
            <wp:docPr id="10437" name="Picture 10437" descr="E:\X ray Granules\2267\C00018030149.tif"/>
            <wp:cNvGraphicFramePr/>
            <a:graphic xmlns:a="http://schemas.openxmlformats.org/drawingml/2006/main">
              <a:graphicData uri="http://schemas.openxmlformats.org/drawingml/2006/picture">
                <pic:pic xmlns:pic="http://schemas.openxmlformats.org/drawingml/2006/picture">
                  <pic:nvPicPr>
                    <pic:cNvPr id="1" name="Picture 1" descr="E:\X ray Granules\2267\C00018030149.tif"/>
                    <pic:cNvPicPr/>
                  </pic:nvPicPr>
                  <pic:blipFill rotWithShape="1">
                    <a:blip r:embed="rId326" cstate="print">
                      <a:extLst>
                        <a:ext uri="{28A0092B-C50C-407E-A947-70E740481C1C}">
                          <a14:useLocalDpi xmlns:a14="http://schemas.microsoft.com/office/drawing/2010/main" val="0"/>
                        </a:ext>
                      </a:extLst>
                    </a:blip>
                    <a:srcRect l="13007" t="13675" r="18276" b="20258"/>
                    <a:stretch/>
                  </pic:blipFill>
                  <pic:spPr bwMode="auto">
                    <a:xfrm>
                      <a:off x="0" y="0"/>
                      <a:ext cx="1871980" cy="17995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EDC8DA9" wp14:editId="1E338B07">
            <wp:extent cx="1872000" cy="1799590"/>
            <wp:effectExtent l="0" t="0" r="0" b="0"/>
            <wp:docPr id="10438" name="Picture 10438" descr="E:\X ray Granules\2280\C00018160159.tif"/>
            <wp:cNvGraphicFramePr/>
            <a:graphic xmlns:a="http://schemas.openxmlformats.org/drawingml/2006/main">
              <a:graphicData uri="http://schemas.openxmlformats.org/drawingml/2006/picture">
                <pic:pic xmlns:pic="http://schemas.openxmlformats.org/drawingml/2006/picture">
                  <pic:nvPicPr>
                    <pic:cNvPr id="8" name="Picture 8" descr="E:\X ray Granules\2280\C00018160159.tif"/>
                    <pic:cNvPicPr/>
                  </pic:nvPicPr>
                  <pic:blipFill rotWithShape="1">
                    <a:blip r:embed="rId327" cstate="print">
                      <a:extLst>
                        <a:ext uri="{28A0092B-C50C-407E-A947-70E740481C1C}">
                          <a14:useLocalDpi xmlns:a14="http://schemas.microsoft.com/office/drawing/2010/main" val="0"/>
                        </a:ext>
                      </a:extLst>
                    </a:blip>
                    <a:srcRect l="1667" t="5337" r="9984" b="16653"/>
                    <a:stretch/>
                  </pic:blipFill>
                  <pic:spPr bwMode="auto">
                    <a:xfrm>
                      <a:off x="0" y="0"/>
                      <a:ext cx="1872000" cy="1799590"/>
                    </a:xfrm>
                    <a:prstGeom prst="rect">
                      <a:avLst/>
                    </a:prstGeom>
                    <a:noFill/>
                    <a:ln>
                      <a:noFill/>
                    </a:ln>
                    <a:extLst>
                      <a:ext uri="{53640926-AAD7-44D8-BBD7-CCE9431645EC}">
                        <a14:shadowObscured xmlns:a14="http://schemas.microsoft.com/office/drawing/2010/main"/>
                      </a:ext>
                    </a:extLst>
                  </pic:spPr>
                </pic:pic>
              </a:graphicData>
            </a:graphic>
          </wp:inline>
        </w:drawing>
      </w:r>
    </w:p>
    <w:p w:rsidR="003160AA" w:rsidRDefault="003160AA" w:rsidP="003160AA">
      <w:pPr>
        <w:jc w:val="both"/>
      </w:pPr>
      <w:r>
        <w:rPr>
          <w:noProof/>
        </w:rPr>
        <mc:AlternateContent>
          <mc:Choice Requires="wps">
            <w:drawing>
              <wp:anchor distT="0" distB="0" distL="114300" distR="114300" simplePos="0" relativeHeight="252158464" behindDoc="0" locked="0" layoutInCell="1" allowOverlap="1" wp14:anchorId="3A693DF8" wp14:editId="727B364C">
                <wp:simplePos x="0" y="0"/>
                <wp:positionH relativeFrom="column">
                  <wp:posOffset>929336</wp:posOffset>
                </wp:positionH>
                <wp:positionV relativeFrom="paragraph">
                  <wp:posOffset>11430</wp:posOffset>
                </wp:positionV>
                <wp:extent cx="3905250" cy="26670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39052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r>
                              <w:t xml:space="preserve">  (c)                                                                   (</w:t>
                            </w:r>
                            <w:proofErr w:type="gramStart"/>
                            <w:r>
                              <w:t>d</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693DF8" id="Text Box 44" o:spid="_x0000_s1283" type="#_x0000_t202" style="position:absolute;left:0;text-align:left;margin-left:73.2pt;margin-top:.9pt;width:307.5pt;height:21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" fillcolor="white [3201]" stroked="f" strokeweight=".5pt">
                <v:textbox>
                  <w:txbxContent>
                    <w:p w:rsidR="00F21E96" w:rsidRDefault="00F21E96" w:rsidP="003160AA">
                      <w:r>
                        <w:t xml:space="preserve">  (c)                                                                   (d)</w:t>
                      </w:r>
                    </w:p>
                  </w:txbxContent>
                </v:textbox>
              </v:shape>
            </w:pict>
          </mc:Fallback>
        </mc:AlternateContent>
      </w:r>
      <w:r>
        <w:t xml:space="preserve"> </w:t>
      </w:r>
    </w:p>
    <w:p w:rsidR="003160AA" w:rsidRDefault="003160AA" w:rsidP="003160AA">
      <w:pPr>
        <w:jc w:val="both"/>
      </w:pPr>
      <w:r>
        <w:rPr>
          <w:noProof/>
        </w:rPr>
        <w:lastRenderedPageBreak/>
        <mc:AlternateContent>
          <mc:Choice Requires="wps">
            <w:drawing>
              <wp:anchor distT="0" distB="0" distL="114300" distR="114300" simplePos="0" relativeHeight="252172800" behindDoc="0" locked="0" layoutInCell="1" allowOverlap="1" wp14:anchorId="7BDEEE54" wp14:editId="3269FBEF">
                <wp:simplePos x="0" y="0"/>
                <wp:positionH relativeFrom="column">
                  <wp:posOffset>941070</wp:posOffset>
                </wp:positionH>
                <wp:positionV relativeFrom="paragraph">
                  <wp:posOffset>1948180</wp:posOffset>
                </wp:positionV>
                <wp:extent cx="3905250" cy="266700"/>
                <wp:effectExtent l="0" t="0" r="0" b="0"/>
                <wp:wrapNone/>
                <wp:docPr id="10431" name="Text Box 10431"/>
                <wp:cNvGraphicFramePr/>
                <a:graphic xmlns:a="http://schemas.openxmlformats.org/drawingml/2006/main">
                  <a:graphicData uri="http://schemas.microsoft.com/office/word/2010/wordprocessingShape">
                    <wps:wsp>
                      <wps:cNvSpPr txBox="1"/>
                      <wps:spPr>
                        <a:xfrm>
                          <a:off x="0" y="0"/>
                          <a:ext cx="39052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r>
                              <w:t xml:space="preserve"> (e)                                                                   (</w:t>
                            </w:r>
                            <w:proofErr w:type="gramStart"/>
                            <w:r>
                              <w:t>f</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DEEE54" id="Text Box 10431" o:spid="_x0000_s1284" type="#_x0000_t202" style="position:absolute;left:0;text-align:left;margin-left:74.1pt;margin-top:153.4pt;width:307.5pt;height:21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" fillcolor="white [3201]" stroked="f" strokeweight=".5pt">
                <v:textbox>
                  <w:txbxContent>
                    <w:p w:rsidR="00F21E96" w:rsidRDefault="00F21E96" w:rsidP="003160AA">
                      <w:r>
                        <w:t xml:space="preserve"> (e)                                                                   (f)</w:t>
                      </w:r>
                    </w:p>
                  </w:txbxContent>
                </v:textbox>
              </v:shape>
            </w:pict>
          </mc:Fallback>
        </mc:AlternateContent>
      </w:r>
      <w:r>
        <w:t xml:space="preserve">     </w:t>
      </w:r>
      <w:r>
        <w:rPr>
          <w:noProof/>
        </w:rPr>
        <w:drawing>
          <wp:inline distT="0" distB="0" distL="0" distR="0" wp14:anchorId="26F2DD90" wp14:editId="4E2A99B4">
            <wp:extent cx="1872000" cy="1799590"/>
            <wp:effectExtent l="0" t="0" r="0" b="0"/>
            <wp:docPr id="10439" name="Picture 10439" descr="E:\X ray Granules\2276\C00018120119.tif"/>
            <wp:cNvGraphicFramePr/>
            <a:graphic xmlns:a="http://schemas.openxmlformats.org/drawingml/2006/main">
              <a:graphicData uri="http://schemas.openxmlformats.org/drawingml/2006/picture">
                <pic:pic xmlns:pic="http://schemas.openxmlformats.org/drawingml/2006/picture">
                  <pic:nvPicPr>
                    <pic:cNvPr id="5" name="Picture 5" descr="E:\X ray Granules\2276\C00018120119.tif"/>
                    <pic:cNvPicPr/>
                  </pic:nvPicPr>
                  <pic:blipFill rotWithShape="1">
                    <a:blip r:embed="rId328" cstate="print">
                      <a:extLst>
                        <a:ext uri="{28A0092B-C50C-407E-A947-70E740481C1C}">
                          <a14:useLocalDpi xmlns:a14="http://schemas.microsoft.com/office/drawing/2010/main" val="0"/>
                        </a:ext>
                      </a:extLst>
                    </a:blip>
                    <a:srcRect l="18337" t="30338" r="24313" b="12978"/>
                    <a:stretch/>
                  </pic:blipFill>
                  <pic:spPr bwMode="auto">
                    <a:xfrm>
                      <a:off x="0" y="0"/>
                      <a:ext cx="1872000" cy="17995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35777AA" wp14:editId="5D969676">
            <wp:extent cx="1872000" cy="1799590"/>
            <wp:effectExtent l="0" t="0" r="0" b="0"/>
            <wp:docPr id="10440" name="Picture 10440" descr="E:\X ray Granules\2266\C00018020149.tif"/>
            <wp:cNvGraphicFramePr/>
            <a:graphic xmlns:a="http://schemas.openxmlformats.org/drawingml/2006/main">
              <a:graphicData uri="http://schemas.openxmlformats.org/drawingml/2006/picture">
                <pic:pic xmlns:pic="http://schemas.openxmlformats.org/drawingml/2006/picture">
                  <pic:nvPicPr>
                    <pic:cNvPr id="2" name="Picture 2" descr="E:\X ray Granules\2266\C00018020149.tif"/>
                    <pic:cNvPicPr/>
                  </pic:nvPicPr>
                  <pic:blipFill rotWithShape="1">
                    <a:blip r:embed="rId329" cstate="print">
                      <a:extLst>
                        <a:ext uri="{28A0092B-C50C-407E-A947-70E740481C1C}">
                          <a14:useLocalDpi xmlns:a14="http://schemas.microsoft.com/office/drawing/2010/main" val="0"/>
                        </a:ext>
                      </a:extLst>
                    </a:blip>
                    <a:srcRect l="2334" t="10669" r="10985" b="13617"/>
                    <a:stretch/>
                  </pic:blipFill>
                  <pic:spPr bwMode="auto">
                    <a:xfrm>
                      <a:off x="0" y="0"/>
                      <a:ext cx="1872000" cy="1799590"/>
                    </a:xfrm>
                    <a:prstGeom prst="rect">
                      <a:avLst/>
                    </a:prstGeom>
                    <a:noFill/>
                    <a:ln>
                      <a:noFill/>
                    </a:ln>
                    <a:extLst>
                      <a:ext uri="{53640926-AAD7-44D8-BBD7-CCE9431645EC}">
                        <a14:shadowObscured xmlns:a14="http://schemas.microsoft.com/office/drawing/2010/main"/>
                      </a:ext>
                    </a:extLst>
                  </pic:spPr>
                </pic:pic>
              </a:graphicData>
            </a:graphic>
          </wp:inline>
        </w:drawing>
      </w:r>
    </w:p>
    <w:p w:rsidR="003160AA" w:rsidRDefault="003160AA" w:rsidP="003160AA">
      <w:pPr>
        <w:jc w:val="both"/>
      </w:pPr>
    </w:p>
    <w:p w:rsidR="003160AA" w:rsidRDefault="003160AA" w:rsidP="003160AA">
      <w:pPr>
        <w:jc w:val="both"/>
      </w:pPr>
      <w:r>
        <w:rPr>
          <w:noProof/>
        </w:rPr>
        <mc:AlternateContent>
          <mc:Choice Requires="wps">
            <w:drawing>
              <wp:anchor distT="0" distB="0" distL="114300" distR="114300" simplePos="0" relativeHeight="252187136" behindDoc="0" locked="0" layoutInCell="1" allowOverlap="1" wp14:anchorId="751727AC" wp14:editId="1459E686">
                <wp:simplePos x="0" y="0"/>
                <wp:positionH relativeFrom="column">
                  <wp:posOffset>1007745</wp:posOffset>
                </wp:positionH>
                <wp:positionV relativeFrom="paragraph">
                  <wp:posOffset>1944370</wp:posOffset>
                </wp:positionV>
                <wp:extent cx="3905250" cy="266700"/>
                <wp:effectExtent l="0" t="0" r="0" b="0"/>
                <wp:wrapNone/>
                <wp:docPr id="10448" name="Text Box 10448"/>
                <wp:cNvGraphicFramePr/>
                <a:graphic xmlns:a="http://schemas.openxmlformats.org/drawingml/2006/main">
                  <a:graphicData uri="http://schemas.microsoft.com/office/word/2010/wordprocessingShape">
                    <wps:wsp>
                      <wps:cNvSpPr txBox="1"/>
                      <wps:spPr>
                        <a:xfrm>
                          <a:off x="0" y="0"/>
                          <a:ext cx="39052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r>
                              <w:t xml:space="preserve"> (g)                                                                 (</w:t>
                            </w:r>
                            <w:proofErr w:type="gramStart"/>
                            <w:r>
                              <w:t>h</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1727AC" id="Text Box 10448" o:spid="_x0000_s1285" type="#_x0000_t202" style="position:absolute;left:0;text-align:left;margin-left:79.35pt;margin-top:153.1pt;width:307.5pt;height:21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" fillcolor="white [3201]" stroked="f" strokeweight=".5pt">
                <v:textbox>
                  <w:txbxContent>
                    <w:p w:rsidR="00F21E96" w:rsidRDefault="00F21E96" w:rsidP="003160AA">
                      <w:r>
                        <w:t xml:space="preserve"> (g)                                                                 (h)</w:t>
                      </w:r>
                    </w:p>
                  </w:txbxContent>
                </v:textbox>
              </v:shape>
            </w:pict>
          </mc:Fallback>
        </mc:AlternateContent>
      </w:r>
      <w:r>
        <w:t xml:space="preserve">     </w:t>
      </w:r>
      <w:r>
        <w:rPr>
          <w:noProof/>
        </w:rPr>
        <w:drawing>
          <wp:inline distT="0" distB="0" distL="0" distR="0" wp14:anchorId="57ED71E1" wp14:editId="4B369E5A">
            <wp:extent cx="1872000" cy="1799590"/>
            <wp:effectExtent l="0" t="0" r="0" b="0"/>
            <wp:docPr id="10441" name="Picture 10441" descr="E:\X ray Granules\2279\C00018150185.tif"/>
            <wp:cNvGraphicFramePr/>
            <a:graphic xmlns:a="http://schemas.openxmlformats.org/drawingml/2006/main">
              <a:graphicData uri="http://schemas.openxmlformats.org/drawingml/2006/picture">
                <pic:pic xmlns:pic="http://schemas.openxmlformats.org/drawingml/2006/picture">
                  <pic:nvPicPr>
                    <pic:cNvPr id="9" name="Picture 9" descr="E:\X ray Granules\2279\C00018150185.tif"/>
                    <pic:cNvPicPr/>
                  </pic:nvPicPr>
                  <pic:blipFill rotWithShape="1">
                    <a:blip r:embed="rId330" cstate="print">
                      <a:extLst>
                        <a:ext uri="{28A0092B-C50C-407E-A947-70E740481C1C}">
                          <a14:useLocalDpi xmlns:a14="http://schemas.microsoft.com/office/drawing/2010/main" val="0"/>
                        </a:ext>
                      </a:extLst>
                    </a:blip>
                    <a:srcRect l="13336" t="17003" r="10632" b="8632"/>
                    <a:stretch/>
                  </pic:blipFill>
                  <pic:spPr bwMode="auto">
                    <a:xfrm>
                      <a:off x="0" y="0"/>
                      <a:ext cx="1872000" cy="17995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965C5D4" wp14:editId="20631568">
            <wp:extent cx="1894840" cy="1799590"/>
            <wp:effectExtent l="0" t="0" r="0" b="0"/>
            <wp:docPr id="10442" name="Picture 10442" descr="E:\X ray Granules\2270\C00018060195.tif"/>
            <wp:cNvGraphicFramePr/>
            <a:graphic xmlns:a="http://schemas.openxmlformats.org/drawingml/2006/main">
              <a:graphicData uri="http://schemas.openxmlformats.org/drawingml/2006/picture">
                <pic:pic xmlns:pic="http://schemas.openxmlformats.org/drawingml/2006/picture">
                  <pic:nvPicPr>
                    <pic:cNvPr id="6" name="Picture 6" descr="E:\X ray Granules\2270\C00018060195.tif"/>
                    <pic:cNvPicPr/>
                  </pic:nvPicPr>
                  <pic:blipFill rotWithShape="1">
                    <a:blip r:embed="rId331" cstate="print">
                      <a:extLst>
                        <a:ext uri="{28A0092B-C50C-407E-A947-70E740481C1C}">
                          <a14:useLocalDpi xmlns:a14="http://schemas.microsoft.com/office/drawing/2010/main" val="0"/>
                        </a:ext>
                      </a:extLst>
                    </a:blip>
                    <a:srcRect l="31005" t="28338" r="6312" b="16314"/>
                    <a:stretch/>
                  </pic:blipFill>
                  <pic:spPr bwMode="auto">
                    <a:xfrm>
                      <a:off x="0" y="0"/>
                      <a:ext cx="1894840" cy="1799590"/>
                    </a:xfrm>
                    <a:prstGeom prst="rect">
                      <a:avLst/>
                    </a:prstGeom>
                    <a:noFill/>
                    <a:ln>
                      <a:noFill/>
                    </a:ln>
                    <a:extLst>
                      <a:ext uri="{53640926-AAD7-44D8-BBD7-CCE9431645EC}">
                        <a14:shadowObscured xmlns:a14="http://schemas.microsoft.com/office/drawing/2010/main"/>
                      </a:ext>
                    </a:extLst>
                  </pic:spPr>
                </pic:pic>
              </a:graphicData>
            </a:graphic>
          </wp:inline>
        </w:drawing>
      </w:r>
    </w:p>
    <w:p w:rsidR="003160AA" w:rsidRDefault="003160AA" w:rsidP="003160AA">
      <w:pPr>
        <w:jc w:val="both"/>
      </w:pPr>
    </w:p>
    <w:p w:rsidR="003160AA" w:rsidRDefault="003160AA" w:rsidP="003160AA">
      <w:pPr>
        <w:ind w:firstLine="240"/>
        <w:jc w:val="both"/>
      </w:pPr>
      <w:r>
        <w:rPr>
          <w:noProof/>
        </w:rPr>
        <mc:AlternateContent>
          <mc:Choice Requires="wps">
            <w:drawing>
              <wp:anchor distT="0" distB="0" distL="114300" distR="114300" simplePos="0" relativeHeight="252201472" behindDoc="0" locked="0" layoutInCell="1" allowOverlap="1" wp14:anchorId="143903E3" wp14:editId="6A56CB6B">
                <wp:simplePos x="0" y="0"/>
                <wp:positionH relativeFrom="column">
                  <wp:posOffset>788670</wp:posOffset>
                </wp:positionH>
                <wp:positionV relativeFrom="paragraph">
                  <wp:posOffset>1847215</wp:posOffset>
                </wp:positionV>
                <wp:extent cx="3905250" cy="266700"/>
                <wp:effectExtent l="0" t="0" r="0" b="0"/>
                <wp:wrapNone/>
                <wp:docPr id="10449" name="Text Box 10449"/>
                <wp:cNvGraphicFramePr/>
                <a:graphic xmlns:a="http://schemas.openxmlformats.org/drawingml/2006/main">
                  <a:graphicData uri="http://schemas.microsoft.com/office/word/2010/wordprocessingShape">
                    <wps:wsp>
                      <wps:cNvSpPr txBox="1"/>
                      <wps:spPr>
                        <a:xfrm>
                          <a:off x="0" y="0"/>
                          <a:ext cx="39052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r>
                              <w:t xml:space="preserve">     (</w:t>
                            </w:r>
                            <w:proofErr w:type="spellStart"/>
                            <w:r>
                              <w:t>i</w:t>
                            </w:r>
                            <w:proofErr w:type="spellEnd"/>
                            <w:r>
                              <w:t>)                                                                        (</w:t>
                            </w:r>
                            <w:proofErr w:type="gramStart"/>
                            <w:r>
                              <w:t>j</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3903E3" id="Text Box 10449" o:spid="_x0000_s1286" type="#_x0000_t202" style="position:absolute;left:0;text-align:left;margin-left:62.1pt;margin-top:145.45pt;width:307.5pt;height:21pt;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" fillcolor="white [3201]" stroked="f" strokeweight=".5pt">
                <v:textbox>
                  <w:txbxContent>
                    <w:p w:rsidR="00F21E96" w:rsidRDefault="00F21E96" w:rsidP="003160AA">
                      <w:r>
                        <w:t xml:space="preserve">     (i)                                                                        (j)</w:t>
                      </w:r>
                    </w:p>
                  </w:txbxContent>
                </v:textbox>
              </v:shape>
            </w:pict>
          </mc:Fallback>
        </mc:AlternateContent>
      </w:r>
      <w:r>
        <w:rPr>
          <w:noProof/>
        </w:rPr>
        <w:drawing>
          <wp:inline distT="0" distB="0" distL="0" distR="0" wp14:anchorId="1EC6AB4E" wp14:editId="46A6843C">
            <wp:extent cx="1872000" cy="1799590"/>
            <wp:effectExtent l="0" t="0" r="0" b="0"/>
            <wp:docPr id="10443" name="Picture 10443" descr="E:\X ray Granules\2265\C00018010149.tif"/>
            <wp:cNvGraphicFramePr/>
            <a:graphic xmlns:a="http://schemas.openxmlformats.org/drawingml/2006/main">
              <a:graphicData uri="http://schemas.openxmlformats.org/drawingml/2006/picture">
                <pic:pic xmlns:pic="http://schemas.openxmlformats.org/drawingml/2006/picture">
                  <pic:nvPicPr>
                    <pic:cNvPr id="3" name="Picture 3" descr="E:\X ray Granules\2265\C00018010149.tif"/>
                    <pic:cNvPicPr/>
                  </pic:nvPicPr>
                  <pic:blipFill rotWithShape="1">
                    <a:blip r:embed="rId332" cstate="print">
                      <a:extLst>
                        <a:ext uri="{28A0092B-C50C-407E-A947-70E740481C1C}">
                          <a14:useLocalDpi xmlns:a14="http://schemas.microsoft.com/office/drawing/2010/main" val="0"/>
                        </a:ext>
                      </a:extLst>
                    </a:blip>
                    <a:srcRect l="25347" t="28006" r="15319" b="15631"/>
                    <a:stretch/>
                  </pic:blipFill>
                  <pic:spPr bwMode="auto">
                    <a:xfrm>
                      <a:off x="0" y="0"/>
                      <a:ext cx="1872000" cy="17995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D2BD4C6" wp14:editId="158EAE1D">
            <wp:extent cx="1896110" cy="1799590"/>
            <wp:effectExtent l="0" t="0" r="8890" b="0"/>
            <wp:docPr id="10444" name="Picture 10444" descr="E:\X ray Granules\2278\C00018140093.tif"/>
            <wp:cNvGraphicFramePr/>
            <a:graphic xmlns:a="http://schemas.openxmlformats.org/drawingml/2006/main">
              <a:graphicData uri="http://schemas.openxmlformats.org/drawingml/2006/picture">
                <pic:pic xmlns:pic="http://schemas.openxmlformats.org/drawingml/2006/picture">
                  <pic:nvPicPr>
                    <pic:cNvPr id="10" name="Picture 10" descr="E:\X ray Granules\2278\C00018140093.tif"/>
                    <pic:cNvPicPr/>
                  </pic:nvPicPr>
                  <pic:blipFill rotWithShape="1">
                    <a:blip r:embed="rId333" cstate="print">
                      <a:extLst>
                        <a:ext uri="{28A0092B-C50C-407E-A947-70E740481C1C}">
                          <a14:useLocalDpi xmlns:a14="http://schemas.microsoft.com/office/drawing/2010/main" val="0"/>
                        </a:ext>
                      </a:extLst>
                    </a:blip>
                    <a:srcRect l="3669" t="20676" r="17974" b="4944"/>
                    <a:stretch/>
                  </pic:blipFill>
                  <pic:spPr bwMode="auto">
                    <a:xfrm>
                      <a:off x="0" y="0"/>
                      <a:ext cx="1896110" cy="1799590"/>
                    </a:xfrm>
                    <a:prstGeom prst="rect">
                      <a:avLst/>
                    </a:prstGeom>
                    <a:noFill/>
                    <a:ln>
                      <a:noFill/>
                    </a:ln>
                    <a:extLst>
                      <a:ext uri="{53640926-AAD7-44D8-BBD7-CCE9431645EC}">
                        <a14:shadowObscured xmlns:a14="http://schemas.microsoft.com/office/drawing/2010/main"/>
                      </a:ext>
                    </a:extLst>
                  </pic:spPr>
                </pic:pic>
              </a:graphicData>
            </a:graphic>
          </wp:inline>
        </w:drawing>
      </w:r>
    </w:p>
    <w:p w:rsidR="003160AA" w:rsidRDefault="003160AA" w:rsidP="003160AA">
      <w:pPr>
        <w:ind w:firstLine="240"/>
        <w:jc w:val="both"/>
      </w:pPr>
    </w:p>
    <w:p w:rsidR="003160AA" w:rsidRDefault="003160AA" w:rsidP="003160AA">
      <w:pPr>
        <w:ind w:firstLine="240"/>
        <w:jc w:val="both"/>
      </w:pPr>
      <w:r>
        <w:rPr>
          <w:noProof/>
        </w:rPr>
        <w:lastRenderedPageBreak/>
        <mc:AlternateContent>
          <mc:Choice Requires="wps">
            <w:drawing>
              <wp:anchor distT="0" distB="0" distL="114300" distR="114300" simplePos="0" relativeHeight="252215808" behindDoc="0" locked="0" layoutInCell="1" allowOverlap="1" wp14:anchorId="1DBA3D85" wp14:editId="0CD6C686">
                <wp:simplePos x="0" y="0"/>
                <wp:positionH relativeFrom="column">
                  <wp:posOffset>807720</wp:posOffset>
                </wp:positionH>
                <wp:positionV relativeFrom="paragraph">
                  <wp:posOffset>1891030</wp:posOffset>
                </wp:positionV>
                <wp:extent cx="3905250" cy="266700"/>
                <wp:effectExtent l="0" t="0" r="0" b="0"/>
                <wp:wrapNone/>
                <wp:docPr id="10450" name="Text Box 10450"/>
                <wp:cNvGraphicFramePr/>
                <a:graphic xmlns:a="http://schemas.openxmlformats.org/drawingml/2006/main">
                  <a:graphicData uri="http://schemas.microsoft.com/office/word/2010/wordprocessingShape">
                    <wps:wsp>
                      <wps:cNvSpPr txBox="1"/>
                      <wps:spPr>
                        <a:xfrm>
                          <a:off x="0" y="0"/>
                          <a:ext cx="39052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21E96" w:rsidRDefault="00F21E96" w:rsidP="003160AA">
                            <w:r>
                              <w:t xml:space="preserve">     (k)                                                                        (</w:t>
                            </w:r>
                            <w:proofErr w:type="gramStart"/>
                            <w:r>
                              <w:t>l</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BA3D85" id="Text Box 10450" o:spid="_x0000_s1287" type="#_x0000_t202" style="position:absolute;left:0;text-align:left;margin-left:63.6pt;margin-top:148.9pt;width:307.5pt;height:21pt;z-index:2522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" fillcolor="white [3201]" stroked="f" strokeweight=".5pt">
                <v:textbox>
                  <w:txbxContent>
                    <w:p w:rsidR="00F21E96" w:rsidRDefault="00F21E96" w:rsidP="003160AA">
                      <w:r>
                        <w:t xml:space="preserve">     (k)                                                                        (l)</w:t>
                      </w:r>
                    </w:p>
                  </w:txbxContent>
                </v:textbox>
              </v:shape>
            </w:pict>
          </mc:Fallback>
        </mc:AlternateContent>
      </w:r>
      <w:r>
        <w:rPr>
          <w:noProof/>
        </w:rPr>
        <w:drawing>
          <wp:inline distT="0" distB="0" distL="0" distR="0" wp14:anchorId="268AC6CB" wp14:editId="34F9117E">
            <wp:extent cx="1872000" cy="1799590"/>
            <wp:effectExtent l="0" t="0" r="0" b="0"/>
            <wp:docPr id="10445" name="Picture 10445" descr="E:\X ray Granules\2269\C00018050056.tif"/>
            <wp:cNvGraphicFramePr/>
            <a:graphic xmlns:a="http://schemas.openxmlformats.org/drawingml/2006/main">
              <a:graphicData uri="http://schemas.openxmlformats.org/drawingml/2006/picture">
                <pic:pic xmlns:pic="http://schemas.openxmlformats.org/drawingml/2006/picture">
                  <pic:nvPicPr>
                    <pic:cNvPr id="11" name="Picture 11" descr="E:\X ray Granules\2269\C00018050056.tif"/>
                    <pic:cNvPicPr/>
                  </pic:nvPicPr>
                  <pic:blipFill rotWithShape="1">
                    <a:blip r:embed="rId334" cstate="print">
                      <a:extLst>
                        <a:ext uri="{28A0092B-C50C-407E-A947-70E740481C1C}">
                          <a14:useLocalDpi xmlns:a14="http://schemas.microsoft.com/office/drawing/2010/main" val="0"/>
                        </a:ext>
                      </a:extLst>
                    </a:blip>
                    <a:srcRect l="35005" t="39007" r="13643" b="11642"/>
                    <a:stretch/>
                  </pic:blipFill>
                  <pic:spPr bwMode="auto">
                    <a:xfrm>
                      <a:off x="0" y="0"/>
                      <a:ext cx="1872000" cy="17995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220EE02" wp14:editId="54579765">
            <wp:extent cx="1875155" cy="1799590"/>
            <wp:effectExtent l="0" t="0" r="0" b="0"/>
            <wp:docPr id="10446" name="Picture 10446" descr="E:\X ray Granules\2264\C00018000164.tif"/>
            <wp:cNvGraphicFramePr/>
            <a:graphic xmlns:a="http://schemas.openxmlformats.org/drawingml/2006/main">
              <a:graphicData uri="http://schemas.openxmlformats.org/drawingml/2006/picture">
                <pic:pic xmlns:pic="http://schemas.openxmlformats.org/drawingml/2006/picture">
                  <pic:nvPicPr>
                    <pic:cNvPr id="12" name="Picture 12" descr="E:\X ray Granules\2264\C00018000164.tif"/>
                    <pic:cNvPicPr/>
                  </pic:nvPicPr>
                  <pic:blipFill rotWithShape="1">
                    <a:blip r:embed="rId335" cstate="print">
                      <a:extLst>
                        <a:ext uri="{28A0092B-C50C-407E-A947-70E740481C1C}">
                          <a14:useLocalDpi xmlns:a14="http://schemas.microsoft.com/office/drawing/2010/main" val="0"/>
                        </a:ext>
                      </a:extLst>
                    </a:blip>
                    <a:srcRect l="15006" t="11669" r="25654" b="28309"/>
                    <a:stretch/>
                  </pic:blipFill>
                  <pic:spPr bwMode="auto">
                    <a:xfrm>
                      <a:off x="0" y="0"/>
                      <a:ext cx="1875155" cy="1799590"/>
                    </a:xfrm>
                    <a:prstGeom prst="rect">
                      <a:avLst/>
                    </a:prstGeom>
                    <a:noFill/>
                    <a:ln>
                      <a:noFill/>
                    </a:ln>
                    <a:extLst>
                      <a:ext uri="{53640926-AAD7-44D8-BBD7-CCE9431645EC}">
                        <a14:shadowObscured xmlns:a14="http://schemas.microsoft.com/office/drawing/2010/main"/>
                      </a:ext>
                    </a:extLst>
                  </pic:spPr>
                </pic:pic>
              </a:graphicData>
            </a:graphic>
          </wp:inline>
        </w:drawing>
      </w:r>
    </w:p>
    <w:p w:rsidR="003160AA" w:rsidRDefault="003160AA" w:rsidP="003160AA">
      <w:pPr>
        <w:pStyle w:val="Caption"/>
        <w:jc w:val="center"/>
        <w:rPr>
          <w:b w:val="0"/>
          <w:bCs w:val="0"/>
          <w:sz w:val="24"/>
          <w:szCs w:val="22"/>
        </w:rPr>
      </w:pPr>
    </w:p>
    <w:p w:rsidR="00D1332A" w:rsidRDefault="00D1332A" w:rsidP="00D1332A">
      <w:pPr>
        <w:pStyle w:val="Caption"/>
        <w:keepNext/>
        <w:jc w:val="center"/>
      </w:pPr>
      <w:bookmarkStart w:id="1264" w:name="_Ref461792013"/>
    </w:p>
    <w:p w:rsidR="00D1332A" w:rsidRDefault="00D1332A" w:rsidP="00D1332A">
      <w:pPr>
        <w:pStyle w:val="Caption"/>
        <w:jc w:val="center"/>
      </w:pPr>
      <w:bookmarkStart w:id="1265" w:name="_Ref465104986"/>
      <w:r>
        <w:t>Figure B-</w:t>
      </w:r>
      <w:r w:rsidR="00A97A6C">
        <w:fldChar w:fldCharType="begin"/>
      </w:r>
      <w:r w:rsidR="00A97A6C">
        <w:instrText xml:space="preserve"> SEQ Figure_B \* ARABIC </w:instrText>
      </w:r>
      <w:r w:rsidR="00A97A6C">
        <w:fldChar w:fldCharType="separate"/>
      </w:r>
      <w:r w:rsidR="00232435">
        <w:rPr>
          <w:noProof/>
        </w:rPr>
        <w:t>22</w:t>
      </w:r>
      <w:r w:rsidR="00A97A6C">
        <w:rPr>
          <w:noProof/>
        </w:rPr>
        <w:fldChar w:fldCharType="end"/>
      </w:r>
      <w:bookmarkEnd w:id="1265"/>
      <w:r>
        <w:t>: XRT images of HSM and FBG granules at varied conditions at L/S=0.13: HSM 400 rpm (a) 0.18-0.425 mm, (b) 0.71-0.85 mm and (c) 1.18-1.4 mm; HSM 600 rpm (d) 0.18-0.425 mm, (e) 0.71-0.85 mm and (f) 1.18-1.4 mm; HSM 800 rpm (g) 0.18-0.425 mm, (h) 0.71-0.85 mm and (</w:t>
      </w:r>
      <w:proofErr w:type="spellStart"/>
      <w:r>
        <w:t>i</w:t>
      </w:r>
      <w:proofErr w:type="spellEnd"/>
      <w:r>
        <w:t>) 1.18-1.4 mm; FBG 0.97m/s (j) 0.18-0.425 mm, (k) 0.71-0.85 mm and (l) 1.18-1.4 mm.</w:t>
      </w:r>
    </w:p>
    <w:bookmarkEnd w:id="1264"/>
    <w:p w:rsidR="003160AA" w:rsidRDefault="003160AA" w:rsidP="00FE1898"/>
    <w:p w:rsidR="003160AA" w:rsidRPr="00E3094A" w:rsidRDefault="003160AA" w:rsidP="00FE1898"/>
    <w:sectPr w:rsidR="003160AA" w:rsidRPr="00E3094A" w:rsidSect="00CA043F">
      <w:pgSz w:w="11906" w:h="16838"/>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7A6C" w:rsidRDefault="00A97A6C" w:rsidP="00F058B6">
      <w:pPr>
        <w:spacing w:after="0" w:line="240" w:lineRule="auto"/>
      </w:pPr>
      <w:r>
        <w:separator/>
      </w:r>
    </w:p>
  </w:endnote>
  <w:endnote w:type="continuationSeparator" w:id="0">
    <w:p w:rsidR="00A97A6C" w:rsidRDefault="00A97A6C" w:rsidP="00F058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ulliverRM">
    <w:altName w:val="Times New Roman"/>
    <w:panose1 w:val="00000000000000000000"/>
    <w:charset w:val="00"/>
    <w:family w:val="roman"/>
    <w:notTrueType/>
    <w:pitch w:val="default"/>
  </w:font>
  <w:font w:name="AdvOT863180fb+20">
    <w:altName w:val="Times New Roman"/>
    <w:panose1 w:val="00000000000000000000"/>
    <w:charset w:val="00"/>
    <w:family w:val="roman"/>
    <w:notTrueType/>
    <w:pitch w:val="default"/>
  </w:font>
  <w:font w:name="AdvTT5235d5a9+22">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Microsoft YaHei UI">
    <w:panose1 w:val="020B0503020204020204"/>
    <w:charset w:val="86"/>
    <w:family w:val="swiss"/>
    <w:pitch w:val="variable"/>
    <w:sig w:usb0="80000287" w:usb1="28CF3C52" w:usb2="00000016" w:usb3="00000000" w:csb0="0004001F" w:csb1="00000000"/>
  </w:font>
  <w:font w:name="AdvOT863180fb">
    <w:altName w:val="Times New Roman"/>
    <w:panose1 w:val="00000000000000000000"/>
    <w:charset w:val="00"/>
    <w:family w:val="roman"/>
    <w:notTrueType/>
    <w:pitch w:val="default"/>
  </w:font>
  <w:font w:name="AdvTT6120e2aa">
    <w:panose1 w:val="00000000000000000000"/>
    <w:charset w:val="00"/>
    <w:family w:val="roman"/>
    <w:notTrueType/>
    <w:pitch w:val="default"/>
    <w:sig w:usb0="00000003" w:usb1="00000000" w:usb2="00000000" w:usb3="00000000" w:csb0="00000001" w:csb1="00000000"/>
  </w:font>
  <w:font w:name="AdvTT50a2f13e.I">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E96" w:rsidRDefault="00F21E96">
    <w:pPr>
      <w:pStyle w:val="Footer"/>
      <w:jc w:val="center"/>
    </w:pPr>
  </w:p>
  <w:p w:rsidR="00F21E96" w:rsidRDefault="00F21E9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4197342"/>
      <w:docPartObj>
        <w:docPartGallery w:val="Page Numbers (Bottom of Page)"/>
        <w:docPartUnique/>
      </w:docPartObj>
    </w:sdtPr>
    <w:sdtEndPr>
      <w:rPr>
        <w:noProof/>
      </w:rPr>
    </w:sdtEndPr>
    <w:sdtContent>
      <w:p w:rsidR="00F21E96" w:rsidRDefault="00F21E96">
        <w:pPr>
          <w:pStyle w:val="Footer"/>
          <w:jc w:val="center"/>
        </w:pPr>
        <w:r>
          <w:fldChar w:fldCharType="begin"/>
        </w:r>
        <w:r>
          <w:instrText xml:space="preserve"> PAGE   \* MERGEFORMAT </w:instrText>
        </w:r>
        <w:r>
          <w:fldChar w:fldCharType="separate"/>
        </w:r>
        <w:r w:rsidR="00CA6EAE">
          <w:rPr>
            <w:noProof/>
          </w:rPr>
          <w:t>168</w:t>
        </w:r>
        <w:r>
          <w:rPr>
            <w:noProof/>
          </w:rPr>
          <w:fldChar w:fldCharType="end"/>
        </w:r>
      </w:p>
    </w:sdtContent>
  </w:sdt>
  <w:p w:rsidR="00F21E96" w:rsidRDefault="00F21E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7A6C" w:rsidRDefault="00A97A6C" w:rsidP="00F058B6">
      <w:pPr>
        <w:spacing w:after="0" w:line="240" w:lineRule="auto"/>
      </w:pPr>
      <w:r>
        <w:separator/>
      </w:r>
    </w:p>
  </w:footnote>
  <w:footnote w:type="continuationSeparator" w:id="0">
    <w:p w:rsidR="00A97A6C" w:rsidRDefault="00A97A6C" w:rsidP="00F058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1E96" w:rsidRDefault="00F21E96">
    <w:pPr>
      <w:pStyle w:val="Header"/>
    </w:pPr>
    <w:r>
      <w:rPr>
        <w:noProof/>
      </w:rPr>
      <mc:AlternateContent>
        <mc:Choice Requires="wps">
          <w:drawing>
            <wp:anchor distT="0" distB="0" distL="114300" distR="114300" simplePos="0" relativeHeight="251664384" behindDoc="0" locked="0" layoutInCell="1" allowOverlap="1" wp14:anchorId="4488D94A" wp14:editId="5104D65B">
              <wp:simplePos x="0" y="0"/>
              <wp:positionH relativeFrom="column">
                <wp:posOffset>-76200</wp:posOffset>
              </wp:positionH>
              <wp:positionV relativeFrom="paragraph">
                <wp:posOffset>217170</wp:posOffset>
              </wp:positionV>
              <wp:extent cx="5800725" cy="9525"/>
              <wp:effectExtent l="0" t="0" r="9525" b="28575"/>
              <wp:wrapNone/>
              <wp:docPr id="2" name="Straight Connector 2"/>
              <wp:cNvGraphicFramePr/>
              <a:graphic xmlns:a="http://schemas.openxmlformats.org/drawingml/2006/main">
                <a:graphicData uri="http://schemas.microsoft.com/office/word/2010/wordprocessingShape">
                  <wps:wsp>
                    <wps:cNvCnPr/>
                    <wps:spPr>
                      <a:xfrm>
                        <a:off x="0" y="0"/>
                        <a:ext cx="5800725" cy="9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EE787C1" id="Straight Connector 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pt,17.1pt" to="450.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" strokecolor="black [3213]" strokeweight="1.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51B3C"/>
    <w:multiLevelType w:val="hybridMultilevel"/>
    <w:tmpl w:val="0DB67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D6471E"/>
    <w:multiLevelType w:val="hybridMultilevel"/>
    <w:tmpl w:val="2B42F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6EA6B7B"/>
    <w:multiLevelType w:val="hybridMultilevel"/>
    <w:tmpl w:val="4E5A2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B476590"/>
    <w:multiLevelType w:val="multilevel"/>
    <w:tmpl w:val="6A34E8B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2.4.%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
    <w:nsid w:val="144E1B26"/>
    <w:multiLevelType w:val="hybridMultilevel"/>
    <w:tmpl w:val="041284F0"/>
    <w:lvl w:ilvl="0" w:tplc="21D8D536">
      <w:start w:val="1"/>
      <w:numFmt w:val="lowerLetter"/>
      <w:lvlText w:val="(%1)"/>
      <w:lvlJc w:val="left"/>
      <w:pPr>
        <w:ind w:left="2220" w:hanging="360"/>
      </w:pPr>
      <w:rPr>
        <w:rFonts w:hint="default"/>
      </w:r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5">
    <w:nsid w:val="155E78F6"/>
    <w:multiLevelType w:val="hybridMultilevel"/>
    <w:tmpl w:val="8F984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DF45B80"/>
    <w:multiLevelType w:val="hybridMultilevel"/>
    <w:tmpl w:val="E2AA11CE"/>
    <w:lvl w:ilvl="0" w:tplc="998C35EA">
      <w:start w:val="1"/>
      <w:numFmt w:val="lowerLetter"/>
      <w:lvlText w:val="(%1)"/>
      <w:lvlJc w:val="left"/>
      <w:pPr>
        <w:ind w:left="2220" w:hanging="360"/>
      </w:pPr>
      <w:rPr>
        <w:rFonts w:hint="default"/>
      </w:r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7">
    <w:nsid w:val="26CC1FDB"/>
    <w:multiLevelType w:val="hybridMultilevel"/>
    <w:tmpl w:val="4E7C6D00"/>
    <w:lvl w:ilvl="0" w:tplc="5570FAF6">
      <w:start w:val="1"/>
      <w:numFmt w:val="lowerLetter"/>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8">
    <w:nsid w:val="274C47E9"/>
    <w:multiLevelType w:val="hybridMultilevel"/>
    <w:tmpl w:val="529470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82D04FD"/>
    <w:multiLevelType w:val="hybridMultilevel"/>
    <w:tmpl w:val="C870FD98"/>
    <w:lvl w:ilvl="0" w:tplc="2872FE84">
      <w:start w:val="1"/>
      <w:numFmt w:val="lowerLetter"/>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0">
    <w:nsid w:val="2BA4615A"/>
    <w:multiLevelType w:val="hybridMultilevel"/>
    <w:tmpl w:val="B1B26594"/>
    <w:lvl w:ilvl="0" w:tplc="4BAC89DE">
      <w:start w:val="1"/>
      <w:numFmt w:val="lowerLetter"/>
      <w:lvlText w:val="(%1)"/>
      <w:lvlJc w:val="left"/>
      <w:pPr>
        <w:ind w:left="2280" w:hanging="360"/>
      </w:pPr>
      <w:rPr>
        <w:rFonts w:hint="default"/>
      </w:rPr>
    </w:lvl>
    <w:lvl w:ilvl="1" w:tplc="08090019" w:tentative="1">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11">
    <w:nsid w:val="2CFE4145"/>
    <w:multiLevelType w:val="hybridMultilevel"/>
    <w:tmpl w:val="753883C0"/>
    <w:lvl w:ilvl="0" w:tplc="CA2A3D8C">
      <w:start w:val="1"/>
      <w:numFmt w:val="lowerLetter"/>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2">
    <w:nsid w:val="2FB1608B"/>
    <w:multiLevelType w:val="hybridMultilevel"/>
    <w:tmpl w:val="DB10A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28F4859"/>
    <w:multiLevelType w:val="hybridMultilevel"/>
    <w:tmpl w:val="64964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37E3553"/>
    <w:multiLevelType w:val="hybridMultilevel"/>
    <w:tmpl w:val="F9BC688E"/>
    <w:lvl w:ilvl="0" w:tplc="3510FB94">
      <w:start w:val="1"/>
      <w:numFmt w:val="lowerLetter"/>
      <w:lvlText w:val="(%1)"/>
      <w:lvlJc w:val="left"/>
      <w:pPr>
        <w:ind w:left="6030" w:hanging="4170"/>
      </w:pPr>
      <w:rPr>
        <w:rFonts w:hint="default"/>
      </w:r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15">
    <w:nsid w:val="40676E2E"/>
    <w:multiLevelType w:val="multilevel"/>
    <w:tmpl w:val="9F4C95FC"/>
    <w:lvl w:ilvl="0">
      <w:start w:val="1"/>
      <w:numFmt w:val="decimal"/>
      <w:pStyle w:val="Heading1"/>
      <w:lvlText w:val="CHAPTER %1"/>
      <w:lvlJc w:val="left"/>
      <w:pPr>
        <w:ind w:left="142"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6">
    <w:nsid w:val="41EF1ECB"/>
    <w:multiLevelType w:val="hybridMultilevel"/>
    <w:tmpl w:val="EFBA5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33D3FE0"/>
    <w:multiLevelType w:val="hybridMultilevel"/>
    <w:tmpl w:val="637CE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3F53FB7"/>
    <w:multiLevelType w:val="hybridMultilevel"/>
    <w:tmpl w:val="0BA28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6975971"/>
    <w:multiLevelType w:val="hybridMultilevel"/>
    <w:tmpl w:val="0F3492F6"/>
    <w:lvl w:ilvl="0" w:tplc="08090001">
      <w:start w:val="1"/>
      <w:numFmt w:val="bullet"/>
      <w:lvlText w:val=""/>
      <w:lvlJc w:val="left"/>
      <w:pPr>
        <w:ind w:left="763" w:hanging="360"/>
      </w:pPr>
      <w:rPr>
        <w:rFonts w:ascii="Symbol" w:hAnsi="Symbol" w:hint="default"/>
      </w:rPr>
    </w:lvl>
    <w:lvl w:ilvl="1" w:tplc="08090003" w:tentative="1">
      <w:start w:val="1"/>
      <w:numFmt w:val="bullet"/>
      <w:lvlText w:val="o"/>
      <w:lvlJc w:val="left"/>
      <w:pPr>
        <w:ind w:left="1483" w:hanging="360"/>
      </w:pPr>
      <w:rPr>
        <w:rFonts w:ascii="Courier New" w:hAnsi="Courier New" w:cs="Courier New" w:hint="default"/>
      </w:rPr>
    </w:lvl>
    <w:lvl w:ilvl="2" w:tplc="08090005" w:tentative="1">
      <w:start w:val="1"/>
      <w:numFmt w:val="bullet"/>
      <w:lvlText w:val=""/>
      <w:lvlJc w:val="left"/>
      <w:pPr>
        <w:ind w:left="2203" w:hanging="360"/>
      </w:pPr>
      <w:rPr>
        <w:rFonts w:ascii="Wingdings" w:hAnsi="Wingdings" w:hint="default"/>
      </w:rPr>
    </w:lvl>
    <w:lvl w:ilvl="3" w:tplc="08090001" w:tentative="1">
      <w:start w:val="1"/>
      <w:numFmt w:val="bullet"/>
      <w:lvlText w:val=""/>
      <w:lvlJc w:val="left"/>
      <w:pPr>
        <w:ind w:left="2923" w:hanging="360"/>
      </w:pPr>
      <w:rPr>
        <w:rFonts w:ascii="Symbol" w:hAnsi="Symbol" w:hint="default"/>
      </w:rPr>
    </w:lvl>
    <w:lvl w:ilvl="4" w:tplc="08090003" w:tentative="1">
      <w:start w:val="1"/>
      <w:numFmt w:val="bullet"/>
      <w:lvlText w:val="o"/>
      <w:lvlJc w:val="left"/>
      <w:pPr>
        <w:ind w:left="3643" w:hanging="360"/>
      </w:pPr>
      <w:rPr>
        <w:rFonts w:ascii="Courier New" w:hAnsi="Courier New" w:cs="Courier New" w:hint="default"/>
      </w:rPr>
    </w:lvl>
    <w:lvl w:ilvl="5" w:tplc="08090005" w:tentative="1">
      <w:start w:val="1"/>
      <w:numFmt w:val="bullet"/>
      <w:lvlText w:val=""/>
      <w:lvlJc w:val="left"/>
      <w:pPr>
        <w:ind w:left="4363" w:hanging="360"/>
      </w:pPr>
      <w:rPr>
        <w:rFonts w:ascii="Wingdings" w:hAnsi="Wingdings" w:hint="default"/>
      </w:rPr>
    </w:lvl>
    <w:lvl w:ilvl="6" w:tplc="08090001" w:tentative="1">
      <w:start w:val="1"/>
      <w:numFmt w:val="bullet"/>
      <w:lvlText w:val=""/>
      <w:lvlJc w:val="left"/>
      <w:pPr>
        <w:ind w:left="5083" w:hanging="360"/>
      </w:pPr>
      <w:rPr>
        <w:rFonts w:ascii="Symbol" w:hAnsi="Symbol" w:hint="default"/>
      </w:rPr>
    </w:lvl>
    <w:lvl w:ilvl="7" w:tplc="08090003" w:tentative="1">
      <w:start w:val="1"/>
      <w:numFmt w:val="bullet"/>
      <w:lvlText w:val="o"/>
      <w:lvlJc w:val="left"/>
      <w:pPr>
        <w:ind w:left="5803" w:hanging="360"/>
      </w:pPr>
      <w:rPr>
        <w:rFonts w:ascii="Courier New" w:hAnsi="Courier New" w:cs="Courier New" w:hint="default"/>
      </w:rPr>
    </w:lvl>
    <w:lvl w:ilvl="8" w:tplc="08090005" w:tentative="1">
      <w:start w:val="1"/>
      <w:numFmt w:val="bullet"/>
      <w:lvlText w:val=""/>
      <w:lvlJc w:val="left"/>
      <w:pPr>
        <w:ind w:left="6523" w:hanging="360"/>
      </w:pPr>
      <w:rPr>
        <w:rFonts w:ascii="Wingdings" w:hAnsi="Wingdings" w:hint="default"/>
      </w:rPr>
    </w:lvl>
  </w:abstractNum>
  <w:abstractNum w:abstractNumId="20">
    <w:nsid w:val="49352E61"/>
    <w:multiLevelType w:val="hybridMultilevel"/>
    <w:tmpl w:val="DA46452C"/>
    <w:lvl w:ilvl="0" w:tplc="50F43B4A">
      <w:start w:val="1"/>
      <w:numFmt w:val="lowerLetter"/>
      <w:lvlText w:val="(%1)"/>
      <w:lvlJc w:val="left"/>
      <w:pPr>
        <w:ind w:left="5970" w:hanging="4110"/>
      </w:pPr>
      <w:rPr>
        <w:rFonts w:hint="default"/>
      </w:r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21">
    <w:nsid w:val="498416DE"/>
    <w:multiLevelType w:val="hybridMultilevel"/>
    <w:tmpl w:val="C96E2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4B7B7567"/>
    <w:multiLevelType w:val="hybridMultilevel"/>
    <w:tmpl w:val="BE30E8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CC602DD"/>
    <w:multiLevelType w:val="hybridMultilevel"/>
    <w:tmpl w:val="F3688F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D102720"/>
    <w:multiLevelType w:val="hybridMultilevel"/>
    <w:tmpl w:val="5A781646"/>
    <w:lvl w:ilvl="0" w:tplc="235A99CA">
      <w:start w:val="1"/>
      <w:numFmt w:val="lowerLetter"/>
      <w:lvlText w:val="(%1)"/>
      <w:lvlJc w:val="left"/>
      <w:pPr>
        <w:ind w:left="2280" w:hanging="360"/>
      </w:pPr>
      <w:rPr>
        <w:rFonts w:hint="default"/>
      </w:rPr>
    </w:lvl>
    <w:lvl w:ilvl="1" w:tplc="08090019" w:tentative="1">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25">
    <w:nsid w:val="4E80585F"/>
    <w:multiLevelType w:val="hybridMultilevel"/>
    <w:tmpl w:val="016AB7FE"/>
    <w:lvl w:ilvl="0" w:tplc="8CDE9C34">
      <w:start w:val="1"/>
      <w:numFmt w:val="lowerLetter"/>
      <w:lvlText w:val="(%1)"/>
      <w:lvlJc w:val="left"/>
      <w:pPr>
        <w:ind w:left="2760" w:hanging="360"/>
      </w:pPr>
      <w:rPr>
        <w:rFonts w:hint="default"/>
      </w:rPr>
    </w:lvl>
    <w:lvl w:ilvl="1" w:tplc="08090019" w:tentative="1">
      <w:start w:val="1"/>
      <w:numFmt w:val="lowerLetter"/>
      <w:lvlText w:val="%2."/>
      <w:lvlJc w:val="left"/>
      <w:pPr>
        <w:ind w:left="3480" w:hanging="360"/>
      </w:pPr>
    </w:lvl>
    <w:lvl w:ilvl="2" w:tplc="0809001B" w:tentative="1">
      <w:start w:val="1"/>
      <w:numFmt w:val="lowerRoman"/>
      <w:lvlText w:val="%3."/>
      <w:lvlJc w:val="right"/>
      <w:pPr>
        <w:ind w:left="4200" w:hanging="180"/>
      </w:pPr>
    </w:lvl>
    <w:lvl w:ilvl="3" w:tplc="0809000F" w:tentative="1">
      <w:start w:val="1"/>
      <w:numFmt w:val="decimal"/>
      <w:lvlText w:val="%4."/>
      <w:lvlJc w:val="left"/>
      <w:pPr>
        <w:ind w:left="4920" w:hanging="360"/>
      </w:pPr>
    </w:lvl>
    <w:lvl w:ilvl="4" w:tplc="08090019" w:tentative="1">
      <w:start w:val="1"/>
      <w:numFmt w:val="lowerLetter"/>
      <w:lvlText w:val="%5."/>
      <w:lvlJc w:val="left"/>
      <w:pPr>
        <w:ind w:left="5640" w:hanging="360"/>
      </w:pPr>
    </w:lvl>
    <w:lvl w:ilvl="5" w:tplc="0809001B" w:tentative="1">
      <w:start w:val="1"/>
      <w:numFmt w:val="lowerRoman"/>
      <w:lvlText w:val="%6."/>
      <w:lvlJc w:val="right"/>
      <w:pPr>
        <w:ind w:left="6360" w:hanging="180"/>
      </w:pPr>
    </w:lvl>
    <w:lvl w:ilvl="6" w:tplc="0809000F" w:tentative="1">
      <w:start w:val="1"/>
      <w:numFmt w:val="decimal"/>
      <w:lvlText w:val="%7."/>
      <w:lvlJc w:val="left"/>
      <w:pPr>
        <w:ind w:left="7080" w:hanging="360"/>
      </w:pPr>
    </w:lvl>
    <w:lvl w:ilvl="7" w:tplc="08090019" w:tentative="1">
      <w:start w:val="1"/>
      <w:numFmt w:val="lowerLetter"/>
      <w:lvlText w:val="%8."/>
      <w:lvlJc w:val="left"/>
      <w:pPr>
        <w:ind w:left="7800" w:hanging="360"/>
      </w:pPr>
    </w:lvl>
    <w:lvl w:ilvl="8" w:tplc="0809001B" w:tentative="1">
      <w:start w:val="1"/>
      <w:numFmt w:val="lowerRoman"/>
      <w:lvlText w:val="%9."/>
      <w:lvlJc w:val="right"/>
      <w:pPr>
        <w:ind w:left="8520" w:hanging="180"/>
      </w:pPr>
    </w:lvl>
  </w:abstractNum>
  <w:abstractNum w:abstractNumId="26">
    <w:nsid w:val="4F0E0DEB"/>
    <w:multiLevelType w:val="hybridMultilevel"/>
    <w:tmpl w:val="5DB41FB4"/>
    <w:lvl w:ilvl="0" w:tplc="2E12D10C">
      <w:start w:val="1"/>
      <w:numFmt w:val="lowerLetter"/>
      <w:lvlText w:val="(%1)"/>
      <w:lvlJc w:val="left"/>
      <w:pPr>
        <w:ind w:left="2220" w:hanging="360"/>
      </w:pPr>
      <w:rPr>
        <w:rFonts w:hint="default"/>
      </w:r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27">
    <w:nsid w:val="4F5C54B2"/>
    <w:multiLevelType w:val="hybridMultilevel"/>
    <w:tmpl w:val="5D921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37C0F60"/>
    <w:multiLevelType w:val="hybridMultilevel"/>
    <w:tmpl w:val="81AE74C6"/>
    <w:lvl w:ilvl="0" w:tplc="9594CDB8">
      <w:start w:val="1"/>
      <w:numFmt w:val="lowerLetter"/>
      <w:lvlText w:val="(%1)"/>
      <w:lvlJc w:val="left"/>
      <w:pPr>
        <w:ind w:left="6090" w:hanging="4170"/>
      </w:pPr>
      <w:rPr>
        <w:rFonts w:hint="default"/>
      </w:rPr>
    </w:lvl>
    <w:lvl w:ilvl="1" w:tplc="08090019" w:tentative="1">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29">
    <w:nsid w:val="55DB08C5"/>
    <w:multiLevelType w:val="hybridMultilevel"/>
    <w:tmpl w:val="39864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72D26DB"/>
    <w:multiLevelType w:val="hybridMultilevel"/>
    <w:tmpl w:val="DAF4509A"/>
    <w:lvl w:ilvl="0" w:tplc="D9866D4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0D17261"/>
    <w:multiLevelType w:val="hybridMultilevel"/>
    <w:tmpl w:val="0F940DC6"/>
    <w:lvl w:ilvl="0" w:tplc="7A1E4CC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66563587"/>
    <w:multiLevelType w:val="hybridMultilevel"/>
    <w:tmpl w:val="861C5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6BE6127"/>
    <w:multiLevelType w:val="hybridMultilevel"/>
    <w:tmpl w:val="1BACE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3460C99"/>
    <w:multiLevelType w:val="hybridMultilevel"/>
    <w:tmpl w:val="E8D847B0"/>
    <w:lvl w:ilvl="0" w:tplc="4C7CAD96">
      <w:start w:val="1"/>
      <w:numFmt w:val="lowerLetter"/>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35">
    <w:nsid w:val="748D268A"/>
    <w:multiLevelType w:val="hybridMultilevel"/>
    <w:tmpl w:val="483A2F2E"/>
    <w:lvl w:ilvl="0" w:tplc="08090001">
      <w:start w:val="1"/>
      <w:numFmt w:val="bullet"/>
      <w:lvlText w:val=""/>
      <w:lvlJc w:val="left"/>
      <w:pPr>
        <w:ind w:left="1123" w:hanging="360"/>
      </w:pPr>
      <w:rPr>
        <w:rFonts w:ascii="Symbol" w:hAnsi="Symbol" w:hint="default"/>
      </w:rPr>
    </w:lvl>
    <w:lvl w:ilvl="1" w:tplc="08090003" w:tentative="1">
      <w:start w:val="1"/>
      <w:numFmt w:val="bullet"/>
      <w:lvlText w:val="o"/>
      <w:lvlJc w:val="left"/>
      <w:pPr>
        <w:ind w:left="1843" w:hanging="360"/>
      </w:pPr>
      <w:rPr>
        <w:rFonts w:ascii="Courier New" w:hAnsi="Courier New" w:cs="Courier New" w:hint="default"/>
      </w:rPr>
    </w:lvl>
    <w:lvl w:ilvl="2" w:tplc="08090005" w:tentative="1">
      <w:start w:val="1"/>
      <w:numFmt w:val="bullet"/>
      <w:lvlText w:val=""/>
      <w:lvlJc w:val="left"/>
      <w:pPr>
        <w:ind w:left="2563" w:hanging="360"/>
      </w:pPr>
      <w:rPr>
        <w:rFonts w:ascii="Wingdings" w:hAnsi="Wingdings" w:hint="default"/>
      </w:rPr>
    </w:lvl>
    <w:lvl w:ilvl="3" w:tplc="08090001" w:tentative="1">
      <w:start w:val="1"/>
      <w:numFmt w:val="bullet"/>
      <w:lvlText w:val=""/>
      <w:lvlJc w:val="left"/>
      <w:pPr>
        <w:ind w:left="3283" w:hanging="360"/>
      </w:pPr>
      <w:rPr>
        <w:rFonts w:ascii="Symbol" w:hAnsi="Symbol" w:hint="default"/>
      </w:rPr>
    </w:lvl>
    <w:lvl w:ilvl="4" w:tplc="08090003" w:tentative="1">
      <w:start w:val="1"/>
      <w:numFmt w:val="bullet"/>
      <w:lvlText w:val="o"/>
      <w:lvlJc w:val="left"/>
      <w:pPr>
        <w:ind w:left="4003" w:hanging="360"/>
      </w:pPr>
      <w:rPr>
        <w:rFonts w:ascii="Courier New" w:hAnsi="Courier New" w:cs="Courier New" w:hint="default"/>
      </w:rPr>
    </w:lvl>
    <w:lvl w:ilvl="5" w:tplc="08090005" w:tentative="1">
      <w:start w:val="1"/>
      <w:numFmt w:val="bullet"/>
      <w:lvlText w:val=""/>
      <w:lvlJc w:val="left"/>
      <w:pPr>
        <w:ind w:left="4723" w:hanging="360"/>
      </w:pPr>
      <w:rPr>
        <w:rFonts w:ascii="Wingdings" w:hAnsi="Wingdings" w:hint="default"/>
      </w:rPr>
    </w:lvl>
    <w:lvl w:ilvl="6" w:tplc="08090001" w:tentative="1">
      <w:start w:val="1"/>
      <w:numFmt w:val="bullet"/>
      <w:lvlText w:val=""/>
      <w:lvlJc w:val="left"/>
      <w:pPr>
        <w:ind w:left="5443" w:hanging="360"/>
      </w:pPr>
      <w:rPr>
        <w:rFonts w:ascii="Symbol" w:hAnsi="Symbol" w:hint="default"/>
      </w:rPr>
    </w:lvl>
    <w:lvl w:ilvl="7" w:tplc="08090003" w:tentative="1">
      <w:start w:val="1"/>
      <w:numFmt w:val="bullet"/>
      <w:lvlText w:val="o"/>
      <w:lvlJc w:val="left"/>
      <w:pPr>
        <w:ind w:left="6163" w:hanging="360"/>
      </w:pPr>
      <w:rPr>
        <w:rFonts w:ascii="Courier New" w:hAnsi="Courier New" w:cs="Courier New" w:hint="default"/>
      </w:rPr>
    </w:lvl>
    <w:lvl w:ilvl="8" w:tplc="08090005" w:tentative="1">
      <w:start w:val="1"/>
      <w:numFmt w:val="bullet"/>
      <w:lvlText w:val=""/>
      <w:lvlJc w:val="left"/>
      <w:pPr>
        <w:ind w:left="6883" w:hanging="360"/>
      </w:pPr>
      <w:rPr>
        <w:rFonts w:ascii="Wingdings" w:hAnsi="Wingdings" w:hint="default"/>
      </w:rPr>
    </w:lvl>
  </w:abstractNum>
  <w:abstractNum w:abstractNumId="36">
    <w:nsid w:val="7C0D4E6B"/>
    <w:multiLevelType w:val="hybridMultilevel"/>
    <w:tmpl w:val="5F8A89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7EA02160"/>
    <w:multiLevelType w:val="hybridMultilevel"/>
    <w:tmpl w:val="215E5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F1940B4"/>
    <w:multiLevelType w:val="hybridMultilevel"/>
    <w:tmpl w:val="2FEE0E26"/>
    <w:lvl w:ilvl="0" w:tplc="90904D26">
      <w:start w:val="1"/>
      <w:numFmt w:val="lowerLetter"/>
      <w:lvlText w:val="(%1)"/>
      <w:lvlJc w:val="left"/>
      <w:pPr>
        <w:ind w:left="2640" w:hanging="360"/>
      </w:pPr>
      <w:rPr>
        <w:rFonts w:hint="default"/>
      </w:rPr>
    </w:lvl>
    <w:lvl w:ilvl="1" w:tplc="08090019" w:tentative="1">
      <w:start w:val="1"/>
      <w:numFmt w:val="lowerLetter"/>
      <w:lvlText w:val="%2."/>
      <w:lvlJc w:val="left"/>
      <w:pPr>
        <w:ind w:left="3360" w:hanging="360"/>
      </w:pPr>
    </w:lvl>
    <w:lvl w:ilvl="2" w:tplc="0809001B" w:tentative="1">
      <w:start w:val="1"/>
      <w:numFmt w:val="lowerRoman"/>
      <w:lvlText w:val="%3."/>
      <w:lvlJc w:val="right"/>
      <w:pPr>
        <w:ind w:left="4080" w:hanging="180"/>
      </w:pPr>
    </w:lvl>
    <w:lvl w:ilvl="3" w:tplc="0809000F" w:tentative="1">
      <w:start w:val="1"/>
      <w:numFmt w:val="decimal"/>
      <w:lvlText w:val="%4."/>
      <w:lvlJc w:val="left"/>
      <w:pPr>
        <w:ind w:left="4800" w:hanging="360"/>
      </w:pPr>
    </w:lvl>
    <w:lvl w:ilvl="4" w:tplc="08090019" w:tentative="1">
      <w:start w:val="1"/>
      <w:numFmt w:val="lowerLetter"/>
      <w:lvlText w:val="%5."/>
      <w:lvlJc w:val="left"/>
      <w:pPr>
        <w:ind w:left="5520" w:hanging="360"/>
      </w:pPr>
    </w:lvl>
    <w:lvl w:ilvl="5" w:tplc="0809001B" w:tentative="1">
      <w:start w:val="1"/>
      <w:numFmt w:val="lowerRoman"/>
      <w:lvlText w:val="%6."/>
      <w:lvlJc w:val="right"/>
      <w:pPr>
        <w:ind w:left="6240" w:hanging="180"/>
      </w:pPr>
    </w:lvl>
    <w:lvl w:ilvl="6" w:tplc="0809000F" w:tentative="1">
      <w:start w:val="1"/>
      <w:numFmt w:val="decimal"/>
      <w:lvlText w:val="%7."/>
      <w:lvlJc w:val="left"/>
      <w:pPr>
        <w:ind w:left="6960" w:hanging="360"/>
      </w:pPr>
    </w:lvl>
    <w:lvl w:ilvl="7" w:tplc="08090019" w:tentative="1">
      <w:start w:val="1"/>
      <w:numFmt w:val="lowerLetter"/>
      <w:lvlText w:val="%8."/>
      <w:lvlJc w:val="left"/>
      <w:pPr>
        <w:ind w:left="7680" w:hanging="360"/>
      </w:pPr>
    </w:lvl>
    <w:lvl w:ilvl="8" w:tplc="0809001B" w:tentative="1">
      <w:start w:val="1"/>
      <w:numFmt w:val="lowerRoman"/>
      <w:lvlText w:val="%9."/>
      <w:lvlJc w:val="right"/>
      <w:pPr>
        <w:ind w:left="8400" w:hanging="180"/>
      </w:pPr>
    </w:lvl>
  </w:abstractNum>
  <w:num w:numId="1">
    <w:abstractNumId w:val="3"/>
  </w:num>
  <w:num w:numId="2">
    <w:abstractNumId w:val="15"/>
  </w:num>
  <w:num w:numId="3">
    <w:abstractNumId w:val="36"/>
  </w:num>
  <w:num w:numId="4">
    <w:abstractNumId w:val="15"/>
  </w:num>
  <w:num w:numId="5">
    <w:abstractNumId w:val="29"/>
  </w:num>
  <w:num w:numId="6">
    <w:abstractNumId w:val="21"/>
  </w:num>
  <w:num w:numId="7">
    <w:abstractNumId w:val="2"/>
  </w:num>
  <w:num w:numId="8">
    <w:abstractNumId w:val="19"/>
  </w:num>
  <w:num w:numId="9">
    <w:abstractNumId w:val="35"/>
  </w:num>
  <w:num w:numId="10">
    <w:abstractNumId w:val="32"/>
  </w:num>
  <w:num w:numId="11">
    <w:abstractNumId w:val="17"/>
  </w:num>
  <w:num w:numId="12">
    <w:abstractNumId w:val="1"/>
  </w:num>
  <w:num w:numId="13">
    <w:abstractNumId w:val="23"/>
  </w:num>
  <w:num w:numId="14">
    <w:abstractNumId w:val="13"/>
  </w:num>
  <w:num w:numId="15">
    <w:abstractNumId w:val="33"/>
  </w:num>
  <w:num w:numId="16">
    <w:abstractNumId w:val="16"/>
  </w:num>
  <w:num w:numId="17">
    <w:abstractNumId w:val="18"/>
  </w:num>
  <w:num w:numId="18">
    <w:abstractNumId w:val="37"/>
  </w:num>
  <w:num w:numId="19">
    <w:abstractNumId w:val="5"/>
  </w:num>
  <w:num w:numId="20">
    <w:abstractNumId w:val="12"/>
  </w:num>
  <w:num w:numId="21">
    <w:abstractNumId w:val="26"/>
  </w:num>
  <w:num w:numId="22">
    <w:abstractNumId w:val="9"/>
  </w:num>
  <w:num w:numId="23">
    <w:abstractNumId w:val="20"/>
  </w:num>
  <w:num w:numId="24">
    <w:abstractNumId w:val="10"/>
  </w:num>
  <w:num w:numId="25">
    <w:abstractNumId w:val="28"/>
  </w:num>
  <w:num w:numId="26">
    <w:abstractNumId w:val="24"/>
  </w:num>
  <w:num w:numId="27">
    <w:abstractNumId w:val="38"/>
  </w:num>
  <w:num w:numId="28">
    <w:abstractNumId w:val="14"/>
  </w:num>
  <w:num w:numId="29">
    <w:abstractNumId w:val="7"/>
  </w:num>
  <w:num w:numId="30">
    <w:abstractNumId w:val="30"/>
  </w:num>
  <w:num w:numId="31">
    <w:abstractNumId w:val="34"/>
  </w:num>
  <w:num w:numId="32">
    <w:abstractNumId w:val="31"/>
  </w:num>
  <w:num w:numId="33">
    <w:abstractNumId w:val="11"/>
  </w:num>
  <w:num w:numId="34">
    <w:abstractNumId w:val="25"/>
  </w:num>
  <w:num w:numId="35">
    <w:abstractNumId w:val="6"/>
  </w:num>
  <w:num w:numId="36">
    <w:abstractNumId w:val="4"/>
  </w:num>
  <w:num w:numId="37">
    <w:abstractNumId w:val="0"/>
  </w:num>
  <w:num w:numId="38">
    <w:abstractNumId w:val="27"/>
  </w:num>
  <w:num w:numId="39">
    <w:abstractNumId w:val="22"/>
  </w:num>
  <w:num w:numId="40">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saxdz2dempatpzetpdrvtszhxze2aaes2f59&quot;&gt;My EndNote Library&lt;record-ids&gt;&lt;item&gt;2&lt;/item&gt;&lt;item&gt;5&lt;/item&gt;&lt;item&gt;7&lt;/item&gt;&lt;item&gt;10&lt;/item&gt;&lt;item&gt;14&lt;/item&gt;&lt;item&gt;15&lt;/item&gt;&lt;item&gt;18&lt;/item&gt;&lt;item&gt;19&lt;/item&gt;&lt;item&gt;21&lt;/item&gt;&lt;item&gt;22&lt;/item&gt;&lt;item&gt;23&lt;/item&gt;&lt;item&gt;24&lt;/item&gt;&lt;item&gt;25&lt;/item&gt;&lt;item&gt;26&lt;/item&gt;&lt;item&gt;27&lt;/item&gt;&lt;item&gt;28&lt;/item&gt;&lt;item&gt;29&lt;/item&gt;&lt;item&gt;33&lt;/item&gt;&lt;item&gt;40&lt;/item&gt;&lt;item&gt;41&lt;/item&gt;&lt;item&gt;43&lt;/item&gt;&lt;item&gt;45&lt;/item&gt;&lt;item&gt;46&lt;/item&gt;&lt;item&gt;51&lt;/item&gt;&lt;item&gt;54&lt;/item&gt;&lt;item&gt;56&lt;/item&gt;&lt;item&gt;58&lt;/item&gt;&lt;item&gt;60&lt;/item&gt;&lt;item&gt;61&lt;/item&gt;&lt;item&gt;62&lt;/item&gt;&lt;item&gt;66&lt;/item&gt;&lt;item&gt;67&lt;/item&gt;&lt;item&gt;68&lt;/item&gt;&lt;item&gt;69&lt;/item&gt;&lt;item&gt;70&lt;/item&gt;&lt;item&gt;74&lt;/item&gt;&lt;item&gt;75&lt;/item&gt;&lt;item&gt;76&lt;/item&gt;&lt;item&gt;77&lt;/item&gt;&lt;item&gt;83&lt;/item&gt;&lt;item&gt;87&lt;/item&gt;&lt;item&gt;88&lt;/item&gt;&lt;item&gt;89&lt;/item&gt;&lt;item&gt;93&lt;/item&gt;&lt;item&gt;94&lt;/item&gt;&lt;item&gt;95&lt;/item&gt;&lt;item&gt;96&lt;/item&gt;&lt;item&gt;99&lt;/item&gt;&lt;item&gt;101&lt;/item&gt;&lt;item&gt;102&lt;/item&gt;&lt;item&gt;103&lt;/item&gt;&lt;item&gt;104&lt;/item&gt;&lt;item&gt;105&lt;/item&gt;&lt;item&gt;107&lt;/item&gt;&lt;item&gt;114&lt;/item&gt;&lt;item&gt;115&lt;/item&gt;&lt;item&gt;116&lt;/item&gt;&lt;item&gt;118&lt;/item&gt;&lt;item&gt;119&lt;/item&gt;&lt;item&gt;120&lt;/item&gt;&lt;item&gt;121&lt;/item&gt;&lt;item&gt;122&lt;/item&gt;&lt;item&gt;126&lt;/item&gt;&lt;item&gt;130&lt;/item&gt;&lt;item&gt;134&lt;/item&gt;&lt;item&gt;135&lt;/item&gt;&lt;item&gt;137&lt;/item&gt;&lt;item&gt;138&lt;/item&gt;&lt;item&gt;139&lt;/item&gt;&lt;item&gt;140&lt;/item&gt;&lt;item&gt;141&lt;/item&gt;&lt;item&gt;146&lt;/item&gt;&lt;item&gt;147&lt;/item&gt;&lt;/record-ids&gt;&lt;/item&gt;&lt;/Libraries&gt;"/>
  </w:docVars>
  <w:rsids>
    <w:rsidRoot w:val="00C24FDD"/>
    <w:rsid w:val="00000010"/>
    <w:rsid w:val="00001033"/>
    <w:rsid w:val="00001805"/>
    <w:rsid w:val="0000232A"/>
    <w:rsid w:val="0000413C"/>
    <w:rsid w:val="000041A3"/>
    <w:rsid w:val="000041CF"/>
    <w:rsid w:val="00004B72"/>
    <w:rsid w:val="00005B44"/>
    <w:rsid w:val="000061DA"/>
    <w:rsid w:val="00006A6F"/>
    <w:rsid w:val="00006A8E"/>
    <w:rsid w:val="00006DD2"/>
    <w:rsid w:val="00007B79"/>
    <w:rsid w:val="00010CF7"/>
    <w:rsid w:val="0001219A"/>
    <w:rsid w:val="00012F9C"/>
    <w:rsid w:val="00013063"/>
    <w:rsid w:val="00013154"/>
    <w:rsid w:val="0001327C"/>
    <w:rsid w:val="00013B8E"/>
    <w:rsid w:val="0001426D"/>
    <w:rsid w:val="000144B8"/>
    <w:rsid w:val="0001492D"/>
    <w:rsid w:val="00014EA5"/>
    <w:rsid w:val="00017137"/>
    <w:rsid w:val="00017ABF"/>
    <w:rsid w:val="00017DE1"/>
    <w:rsid w:val="0002066A"/>
    <w:rsid w:val="00020A93"/>
    <w:rsid w:val="00022DB9"/>
    <w:rsid w:val="00023261"/>
    <w:rsid w:val="00024513"/>
    <w:rsid w:val="000266DD"/>
    <w:rsid w:val="00026868"/>
    <w:rsid w:val="00026EB1"/>
    <w:rsid w:val="00027B21"/>
    <w:rsid w:val="00027D16"/>
    <w:rsid w:val="0003052D"/>
    <w:rsid w:val="0003058F"/>
    <w:rsid w:val="00030CB4"/>
    <w:rsid w:val="00030FD9"/>
    <w:rsid w:val="00031768"/>
    <w:rsid w:val="000317E5"/>
    <w:rsid w:val="00032A5C"/>
    <w:rsid w:val="00032B13"/>
    <w:rsid w:val="00032BEB"/>
    <w:rsid w:val="0003338C"/>
    <w:rsid w:val="000333D1"/>
    <w:rsid w:val="000335FF"/>
    <w:rsid w:val="00034847"/>
    <w:rsid w:val="0003531E"/>
    <w:rsid w:val="00035377"/>
    <w:rsid w:val="00035891"/>
    <w:rsid w:val="00035B6B"/>
    <w:rsid w:val="000404CD"/>
    <w:rsid w:val="0004064A"/>
    <w:rsid w:val="0004107F"/>
    <w:rsid w:val="00041D2B"/>
    <w:rsid w:val="00042E16"/>
    <w:rsid w:val="00043552"/>
    <w:rsid w:val="00043628"/>
    <w:rsid w:val="00043924"/>
    <w:rsid w:val="000448CA"/>
    <w:rsid w:val="00046180"/>
    <w:rsid w:val="000467B2"/>
    <w:rsid w:val="000467F2"/>
    <w:rsid w:val="0004796D"/>
    <w:rsid w:val="000479CC"/>
    <w:rsid w:val="00047DCB"/>
    <w:rsid w:val="00050A5D"/>
    <w:rsid w:val="00050CC5"/>
    <w:rsid w:val="0005101A"/>
    <w:rsid w:val="000515A6"/>
    <w:rsid w:val="00051DE2"/>
    <w:rsid w:val="000535D7"/>
    <w:rsid w:val="00053694"/>
    <w:rsid w:val="0005384B"/>
    <w:rsid w:val="00053AC1"/>
    <w:rsid w:val="0005413B"/>
    <w:rsid w:val="00055F50"/>
    <w:rsid w:val="00056EE0"/>
    <w:rsid w:val="000574A4"/>
    <w:rsid w:val="00057F02"/>
    <w:rsid w:val="000602E3"/>
    <w:rsid w:val="000607E0"/>
    <w:rsid w:val="0006097D"/>
    <w:rsid w:val="0006172D"/>
    <w:rsid w:val="0006233B"/>
    <w:rsid w:val="00062D87"/>
    <w:rsid w:val="00063026"/>
    <w:rsid w:val="00063912"/>
    <w:rsid w:val="00063A63"/>
    <w:rsid w:val="00063F87"/>
    <w:rsid w:val="00064805"/>
    <w:rsid w:val="0006499F"/>
    <w:rsid w:val="0006506C"/>
    <w:rsid w:val="000653AF"/>
    <w:rsid w:val="00065D7F"/>
    <w:rsid w:val="00066128"/>
    <w:rsid w:val="00067135"/>
    <w:rsid w:val="00070ECE"/>
    <w:rsid w:val="00071206"/>
    <w:rsid w:val="000713D0"/>
    <w:rsid w:val="000730BD"/>
    <w:rsid w:val="00073509"/>
    <w:rsid w:val="00073B2C"/>
    <w:rsid w:val="00073E20"/>
    <w:rsid w:val="000742BF"/>
    <w:rsid w:val="00074487"/>
    <w:rsid w:val="00074773"/>
    <w:rsid w:val="00074895"/>
    <w:rsid w:val="000758FA"/>
    <w:rsid w:val="000761C4"/>
    <w:rsid w:val="000774C6"/>
    <w:rsid w:val="000775A3"/>
    <w:rsid w:val="00077C10"/>
    <w:rsid w:val="00080F7E"/>
    <w:rsid w:val="000811DA"/>
    <w:rsid w:val="000816F8"/>
    <w:rsid w:val="0008265E"/>
    <w:rsid w:val="00082C3B"/>
    <w:rsid w:val="00082D6F"/>
    <w:rsid w:val="00082F9C"/>
    <w:rsid w:val="0008340D"/>
    <w:rsid w:val="00083BF2"/>
    <w:rsid w:val="00084110"/>
    <w:rsid w:val="000845F2"/>
    <w:rsid w:val="00085656"/>
    <w:rsid w:val="000868DE"/>
    <w:rsid w:val="0008733D"/>
    <w:rsid w:val="00087CE6"/>
    <w:rsid w:val="00087F3B"/>
    <w:rsid w:val="000911BC"/>
    <w:rsid w:val="000913AA"/>
    <w:rsid w:val="000954D8"/>
    <w:rsid w:val="0009568E"/>
    <w:rsid w:val="00096261"/>
    <w:rsid w:val="00096436"/>
    <w:rsid w:val="00096CBB"/>
    <w:rsid w:val="00097FE9"/>
    <w:rsid w:val="000A0B2A"/>
    <w:rsid w:val="000A184F"/>
    <w:rsid w:val="000A1C57"/>
    <w:rsid w:val="000A1CAE"/>
    <w:rsid w:val="000A28C0"/>
    <w:rsid w:val="000A2D92"/>
    <w:rsid w:val="000A2D97"/>
    <w:rsid w:val="000A2EF3"/>
    <w:rsid w:val="000A2F56"/>
    <w:rsid w:val="000A3409"/>
    <w:rsid w:val="000A4706"/>
    <w:rsid w:val="000A4C0C"/>
    <w:rsid w:val="000A4C5C"/>
    <w:rsid w:val="000A5BB1"/>
    <w:rsid w:val="000A6763"/>
    <w:rsid w:val="000B223A"/>
    <w:rsid w:val="000B2268"/>
    <w:rsid w:val="000B25BB"/>
    <w:rsid w:val="000B2BF8"/>
    <w:rsid w:val="000B2DCD"/>
    <w:rsid w:val="000B3145"/>
    <w:rsid w:val="000B3620"/>
    <w:rsid w:val="000B3AEB"/>
    <w:rsid w:val="000B3E55"/>
    <w:rsid w:val="000B4082"/>
    <w:rsid w:val="000B4296"/>
    <w:rsid w:val="000B5AF5"/>
    <w:rsid w:val="000B5E7C"/>
    <w:rsid w:val="000C1278"/>
    <w:rsid w:val="000C1CB6"/>
    <w:rsid w:val="000C267A"/>
    <w:rsid w:val="000C33A0"/>
    <w:rsid w:val="000C3791"/>
    <w:rsid w:val="000C38F0"/>
    <w:rsid w:val="000C4B4F"/>
    <w:rsid w:val="000C6481"/>
    <w:rsid w:val="000D0E64"/>
    <w:rsid w:val="000D1100"/>
    <w:rsid w:val="000D164F"/>
    <w:rsid w:val="000D16D3"/>
    <w:rsid w:val="000D1EF3"/>
    <w:rsid w:val="000D2660"/>
    <w:rsid w:val="000D2828"/>
    <w:rsid w:val="000D3505"/>
    <w:rsid w:val="000D3BDB"/>
    <w:rsid w:val="000D3D39"/>
    <w:rsid w:val="000D3D8B"/>
    <w:rsid w:val="000D3F33"/>
    <w:rsid w:val="000D4654"/>
    <w:rsid w:val="000D4A04"/>
    <w:rsid w:val="000D6382"/>
    <w:rsid w:val="000D6516"/>
    <w:rsid w:val="000D653D"/>
    <w:rsid w:val="000D76F0"/>
    <w:rsid w:val="000D7858"/>
    <w:rsid w:val="000D7958"/>
    <w:rsid w:val="000D7AE4"/>
    <w:rsid w:val="000D7B50"/>
    <w:rsid w:val="000D7D20"/>
    <w:rsid w:val="000D7D2B"/>
    <w:rsid w:val="000E148A"/>
    <w:rsid w:val="000E1722"/>
    <w:rsid w:val="000E3378"/>
    <w:rsid w:val="000E33D5"/>
    <w:rsid w:val="000E47E9"/>
    <w:rsid w:val="000E4D7D"/>
    <w:rsid w:val="000E53F7"/>
    <w:rsid w:val="000E7A39"/>
    <w:rsid w:val="000E7D95"/>
    <w:rsid w:val="000F0658"/>
    <w:rsid w:val="000F0689"/>
    <w:rsid w:val="000F1060"/>
    <w:rsid w:val="000F1A49"/>
    <w:rsid w:val="000F1BC0"/>
    <w:rsid w:val="000F1BE3"/>
    <w:rsid w:val="000F26AA"/>
    <w:rsid w:val="000F275A"/>
    <w:rsid w:val="000F596E"/>
    <w:rsid w:val="000F6224"/>
    <w:rsid w:val="000F67A6"/>
    <w:rsid w:val="001002B4"/>
    <w:rsid w:val="00101084"/>
    <w:rsid w:val="00101752"/>
    <w:rsid w:val="00102A0F"/>
    <w:rsid w:val="00102DF9"/>
    <w:rsid w:val="001030E8"/>
    <w:rsid w:val="0010345C"/>
    <w:rsid w:val="0010357C"/>
    <w:rsid w:val="00103C6E"/>
    <w:rsid w:val="00104468"/>
    <w:rsid w:val="0010619D"/>
    <w:rsid w:val="001077AE"/>
    <w:rsid w:val="00107B6B"/>
    <w:rsid w:val="00110B58"/>
    <w:rsid w:val="001119E7"/>
    <w:rsid w:val="00111F5D"/>
    <w:rsid w:val="00112560"/>
    <w:rsid w:val="00113052"/>
    <w:rsid w:val="00113209"/>
    <w:rsid w:val="00113E63"/>
    <w:rsid w:val="0011418E"/>
    <w:rsid w:val="0011522B"/>
    <w:rsid w:val="00115826"/>
    <w:rsid w:val="001159BE"/>
    <w:rsid w:val="00116576"/>
    <w:rsid w:val="00116BF4"/>
    <w:rsid w:val="001171C8"/>
    <w:rsid w:val="00120A4C"/>
    <w:rsid w:val="00122487"/>
    <w:rsid w:val="00122D00"/>
    <w:rsid w:val="001234F9"/>
    <w:rsid w:val="0012374F"/>
    <w:rsid w:val="00124909"/>
    <w:rsid w:val="00124F60"/>
    <w:rsid w:val="0012527B"/>
    <w:rsid w:val="00125635"/>
    <w:rsid w:val="0012617D"/>
    <w:rsid w:val="0012680F"/>
    <w:rsid w:val="001272E0"/>
    <w:rsid w:val="00127DB7"/>
    <w:rsid w:val="00130599"/>
    <w:rsid w:val="00130DB4"/>
    <w:rsid w:val="00131145"/>
    <w:rsid w:val="0013140B"/>
    <w:rsid w:val="00133C0A"/>
    <w:rsid w:val="00133CDA"/>
    <w:rsid w:val="00133FBB"/>
    <w:rsid w:val="00134287"/>
    <w:rsid w:val="00134496"/>
    <w:rsid w:val="00134E5B"/>
    <w:rsid w:val="00135FA7"/>
    <w:rsid w:val="0013601D"/>
    <w:rsid w:val="0013621F"/>
    <w:rsid w:val="00136CC0"/>
    <w:rsid w:val="001377F3"/>
    <w:rsid w:val="00137C3D"/>
    <w:rsid w:val="0014048D"/>
    <w:rsid w:val="001413C7"/>
    <w:rsid w:val="001416E6"/>
    <w:rsid w:val="00142DC5"/>
    <w:rsid w:val="001443ED"/>
    <w:rsid w:val="00145292"/>
    <w:rsid w:val="001452A5"/>
    <w:rsid w:val="00145940"/>
    <w:rsid w:val="001463FC"/>
    <w:rsid w:val="001464A3"/>
    <w:rsid w:val="00146635"/>
    <w:rsid w:val="00150893"/>
    <w:rsid w:val="00150B5E"/>
    <w:rsid w:val="00151537"/>
    <w:rsid w:val="0015194F"/>
    <w:rsid w:val="00152514"/>
    <w:rsid w:val="00152AFF"/>
    <w:rsid w:val="001549BA"/>
    <w:rsid w:val="00155348"/>
    <w:rsid w:val="00155A32"/>
    <w:rsid w:val="001567B2"/>
    <w:rsid w:val="00156A44"/>
    <w:rsid w:val="00156A70"/>
    <w:rsid w:val="00156E97"/>
    <w:rsid w:val="00156FD5"/>
    <w:rsid w:val="0015716B"/>
    <w:rsid w:val="00160E95"/>
    <w:rsid w:val="00161E33"/>
    <w:rsid w:val="0016203B"/>
    <w:rsid w:val="001622F0"/>
    <w:rsid w:val="00163613"/>
    <w:rsid w:val="00163B79"/>
    <w:rsid w:val="00163EBF"/>
    <w:rsid w:val="00163EC0"/>
    <w:rsid w:val="00164930"/>
    <w:rsid w:val="00164EB8"/>
    <w:rsid w:val="00165104"/>
    <w:rsid w:val="0016564E"/>
    <w:rsid w:val="00165B17"/>
    <w:rsid w:val="00165CC3"/>
    <w:rsid w:val="00165FBA"/>
    <w:rsid w:val="00165FBC"/>
    <w:rsid w:val="00166C55"/>
    <w:rsid w:val="00167319"/>
    <w:rsid w:val="001674B1"/>
    <w:rsid w:val="00167A45"/>
    <w:rsid w:val="0017110C"/>
    <w:rsid w:val="001714A0"/>
    <w:rsid w:val="0017237F"/>
    <w:rsid w:val="001733CD"/>
    <w:rsid w:val="00173AB3"/>
    <w:rsid w:val="00173FF1"/>
    <w:rsid w:val="00174FE1"/>
    <w:rsid w:val="00175B1B"/>
    <w:rsid w:val="00175C10"/>
    <w:rsid w:val="00176D20"/>
    <w:rsid w:val="001770C5"/>
    <w:rsid w:val="0017716D"/>
    <w:rsid w:val="001772A3"/>
    <w:rsid w:val="0017796E"/>
    <w:rsid w:val="00177A64"/>
    <w:rsid w:val="00180249"/>
    <w:rsid w:val="001810C8"/>
    <w:rsid w:val="0018131F"/>
    <w:rsid w:val="001817C5"/>
    <w:rsid w:val="001820AE"/>
    <w:rsid w:val="0018211B"/>
    <w:rsid w:val="0018310B"/>
    <w:rsid w:val="001841C9"/>
    <w:rsid w:val="00184772"/>
    <w:rsid w:val="00185598"/>
    <w:rsid w:val="001857A5"/>
    <w:rsid w:val="001859E5"/>
    <w:rsid w:val="00185C8A"/>
    <w:rsid w:val="0018631B"/>
    <w:rsid w:val="00187033"/>
    <w:rsid w:val="00187575"/>
    <w:rsid w:val="0018765D"/>
    <w:rsid w:val="0019009A"/>
    <w:rsid w:val="00190E15"/>
    <w:rsid w:val="00192572"/>
    <w:rsid w:val="00194931"/>
    <w:rsid w:val="00194A1F"/>
    <w:rsid w:val="00194B46"/>
    <w:rsid w:val="0019622C"/>
    <w:rsid w:val="00196410"/>
    <w:rsid w:val="00196737"/>
    <w:rsid w:val="0019728A"/>
    <w:rsid w:val="001A03EB"/>
    <w:rsid w:val="001A04F9"/>
    <w:rsid w:val="001A078C"/>
    <w:rsid w:val="001A0E63"/>
    <w:rsid w:val="001A1132"/>
    <w:rsid w:val="001A17A2"/>
    <w:rsid w:val="001A17EE"/>
    <w:rsid w:val="001A1A9F"/>
    <w:rsid w:val="001A2227"/>
    <w:rsid w:val="001A2B45"/>
    <w:rsid w:val="001A33E8"/>
    <w:rsid w:val="001A432A"/>
    <w:rsid w:val="001A5148"/>
    <w:rsid w:val="001A59D6"/>
    <w:rsid w:val="001A6E82"/>
    <w:rsid w:val="001A7AA8"/>
    <w:rsid w:val="001A7CC6"/>
    <w:rsid w:val="001B007E"/>
    <w:rsid w:val="001B0223"/>
    <w:rsid w:val="001B03E6"/>
    <w:rsid w:val="001B0C91"/>
    <w:rsid w:val="001B0EA4"/>
    <w:rsid w:val="001B1D63"/>
    <w:rsid w:val="001B1E1D"/>
    <w:rsid w:val="001B265E"/>
    <w:rsid w:val="001B27DB"/>
    <w:rsid w:val="001B3BF6"/>
    <w:rsid w:val="001B47BA"/>
    <w:rsid w:val="001B565C"/>
    <w:rsid w:val="001B5EC7"/>
    <w:rsid w:val="001B5ECA"/>
    <w:rsid w:val="001B623D"/>
    <w:rsid w:val="001B6710"/>
    <w:rsid w:val="001B6E89"/>
    <w:rsid w:val="001C0F07"/>
    <w:rsid w:val="001C1472"/>
    <w:rsid w:val="001C1664"/>
    <w:rsid w:val="001C17AC"/>
    <w:rsid w:val="001C3A9F"/>
    <w:rsid w:val="001C410C"/>
    <w:rsid w:val="001C4E7E"/>
    <w:rsid w:val="001C693F"/>
    <w:rsid w:val="001C6ADC"/>
    <w:rsid w:val="001C7E20"/>
    <w:rsid w:val="001D0058"/>
    <w:rsid w:val="001D06F1"/>
    <w:rsid w:val="001D0C06"/>
    <w:rsid w:val="001D17DC"/>
    <w:rsid w:val="001D1AB6"/>
    <w:rsid w:val="001D1FDC"/>
    <w:rsid w:val="001D2F0E"/>
    <w:rsid w:val="001D2F2C"/>
    <w:rsid w:val="001D3C86"/>
    <w:rsid w:val="001D48BA"/>
    <w:rsid w:val="001D4E04"/>
    <w:rsid w:val="001D6108"/>
    <w:rsid w:val="001D70A4"/>
    <w:rsid w:val="001D7295"/>
    <w:rsid w:val="001D7E58"/>
    <w:rsid w:val="001E01A0"/>
    <w:rsid w:val="001E0580"/>
    <w:rsid w:val="001E0A60"/>
    <w:rsid w:val="001E0F64"/>
    <w:rsid w:val="001E1E2C"/>
    <w:rsid w:val="001E35AB"/>
    <w:rsid w:val="001E35B2"/>
    <w:rsid w:val="001E3699"/>
    <w:rsid w:val="001E3888"/>
    <w:rsid w:val="001E3A2A"/>
    <w:rsid w:val="001E4267"/>
    <w:rsid w:val="001E439A"/>
    <w:rsid w:val="001E4583"/>
    <w:rsid w:val="001E62EA"/>
    <w:rsid w:val="001E66E8"/>
    <w:rsid w:val="001E6E62"/>
    <w:rsid w:val="001E779C"/>
    <w:rsid w:val="001E7DBD"/>
    <w:rsid w:val="001F0306"/>
    <w:rsid w:val="001F10EA"/>
    <w:rsid w:val="001F1AAF"/>
    <w:rsid w:val="001F1DA4"/>
    <w:rsid w:val="001F2C99"/>
    <w:rsid w:val="001F2D03"/>
    <w:rsid w:val="001F3284"/>
    <w:rsid w:val="001F3D99"/>
    <w:rsid w:val="001F4DAA"/>
    <w:rsid w:val="001F517D"/>
    <w:rsid w:val="001F6BCB"/>
    <w:rsid w:val="0020058B"/>
    <w:rsid w:val="002008C5"/>
    <w:rsid w:val="00200985"/>
    <w:rsid w:val="00201220"/>
    <w:rsid w:val="00201FDE"/>
    <w:rsid w:val="00202704"/>
    <w:rsid w:val="00202883"/>
    <w:rsid w:val="00203171"/>
    <w:rsid w:val="00203C88"/>
    <w:rsid w:val="00203CA9"/>
    <w:rsid w:val="00204237"/>
    <w:rsid w:val="00204BDE"/>
    <w:rsid w:val="00205577"/>
    <w:rsid w:val="00205F9F"/>
    <w:rsid w:val="00206BCF"/>
    <w:rsid w:val="00206F78"/>
    <w:rsid w:val="002110B3"/>
    <w:rsid w:val="002127A8"/>
    <w:rsid w:val="00212FD3"/>
    <w:rsid w:val="002139DF"/>
    <w:rsid w:val="0021491A"/>
    <w:rsid w:val="00214F08"/>
    <w:rsid w:val="002154CA"/>
    <w:rsid w:val="00215574"/>
    <w:rsid w:val="00215DCD"/>
    <w:rsid w:val="002163BA"/>
    <w:rsid w:val="002167DB"/>
    <w:rsid w:val="00216966"/>
    <w:rsid w:val="00217181"/>
    <w:rsid w:val="0021723F"/>
    <w:rsid w:val="00217383"/>
    <w:rsid w:val="00217449"/>
    <w:rsid w:val="00217DCA"/>
    <w:rsid w:val="002203C4"/>
    <w:rsid w:val="0022058A"/>
    <w:rsid w:val="00220B49"/>
    <w:rsid w:val="0022229D"/>
    <w:rsid w:val="002228D4"/>
    <w:rsid w:val="00223463"/>
    <w:rsid w:val="00223464"/>
    <w:rsid w:val="00223ABE"/>
    <w:rsid w:val="00224ADD"/>
    <w:rsid w:val="002267B5"/>
    <w:rsid w:val="00226E42"/>
    <w:rsid w:val="00227C68"/>
    <w:rsid w:val="00227CD1"/>
    <w:rsid w:val="00230134"/>
    <w:rsid w:val="00230165"/>
    <w:rsid w:val="0023028B"/>
    <w:rsid w:val="002305CF"/>
    <w:rsid w:val="002306E5"/>
    <w:rsid w:val="0023096C"/>
    <w:rsid w:val="002310E1"/>
    <w:rsid w:val="002319BD"/>
    <w:rsid w:val="00232435"/>
    <w:rsid w:val="00232AB1"/>
    <w:rsid w:val="002330C1"/>
    <w:rsid w:val="00234072"/>
    <w:rsid w:val="0023447F"/>
    <w:rsid w:val="00234847"/>
    <w:rsid w:val="00234E9F"/>
    <w:rsid w:val="00236345"/>
    <w:rsid w:val="002379FE"/>
    <w:rsid w:val="00237ECA"/>
    <w:rsid w:val="00240DF1"/>
    <w:rsid w:val="00240E40"/>
    <w:rsid w:val="002415BF"/>
    <w:rsid w:val="00242BA8"/>
    <w:rsid w:val="00243514"/>
    <w:rsid w:val="00243FB7"/>
    <w:rsid w:val="0024508D"/>
    <w:rsid w:val="00246F7A"/>
    <w:rsid w:val="0025099F"/>
    <w:rsid w:val="00250B73"/>
    <w:rsid w:val="00250B9E"/>
    <w:rsid w:val="00250FF1"/>
    <w:rsid w:val="002511A6"/>
    <w:rsid w:val="00251625"/>
    <w:rsid w:val="00251AFC"/>
    <w:rsid w:val="00251ED3"/>
    <w:rsid w:val="00252DCF"/>
    <w:rsid w:val="0025657B"/>
    <w:rsid w:val="00257AA5"/>
    <w:rsid w:val="00257AD1"/>
    <w:rsid w:val="002609C6"/>
    <w:rsid w:val="00261ABE"/>
    <w:rsid w:val="00262E0E"/>
    <w:rsid w:val="0026515B"/>
    <w:rsid w:val="00265BD4"/>
    <w:rsid w:val="00265D9E"/>
    <w:rsid w:val="0026613B"/>
    <w:rsid w:val="002661C2"/>
    <w:rsid w:val="002675D2"/>
    <w:rsid w:val="00267AA3"/>
    <w:rsid w:val="00267BFE"/>
    <w:rsid w:val="00267C92"/>
    <w:rsid w:val="0027053B"/>
    <w:rsid w:val="002706CE"/>
    <w:rsid w:val="00270840"/>
    <w:rsid w:val="00271790"/>
    <w:rsid w:val="00273BB2"/>
    <w:rsid w:val="00274309"/>
    <w:rsid w:val="00274AF6"/>
    <w:rsid w:val="00274E95"/>
    <w:rsid w:val="0027527A"/>
    <w:rsid w:val="00276BBF"/>
    <w:rsid w:val="00276F2A"/>
    <w:rsid w:val="0028006A"/>
    <w:rsid w:val="00280529"/>
    <w:rsid w:val="002807D5"/>
    <w:rsid w:val="0028089C"/>
    <w:rsid w:val="0028102B"/>
    <w:rsid w:val="00281FCE"/>
    <w:rsid w:val="002827D3"/>
    <w:rsid w:val="00283C22"/>
    <w:rsid w:val="00285368"/>
    <w:rsid w:val="00285FBF"/>
    <w:rsid w:val="002860AD"/>
    <w:rsid w:val="002860C5"/>
    <w:rsid w:val="002862B1"/>
    <w:rsid w:val="0028681D"/>
    <w:rsid w:val="00287082"/>
    <w:rsid w:val="0028758D"/>
    <w:rsid w:val="002901BF"/>
    <w:rsid w:val="0029045E"/>
    <w:rsid w:val="00290C74"/>
    <w:rsid w:val="002910A1"/>
    <w:rsid w:val="00292350"/>
    <w:rsid w:val="00292785"/>
    <w:rsid w:val="002930C4"/>
    <w:rsid w:val="00293163"/>
    <w:rsid w:val="0029333D"/>
    <w:rsid w:val="002935F8"/>
    <w:rsid w:val="002942BC"/>
    <w:rsid w:val="00294C1F"/>
    <w:rsid w:val="00295C82"/>
    <w:rsid w:val="0029632E"/>
    <w:rsid w:val="00296E9A"/>
    <w:rsid w:val="00296F17"/>
    <w:rsid w:val="002976C3"/>
    <w:rsid w:val="002A0746"/>
    <w:rsid w:val="002A1B15"/>
    <w:rsid w:val="002A2E92"/>
    <w:rsid w:val="002A2FCA"/>
    <w:rsid w:val="002A40FB"/>
    <w:rsid w:val="002A4C77"/>
    <w:rsid w:val="002A5275"/>
    <w:rsid w:val="002A5C4E"/>
    <w:rsid w:val="002A6BD6"/>
    <w:rsid w:val="002A7075"/>
    <w:rsid w:val="002A77BD"/>
    <w:rsid w:val="002B084B"/>
    <w:rsid w:val="002B0E1E"/>
    <w:rsid w:val="002B2606"/>
    <w:rsid w:val="002B26BF"/>
    <w:rsid w:val="002B2EAF"/>
    <w:rsid w:val="002B3338"/>
    <w:rsid w:val="002B34CB"/>
    <w:rsid w:val="002B4C46"/>
    <w:rsid w:val="002B6241"/>
    <w:rsid w:val="002B68A9"/>
    <w:rsid w:val="002B6989"/>
    <w:rsid w:val="002B6C51"/>
    <w:rsid w:val="002C056C"/>
    <w:rsid w:val="002C057C"/>
    <w:rsid w:val="002C074B"/>
    <w:rsid w:val="002C07D9"/>
    <w:rsid w:val="002C1135"/>
    <w:rsid w:val="002C1A1A"/>
    <w:rsid w:val="002C2460"/>
    <w:rsid w:val="002C2A55"/>
    <w:rsid w:val="002C2CE6"/>
    <w:rsid w:val="002C5AA2"/>
    <w:rsid w:val="002C5EB1"/>
    <w:rsid w:val="002C74F2"/>
    <w:rsid w:val="002C795A"/>
    <w:rsid w:val="002D0ABF"/>
    <w:rsid w:val="002D156D"/>
    <w:rsid w:val="002D22D4"/>
    <w:rsid w:val="002D2AB6"/>
    <w:rsid w:val="002D2C0A"/>
    <w:rsid w:val="002D2F78"/>
    <w:rsid w:val="002D428A"/>
    <w:rsid w:val="002D5075"/>
    <w:rsid w:val="002D58CC"/>
    <w:rsid w:val="002D60A9"/>
    <w:rsid w:val="002D64AA"/>
    <w:rsid w:val="002D65CA"/>
    <w:rsid w:val="002E0DDD"/>
    <w:rsid w:val="002E24AC"/>
    <w:rsid w:val="002E297C"/>
    <w:rsid w:val="002E3D67"/>
    <w:rsid w:val="002E61F2"/>
    <w:rsid w:val="002E698F"/>
    <w:rsid w:val="002E6E28"/>
    <w:rsid w:val="002E6F4C"/>
    <w:rsid w:val="002F14A3"/>
    <w:rsid w:val="002F1E37"/>
    <w:rsid w:val="002F2ECD"/>
    <w:rsid w:val="002F47B7"/>
    <w:rsid w:val="002F5680"/>
    <w:rsid w:val="002F5E94"/>
    <w:rsid w:val="002F5F17"/>
    <w:rsid w:val="002F7033"/>
    <w:rsid w:val="002F767E"/>
    <w:rsid w:val="002F7791"/>
    <w:rsid w:val="0030045F"/>
    <w:rsid w:val="003024FB"/>
    <w:rsid w:val="00303C1A"/>
    <w:rsid w:val="00303D16"/>
    <w:rsid w:val="003054BE"/>
    <w:rsid w:val="00306099"/>
    <w:rsid w:val="0030652D"/>
    <w:rsid w:val="00307D3C"/>
    <w:rsid w:val="00307F5B"/>
    <w:rsid w:val="0031178A"/>
    <w:rsid w:val="003117E4"/>
    <w:rsid w:val="00313B05"/>
    <w:rsid w:val="00313C40"/>
    <w:rsid w:val="003149DC"/>
    <w:rsid w:val="003152D9"/>
    <w:rsid w:val="00315500"/>
    <w:rsid w:val="00315A5B"/>
    <w:rsid w:val="003160AA"/>
    <w:rsid w:val="0031652A"/>
    <w:rsid w:val="0032069A"/>
    <w:rsid w:val="00320CE9"/>
    <w:rsid w:val="00320DBC"/>
    <w:rsid w:val="00321D10"/>
    <w:rsid w:val="00321D28"/>
    <w:rsid w:val="00322B81"/>
    <w:rsid w:val="00323ABA"/>
    <w:rsid w:val="0032458A"/>
    <w:rsid w:val="00331C9B"/>
    <w:rsid w:val="0033429B"/>
    <w:rsid w:val="003343CF"/>
    <w:rsid w:val="00335105"/>
    <w:rsid w:val="003356F6"/>
    <w:rsid w:val="00335CFE"/>
    <w:rsid w:val="00336A4C"/>
    <w:rsid w:val="00336ADC"/>
    <w:rsid w:val="00336CB3"/>
    <w:rsid w:val="00336F9B"/>
    <w:rsid w:val="00340178"/>
    <w:rsid w:val="00340E18"/>
    <w:rsid w:val="00341045"/>
    <w:rsid w:val="003413B4"/>
    <w:rsid w:val="0034213A"/>
    <w:rsid w:val="0034347A"/>
    <w:rsid w:val="00343B52"/>
    <w:rsid w:val="00343BDD"/>
    <w:rsid w:val="00344402"/>
    <w:rsid w:val="00344737"/>
    <w:rsid w:val="003448D7"/>
    <w:rsid w:val="00344F50"/>
    <w:rsid w:val="00345354"/>
    <w:rsid w:val="00345421"/>
    <w:rsid w:val="003458AE"/>
    <w:rsid w:val="00346543"/>
    <w:rsid w:val="003473A2"/>
    <w:rsid w:val="003475D1"/>
    <w:rsid w:val="003475F6"/>
    <w:rsid w:val="00350B6F"/>
    <w:rsid w:val="00350B73"/>
    <w:rsid w:val="0035194A"/>
    <w:rsid w:val="00351951"/>
    <w:rsid w:val="00351AAC"/>
    <w:rsid w:val="00352AA8"/>
    <w:rsid w:val="00352C34"/>
    <w:rsid w:val="00352E6F"/>
    <w:rsid w:val="003535BA"/>
    <w:rsid w:val="00354525"/>
    <w:rsid w:val="00354637"/>
    <w:rsid w:val="0035474F"/>
    <w:rsid w:val="00356802"/>
    <w:rsid w:val="003569A4"/>
    <w:rsid w:val="00357D4A"/>
    <w:rsid w:val="00360920"/>
    <w:rsid w:val="00360CCF"/>
    <w:rsid w:val="003615DA"/>
    <w:rsid w:val="00361F9B"/>
    <w:rsid w:val="0036296D"/>
    <w:rsid w:val="00362A68"/>
    <w:rsid w:val="00362ED5"/>
    <w:rsid w:val="003636F8"/>
    <w:rsid w:val="00363BDD"/>
    <w:rsid w:val="003645B5"/>
    <w:rsid w:val="003649BC"/>
    <w:rsid w:val="00365200"/>
    <w:rsid w:val="0036522D"/>
    <w:rsid w:val="003655AA"/>
    <w:rsid w:val="00366EAC"/>
    <w:rsid w:val="00366EC5"/>
    <w:rsid w:val="003678D9"/>
    <w:rsid w:val="003703B9"/>
    <w:rsid w:val="003705F1"/>
    <w:rsid w:val="00370831"/>
    <w:rsid w:val="00370EF7"/>
    <w:rsid w:val="00371633"/>
    <w:rsid w:val="003716B9"/>
    <w:rsid w:val="00371991"/>
    <w:rsid w:val="00373372"/>
    <w:rsid w:val="00373BD7"/>
    <w:rsid w:val="00373CDC"/>
    <w:rsid w:val="003759F7"/>
    <w:rsid w:val="00376818"/>
    <w:rsid w:val="00376C9B"/>
    <w:rsid w:val="00377865"/>
    <w:rsid w:val="00380B7C"/>
    <w:rsid w:val="00381540"/>
    <w:rsid w:val="003815D2"/>
    <w:rsid w:val="00381AB3"/>
    <w:rsid w:val="00381BB0"/>
    <w:rsid w:val="00381CA1"/>
    <w:rsid w:val="0038300E"/>
    <w:rsid w:val="0038481C"/>
    <w:rsid w:val="003848D2"/>
    <w:rsid w:val="003849E5"/>
    <w:rsid w:val="0038531F"/>
    <w:rsid w:val="003853CB"/>
    <w:rsid w:val="00386AF2"/>
    <w:rsid w:val="00386D08"/>
    <w:rsid w:val="00387967"/>
    <w:rsid w:val="00391237"/>
    <w:rsid w:val="00391C46"/>
    <w:rsid w:val="00391C7F"/>
    <w:rsid w:val="003927F3"/>
    <w:rsid w:val="00393857"/>
    <w:rsid w:val="00393B12"/>
    <w:rsid w:val="00393D0F"/>
    <w:rsid w:val="003949BE"/>
    <w:rsid w:val="00396B62"/>
    <w:rsid w:val="003976A3"/>
    <w:rsid w:val="003A023B"/>
    <w:rsid w:val="003A030E"/>
    <w:rsid w:val="003A078A"/>
    <w:rsid w:val="003A09D2"/>
    <w:rsid w:val="003A0DD5"/>
    <w:rsid w:val="003A17CE"/>
    <w:rsid w:val="003A25C6"/>
    <w:rsid w:val="003A25E7"/>
    <w:rsid w:val="003A270A"/>
    <w:rsid w:val="003A31E6"/>
    <w:rsid w:val="003A33E7"/>
    <w:rsid w:val="003A42FC"/>
    <w:rsid w:val="003A443A"/>
    <w:rsid w:val="003A4D2E"/>
    <w:rsid w:val="003A4F1A"/>
    <w:rsid w:val="003A5B84"/>
    <w:rsid w:val="003A5BA2"/>
    <w:rsid w:val="003A5FFF"/>
    <w:rsid w:val="003A6C1C"/>
    <w:rsid w:val="003A7F2A"/>
    <w:rsid w:val="003B03F3"/>
    <w:rsid w:val="003B298C"/>
    <w:rsid w:val="003B2BD9"/>
    <w:rsid w:val="003B3292"/>
    <w:rsid w:val="003B378B"/>
    <w:rsid w:val="003B3BF8"/>
    <w:rsid w:val="003B3E96"/>
    <w:rsid w:val="003B4371"/>
    <w:rsid w:val="003B4814"/>
    <w:rsid w:val="003B4856"/>
    <w:rsid w:val="003B6104"/>
    <w:rsid w:val="003B69C1"/>
    <w:rsid w:val="003B6DEE"/>
    <w:rsid w:val="003B76A5"/>
    <w:rsid w:val="003B7A40"/>
    <w:rsid w:val="003C0685"/>
    <w:rsid w:val="003C1683"/>
    <w:rsid w:val="003C19CA"/>
    <w:rsid w:val="003C1A4B"/>
    <w:rsid w:val="003C1A52"/>
    <w:rsid w:val="003C2891"/>
    <w:rsid w:val="003C2CF3"/>
    <w:rsid w:val="003C3927"/>
    <w:rsid w:val="003C39DA"/>
    <w:rsid w:val="003C4154"/>
    <w:rsid w:val="003C4721"/>
    <w:rsid w:val="003D0A62"/>
    <w:rsid w:val="003D1B12"/>
    <w:rsid w:val="003D1E71"/>
    <w:rsid w:val="003D1FC4"/>
    <w:rsid w:val="003D2AAF"/>
    <w:rsid w:val="003D381C"/>
    <w:rsid w:val="003D3C6E"/>
    <w:rsid w:val="003D48F7"/>
    <w:rsid w:val="003D4E13"/>
    <w:rsid w:val="003D6A32"/>
    <w:rsid w:val="003D7458"/>
    <w:rsid w:val="003D7FB4"/>
    <w:rsid w:val="003E00B1"/>
    <w:rsid w:val="003E0D75"/>
    <w:rsid w:val="003E1344"/>
    <w:rsid w:val="003E1353"/>
    <w:rsid w:val="003E18BB"/>
    <w:rsid w:val="003E1D5A"/>
    <w:rsid w:val="003E1F8D"/>
    <w:rsid w:val="003E2AA0"/>
    <w:rsid w:val="003E2CA2"/>
    <w:rsid w:val="003E2E35"/>
    <w:rsid w:val="003E3858"/>
    <w:rsid w:val="003E47B0"/>
    <w:rsid w:val="003E49B6"/>
    <w:rsid w:val="003E4C0D"/>
    <w:rsid w:val="003E4D89"/>
    <w:rsid w:val="003E4F06"/>
    <w:rsid w:val="003E4F68"/>
    <w:rsid w:val="003E542A"/>
    <w:rsid w:val="003E5DC5"/>
    <w:rsid w:val="003E5EB3"/>
    <w:rsid w:val="003E62FC"/>
    <w:rsid w:val="003E67BF"/>
    <w:rsid w:val="003E700C"/>
    <w:rsid w:val="003F0818"/>
    <w:rsid w:val="003F09CF"/>
    <w:rsid w:val="003F27C6"/>
    <w:rsid w:val="003F2B79"/>
    <w:rsid w:val="003F3061"/>
    <w:rsid w:val="003F4F2B"/>
    <w:rsid w:val="003F5787"/>
    <w:rsid w:val="003F58B1"/>
    <w:rsid w:val="003F5B66"/>
    <w:rsid w:val="003F6123"/>
    <w:rsid w:val="003F6332"/>
    <w:rsid w:val="003F66BC"/>
    <w:rsid w:val="003F6B72"/>
    <w:rsid w:val="003F7041"/>
    <w:rsid w:val="003F7944"/>
    <w:rsid w:val="004011A7"/>
    <w:rsid w:val="004016C5"/>
    <w:rsid w:val="0040197F"/>
    <w:rsid w:val="004034CD"/>
    <w:rsid w:val="00404322"/>
    <w:rsid w:val="00405430"/>
    <w:rsid w:val="004054E2"/>
    <w:rsid w:val="00405DA1"/>
    <w:rsid w:val="00406BA9"/>
    <w:rsid w:val="00406D0C"/>
    <w:rsid w:val="00407430"/>
    <w:rsid w:val="00407DFD"/>
    <w:rsid w:val="0041027F"/>
    <w:rsid w:val="00410825"/>
    <w:rsid w:val="0041084E"/>
    <w:rsid w:val="00411DE0"/>
    <w:rsid w:val="00413973"/>
    <w:rsid w:val="0041439A"/>
    <w:rsid w:val="00414637"/>
    <w:rsid w:val="0041498D"/>
    <w:rsid w:val="00414A12"/>
    <w:rsid w:val="00414B0E"/>
    <w:rsid w:val="00414F4F"/>
    <w:rsid w:val="00414FA5"/>
    <w:rsid w:val="00415037"/>
    <w:rsid w:val="00415AC9"/>
    <w:rsid w:val="00415D15"/>
    <w:rsid w:val="00415E79"/>
    <w:rsid w:val="00416112"/>
    <w:rsid w:val="004165DB"/>
    <w:rsid w:val="00416A75"/>
    <w:rsid w:val="0042009C"/>
    <w:rsid w:val="00420380"/>
    <w:rsid w:val="00420AD6"/>
    <w:rsid w:val="00420BE9"/>
    <w:rsid w:val="0042288A"/>
    <w:rsid w:val="00422CDC"/>
    <w:rsid w:val="004255DC"/>
    <w:rsid w:val="00425D43"/>
    <w:rsid w:val="00426207"/>
    <w:rsid w:val="004273AB"/>
    <w:rsid w:val="00427AF7"/>
    <w:rsid w:val="004306B8"/>
    <w:rsid w:val="00430E26"/>
    <w:rsid w:val="004320BF"/>
    <w:rsid w:val="00432AF1"/>
    <w:rsid w:val="004344F3"/>
    <w:rsid w:val="00434600"/>
    <w:rsid w:val="00434B82"/>
    <w:rsid w:val="00435ABF"/>
    <w:rsid w:val="00435E91"/>
    <w:rsid w:val="00437188"/>
    <w:rsid w:val="00437570"/>
    <w:rsid w:val="00437732"/>
    <w:rsid w:val="00437886"/>
    <w:rsid w:val="00437E36"/>
    <w:rsid w:val="00441131"/>
    <w:rsid w:val="00441273"/>
    <w:rsid w:val="0044127A"/>
    <w:rsid w:val="0044204B"/>
    <w:rsid w:val="00443045"/>
    <w:rsid w:val="00443508"/>
    <w:rsid w:val="00443760"/>
    <w:rsid w:val="00443CF3"/>
    <w:rsid w:val="0044446F"/>
    <w:rsid w:val="004447DD"/>
    <w:rsid w:val="0044527D"/>
    <w:rsid w:val="0044537C"/>
    <w:rsid w:val="00445FB3"/>
    <w:rsid w:val="004465B7"/>
    <w:rsid w:val="004466CC"/>
    <w:rsid w:val="004477E0"/>
    <w:rsid w:val="00447BEA"/>
    <w:rsid w:val="00447DAB"/>
    <w:rsid w:val="0045032C"/>
    <w:rsid w:val="00450E91"/>
    <w:rsid w:val="00451215"/>
    <w:rsid w:val="00451934"/>
    <w:rsid w:val="00451F20"/>
    <w:rsid w:val="0045245C"/>
    <w:rsid w:val="004531CF"/>
    <w:rsid w:val="0045374A"/>
    <w:rsid w:val="00453B8F"/>
    <w:rsid w:val="00455DF6"/>
    <w:rsid w:val="00455FC4"/>
    <w:rsid w:val="004562CE"/>
    <w:rsid w:val="00456F94"/>
    <w:rsid w:val="00457BBA"/>
    <w:rsid w:val="0046040B"/>
    <w:rsid w:val="00460573"/>
    <w:rsid w:val="00460A57"/>
    <w:rsid w:val="00461722"/>
    <w:rsid w:val="0046174A"/>
    <w:rsid w:val="00462042"/>
    <w:rsid w:val="004620FA"/>
    <w:rsid w:val="00462C79"/>
    <w:rsid w:val="004633B6"/>
    <w:rsid w:val="0046440E"/>
    <w:rsid w:val="00464907"/>
    <w:rsid w:val="00464C78"/>
    <w:rsid w:val="00465048"/>
    <w:rsid w:val="00465404"/>
    <w:rsid w:val="00465841"/>
    <w:rsid w:val="004666D0"/>
    <w:rsid w:val="00466706"/>
    <w:rsid w:val="00466C40"/>
    <w:rsid w:val="00467226"/>
    <w:rsid w:val="00467614"/>
    <w:rsid w:val="004677C1"/>
    <w:rsid w:val="004702EC"/>
    <w:rsid w:val="00470305"/>
    <w:rsid w:val="00470C7A"/>
    <w:rsid w:val="004712A2"/>
    <w:rsid w:val="004725AA"/>
    <w:rsid w:val="00474872"/>
    <w:rsid w:val="00474B03"/>
    <w:rsid w:val="0047534E"/>
    <w:rsid w:val="00475EAE"/>
    <w:rsid w:val="00475FB0"/>
    <w:rsid w:val="004760BC"/>
    <w:rsid w:val="004769E7"/>
    <w:rsid w:val="0047764C"/>
    <w:rsid w:val="004802FB"/>
    <w:rsid w:val="00480614"/>
    <w:rsid w:val="00480820"/>
    <w:rsid w:val="00480D9B"/>
    <w:rsid w:val="0048166E"/>
    <w:rsid w:val="00481FF8"/>
    <w:rsid w:val="0048263D"/>
    <w:rsid w:val="004826D2"/>
    <w:rsid w:val="00482A7A"/>
    <w:rsid w:val="00482ACF"/>
    <w:rsid w:val="00482F23"/>
    <w:rsid w:val="004832B9"/>
    <w:rsid w:val="00483531"/>
    <w:rsid w:val="004837E8"/>
    <w:rsid w:val="00483844"/>
    <w:rsid w:val="00483F67"/>
    <w:rsid w:val="004846A6"/>
    <w:rsid w:val="00484F29"/>
    <w:rsid w:val="00485047"/>
    <w:rsid w:val="00485352"/>
    <w:rsid w:val="004854F4"/>
    <w:rsid w:val="004856AF"/>
    <w:rsid w:val="00485E55"/>
    <w:rsid w:val="00485E8E"/>
    <w:rsid w:val="00485F43"/>
    <w:rsid w:val="00486E0F"/>
    <w:rsid w:val="004870B6"/>
    <w:rsid w:val="004873F9"/>
    <w:rsid w:val="00487840"/>
    <w:rsid w:val="00487F2B"/>
    <w:rsid w:val="0049026A"/>
    <w:rsid w:val="004907E6"/>
    <w:rsid w:val="00491CBE"/>
    <w:rsid w:val="00491E2E"/>
    <w:rsid w:val="00492F4D"/>
    <w:rsid w:val="00493B61"/>
    <w:rsid w:val="00493C42"/>
    <w:rsid w:val="00493C75"/>
    <w:rsid w:val="00493D2B"/>
    <w:rsid w:val="004942AE"/>
    <w:rsid w:val="0049554B"/>
    <w:rsid w:val="00495FFA"/>
    <w:rsid w:val="00497D96"/>
    <w:rsid w:val="00497F0B"/>
    <w:rsid w:val="004A0CE2"/>
    <w:rsid w:val="004A0E11"/>
    <w:rsid w:val="004A114E"/>
    <w:rsid w:val="004A39C5"/>
    <w:rsid w:val="004A3EC3"/>
    <w:rsid w:val="004A449E"/>
    <w:rsid w:val="004A44D2"/>
    <w:rsid w:val="004A45C8"/>
    <w:rsid w:val="004A497C"/>
    <w:rsid w:val="004A4A08"/>
    <w:rsid w:val="004A51CF"/>
    <w:rsid w:val="004A5FCC"/>
    <w:rsid w:val="004A6CD0"/>
    <w:rsid w:val="004A6D62"/>
    <w:rsid w:val="004B0D09"/>
    <w:rsid w:val="004B0FE8"/>
    <w:rsid w:val="004B168C"/>
    <w:rsid w:val="004B2567"/>
    <w:rsid w:val="004B2B0F"/>
    <w:rsid w:val="004B3214"/>
    <w:rsid w:val="004B35E6"/>
    <w:rsid w:val="004B36B4"/>
    <w:rsid w:val="004B3E5D"/>
    <w:rsid w:val="004B4809"/>
    <w:rsid w:val="004B4FA1"/>
    <w:rsid w:val="004B6B95"/>
    <w:rsid w:val="004B6BF0"/>
    <w:rsid w:val="004B7382"/>
    <w:rsid w:val="004B7393"/>
    <w:rsid w:val="004B7E5F"/>
    <w:rsid w:val="004B7E79"/>
    <w:rsid w:val="004C0F9E"/>
    <w:rsid w:val="004C36C7"/>
    <w:rsid w:val="004C3C87"/>
    <w:rsid w:val="004C41DA"/>
    <w:rsid w:val="004C446E"/>
    <w:rsid w:val="004C4E2F"/>
    <w:rsid w:val="004C64C6"/>
    <w:rsid w:val="004C6533"/>
    <w:rsid w:val="004C67B8"/>
    <w:rsid w:val="004C6C7A"/>
    <w:rsid w:val="004C72CF"/>
    <w:rsid w:val="004C7BB4"/>
    <w:rsid w:val="004C7E72"/>
    <w:rsid w:val="004D003D"/>
    <w:rsid w:val="004D0336"/>
    <w:rsid w:val="004D0DEC"/>
    <w:rsid w:val="004D24BF"/>
    <w:rsid w:val="004D2D96"/>
    <w:rsid w:val="004D3892"/>
    <w:rsid w:val="004D532D"/>
    <w:rsid w:val="004D5E3D"/>
    <w:rsid w:val="004D5F8E"/>
    <w:rsid w:val="004D70F2"/>
    <w:rsid w:val="004D7578"/>
    <w:rsid w:val="004D7BC6"/>
    <w:rsid w:val="004E0580"/>
    <w:rsid w:val="004E1020"/>
    <w:rsid w:val="004E1030"/>
    <w:rsid w:val="004E1EA6"/>
    <w:rsid w:val="004E2A08"/>
    <w:rsid w:val="004E2DF3"/>
    <w:rsid w:val="004E3164"/>
    <w:rsid w:val="004E3288"/>
    <w:rsid w:val="004E35A6"/>
    <w:rsid w:val="004E39E9"/>
    <w:rsid w:val="004E3E2B"/>
    <w:rsid w:val="004E42C7"/>
    <w:rsid w:val="004E49FD"/>
    <w:rsid w:val="004E51EC"/>
    <w:rsid w:val="004E52B9"/>
    <w:rsid w:val="004E5753"/>
    <w:rsid w:val="004E5930"/>
    <w:rsid w:val="004E68A8"/>
    <w:rsid w:val="004E6B7A"/>
    <w:rsid w:val="004E6D50"/>
    <w:rsid w:val="004E7574"/>
    <w:rsid w:val="004E7A4F"/>
    <w:rsid w:val="004F0933"/>
    <w:rsid w:val="004F17B2"/>
    <w:rsid w:val="004F2566"/>
    <w:rsid w:val="004F27BB"/>
    <w:rsid w:val="004F2A21"/>
    <w:rsid w:val="004F40D5"/>
    <w:rsid w:val="004F4689"/>
    <w:rsid w:val="004F46B5"/>
    <w:rsid w:val="004F5505"/>
    <w:rsid w:val="004F57E3"/>
    <w:rsid w:val="004F6CA2"/>
    <w:rsid w:val="004F714D"/>
    <w:rsid w:val="00500097"/>
    <w:rsid w:val="005003B6"/>
    <w:rsid w:val="00500A47"/>
    <w:rsid w:val="005019A7"/>
    <w:rsid w:val="00501FD4"/>
    <w:rsid w:val="00502148"/>
    <w:rsid w:val="005025C0"/>
    <w:rsid w:val="005032F4"/>
    <w:rsid w:val="005037B5"/>
    <w:rsid w:val="00503E84"/>
    <w:rsid w:val="00504055"/>
    <w:rsid w:val="00505559"/>
    <w:rsid w:val="00506D2B"/>
    <w:rsid w:val="005072DB"/>
    <w:rsid w:val="005074E0"/>
    <w:rsid w:val="00507C47"/>
    <w:rsid w:val="00507C62"/>
    <w:rsid w:val="00507D7B"/>
    <w:rsid w:val="00510E96"/>
    <w:rsid w:val="00511C81"/>
    <w:rsid w:val="00512A28"/>
    <w:rsid w:val="00512DCD"/>
    <w:rsid w:val="00512E58"/>
    <w:rsid w:val="0051329E"/>
    <w:rsid w:val="005137BF"/>
    <w:rsid w:val="00513E9E"/>
    <w:rsid w:val="0051491E"/>
    <w:rsid w:val="005153A9"/>
    <w:rsid w:val="0051595C"/>
    <w:rsid w:val="00515E47"/>
    <w:rsid w:val="00517D1A"/>
    <w:rsid w:val="005212A1"/>
    <w:rsid w:val="005213ED"/>
    <w:rsid w:val="00522810"/>
    <w:rsid w:val="00522825"/>
    <w:rsid w:val="00524EE2"/>
    <w:rsid w:val="00525549"/>
    <w:rsid w:val="005259F1"/>
    <w:rsid w:val="00526215"/>
    <w:rsid w:val="00530D47"/>
    <w:rsid w:val="00531141"/>
    <w:rsid w:val="00531855"/>
    <w:rsid w:val="00532719"/>
    <w:rsid w:val="0053290B"/>
    <w:rsid w:val="0053361D"/>
    <w:rsid w:val="005355B8"/>
    <w:rsid w:val="00535B50"/>
    <w:rsid w:val="00535FE3"/>
    <w:rsid w:val="005368CF"/>
    <w:rsid w:val="00536ECD"/>
    <w:rsid w:val="005373E7"/>
    <w:rsid w:val="00537709"/>
    <w:rsid w:val="0053782B"/>
    <w:rsid w:val="0053783D"/>
    <w:rsid w:val="0053786C"/>
    <w:rsid w:val="00537973"/>
    <w:rsid w:val="0054110B"/>
    <w:rsid w:val="005421E4"/>
    <w:rsid w:val="0054238F"/>
    <w:rsid w:val="0054273E"/>
    <w:rsid w:val="005434A5"/>
    <w:rsid w:val="005438E1"/>
    <w:rsid w:val="00543B7F"/>
    <w:rsid w:val="00544611"/>
    <w:rsid w:val="00544CB5"/>
    <w:rsid w:val="005452EB"/>
    <w:rsid w:val="00545EDF"/>
    <w:rsid w:val="005461E9"/>
    <w:rsid w:val="00546EF4"/>
    <w:rsid w:val="00547ED0"/>
    <w:rsid w:val="00547F13"/>
    <w:rsid w:val="005509F6"/>
    <w:rsid w:val="0055333C"/>
    <w:rsid w:val="00553507"/>
    <w:rsid w:val="00553CF6"/>
    <w:rsid w:val="00553E08"/>
    <w:rsid w:val="00553F00"/>
    <w:rsid w:val="00554C6F"/>
    <w:rsid w:val="005564E8"/>
    <w:rsid w:val="00556F8C"/>
    <w:rsid w:val="005570BA"/>
    <w:rsid w:val="0055756E"/>
    <w:rsid w:val="00557E0C"/>
    <w:rsid w:val="00560219"/>
    <w:rsid w:val="00560564"/>
    <w:rsid w:val="00561511"/>
    <w:rsid w:val="005621C4"/>
    <w:rsid w:val="0056275B"/>
    <w:rsid w:val="005628D3"/>
    <w:rsid w:val="00562C56"/>
    <w:rsid w:val="005630BB"/>
    <w:rsid w:val="00563E0E"/>
    <w:rsid w:val="00564CDB"/>
    <w:rsid w:val="00565CEE"/>
    <w:rsid w:val="0057065C"/>
    <w:rsid w:val="005714D2"/>
    <w:rsid w:val="005727AD"/>
    <w:rsid w:val="005732D6"/>
    <w:rsid w:val="0057330D"/>
    <w:rsid w:val="0057409A"/>
    <w:rsid w:val="00574AA2"/>
    <w:rsid w:val="00575A5D"/>
    <w:rsid w:val="00577368"/>
    <w:rsid w:val="00577E3B"/>
    <w:rsid w:val="00580073"/>
    <w:rsid w:val="0058165E"/>
    <w:rsid w:val="005833EB"/>
    <w:rsid w:val="005843CD"/>
    <w:rsid w:val="00584EAF"/>
    <w:rsid w:val="005859FA"/>
    <w:rsid w:val="00586C7A"/>
    <w:rsid w:val="00586CFE"/>
    <w:rsid w:val="005877D2"/>
    <w:rsid w:val="00587E62"/>
    <w:rsid w:val="00591219"/>
    <w:rsid w:val="00591461"/>
    <w:rsid w:val="005915BD"/>
    <w:rsid w:val="00591748"/>
    <w:rsid w:val="00591981"/>
    <w:rsid w:val="005930AD"/>
    <w:rsid w:val="00593CAF"/>
    <w:rsid w:val="00594D53"/>
    <w:rsid w:val="00594FE0"/>
    <w:rsid w:val="005958C1"/>
    <w:rsid w:val="00595D7D"/>
    <w:rsid w:val="005971A2"/>
    <w:rsid w:val="005977E1"/>
    <w:rsid w:val="005A0C95"/>
    <w:rsid w:val="005A18B3"/>
    <w:rsid w:val="005A1988"/>
    <w:rsid w:val="005A1C8B"/>
    <w:rsid w:val="005A22D2"/>
    <w:rsid w:val="005A2710"/>
    <w:rsid w:val="005A2CAD"/>
    <w:rsid w:val="005A3021"/>
    <w:rsid w:val="005A34D4"/>
    <w:rsid w:val="005A35A6"/>
    <w:rsid w:val="005A4172"/>
    <w:rsid w:val="005A43F1"/>
    <w:rsid w:val="005A5D7A"/>
    <w:rsid w:val="005A66CB"/>
    <w:rsid w:val="005A740F"/>
    <w:rsid w:val="005A7B51"/>
    <w:rsid w:val="005A7E53"/>
    <w:rsid w:val="005A7EC7"/>
    <w:rsid w:val="005B05E4"/>
    <w:rsid w:val="005B35AA"/>
    <w:rsid w:val="005B3A9B"/>
    <w:rsid w:val="005B7171"/>
    <w:rsid w:val="005B735B"/>
    <w:rsid w:val="005B7651"/>
    <w:rsid w:val="005B7661"/>
    <w:rsid w:val="005B79D4"/>
    <w:rsid w:val="005B7CC0"/>
    <w:rsid w:val="005B7DA8"/>
    <w:rsid w:val="005B7FE8"/>
    <w:rsid w:val="005C055A"/>
    <w:rsid w:val="005C0892"/>
    <w:rsid w:val="005C1E29"/>
    <w:rsid w:val="005C3690"/>
    <w:rsid w:val="005C3C94"/>
    <w:rsid w:val="005C463C"/>
    <w:rsid w:val="005C4C9E"/>
    <w:rsid w:val="005C576E"/>
    <w:rsid w:val="005C6C27"/>
    <w:rsid w:val="005C6C83"/>
    <w:rsid w:val="005C7705"/>
    <w:rsid w:val="005C7D6E"/>
    <w:rsid w:val="005C7ED3"/>
    <w:rsid w:val="005D03DD"/>
    <w:rsid w:val="005D08BD"/>
    <w:rsid w:val="005D13CE"/>
    <w:rsid w:val="005D1796"/>
    <w:rsid w:val="005D2E16"/>
    <w:rsid w:val="005D3283"/>
    <w:rsid w:val="005D3A85"/>
    <w:rsid w:val="005D3EEC"/>
    <w:rsid w:val="005D48D3"/>
    <w:rsid w:val="005D5466"/>
    <w:rsid w:val="005D551E"/>
    <w:rsid w:val="005D5640"/>
    <w:rsid w:val="005D5D73"/>
    <w:rsid w:val="005D607B"/>
    <w:rsid w:val="005D6F1D"/>
    <w:rsid w:val="005E0FF9"/>
    <w:rsid w:val="005E19A6"/>
    <w:rsid w:val="005E2251"/>
    <w:rsid w:val="005E2256"/>
    <w:rsid w:val="005E2A4B"/>
    <w:rsid w:val="005E3CB5"/>
    <w:rsid w:val="005E4205"/>
    <w:rsid w:val="005E4EE2"/>
    <w:rsid w:val="005E7066"/>
    <w:rsid w:val="005E7D1F"/>
    <w:rsid w:val="005E7E28"/>
    <w:rsid w:val="005F045B"/>
    <w:rsid w:val="005F0578"/>
    <w:rsid w:val="005F1738"/>
    <w:rsid w:val="005F1942"/>
    <w:rsid w:val="005F1E14"/>
    <w:rsid w:val="005F2223"/>
    <w:rsid w:val="005F2ECE"/>
    <w:rsid w:val="005F3034"/>
    <w:rsid w:val="005F35FE"/>
    <w:rsid w:val="005F36DC"/>
    <w:rsid w:val="005F382E"/>
    <w:rsid w:val="005F4FD5"/>
    <w:rsid w:val="005F5578"/>
    <w:rsid w:val="005F59B8"/>
    <w:rsid w:val="005F5CFF"/>
    <w:rsid w:val="005F6A4A"/>
    <w:rsid w:val="005F6B9F"/>
    <w:rsid w:val="005F79BE"/>
    <w:rsid w:val="005F7CCC"/>
    <w:rsid w:val="005F7F8F"/>
    <w:rsid w:val="00600BE6"/>
    <w:rsid w:val="00600C77"/>
    <w:rsid w:val="006016C3"/>
    <w:rsid w:val="0060222C"/>
    <w:rsid w:val="00605BD1"/>
    <w:rsid w:val="00606C6F"/>
    <w:rsid w:val="00607562"/>
    <w:rsid w:val="006101A8"/>
    <w:rsid w:val="00611440"/>
    <w:rsid w:val="006120F1"/>
    <w:rsid w:val="00612F9B"/>
    <w:rsid w:val="00615A01"/>
    <w:rsid w:val="00616DB4"/>
    <w:rsid w:val="00620390"/>
    <w:rsid w:val="00620D62"/>
    <w:rsid w:val="006213D4"/>
    <w:rsid w:val="006221FD"/>
    <w:rsid w:val="00622351"/>
    <w:rsid w:val="00623209"/>
    <w:rsid w:val="00623A97"/>
    <w:rsid w:val="006247EA"/>
    <w:rsid w:val="00624BC4"/>
    <w:rsid w:val="006257D7"/>
    <w:rsid w:val="00626085"/>
    <w:rsid w:val="00626EC3"/>
    <w:rsid w:val="00627279"/>
    <w:rsid w:val="006311B9"/>
    <w:rsid w:val="00632915"/>
    <w:rsid w:val="006329BF"/>
    <w:rsid w:val="0063358B"/>
    <w:rsid w:val="00634699"/>
    <w:rsid w:val="006349BE"/>
    <w:rsid w:val="00636F55"/>
    <w:rsid w:val="006372D3"/>
    <w:rsid w:val="00640407"/>
    <w:rsid w:val="00640576"/>
    <w:rsid w:val="006411D2"/>
    <w:rsid w:val="006418C0"/>
    <w:rsid w:val="00642E00"/>
    <w:rsid w:val="006440C4"/>
    <w:rsid w:val="006452F8"/>
    <w:rsid w:val="006457FE"/>
    <w:rsid w:val="00646EFB"/>
    <w:rsid w:val="006475C9"/>
    <w:rsid w:val="006476E9"/>
    <w:rsid w:val="006477EA"/>
    <w:rsid w:val="00647D3E"/>
    <w:rsid w:val="00647FE0"/>
    <w:rsid w:val="00651250"/>
    <w:rsid w:val="006522C0"/>
    <w:rsid w:val="006525AA"/>
    <w:rsid w:val="0065318B"/>
    <w:rsid w:val="00653402"/>
    <w:rsid w:val="006536D4"/>
    <w:rsid w:val="00653C89"/>
    <w:rsid w:val="00654051"/>
    <w:rsid w:val="00654593"/>
    <w:rsid w:val="006545A2"/>
    <w:rsid w:val="00655CF9"/>
    <w:rsid w:val="00655F5E"/>
    <w:rsid w:val="0065613E"/>
    <w:rsid w:val="0066039A"/>
    <w:rsid w:val="006605DE"/>
    <w:rsid w:val="00661043"/>
    <w:rsid w:val="006631B1"/>
    <w:rsid w:val="0066364A"/>
    <w:rsid w:val="00664F28"/>
    <w:rsid w:val="00665873"/>
    <w:rsid w:val="00666152"/>
    <w:rsid w:val="006663C4"/>
    <w:rsid w:val="00667025"/>
    <w:rsid w:val="006673BC"/>
    <w:rsid w:val="00670D55"/>
    <w:rsid w:val="00670D7C"/>
    <w:rsid w:val="006711C2"/>
    <w:rsid w:val="006716CC"/>
    <w:rsid w:val="00672D23"/>
    <w:rsid w:val="00673145"/>
    <w:rsid w:val="00673BC9"/>
    <w:rsid w:val="006740A1"/>
    <w:rsid w:val="006740E9"/>
    <w:rsid w:val="00674491"/>
    <w:rsid w:val="00674C1D"/>
    <w:rsid w:val="00674CD9"/>
    <w:rsid w:val="00675027"/>
    <w:rsid w:val="00675346"/>
    <w:rsid w:val="006753BE"/>
    <w:rsid w:val="00676A1F"/>
    <w:rsid w:val="006773EA"/>
    <w:rsid w:val="00677CCD"/>
    <w:rsid w:val="006816AF"/>
    <w:rsid w:val="00681957"/>
    <w:rsid w:val="00681B32"/>
    <w:rsid w:val="0068235A"/>
    <w:rsid w:val="00683315"/>
    <w:rsid w:val="006836EA"/>
    <w:rsid w:val="00684B3E"/>
    <w:rsid w:val="006852D4"/>
    <w:rsid w:val="00686364"/>
    <w:rsid w:val="00686573"/>
    <w:rsid w:val="00686C2A"/>
    <w:rsid w:val="0069026A"/>
    <w:rsid w:val="00691AF6"/>
    <w:rsid w:val="00691BB3"/>
    <w:rsid w:val="00692CB9"/>
    <w:rsid w:val="006930DA"/>
    <w:rsid w:val="0069322E"/>
    <w:rsid w:val="00693384"/>
    <w:rsid w:val="00693A83"/>
    <w:rsid w:val="00694ADD"/>
    <w:rsid w:val="006951DB"/>
    <w:rsid w:val="00696B8B"/>
    <w:rsid w:val="0069790B"/>
    <w:rsid w:val="006A0E03"/>
    <w:rsid w:val="006A1EB6"/>
    <w:rsid w:val="006A215A"/>
    <w:rsid w:val="006A2197"/>
    <w:rsid w:val="006A2208"/>
    <w:rsid w:val="006A2BBE"/>
    <w:rsid w:val="006A3A86"/>
    <w:rsid w:val="006A3B71"/>
    <w:rsid w:val="006A4377"/>
    <w:rsid w:val="006A54A4"/>
    <w:rsid w:val="006A55CF"/>
    <w:rsid w:val="006A5754"/>
    <w:rsid w:val="006A71CC"/>
    <w:rsid w:val="006B05EF"/>
    <w:rsid w:val="006B223D"/>
    <w:rsid w:val="006B239E"/>
    <w:rsid w:val="006B2B5E"/>
    <w:rsid w:val="006B2BF3"/>
    <w:rsid w:val="006B31D2"/>
    <w:rsid w:val="006B3B68"/>
    <w:rsid w:val="006B4AC4"/>
    <w:rsid w:val="006B5C2E"/>
    <w:rsid w:val="006B5DF1"/>
    <w:rsid w:val="006B6379"/>
    <w:rsid w:val="006B6CEE"/>
    <w:rsid w:val="006B733E"/>
    <w:rsid w:val="006B7B27"/>
    <w:rsid w:val="006B7C64"/>
    <w:rsid w:val="006C0FE1"/>
    <w:rsid w:val="006C192C"/>
    <w:rsid w:val="006C19FC"/>
    <w:rsid w:val="006C2609"/>
    <w:rsid w:val="006C2EA2"/>
    <w:rsid w:val="006C331F"/>
    <w:rsid w:val="006C4A53"/>
    <w:rsid w:val="006C4DD9"/>
    <w:rsid w:val="006C5B20"/>
    <w:rsid w:val="006D04A5"/>
    <w:rsid w:val="006D08CF"/>
    <w:rsid w:val="006D0B7F"/>
    <w:rsid w:val="006D19A9"/>
    <w:rsid w:val="006D2011"/>
    <w:rsid w:val="006D29E1"/>
    <w:rsid w:val="006D371F"/>
    <w:rsid w:val="006D4273"/>
    <w:rsid w:val="006D4EEC"/>
    <w:rsid w:val="006D50F4"/>
    <w:rsid w:val="006D6A9B"/>
    <w:rsid w:val="006D6FE3"/>
    <w:rsid w:val="006E0E7A"/>
    <w:rsid w:val="006E0F8E"/>
    <w:rsid w:val="006E188C"/>
    <w:rsid w:val="006E24E8"/>
    <w:rsid w:val="006E3EB8"/>
    <w:rsid w:val="006E4A3A"/>
    <w:rsid w:val="006E4B1D"/>
    <w:rsid w:val="006E6547"/>
    <w:rsid w:val="006E78CC"/>
    <w:rsid w:val="006F06CE"/>
    <w:rsid w:val="006F0FF9"/>
    <w:rsid w:val="006F135B"/>
    <w:rsid w:val="006F1D0A"/>
    <w:rsid w:val="006F2076"/>
    <w:rsid w:val="006F2647"/>
    <w:rsid w:val="006F3DEE"/>
    <w:rsid w:val="006F5581"/>
    <w:rsid w:val="006F5665"/>
    <w:rsid w:val="006F57F5"/>
    <w:rsid w:val="006F684D"/>
    <w:rsid w:val="006F7284"/>
    <w:rsid w:val="00700B3E"/>
    <w:rsid w:val="00700B62"/>
    <w:rsid w:val="0070157C"/>
    <w:rsid w:val="00701698"/>
    <w:rsid w:val="007016BB"/>
    <w:rsid w:val="007020CA"/>
    <w:rsid w:val="007022A3"/>
    <w:rsid w:val="007022C8"/>
    <w:rsid w:val="0070282F"/>
    <w:rsid w:val="007029F3"/>
    <w:rsid w:val="00702B5D"/>
    <w:rsid w:val="00702F61"/>
    <w:rsid w:val="007042E2"/>
    <w:rsid w:val="00705CF2"/>
    <w:rsid w:val="007066E6"/>
    <w:rsid w:val="00707BDA"/>
    <w:rsid w:val="00710072"/>
    <w:rsid w:val="007101FE"/>
    <w:rsid w:val="00710E1C"/>
    <w:rsid w:val="00711679"/>
    <w:rsid w:val="00712BE3"/>
    <w:rsid w:val="0071405B"/>
    <w:rsid w:val="0071423C"/>
    <w:rsid w:val="00714349"/>
    <w:rsid w:val="00714DB3"/>
    <w:rsid w:val="00715779"/>
    <w:rsid w:val="00715ADD"/>
    <w:rsid w:val="00715B49"/>
    <w:rsid w:val="00716615"/>
    <w:rsid w:val="007171BC"/>
    <w:rsid w:val="00717707"/>
    <w:rsid w:val="00717FB3"/>
    <w:rsid w:val="0072073B"/>
    <w:rsid w:val="0072075B"/>
    <w:rsid w:val="0072111C"/>
    <w:rsid w:val="00722EE4"/>
    <w:rsid w:val="0072461C"/>
    <w:rsid w:val="007246AC"/>
    <w:rsid w:val="00724CE4"/>
    <w:rsid w:val="00725806"/>
    <w:rsid w:val="007261DB"/>
    <w:rsid w:val="00726527"/>
    <w:rsid w:val="00726BE9"/>
    <w:rsid w:val="00727015"/>
    <w:rsid w:val="00727A07"/>
    <w:rsid w:val="00730501"/>
    <w:rsid w:val="007326E2"/>
    <w:rsid w:val="00732902"/>
    <w:rsid w:val="00732BC6"/>
    <w:rsid w:val="00733769"/>
    <w:rsid w:val="00733F61"/>
    <w:rsid w:val="0073411B"/>
    <w:rsid w:val="007343EA"/>
    <w:rsid w:val="007344CB"/>
    <w:rsid w:val="00734BC0"/>
    <w:rsid w:val="00734F06"/>
    <w:rsid w:val="00735070"/>
    <w:rsid w:val="00735A55"/>
    <w:rsid w:val="00735CB1"/>
    <w:rsid w:val="00736349"/>
    <w:rsid w:val="0073656C"/>
    <w:rsid w:val="00736911"/>
    <w:rsid w:val="0073700B"/>
    <w:rsid w:val="00737BCC"/>
    <w:rsid w:val="007403CD"/>
    <w:rsid w:val="007408CB"/>
    <w:rsid w:val="00740F1A"/>
    <w:rsid w:val="00740FD2"/>
    <w:rsid w:val="0074154F"/>
    <w:rsid w:val="00741568"/>
    <w:rsid w:val="00741592"/>
    <w:rsid w:val="00741B0D"/>
    <w:rsid w:val="00741B67"/>
    <w:rsid w:val="0074352E"/>
    <w:rsid w:val="00743FF4"/>
    <w:rsid w:val="007442C2"/>
    <w:rsid w:val="0074463C"/>
    <w:rsid w:val="007448FA"/>
    <w:rsid w:val="00744EED"/>
    <w:rsid w:val="00745478"/>
    <w:rsid w:val="0074595F"/>
    <w:rsid w:val="00747127"/>
    <w:rsid w:val="0074743E"/>
    <w:rsid w:val="00751408"/>
    <w:rsid w:val="00751648"/>
    <w:rsid w:val="00751C42"/>
    <w:rsid w:val="00751F05"/>
    <w:rsid w:val="007526E4"/>
    <w:rsid w:val="007540CD"/>
    <w:rsid w:val="00754284"/>
    <w:rsid w:val="00754852"/>
    <w:rsid w:val="007555CA"/>
    <w:rsid w:val="00756421"/>
    <w:rsid w:val="007565E6"/>
    <w:rsid w:val="00756BC2"/>
    <w:rsid w:val="007571BE"/>
    <w:rsid w:val="00757230"/>
    <w:rsid w:val="007577EE"/>
    <w:rsid w:val="00760984"/>
    <w:rsid w:val="00760D29"/>
    <w:rsid w:val="00760D36"/>
    <w:rsid w:val="00760E21"/>
    <w:rsid w:val="007610E2"/>
    <w:rsid w:val="00761678"/>
    <w:rsid w:val="00761A36"/>
    <w:rsid w:val="00763A8C"/>
    <w:rsid w:val="007644D7"/>
    <w:rsid w:val="0076455E"/>
    <w:rsid w:val="00764CEC"/>
    <w:rsid w:val="007650CB"/>
    <w:rsid w:val="00765BEC"/>
    <w:rsid w:val="00765C95"/>
    <w:rsid w:val="007662AA"/>
    <w:rsid w:val="00770636"/>
    <w:rsid w:val="0077113C"/>
    <w:rsid w:val="00771E38"/>
    <w:rsid w:val="00772AC4"/>
    <w:rsid w:val="00773084"/>
    <w:rsid w:val="00773D33"/>
    <w:rsid w:val="00774D9A"/>
    <w:rsid w:val="00774DB1"/>
    <w:rsid w:val="00776471"/>
    <w:rsid w:val="00776784"/>
    <w:rsid w:val="00777278"/>
    <w:rsid w:val="0077789E"/>
    <w:rsid w:val="00777F62"/>
    <w:rsid w:val="007803C2"/>
    <w:rsid w:val="00780A16"/>
    <w:rsid w:val="00780D01"/>
    <w:rsid w:val="007812BF"/>
    <w:rsid w:val="00781C57"/>
    <w:rsid w:val="0078254E"/>
    <w:rsid w:val="00782A40"/>
    <w:rsid w:val="00782C3C"/>
    <w:rsid w:val="00782DBC"/>
    <w:rsid w:val="0078339E"/>
    <w:rsid w:val="007836F1"/>
    <w:rsid w:val="00784084"/>
    <w:rsid w:val="007842BB"/>
    <w:rsid w:val="007848E3"/>
    <w:rsid w:val="0078615A"/>
    <w:rsid w:val="00786357"/>
    <w:rsid w:val="00786476"/>
    <w:rsid w:val="00786F2F"/>
    <w:rsid w:val="007873BC"/>
    <w:rsid w:val="007879B0"/>
    <w:rsid w:val="00791B73"/>
    <w:rsid w:val="00791C13"/>
    <w:rsid w:val="00791D6E"/>
    <w:rsid w:val="00791EA8"/>
    <w:rsid w:val="00792558"/>
    <w:rsid w:val="00792C16"/>
    <w:rsid w:val="00792F2C"/>
    <w:rsid w:val="00792FA5"/>
    <w:rsid w:val="00793637"/>
    <w:rsid w:val="007946A9"/>
    <w:rsid w:val="00795411"/>
    <w:rsid w:val="0079633B"/>
    <w:rsid w:val="00797784"/>
    <w:rsid w:val="0079793F"/>
    <w:rsid w:val="007979C9"/>
    <w:rsid w:val="007A054B"/>
    <w:rsid w:val="007A07A8"/>
    <w:rsid w:val="007A232E"/>
    <w:rsid w:val="007A2488"/>
    <w:rsid w:val="007A2497"/>
    <w:rsid w:val="007A26EA"/>
    <w:rsid w:val="007A2BBB"/>
    <w:rsid w:val="007A313E"/>
    <w:rsid w:val="007A4081"/>
    <w:rsid w:val="007A4A4D"/>
    <w:rsid w:val="007A4CCB"/>
    <w:rsid w:val="007A5199"/>
    <w:rsid w:val="007A55A1"/>
    <w:rsid w:val="007A56DC"/>
    <w:rsid w:val="007A6BCE"/>
    <w:rsid w:val="007A744B"/>
    <w:rsid w:val="007A7BCA"/>
    <w:rsid w:val="007B0421"/>
    <w:rsid w:val="007B1533"/>
    <w:rsid w:val="007B1CB6"/>
    <w:rsid w:val="007B3F72"/>
    <w:rsid w:val="007B424A"/>
    <w:rsid w:val="007B4827"/>
    <w:rsid w:val="007B4F26"/>
    <w:rsid w:val="007B56DF"/>
    <w:rsid w:val="007B602F"/>
    <w:rsid w:val="007B642C"/>
    <w:rsid w:val="007B6D7E"/>
    <w:rsid w:val="007B70D2"/>
    <w:rsid w:val="007B70F0"/>
    <w:rsid w:val="007C0489"/>
    <w:rsid w:val="007C08A0"/>
    <w:rsid w:val="007C0DC1"/>
    <w:rsid w:val="007C126A"/>
    <w:rsid w:val="007C12EE"/>
    <w:rsid w:val="007C1BBD"/>
    <w:rsid w:val="007C1F0F"/>
    <w:rsid w:val="007C200F"/>
    <w:rsid w:val="007C256B"/>
    <w:rsid w:val="007C30AD"/>
    <w:rsid w:val="007C3657"/>
    <w:rsid w:val="007C4270"/>
    <w:rsid w:val="007C4A6E"/>
    <w:rsid w:val="007C6D6B"/>
    <w:rsid w:val="007C77B9"/>
    <w:rsid w:val="007D0664"/>
    <w:rsid w:val="007D091E"/>
    <w:rsid w:val="007D09D5"/>
    <w:rsid w:val="007D0C65"/>
    <w:rsid w:val="007D13A9"/>
    <w:rsid w:val="007D1ADD"/>
    <w:rsid w:val="007D270E"/>
    <w:rsid w:val="007D2D8B"/>
    <w:rsid w:val="007D35D0"/>
    <w:rsid w:val="007D4078"/>
    <w:rsid w:val="007D565A"/>
    <w:rsid w:val="007D5996"/>
    <w:rsid w:val="007D5ACB"/>
    <w:rsid w:val="007D5B61"/>
    <w:rsid w:val="007D5C7F"/>
    <w:rsid w:val="007D77E1"/>
    <w:rsid w:val="007D79B4"/>
    <w:rsid w:val="007E0481"/>
    <w:rsid w:val="007E110A"/>
    <w:rsid w:val="007E15A6"/>
    <w:rsid w:val="007E288F"/>
    <w:rsid w:val="007E611A"/>
    <w:rsid w:val="007E62EB"/>
    <w:rsid w:val="007E6487"/>
    <w:rsid w:val="007E6D70"/>
    <w:rsid w:val="007E71D7"/>
    <w:rsid w:val="007E7A4A"/>
    <w:rsid w:val="007F0852"/>
    <w:rsid w:val="007F0BBC"/>
    <w:rsid w:val="007F0E27"/>
    <w:rsid w:val="007F0F18"/>
    <w:rsid w:val="007F0FB8"/>
    <w:rsid w:val="007F1A1A"/>
    <w:rsid w:val="007F2AA5"/>
    <w:rsid w:val="007F3348"/>
    <w:rsid w:val="007F3670"/>
    <w:rsid w:val="007F438D"/>
    <w:rsid w:val="007F4645"/>
    <w:rsid w:val="007F47D5"/>
    <w:rsid w:val="007F513F"/>
    <w:rsid w:val="007F53BA"/>
    <w:rsid w:val="007F69F8"/>
    <w:rsid w:val="007F6E65"/>
    <w:rsid w:val="007F759D"/>
    <w:rsid w:val="00801BB5"/>
    <w:rsid w:val="00801F08"/>
    <w:rsid w:val="00803E6A"/>
    <w:rsid w:val="00804545"/>
    <w:rsid w:val="008048CE"/>
    <w:rsid w:val="00804C33"/>
    <w:rsid w:val="00804C6D"/>
    <w:rsid w:val="00804D1B"/>
    <w:rsid w:val="00804D37"/>
    <w:rsid w:val="00804D7A"/>
    <w:rsid w:val="008055FC"/>
    <w:rsid w:val="008058DA"/>
    <w:rsid w:val="00805AD7"/>
    <w:rsid w:val="0080639D"/>
    <w:rsid w:val="0080685A"/>
    <w:rsid w:val="008068FE"/>
    <w:rsid w:val="00806C7B"/>
    <w:rsid w:val="00806EC0"/>
    <w:rsid w:val="00807BF7"/>
    <w:rsid w:val="008106D0"/>
    <w:rsid w:val="00810A50"/>
    <w:rsid w:val="00810A60"/>
    <w:rsid w:val="0081233C"/>
    <w:rsid w:val="00812CB3"/>
    <w:rsid w:val="00812F98"/>
    <w:rsid w:val="0081305A"/>
    <w:rsid w:val="00813EA5"/>
    <w:rsid w:val="00813F2E"/>
    <w:rsid w:val="0081405E"/>
    <w:rsid w:val="00814266"/>
    <w:rsid w:val="00814A5F"/>
    <w:rsid w:val="00814B5D"/>
    <w:rsid w:val="00814FC8"/>
    <w:rsid w:val="00816367"/>
    <w:rsid w:val="00816747"/>
    <w:rsid w:val="008175C9"/>
    <w:rsid w:val="0081792C"/>
    <w:rsid w:val="00817FD0"/>
    <w:rsid w:val="00822946"/>
    <w:rsid w:val="00823740"/>
    <w:rsid w:val="0082386C"/>
    <w:rsid w:val="00824725"/>
    <w:rsid w:val="00824DFE"/>
    <w:rsid w:val="00824F73"/>
    <w:rsid w:val="008252AE"/>
    <w:rsid w:val="0082548F"/>
    <w:rsid w:val="008258F6"/>
    <w:rsid w:val="008260BF"/>
    <w:rsid w:val="008262AA"/>
    <w:rsid w:val="008264CE"/>
    <w:rsid w:val="008267B5"/>
    <w:rsid w:val="008302CF"/>
    <w:rsid w:val="0083088D"/>
    <w:rsid w:val="00830C01"/>
    <w:rsid w:val="00830C7E"/>
    <w:rsid w:val="0083123A"/>
    <w:rsid w:val="00832631"/>
    <w:rsid w:val="00833765"/>
    <w:rsid w:val="008339CC"/>
    <w:rsid w:val="00833CFF"/>
    <w:rsid w:val="0083422F"/>
    <w:rsid w:val="008346A1"/>
    <w:rsid w:val="008355F8"/>
    <w:rsid w:val="00836834"/>
    <w:rsid w:val="00836C98"/>
    <w:rsid w:val="0084055E"/>
    <w:rsid w:val="00840961"/>
    <w:rsid w:val="00840D23"/>
    <w:rsid w:val="00841286"/>
    <w:rsid w:val="00842BAC"/>
    <w:rsid w:val="008436DB"/>
    <w:rsid w:val="00843EBD"/>
    <w:rsid w:val="00845775"/>
    <w:rsid w:val="00845D90"/>
    <w:rsid w:val="00845DBD"/>
    <w:rsid w:val="00845FE7"/>
    <w:rsid w:val="0084690A"/>
    <w:rsid w:val="00846E20"/>
    <w:rsid w:val="00850620"/>
    <w:rsid w:val="00850C98"/>
    <w:rsid w:val="00851032"/>
    <w:rsid w:val="0085126C"/>
    <w:rsid w:val="00852488"/>
    <w:rsid w:val="00852C61"/>
    <w:rsid w:val="00853F04"/>
    <w:rsid w:val="0085451F"/>
    <w:rsid w:val="008546EC"/>
    <w:rsid w:val="008563D9"/>
    <w:rsid w:val="008566C1"/>
    <w:rsid w:val="00857C66"/>
    <w:rsid w:val="0086187A"/>
    <w:rsid w:val="00861B7E"/>
    <w:rsid w:val="00861FEC"/>
    <w:rsid w:val="0086256C"/>
    <w:rsid w:val="008626D4"/>
    <w:rsid w:val="00862A95"/>
    <w:rsid w:val="00863841"/>
    <w:rsid w:val="00863AEE"/>
    <w:rsid w:val="00863BED"/>
    <w:rsid w:val="008655C5"/>
    <w:rsid w:val="00866F4A"/>
    <w:rsid w:val="00867234"/>
    <w:rsid w:val="008672A3"/>
    <w:rsid w:val="008701D6"/>
    <w:rsid w:val="00870772"/>
    <w:rsid w:val="00870F55"/>
    <w:rsid w:val="00872363"/>
    <w:rsid w:val="00872779"/>
    <w:rsid w:val="00872A6D"/>
    <w:rsid w:val="008730F4"/>
    <w:rsid w:val="008734C7"/>
    <w:rsid w:val="008734DE"/>
    <w:rsid w:val="008747FB"/>
    <w:rsid w:val="008758BF"/>
    <w:rsid w:val="0087590F"/>
    <w:rsid w:val="00875AE2"/>
    <w:rsid w:val="00875B3B"/>
    <w:rsid w:val="00875FB7"/>
    <w:rsid w:val="008761DA"/>
    <w:rsid w:val="00876365"/>
    <w:rsid w:val="0087646E"/>
    <w:rsid w:val="00876A16"/>
    <w:rsid w:val="00877269"/>
    <w:rsid w:val="00877523"/>
    <w:rsid w:val="00877EC3"/>
    <w:rsid w:val="00882E8F"/>
    <w:rsid w:val="0088321A"/>
    <w:rsid w:val="00883327"/>
    <w:rsid w:val="00884596"/>
    <w:rsid w:val="00884B1E"/>
    <w:rsid w:val="008853EE"/>
    <w:rsid w:val="008865CA"/>
    <w:rsid w:val="008866B5"/>
    <w:rsid w:val="00886E14"/>
    <w:rsid w:val="00887779"/>
    <w:rsid w:val="00890E59"/>
    <w:rsid w:val="00891087"/>
    <w:rsid w:val="00891318"/>
    <w:rsid w:val="00891587"/>
    <w:rsid w:val="008915F1"/>
    <w:rsid w:val="00891898"/>
    <w:rsid w:val="008918B4"/>
    <w:rsid w:val="00891A12"/>
    <w:rsid w:val="00891F01"/>
    <w:rsid w:val="008921F7"/>
    <w:rsid w:val="008931A3"/>
    <w:rsid w:val="00893CE3"/>
    <w:rsid w:val="00894FEF"/>
    <w:rsid w:val="00895494"/>
    <w:rsid w:val="00895F9F"/>
    <w:rsid w:val="008961CE"/>
    <w:rsid w:val="00896E56"/>
    <w:rsid w:val="00896F40"/>
    <w:rsid w:val="0089735F"/>
    <w:rsid w:val="008A0093"/>
    <w:rsid w:val="008A0E5E"/>
    <w:rsid w:val="008A0F16"/>
    <w:rsid w:val="008A2A00"/>
    <w:rsid w:val="008A30F5"/>
    <w:rsid w:val="008A312D"/>
    <w:rsid w:val="008A3BD2"/>
    <w:rsid w:val="008A3DCE"/>
    <w:rsid w:val="008A440B"/>
    <w:rsid w:val="008A5AEF"/>
    <w:rsid w:val="008A60AF"/>
    <w:rsid w:val="008A62B0"/>
    <w:rsid w:val="008A6949"/>
    <w:rsid w:val="008A76D9"/>
    <w:rsid w:val="008B0706"/>
    <w:rsid w:val="008B09C4"/>
    <w:rsid w:val="008B0CC9"/>
    <w:rsid w:val="008B20AD"/>
    <w:rsid w:val="008B251C"/>
    <w:rsid w:val="008B2C4B"/>
    <w:rsid w:val="008B3629"/>
    <w:rsid w:val="008B3E84"/>
    <w:rsid w:val="008B42AC"/>
    <w:rsid w:val="008B43B1"/>
    <w:rsid w:val="008B60F2"/>
    <w:rsid w:val="008B6D57"/>
    <w:rsid w:val="008C008C"/>
    <w:rsid w:val="008C05EC"/>
    <w:rsid w:val="008C0EBD"/>
    <w:rsid w:val="008C15F5"/>
    <w:rsid w:val="008C1918"/>
    <w:rsid w:val="008C2B86"/>
    <w:rsid w:val="008C32C0"/>
    <w:rsid w:val="008C3DD0"/>
    <w:rsid w:val="008C4113"/>
    <w:rsid w:val="008C433A"/>
    <w:rsid w:val="008C47B2"/>
    <w:rsid w:val="008C63EE"/>
    <w:rsid w:val="008C736D"/>
    <w:rsid w:val="008C7617"/>
    <w:rsid w:val="008C7820"/>
    <w:rsid w:val="008C7AD4"/>
    <w:rsid w:val="008D0F64"/>
    <w:rsid w:val="008D1E94"/>
    <w:rsid w:val="008D255C"/>
    <w:rsid w:val="008D25F6"/>
    <w:rsid w:val="008D2FDD"/>
    <w:rsid w:val="008D39B1"/>
    <w:rsid w:val="008D400B"/>
    <w:rsid w:val="008D4058"/>
    <w:rsid w:val="008D62B2"/>
    <w:rsid w:val="008D7460"/>
    <w:rsid w:val="008D7D50"/>
    <w:rsid w:val="008E06BE"/>
    <w:rsid w:val="008E13CB"/>
    <w:rsid w:val="008E1675"/>
    <w:rsid w:val="008E16EB"/>
    <w:rsid w:val="008E259B"/>
    <w:rsid w:val="008E2A46"/>
    <w:rsid w:val="008E3978"/>
    <w:rsid w:val="008E428A"/>
    <w:rsid w:val="008E4608"/>
    <w:rsid w:val="008E6393"/>
    <w:rsid w:val="008E7EC4"/>
    <w:rsid w:val="008F0051"/>
    <w:rsid w:val="008F03D2"/>
    <w:rsid w:val="008F0E88"/>
    <w:rsid w:val="008F1729"/>
    <w:rsid w:val="008F2EFC"/>
    <w:rsid w:val="008F2F75"/>
    <w:rsid w:val="008F4FD3"/>
    <w:rsid w:val="008F5515"/>
    <w:rsid w:val="008F672B"/>
    <w:rsid w:val="00900562"/>
    <w:rsid w:val="00900A8A"/>
    <w:rsid w:val="0090226B"/>
    <w:rsid w:val="00904E9E"/>
    <w:rsid w:val="00906E33"/>
    <w:rsid w:val="0090714E"/>
    <w:rsid w:val="009071D3"/>
    <w:rsid w:val="00907DD2"/>
    <w:rsid w:val="00910117"/>
    <w:rsid w:val="00910F6C"/>
    <w:rsid w:val="00910F8F"/>
    <w:rsid w:val="0091156B"/>
    <w:rsid w:val="00911B3E"/>
    <w:rsid w:val="00911D2F"/>
    <w:rsid w:val="00912052"/>
    <w:rsid w:val="009122F6"/>
    <w:rsid w:val="009137C6"/>
    <w:rsid w:val="00913B13"/>
    <w:rsid w:val="00913DE8"/>
    <w:rsid w:val="0091422C"/>
    <w:rsid w:val="009152CB"/>
    <w:rsid w:val="00915576"/>
    <w:rsid w:val="009160E7"/>
    <w:rsid w:val="0091661A"/>
    <w:rsid w:val="0091738E"/>
    <w:rsid w:val="009175FC"/>
    <w:rsid w:val="00917D1A"/>
    <w:rsid w:val="00917FA8"/>
    <w:rsid w:val="0092014B"/>
    <w:rsid w:val="0092064D"/>
    <w:rsid w:val="009207C1"/>
    <w:rsid w:val="00922867"/>
    <w:rsid w:val="00923266"/>
    <w:rsid w:val="00923BE0"/>
    <w:rsid w:val="00924DA6"/>
    <w:rsid w:val="00924E6F"/>
    <w:rsid w:val="00925051"/>
    <w:rsid w:val="009252DB"/>
    <w:rsid w:val="00925C82"/>
    <w:rsid w:val="00926B32"/>
    <w:rsid w:val="0092764A"/>
    <w:rsid w:val="0092790B"/>
    <w:rsid w:val="00927BF2"/>
    <w:rsid w:val="009315E0"/>
    <w:rsid w:val="0093198A"/>
    <w:rsid w:val="00931FDC"/>
    <w:rsid w:val="0093206C"/>
    <w:rsid w:val="0093240A"/>
    <w:rsid w:val="00932AB8"/>
    <w:rsid w:val="00932C5A"/>
    <w:rsid w:val="00933587"/>
    <w:rsid w:val="00934608"/>
    <w:rsid w:val="00935733"/>
    <w:rsid w:val="009361CA"/>
    <w:rsid w:val="0093640B"/>
    <w:rsid w:val="0093640C"/>
    <w:rsid w:val="00936477"/>
    <w:rsid w:val="0094042B"/>
    <w:rsid w:val="00941225"/>
    <w:rsid w:val="00941FA7"/>
    <w:rsid w:val="0094235D"/>
    <w:rsid w:val="00942736"/>
    <w:rsid w:val="00943119"/>
    <w:rsid w:val="00943949"/>
    <w:rsid w:val="009448D0"/>
    <w:rsid w:val="0094490C"/>
    <w:rsid w:val="00944CAB"/>
    <w:rsid w:val="0094500A"/>
    <w:rsid w:val="009452BD"/>
    <w:rsid w:val="009457DA"/>
    <w:rsid w:val="00947293"/>
    <w:rsid w:val="0094763B"/>
    <w:rsid w:val="009479C6"/>
    <w:rsid w:val="0095027C"/>
    <w:rsid w:val="0095048E"/>
    <w:rsid w:val="009505AB"/>
    <w:rsid w:val="0095071C"/>
    <w:rsid w:val="009512DF"/>
    <w:rsid w:val="00951995"/>
    <w:rsid w:val="00952945"/>
    <w:rsid w:val="00952C22"/>
    <w:rsid w:val="00952EBB"/>
    <w:rsid w:val="00953329"/>
    <w:rsid w:val="009539C7"/>
    <w:rsid w:val="00953B79"/>
    <w:rsid w:val="00953E9E"/>
    <w:rsid w:val="00954A29"/>
    <w:rsid w:val="00954BB7"/>
    <w:rsid w:val="0095501F"/>
    <w:rsid w:val="009554C8"/>
    <w:rsid w:val="00955856"/>
    <w:rsid w:val="00955A4B"/>
    <w:rsid w:val="00955A76"/>
    <w:rsid w:val="009560CF"/>
    <w:rsid w:val="00956461"/>
    <w:rsid w:val="00956583"/>
    <w:rsid w:val="00956CDE"/>
    <w:rsid w:val="00957462"/>
    <w:rsid w:val="009577A3"/>
    <w:rsid w:val="009607F6"/>
    <w:rsid w:val="00961792"/>
    <w:rsid w:val="00961AB5"/>
    <w:rsid w:val="00961B45"/>
    <w:rsid w:val="00961BBB"/>
    <w:rsid w:val="00961C08"/>
    <w:rsid w:val="009637E0"/>
    <w:rsid w:val="00963BBC"/>
    <w:rsid w:val="009647D7"/>
    <w:rsid w:val="009648FC"/>
    <w:rsid w:val="00964BC0"/>
    <w:rsid w:val="0096508D"/>
    <w:rsid w:val="00965CE9"/>
    <w:rsid w:val="009663F0"/>
    <w:rsid w:val="0096687E"/>
    <w:rsid w:val="00966A89"/>
    <w:rsid w:val="00967361"/>
    <w:rsid w:val="0097075A"/>
    <w:rsid w:val="00971B5E"/>
    <w:rsid w:val="00971FF7"/>
    <w:rsid w:val="009720C2"/>
    <w:rsid w:val="00972E6B"/>
    <w:rsid w:val="00973DA8"/>
    <w:rsid w:val="00975442"/>
    <w:rsid w:val="00975CE9"/>
    <w:rsid w:val="0097625D"/>
    <w:rsid w:val="009763AF"/>
    <w:rsid w:val="009767DD"/>
    <w:rsid w:val="00976ADB"/>
    <w:rsid w:val="0097775A"/>
    <w:rsid w:val="009806DC"/>
    <w:rsid w:val="009808E7"/>
    <w:rsid w:val="00980C5F"/>
    <w:rsid w:val="00981DFC"/>
    <w:rsid w:val="00983D9A"/>
    <w:rsid w:val="00983DE7"/>
    <w:rsid w:val="009842A8"/>
    <w:rsid w:val="009849E2"/>
    <w:rsid w:val="00984B4A"/>
    <w:rsid w:val="00984F97"/>
    <w:rsid w:val="0098578A"/>
    <w:rsid w:val="00985B1B"/>
    <w:rsid w:val="00985D33"/>
    <w:rsid w:val="0098612F"/>
    <w:rsid w:val="009867C7"/>
    <w:rsid w:val="0099000B"/>
    <w:rsid w:val="00990195"/>
    <w:rsid w:val="009901F5"/>
    <w:rsid w:val="009904D3"/>
    <w:rsid w:val="00990A39"/>
    <w:rsid w:val="00990C6F"/>
    <w:rsid w:val="00990F07"/>
    <w:rsid w:val="00991F0D"/>
    <w:rsid w:val="009922CC"/>
    <w:rsid w:val="0099282F"/>
    <w:rsid w:val="00992E59"/>
    <w:rsid w:val="00992EC2"/>
    <w:rsid w:val="0099457F"/>
    <w:rsid w:val="00995C84"/>
    <w:rsid w:val="009962FE"/>
    <w:rsid w:val="00996479"/>
    <w:rsid w:val="009968A7"/>
    <w:rsid w:val="00996DD6"/>
    <w:rsid w:val="00997A18"/>
    <w:rsid w:val="009A04A0"/>
    <w:rsid w:val="009A0659"/>
    <w:rsid w:val="009A07DC"/>
    <w:rsid w:val="009A0DAC"/>
    <w:rsid w:val="009A1DF4"/>
    <w:rsid w:val="009A2CBD"/>
    <w:rsid w:val="009A4075"/>
    <w:rsid w:val="009B0AFF"/>
    <w:rsid w:val="009B1353"/>
    <w:rsid w:val="009B15E0"/>
    <w:rsid w:val="009B17FE"/>
    <w:rsid w:val="009B1EA2"/>
    <w:rsid w:val="009B27AD"/>
    <w:rsid w:val="009B2B54"/>
    <w:rsid w:val="009B2F7F"/>
    <w:rsid w:val="009B3057"/>
    <w:rsid w:val="009B3160"/>
    <w:rsid w:val="009B3717"/>
    <w:rsid w:val="009B37CB"/>
    <w:rsid w:val="009B471C"/>
    <w:rsid w:val="009B4D40"/>
    <w:rsid w:val="009B4F50"/>
    <w:rsid w:val="009B51C1"/>
    <w:rsid w:val="009B595A"/>
    <w:rsid w:val="009B62E2"/>
    <w:rsid w:val="009B76D9"/>
    <w:rsid w:val="009B7857"/>
    <w:rsid w:val="009C02F4"/>
    <w:rsid w:val="009C068E"/>
    <w:rsid w:val="009C0A91"/>
    <w:rsid w:val="009C0AA3"/>
    <w:rsid w:val="009C1C87"/>
    <w:rsid w:val="009C239C"/>
    <w:rsid w:val="009C2514"/>
    <w:rsid w:val="009C279D"/>
    <w:rsid w:val="009C2BFF"/>
    <w:rsid w:val="009C2DF3"/>
    <w:rsid w:val="009C2E9E"/>
    <w:rsid w:val="009C3AFF"/>
    <w:rsid w:val="009C44CD"/>
    <w:rsid w:val="009C46F3"/>
    <w:rsid w:val="009C4861"/>
    <w:rsid w:val="009C4A59"/>
    <w:rsid w:val="009C4D4F"/>
    <w:rsid w:val="009C5469"/>
    <w:rsid w:val="009C5AFC"/>
    <w:rsid w:val="009C5DA2"/>
    <w:rsid w:val="009C5E9A"/>
    <w:rsid w:val="009C6375"/>
    <w:rsid w:val="009C6445"/>
    <w:rsid w:val="009C7252"/>
    <w:rsid w:val="009D0426"/>
    <w:rsid w:val="009D12DE"/>
    <w:rsid w:val="009D1402"/>
    <w:rsid w:val="009D1477"/>
    <w:rsid w:val="009D1A8D"/>
    <w:rsid w:val="009D1F9B"/>
    <w:rsid w:val="009D2456"/>
    <w:rsid w:val="009D3263"/>
    <w:rsid w:val="009D37E3"/>
    <w:rsid w:val="009D3C76"/>
    <w:rsid w:val="009D433A"/>
    <w:rsid w:val="009D4B09"/>
    <w:rsid w:val="009D5A23"/>
    <w:rsid w:val="009D5A2A"/>
    <w:rsid w:val="009D6C06"/>
    <w:rsid w:val="009D6F34"/>
    <w:rsid w:val="009D79C9"/>
    <w:rsid w:val="009D7B77"/>
    <w:rsid w:val="009E143F"/>
    <w:rsid w:val="009E16B3"/>
    <w:rsid w:val="009E188C"/>
    <w:rsid w:val="009E1EB0"/>
    <w:rsid w:val="009E24C0"/>
    <w:rsid w:val="009E2E32"/>
    <w:rsid w:val="009E3162"/>
    <w:rsid w:val="009E33B5"/>
    <w:rsid w:val="009E50D4"/>
    <w:rsid w:val="009E650D"/>
    <w:rsid w:val="009E6850"/>
    <w:rsid w:val="009E72F9"/>
    <w:rsid w:val="009E7885"/>
    <w:rsid w:val="009E79B8"/>
    <w:rsid w:val="009E7E5E"/>
    <w:rsid w:val="009F01EB"/>
    <w:rsid w:val="009F02A6"/>
    <w:rsid w:val="009F0AAA"/>
    <w:rsid w:val="009F0D51"/>
    <w:rsid w:val="009F0DF7"/>
    <w:rsid w:val="009F0EEA"/>
    <w:rsid w:val="009F1F85"/>
    <w:rsid w:val="009F211F"/>
    <w:rsid w:val="009F2A0A"/>
    <w:rsid w:val="009F45AF"/>
    <w:rsid w:val="009F4664"/>
    <w:rsid w:val="009F4A8D"/>
    <w:rsid w:val="009F51D4"/>
    <w:rsid w:val="009F52EB"/>
    <w:rsid w:val="009F5A14"/>
    <w:rsid w:val="009F5D8E"/>
    <w:rsid w:val="009F60D1"/>
    <w:rsid w:val="009F6C46"/>
    <w:rsid w:val="009F75DF"/>
    <w:rsid w:val="009F75EA"/>
    <w:rsid w:val="00A004F7"/>
    <w:rsid w:val="00A00A9D"/>
    <w:rsid w:val="00A00E29"/>
    <w:rsid w:val="00A0146B"/>
    <w:rsid w:val="00A01C41"/>
    <w:rsid w:val="00A01EE9"/>
    <w:rsid w:val="00A029E1"/>
    <w:rsid w:val="00A02AA2"/>
    <w:rsid w:val="00A030C7"/>
    <w:rsid w:val="00A03128"/>
    <w:rsid w:val="00A03EA9"/>
    <w:rsid w:val="00A04596"/>
    <w:rsid w:val="00A069C1"/>
    <w:rsid w:val="00A06ED7"/>
    <w:rsid w:val="00A07D1A"/>
    <w:rsid w:val="00A10816"/>
    <w:rsid w:val="00A10E04"/>
    <w:rsid w:val="00A111D9"/>
    <w:rsid w:val="00A11979"/>
    <w:rsid w:val="00A11B77"/>
    <w:rsid w:val="00A11D7F"/>
    <w:rsid w:val="00A11FB4"/>
    <w:rsid w:val="00A12548"/>
    <w:rsid w:val="00A128FD"/>
    <w:rsid w:val="00A1329B"/>
    <w:rsid w:val="00A13AAC"/>
    <w:rsid w:val="00A14720"/>
    <w:rsid w:val="00A152D8"/>
    <w:rsid w:val="00A15318"/>
    <w:rsid w:val="00A15BB8"/>
    <w:rsid w:val="00A15F1B"/>
    <w:rsid w:val="00A17669"/>
    <w:rsid w:val="00A215FE"/>
    <w:rsid w:val="00A21974"/>
    <w:rsid w:val="00A21A52"/>
    <w:rsid w:val="00A21BB8"/>
    <w:rsid w:val="00A21BF8"/>
    <w:rsid w:val="00A21E63"/>
    <w:rsid w:val="00A22AA9"/>
    <w:rsid w:val="00A23170"/>
    <w:rsid w:val="00A238C1"/>
    <w:rsid w:val="00A246CB"/>
    <w:rsid w:val="00A2498B"/>
    <w:rsid w:val="00A251F4"/>
    <w:rsid w:val="00A256CC"/>
    <w:rsid w:val="00A25B45"/>
    <w:rsid w:val="00A25C66"/>
    <w:rsid w:val="00A26A9E"/>
    <w:rsid w:val="00A278D2"/>
    <w:rsid w:val="00A27B88"/>
    <w:rsid w:val="00A3057D"/>
    <w:rsid w:val="00A305AA"/>
    <w:rsid w:val="00A30931"/>
    <w:rsid w:val="00A30D22"/>
    <w:rsid w:val="00A32541"/>
    <w:rsid w:val="00A32573"/>
    <w:rsid w:val="00A340A0"/>
    <w:rsid w:val="00A35D1E"/>
    <w:rsid w:val="00A36592"/>
    <w:rsid w:val="00A36612"/>
    <w:rsid w:val="00A3685E"/>
    <w:rsid w:val="00A36FA0"/>
    <w:rsid w:val="00A376BD"/>
    <w:rsid w:val="00A37D78"/>
    <w:rsid w:val="00A400D8"/>
    <w:rsid w:val="00A40A4D"/>
    <w:rsid w:val="00A40ABE"/>
    <w:rsid w:val="00A40FBE"/>
    <w:rsid w:val="00A41FD7"/>
    <w:rsid w:val="00A426C7"/>
    <w:rsid w:val="00A427E7"/>
    <w:rsid w:val="00A42BB7"/>
    <w:rsid w:val="00A432CE"/>
    <w:rsid w:val="00A4433E"/>
    <w:rsid w:val="00A44DEA"/>
    <w:rsid w:val="00A44E55"/>
    <w:rsid w:val="00A44F82"/>
    <w:rsid w:val="00A45037"/>
    <w:rsid w:val="00A4587D"/>
    <w:rsid w:val="00A476FE"/>
    <w:rsid w:val="00A50205"/>
    <w:rsid w:val="00A509BF"/>
    <w:rsid w:val="00A512AB"/>
    <w:rsid w:val="00A5235E"/>
    <w:rsid w:val="00A523FB"/>
    <w:rsid w:val="00A52ABC"/>
    <w:rsid w:val="00A53C91"/>
    <w:rsid w:val="00A53E78"/>
    <w:rsid w:val="00A543D5"/>
    <w:rsid w:val="00A545BF"/>
    <w:rsid w:val="00A54E50"/>
    <w:rsid w:val="00A551D6"/>
    <w:rsid w:val="00A5540B"/>
    <w:rsid w:val="00A56AF2"/>
    <w:rsid w:val="00A56E96"/>
    <w:rsid w:val="00A5737E"/>
    <w:rsid w:val="00A57EC2"/>
    <w:rsid w:val="00A600FC"/>
    <w:rsid w:val="00A603F2"/>
    <w:rsid w:val="00A60D93"/>
    <w:rsid w:val="00A60DD7"/>
    <w:rsid w:val="00A60E39"/>
    <w:rsid w:val="00A61D09"/>
    <w:rsid w:val="00A631D7"/>
    <w:rsid w:val="00A63D90"/>
    <w:rsid w:val="00A63ED6"/>
    <w:rsid w:val="00A64088"/>
    <w:rsid w:val="00A64359"/>
    <w:rsid w:val="00A6443E"/>
    <w:rsid w:val="00A6444E"/>
    <w:rsid w:val="00A64493"/>
    <w:rsid w:val="00A64BA9"/>
    <w:rsid w:val="00A65186"/>
    <w:rsid w:val="00A65B5A"/>
    <w:rsid w:val="00A66499"/>
    <w:rsid w:val="00A66B97"/>
    <w:rsid w:val="00A67312"/>
    <w:rsid w:val="00A67581"/>
    <w:rsid w:val="00A70E02"/>
    <w:rsid w:val="00A7310B"/>
    <w:rsid w:val="00A7336C"/>
    <w:rsid w:val="00A73778"/>
    <w:rsid w:val="00A73921"/>
    <w:rsid w:val="00A73A88"/>
    <w:rsid w:val="00A73E04"/>
    <w:rsid w:val="00A74022"/>
    <w:rsid w:val="00A740D2"/>
    <w:rsid w:val="00A74B05"/>
    <w:rsid w:val="00A75267"/>
    <w:rsid w:val="00A75C0E"/>
    <w:rsid w:val="00A76112"/>
    <w:rsid w:val="00A7641D"/>
    <w:rsid w:val="00A76644"/>
    <w:rsid w:val="00A76E00"/>
    <w:rsid w:val="00A77949"/>
    <w:rsid w:val="00A8009E"/>
    <w:rsid w:val="00A80CEC"/>
    <w:rsid w:val="00A811CF"/>
    <w:rsid w:val="00A81222"/>
    <w:rsid w:val="00A815A2"/>
    <w:rsid w:val="00A81DF1"/>
    <w:rsid w:val="00A82C0C"/>
    <w:rsid w:val="00A8404D"/>
    <w:rsid w:val="00A84A52"/>
    <w:rsid w:val="00A85895"/>
    <w:rsid w:val="00A869A3"/>
    <w:rsid w:val="00A86F18"/>
    <w:rsid w:val="00A876A5"/>
    <w:rsid w:val="00A9053B"/>
    <w:rsid w:val="00A907D8"/>
    <w:rsid w:val="00A90ED4"/>
    <w:rsid w:val="00A9126F"/>
    <w:rsid w:val="00A9191C"/>
    <w:rsid w:val="00A9208B"/>
    <w:rsid w:val="00A92B43"/>
    <w:rsid w:val="00A931A2"/>
    <w:rsid w:val="00A933BE"/>
    <w:rsid w:val="00A935C4"/>
    <w:rsid w:val="00A93FE6"/>
    <w:rsid w:val="00A958AB"/>
    <w:rsid w:val="00A95C56"/>
    <w:rsid w:val="00A96016"/>
    <w:rsid w:val="00A966DA"/>
    <w:rsid w:val="00A9687F"/>
    <w:rsid w:val="00A97594"/>
    <w:rsid w:val="00A97A6C"/>
    <w:rsid w:val="00A97BFF"/>
    <w:rsid w:val="00A97ECF"/>
    <w:rsid w:val="00AA00C3"/>
    <w:rsid w:val="00AA0362"/>
    <w:rsid w:val="00AA0C47"/>
    <w:rsid w:val="00AA110A"/>
    <w:rsid w:val="00AA1C5D"/>
    <w:rsid w:val="00AA2538"/>
    <w:rsid w:val="00AA2D28"/>
    <w:rsid w:val="00AA2DE5"/>
    <w:rsid w:val="00AA2F94"/>
    <w:rsid w:val="00AA2FED"/>
    <w:rsid w:val="00AA3141"/>
    <w:rsid w:val="00AA3607"/>
    <w:rsid w:val="00AA3F4B"/>
    <w:rsid w:val="00AA40B4"/>
    <w:rsid w:val="00AA413C"/>
    <w:rsid w:val="00AA4B81"/>
    <w:rsid w:val="00AA6417"/>
    <w:rsid w:val="00AA6F6C"/>
    <w:rsid w:val="00AA73C4"/>
    <w:rsid w:val="00AA7D19"/>
    <w:rsid w:val="00AB0266"/>
    <w:rsid w:val="00AB0457"/>
    <w:rsid w:val="00AB09BE"/>
    <w:rsid w:val="00AB2218"/>
    <w:rsid w:val="00AB2934"/>
    <w:rsid w:val="00AB302F"/>
    <w:rsid w:val="00AB35DE"/>
    <w:rsid w:val="00AB3A00"/>
    <w:rsid w:val="00AB4167"/>
    <w:rsid w:val="00AB490F"/>
    <w:rsid w:val="00AB4B64"/>
    <w:rsid w:val="00AB4F9F"/>
    <w:rsid w:val="00AB5024"/>
    <w:rsid w:val="00AB77D0"/>
    <w:rsid w:val="00AB792D"/>
    <w:rsid w:val="00AB7E02"/>
    <w:rsid w:val="00AC0B99"/>
    <w:rsid w:val="00AC186B"/>
    <w:rsid w:val="00AC1871"/>
    <w:rsid w:val="00AC243D"/>
    <w:rsid w:val="00AC30D7"/>
    <w:rsid w:val="00AC3210"/>
    <w:rsid w:val="00AC3377"/>
    <w:rsid w:val="00AC3C39"/>
    <w:rsid w:val="00AC3D6D"/>
    <w:rsid w:val="00AC4FFC"/>
    <w:rsid w:val="00AC51D8"/>
    <w:rsid w:val="00AC5861"/>
    <w:rsid w:val="00AC6495"/>
    <w:rsid w:val="00AC68B1"/>
    <w:rsid w:val="00AC76C1"/>
    <w:rsid w:val="00AC7717"/>
    <w:rsid w:val="00AC77C7"/>
    <w:rsid w:val="00AC7ED4"/>
    <w:rsid w:val="00AD033F"/>
    <w:rsid w:val="00AD1124"/>
    <w:rsid w:val="00AD18DD"/>
    <w:rsid w:val="00AD1BEA"/>
    <w:rsid w:val="00AD22B6"/>
    <w:rsid w:val="00AD28F6"/>
    <w:rsid w:val="00AD2ABF"/>
    <w:rsid w:val="00AD314D"/>
    <w:rsid w:val="00AD3884"/>
    <w:rsid w:val="00AD3D10"/>
    <w:rsid w:val="00AD44B8"/>
    <w:rsid w:val="00AD7441"/>
    <w:rsid w:val="00AD76FD"/>
    <w:rsid w:val="00AE0703"/>
    <w:rsid w:val="00AE156E"/>
    <w:rsid w:val="00AE1772"/>
    <w:rsid w:val="00AE22C9"/>
    <w:rsid w:val="00AE38ED"/>
    <w:rsid w:val="00AE4A94"/>
    <w:rsid w:val="00AE4F45"/>
    <w:rsid w:val="00AE54FC"/>
    <w:rsid w:val="00AE7097"/>
    <w:rsid w:val="00AE7C66"/>
    <w:rsid w:val="00AF1FBD"/>
    <w:rsid w:val="00AF3120"/>
    <w:rsid w:val="00AF3AC6"/>
    <w:rsid w:val="00AF51C1"/>
    <w:rsid w:val="00AF573A"/>
    <w:rsid w:val="00AF5E4F"/>
    <w:rsid w:val="00AF6D06"/>
    <w:rsid w:val="00AF7493"/>
    <w:rsid w:val="00B001F2"/>
    <w:rsid w:val="00B002AB"/>
    <w:rsid w:val="00B00402"/>
    <w:rsid w:val="00B00DFF"/>
    <w:rsid w:val="00B010A4"/>
    <w:rsid w:val="00B01659"/>
    <w:rsid w:val="00B01699"/>
    <w:rsid w:val="00B01BAA"/>
    <w:rsid w:val="00B01C51"/>
    <w:rsid w:val="00B0287E"/>
    <w:rsid w:val="00B06089"/>
    <w:rsid w:val="00B076FC"/>
    <w:rsid w:val="00B07D32"/>
    <w:rsid w:val="00B07F84"/>
    <w:rsid w:val="00B10816"/>
    <w:rsid w:val="00B11208"/>
    <w:rsid w:val="00B119AB"/>
    <w:rsid w:val="00B12451"/>
    <w:rsid w:val="00B136CF"/>
    <w:rsid w:val="00B139F2"/>
    <w:rsid w:val="00B14C3B"/>
    <w:rsid w:val="00B159BD"/>
    <w:rsid w:val="00B15E11"/>
    <w:rsid w:val="00B16238"/>
    <w:rsid w:val="00B16FFF"/>
    <w:rsid w:val="00B178B7"/>
    <w:rsid w:val="00B17B4E"/>
    <w:rsid w:val="00B2066C"/>
    <w:rsid w:val="00B209ED"/>
    <w:rsid w:val="00B2168A"/>
    <w:rsid w:val="00B22036"/>
    <w:rsid w:val="00B22898"/>
    <w:rsid w:val="00B22BD1"/>
    <w:rsid w:val="00B22DC5"/>
    <w:rsid w:val="00B22F2A"/>
    <w:rsid w:val="00B2319B"/>
    <w:rsid w:val="00B23F33"/>
    <w:rsid w:val="00B23FC4"/>
    <w:rsid w:val="00B23FFE"/>
    <w:rsid w:val="00B2415D"/>
    <w:rsid w:val="00B24A46"/>
    <w:rsid w:val="00B24FEB"/>
    <w:rsid w:val="00B254EC"/>
    <w:rsid w:val="00B25833"/>
    <w:rsid w:val="00B25B80"/>
    <w:rsid w:val="00B25B9D"/>
    <w:rsid w:val="00B266A0"/>
    <w:rsid w:val="00B26EEF"/>
    <w:rsid w:val="00B270F6"/>
    <w:rsid w:val="00B27429"/>
    <w:rsid w:val="00B27A17"/>
    <w:rsid w:val="00B27F53"/>
    <w:rsid w:val="00B27F6F"/>
    <w:rsid w:val="00B27F8C"/>
    <w:rsid w:val="00B30038"/>
    <w:rsid w:val="00B3084B"/>
    <w:rsid w:val="00B317BA"/>
    <w:rsid w:val="00B317E2"/>
    <w:rsid w:val="00B31DAC"/>
    <w:rsid w:val="00B31ECC"/>
    <w:rsid w:val="00B32260"/>
    <w:rsid w:val="00B323CF"/>
    <w:rsid w:val="00B32466"/>
    <w:rsid w:val="00B32A1B"/>
    <w:rsid w:val="00B33226"/>
    <w:rsid w:val="00B33425"/>
    <w:rsid w:val="00B34147"/>
    <w:rsid w:val="00B34BF4"/>
    <w:rsid w:val="00B34C9D"/>
    <w:rsid w:val="00B359B2"/>
    <w:rsid w:val="00B36DBC"/>
    <w:rsid w:val="00B36EC9"/>
    <w:rsid w:val="00B37C18"/>
    <w:rsid w:val="00B37F9D"/>
    <w:rsid w:val="00B40040"/>
    <w:rsid w:val="00B4098C"/>
    <w:rsid w:val="00B43A85"/>
    <w:rsid w:val="00B44197"/>
    <w:rsid w:val="00B44442"/>
    <w:rsid w:val="00B4750B"/>
    <w:rsid w:val="00B50761"/>
    <w:rsid w:val="00B50C92"/>
    <w:rsid w:val="00B5112E"/>
    <w:rsid w:val="00B51DC1"/>
    <w:rsid w:val="00B51F34"/>
    <w:rsid w:val="00B531B4"/>
    <w:rsid w:val="00B5439B"/>
    <w:rsid w:val="00B54758"/>
    <w:rsid w:val="00B55D3B"/>
    <w:rsid w:val="00B57017"/>
    <w:rsid w:val="00B57433"/>
    <w:rsid w:val="00B60461"/>
    <w:rsid w:val="00B60D63"/>
    <w:rsid w:val="00B60F05"/>
    <w:rsid w:val="00B61775"/>
    <w:rsid w:val="00B61D8B"/>
    <w:rsid w:val="00B636C9"/>
    <w:rsid w:val="00B63B16"/>
    <w:rsid w:val="00B6584A"/>
    <w:rsid w:val="00B65955"/>
    <w:rsid w:val="00B65BFF"/>
    <w:rsid w:val="00B65ED0"/>
    <w:rsid w:val="00B664A1"/>
    <w:rsid w:val="00B668B6"/>
    <w:rsid w:val="00B672E4"/>
    <w:rsid w:val="00B67DDE"/>
    <w:rsid w:val="00B70325"/>
    <w:rsid w:val="00B705DC"/>
    <w:rsid w:val="00B70A04"/>
    <w:rsid w:val="00B70A15"/>
    <w:rsid w:val="00B70D85"/>
    <w:rsid w:val="00B7171F"/>
    <w:rsid w:val="00B719FD"/>
    <w:rsid w:val="00B72EE1"/>
    <w:rsid w:val="00B744D0"/>
    <w:rsid w:val="00B74830"/>
    <w:rsid w:val="00B74A81"/>
    <w:rsid w:val="00B75AB6"/>
    <w:rsid w:val="00B75D4E"/>
    <w:rsid w:val="00B76155"/>
    <w:rsid w:val="00B7644B"/>
    <w:rsid w:val="00B77528"/>
    <w:rsid w:val="00B77F18"/>
    <w:rsid w:val="00B809D9"/>
    <w:rsid w:val="00B80C9C"/>
    <w:rsid w:val="00B8127A"/>
    <w:rsid w:val="00B81705"/>
    <w:rsid w:val="00B81AAB"/>
    <w:rsid w:val="00B82F23"/>
    <w:rsid w:val="00B831FE"/>
    <w:rsid w:val="00B835AA"/>
    <w:rsid w:val="00B83FF2"/>
    <w:rsid w:val="00B8423A"/>
    <w:rsid w:val="00B85840"/>
    <w:rsid w:val="00B86269"/>
    <w:rsid w:val="00B862E6"/>
    <w:rsid w:val="00B86620"/>
    <w:rsid w:val="00B86652"/>
    <w:rsid w:val="00B8677D"/>
    <w:rsid w:val="00B86A32"/>
    <w:rsid w:val="00B906E5"/>
    <w:rsid w:val="00B91D2B"/>
    <w:rsid w:val="00B929B0"/>
    <w:rsid w:val="00B93623"/>
    <w:rsid w:val="00B938B1"/>
    <w:rsid w:val="00B93E58"/>
    <w:rsid w:val="00B94883"/>
    <w:rsid w:val="00B94BCB"/>
    <w:rsid w:val="00B96278"/>
    <w:rsid w:val="00B96A0A"/>
    <w:rsid w:val="00BA0225"/>
    <w:rsid w:val="00BA0D14"/>
    <w:rsid w:val="00BA1755"/>
    <w:rsid w:val="00BA19C9"/>
    <w:rsid w:val="00BA255F"/>
    <w:rsid w:val="00BA272D"/>
    <w:rsid w:val="00BA30D2"/>
    <w:rsid w:val="00BA358F"/>
    <w:rsid w:val="00BA49CF"/>
    <w:rsid w:val="00BA507D"/>
    <w:rsid w:val="00BA507F"/>
    <w:rsid w:val="00BA528C"/>
    <w:rsid w:val="00BA60DB"/>
    <w:rsid w:val="00BA7F47"/>
    <w:rsid w:val="00BB02F0"/>
    <w:rsid w:val="00BB0675"/>
    <w:rsid w:val="00BB0E7C"/>
    <w:rsid w:val="00BB1938"/>
    <w:rsid w:val="00BB197D"/>
    <w:rsid w:val="00BB1AA4"/>
    <w:rsid w:val="00BB1F7C"/>
    <w:rsid w:val="00BB3E44"/>
    <w:rsid w:val="00BB48AB"/>
    <w:rsid w:val="00BB49C8"/>
    <w:rsid w:val="00BB5153"/>
    <w:rsid w:val="00BB54EE"/>
    <w:rsid w:val="00BB5DA5"/>
    <w:rsid w:val="00BB5E24"/>
    <w:rsid w:val="00BB5F5D"/>
    <w:rsid w:val="00BB615A"/>
    <w:rsid w:val="00BB6501"/>
    <w:rsid w:val="00BB71F9"/>
    <w:rsid w:val="00BC06BE"/>
    <w:rsid w:val="00BC1189"/>
    <w:rsid w:val="00BC1993"/>
    <w:rsid w:val="00BC24D0"/>
    <w:rsid w:val="00BC270D"/>
    <w:rsid w:val="00BC28DA"/>
    <w:rsid w:val="00BC2908"/>
    <w:rsid w:val="00BC29A9"/>
    <w:rsid w:val="00BC2A13"/>
    <w:rsid w:val="00BC2B57"/>
    <w:rsid w:val="00BC34D2"/>
    <w:rsid w:val="00BC5C49"/>
    <w:rsid w:val="00BC68F7"/>
    <w:rsid w:val="00BC7039"/>
    <w:rsid w:val="00BC74EB"/>
    <w:rsid w:val="00BD0560"/>
    <w:rsid w:val="00BD0915"/>
    <w:rsid w:val="00BD0C8A"/>
    <w:rsid w:val="00BD11B2"/>
    <w:rsid w:val="00BD1625"/>
    <w:rsid w:val="00BD2E1B"/>
    <w:rsid w:val="00BD2FE9"/>
    <w:rsid w:val="00BD36BF"/>
    <w:rsid w:val="00BD3C74"/>
    <w:rsid w:val="00BD4206"/>
    <w:rsid w:val="00BD498B"/>
    <w:rsid w:val="00BD4B0D"/>
    <w:rsid w:val="00BD4B59"/>
    <w:rsid w:val="00BD5407"/>
    <w:rsid w:val="00BD5C46"/>
    <w:rsid w:val="00BD5D03"/>
    <w:rsid w:val="00BD6223"/>
    <w:rsid w:val="00BD6E77"/>
    <w:rsid w:val="00BD75A6"/>
    <w:rsid w:val="00BD7BB2"/>
    <w:rsid w:val="00BD7CEA"/>
    <w:rsid w:val="00BE00C3"/>
    <w:rsid w:val="00BE02A1"/>
    <w:rsid w:val="00BE04EB"/>
    <w:rsid w:val="00BE1ABB"/>
    <w:rsid w:val="00BE2433"/>
    <w:rsid w:val="00BE3BF8"/>
    <w:rsid w:val="00BE3E51"/>
    <w:rsid w:val="00BE5CB4"/>
    <w:rsid w:val="00BE7A04"/>
    <w:rsid w:val="00BE7AD4"/>
    <w:rsid w:val="00BE7D75"/>
    <w:rsid w:val="00BF0A57"/>
    <w:rsid w:val="00BF16E5"/>
    <w:rsid w:val="00BF1BAF"/>
    <w:rsid w:val="00BF2AF3"/>
    <w:rsid w:val="00BF3774"/>
    <w:rsid w:val="00BF4486"/>
    <w:rsid w:val="00BF531F"/>
    <w:rsid w:val="00BF5324"/>
    <w:rsid w:val="00BF5352"/>
    <w:rsid w:val="00BF56EA"/>
    <w:rsid w:val="00BF5713"/>
    <w:rsid w:val="00BF6BEF"/>
    <w:rsid w:val="00BF775F"/>
    <w:rsid w:val="00BF79D6"/>
    <w:rsid w:val="00C003ED"/>
    <w:rsid w:val="00C0066C"/>
    <w:rsid w:val="00C0228D"/>
    <w:rsid w:val="00C02381"/>
    <w:rsid w:val="00C03207"/>
    <w:rsid w:val="00C04719"/>
    <w:rsid w:val="00C04854"/>
    <w:rsid w:val="00C04AE5"/>
    <w:rsid w:val="00C052FB"/>
    <w:rsid w:val="00C05DAB"/>
    <w:rsid w:val="00C0605D"/>
    <w:rsid w:val="00C060BF"/>
    <w:rsid w:val="00C100C3"/>
    <w:rsid w:val="00C10782"/>
    <w:rsid w:val="00C109ED"/>
    <w:rsid w:val="00C10A31"/>
    <w:rsid w:val="00C10B8A"/>
    <w:rsid w:val="00C12E15"/>
    <w:rsid w:val="00C12E46"/>
    <w:rsid w:val="00C12F21"/>
    <w:rsid w:val="00C12FC0"/>
    <w:rsid w:val="00C13CD1"/>
    <w:rsid w:val="00C1465B"/>
    <w:rsid w:val="00C15187"/>
    <w:rsid w:val="00C151D0"/>
    <w:rsid w:val="00C151ED"/>
    <w:rsid w:val="00C15306"/>
    <w:rsid w:val="00C15DFA"/>
    <w:rsid w:val="00C162E5"/>
    <w:rsid w:val="00C17CD3"/>
    <w:rsid w:val="00C2040F"/>
    <w:rsid w:val="00C2069B"/>
    <w:rsid w:val="00C20ABA"/>
    <w:rsid w:val="00C2111A"/>
    <w:rsid w:val="00C21153"/>
    <w:rsid w:val="00C2116C"/>
    <w:rsid w:val="00C22371"/>
    <w:rsid w:val="00C22BDB"/>
    <w:rsid w:val="00C24FDD"/>
    <w:rsid w:val="00C25008"/>
    <w:rsid w:val="00C256F1"/>
    <w:rsid w:val="00C25DC3"/>
    <w:rsid w:val="00C30042"/>
    <w:rsid w:val="00C30568"/>
    <w:rsid w:val="00C30574"/>
    <w:rsid w:val="00C30FF9"/>
    <w:rsid w:val="00C31F77"/>
    <w:rsid w:val="00C33B52"/>
    <w:rsid w:val="00C34F52"/>
    <w:rsid w:val="00C3519E"/>
    <w:rsid w:val="00C35630"/>
    <w:rsid w:val="00C36F04"/>
    <w:rsid w:val="00C37AA0"/>
    <w:rsid w:val="00C37FC0"/>
    <w:rsid w:val="00C4192B"/>
    <w:rsid w:val="00C424A1"/>
    <w:rsid w:val="00C44154"/>
    <w:rsid w:val="00C44917"/>
    <w:rsid w:val="00C4661F"/>
    <w:rsid w:val="00C466A3"/>
    <w:rsid w:val="00C5029B"/>
    <w:rsid w:val="00C503A1"/>
    <w:rsid w:val="00C50B28"/>
    <w:rsid w:val="00C51013"/>
    <w:rsid w:val="00C5107F"/>
    <w:rsid w:val="00C5121F"/>
    <w:rsid w:val="00C514F4"/>
    <w:rsid w:val="00C525F7"/>
    <w:rsid w:val="00C52612"/>
    <w:rsid w:val="00C529DD"/>
    <w:rsid w:val="00C53FA6"/>
    <w:rsid w:val="00C54643"/>
    <w:rsid w:val="00C54EBB"/>
    <w:rsid w:val="00C553FE"/>
    <w:rsid w:val="00C56A98"/>
    <w:rsid w:val="00C57E86"/>
    <w:rsid w:val="00C602E0"/>
    <w:rsid w:val="00C608CD"/>
    <w:rsid w:val="00C60938"/>
    <w:rsid w:val="00C61122"/>
    <w:rsid w:val="00C616C5"/>
    <w:rsid w:val="00C61CFD"/>
    <w:rsid w:val="00C61D1B"/>
    <w:rsid w:val="00C622FC"/>
    <w:rsid w:val="00C62A9E"/>
    <w:rsid w:val="00C62B23"/>
    <w:rsid w:val="00C638CF"/>
    <w:rsid w:val="00C6407F"/>
    <w:rsid w:val="00C64365"/>
    <w:rsid w:val="00C64F18"/>
    <w:rsid w:val="00C64FD5"/>
    <w:rsid w:val="00C65291"/>
    <w:rsid w:val="00C65495"/>
    <w:rsid w:val="00C65C5A"/>
    <w:rsid w:val="00C66187"/>
    <w:rsid w:val="00C66D02"/>
    <w:rsid w:val="00C66E8C"/>
    <w:rsid w:val="00C70B1A"/>
    <w:rsid w:val="00C70C2F"/>
    <w:rsid w:val="00C70CBE"/>
    <w:rsid w:val="00C71963"/>
    <w:rsid w:val="00C71F75"/>
    <w:rsid w:val="00C722D9"/>
    <w:rsid w:val="00C73BD4"/>
    <w:rsid w:val="00C73C03"/>
    <w:rsid w:val="00C73E85"/>
    <w:rsid w:val="00C74593"/>
    <w:rsid w:val="00C75641"/>
    <w:rsid w:val="00C757CA"/>
    <w:rsid w:val="00C75D2D"/>
    <w:rsid w:val="00C76101"/>
    <w:rsid w:val="00C769AF"/>
    <w:rsid w:val="00C77203"/>
    <w:rsid w:val="00C77FE2"/>
    <w:rsid w:val="00C80089"/>
    <w:rsid w:val="00C80380"/>
    <w:rsid w:val="00C80ABE"/>
    <w:rsid w:val="00C80B8A"/>
    <w:rsid w:val="00C80D78"/>
    <w:rsid w:val="00C81F1D"/>
    <w:rsid w:val="00C82028"/>
    <w:rsid w:val="00C82948"/>
    <w:rsid w:val="00C82D59"/>
    <w:rsid w:val="00C84361"/>
    <w:rsid w:val="00C846A0"/>
    <w:rsid w:val="00C8555A"/>
    <w:rsid w:val="00C85D42"/>
    <w:rsid w:val="00C86C4E"/>
    <w:rsid w:val="00C87034"/>
    <w:rsid w:val="00C9008C"/>
    <w:rsid w:val="00C901AE"/>
    <w:rsid w:val="00C927BA"/>
    <w:rsid w:val="00C92B66"/>
    <w:rsid w:val="00C92E05"/>
    <w:rsid w:val="00C92F34"/>
    <w:rsid w:val="00C9308F"/>
    <w:rsid w:val="00C93880"/>
    <w:rsid w:val="00C93F7E"/>
    <w:rsid w:val="00C93FD6"/>
    <w:rsid w:val="00C96222"/>
    <w:rsid w:val="00C97473"/>
    <w:rsid w:val="00C97FBA"/>
    <w:rsid w:val="00CA0231"/>
    <w:rsid w:val="00CA043F"/>
    <w:rsid w:val="00CA0662"/>
    <w:rsid w:val="00CA08C4"/>
    <w:rsid w:val="00CA2379"/>
    <w:rsid w:val="00CA2EAC"/>
    <w:rsid w:val="00CA3844"/>
    <w:rsid w:val="00CA3D3A"/>
    <w:rsid w:val="00CA471C"/>
    <w:rsid w:val="00CA4D2A"/>
    <w:rsid w:val="00CA4EE3"/>
    <w:rsid w:val="00CA56B6"/>
    <w:rsid w:val="00CA67AA"/>
    <w:rsid w:val="00CA69BF"/>
    <w:rsid w:val="00CA69C2"/>
    <w:rsid w:val="00CA6EAE"/>
    <w:rsid w:val="00CA78F8"/>
    <w:rsid w:val="00CB01BE"/>
    <w:rsid w:val="00CB0511"/>
    <w:rsid w:val="00CB165A"/>
    <w:rsid w:val="00CB2284"/>
    <w:rsid w:val="00CB2313"/>
    <w:rsid w:val="00CB272F"/>
    <w:rsid w:val="00CB304D"/>
    <w:rsid w:val="00CB3726"/>
    <w:rsid w:val="00CB3D4E"/>
    <w:rsid w:val="00CB3ED8"/>
    <w:rsid w:val="00CB5259"/>
    <w:rsid w:val="00CB5277"/>
    <w:rsid w:val="00CB532D"/>
    <w:rsid w:val="00CB5C28"/>
    <w:rsid w:val="00CB5EE6"/>
    <w:rsid w:val="00CB6238"/>
    <w:rsid w:val="00CB66E9"/>
    <w:rsid w:val="00CB6EEB"/>
    <w:rsid w:val="00CB74E4"/>
    <w:rsid w:val="00CB7A5E"/>
    <w:rsid w:val="00CC0C27"/>
    <w:rsid w:val="00CC16E7"/>
    <w:rsid w:val="00CC1C7A"/>
    <w:rsid w:val="00CC2C92"/>
    <w:rsid w:val="00CC346E"/>
    <w:rsid w:val="00CC3C75"/>
    <w:rsid w:val="00CC3D25"/>
    <w:rsid w:val="00CC4FB2"/>
    <w:rsid w:val="00CC635E"/>
    <w:rsid w:val="00CC638C"/>
    <w:rsid w:val="00CC7A5C"/>
    <w:rsid w:val="00CD0483"/>
    <w:rsid w:val="00CD0632"/>
    <w:rsid w:val="00CD0C30"/>
    <w:rsid w:val="00CD2048"/>
    <w:rsid w:val="00CD325C"/>
    <w:rsid w:val="00CD3517"/>
    <w:rsid w:val="00CD36C2"/>
    <w:rsid w:val="00CD3949"/>
    <w:rsid w:val="00CD4503"/>
    <w:rsid w:val="00CD5048"/>
    <w:rsid w:val="00CD6191"/>
    <w:rsid w:val="00CD705A"/>
    <w:rsid w:val="00CE070E"/>
    <w:rsid w:val="00CE0BAC"/>
    <w:rsid w:val="00CE10BE"/>
    <w:rsid w:val="00CE3125"/>
    <w:rsid w:val="00CE36B4"/>
    <w:rsid w:val="00CF0107"/>
    <w:rsid w:val="00CF0291"/>
    <w:rsid w:val="00CF0787"/>
    <w:rsid w:val="00CF16D2"/>
    <w:rsid w:val="00CF20DF"/>
    <w:rsid w:val="00CF28AB"/>
    <w:rsid w:val="00CF2A44"/>
    <w:rsid w:val="00CF2BF9"/>
    <w:rsid w:val="00CF34CD"/>
    <w:rsid w:val="00CF3E2E"/>
    <w:rsid w:val="00CF4251"/>
    <w:rsid w:val="00CF463E"/>
    <w:rsid w:val="00CF4E74"/>
    <w:rsid w:val="00CF5697"/>
    <w:rsid w:val="00CF620E"/>
    <w:rsid w:val="00CF67F7"/>
    <w:rsid w:val="00CF7C32"/>
    <w:rsid w:val="00D00DC0"/>
    <w:rsid w:val="00D00EC4"/>
    <w:rsid w:val="00D0112F"/>
    <w:rsid w:val="00D038A4"/>
    <w:rsid w:val="00D03BCF"/>
    <w:rsid w:val="00D0415E"/>
    <w:rsid w:val="00D04A19"/>
    <w:rsid w:val="00D04D37"/>
    <w:rsid w:val="00D05372"/>
    <w:rsid w:val="00D05BB9"/>
    <w:rsid w:val="00D06096"/>
    <w:rsid w:val="00D061B3"/>
    <w:rsid w:val="00D06377"/>
    <w:rsid w:val="00D06579"/>
    <w:rsid w:val="00D06609"/>
    <w:rsid w:val="00D07365"/>
    <w:rsid w:val="00D07419"/>
    <w:rsid w:val="00D07601"/>
    <w:rsid w:val="00D0761D"/>
    <w:rsid w:val="00D108F7"/>
    <w:rsid w:val="00D10CB5"/>
    <w:rsid w:val="00D10F93"/>
    <w:rsid w:val="00D11DF4"/>
    <w:rsid w:val="00D12713"/>
    <w:rsid w:val="00D1332A"/>
    <w:rsid w:val="00D139B8"/>
    <w:rsid w:val="00D14F29"/>
    <w:rsid w:val="00D157B0"/>
    <w:rsid w:val="00D16BDF"/>
    <w:rsid w:val="00D16DF9"/>
    <w:rsid w:val="00D16F54"/>
    <w:rsid w:val="00D17440"/>
    <w:rsid w:val="00D20AF4"/>
    <w:rsid w:val="00D2182D"/>
    <w:rsid w:val="00D21931"/>
    <w:rsid w:val="00D22D9A"/>
    <w:rsid w:val="00D237A2"/>
    <w:rsid w:val="00D2496F"/>
    <w:rsid w:val="00D24AFE"/>
    <w:rsid w:val="00D24CC7"/>
    <w:rsid w:val="00D25010"/>
    <w:rsid w:val="00D25022"/>
    <w:rsid w:val="00D25B6B"/>
    <w:rsid w:val="00D25D7D"/>
    <w:rsid w:val="00D26099"/>
    <w:rsid w:val="00D26BB5"/>
    <w:rsid w:val="00D272A9"/>
    <w:rsid w:val="00D27784"/>
    <w:rsid w:val="00D30A8D"/>
    <w:rsid w:val="00D31592"/>
    <w:rsid w:val="00D31FE7"/>
    <w:rsid w:val="00D32B55"/>
    <w:rsid w:val="00D3386A"/>
    <w:rsid w:val="00D33A61"/>
    <w:rsid w:val="00D33DB1"/>
    <w:rsid w:val="00D344B2"/>
    <w:rsid w:val="00D34CF1"/>
    <w:rsid w:val="00D351D7"/>
    <w:rsid w:val="00D36038"/>
    <w:rsid w:val="00D37CB3"/>
    <w:rsid w:val="00D37DDF"/>
    <w:rsid w:val="00D4033C"/>
    <w:rsid w:val="00D406D6"/>
    <w:rsid w:val="00D41AB9"/>
    <w:rsid w:val="00D4245F"/>
    <w:rsid w:val="00D4279A"/>
    <w:rsid w:val="00D4392E"/>
    <w:rsid w:val="00D43C72"/>
    <w:rsid w:val="00D43CBA"/>
    <w:rsid w:val="00D43E96"/>
    <w:rsid w:val="00D44C11"/>
    <w:rsid w:val="00D45296"/>
    <w:rsid w:val="00D47310"/>
    <w:rsid w:val="00D502DE"/>
    <w:rsid w:val="00D509E0"/>
    <w:rsid w:val="00D51D1B"/>
    <w:rsid w:val="00D528DC"/>
    <w:rsid w:val="00D53068"/>
    <w:rsid w:val="00D533AA"/>
    <w:rsid w:val="00D53B3E"/>
    <w:rsid w:val="00D55261"/>
    <w:rsid w:val="00D55412"/>
    <w:rsid w:val="00D557CA"/>
    <w:rsid w:val="00D5628C"/>
    <w:rsid w:val="00D57B61"/>
    <w:rsid w:val="00D606A9"/>
    <w:rsid w:val="00D60BF1"/>
    <w:rsid w:val="00D60FB1"/>
    <w:rsid w:val="00D61323"/>
    <w:rsid w:val="00D61975"/>
    <w:rsid w:val="00D6197F"/>
    <w:rsid w:val="00D61A95"/>
    <w:rsid w:val="00D623B0"/>
    <w:rsid w:val="00D623D2"/>
    <w:rsid w:val="00D63A29"/>
    <w:rsid w:val="00D63B66"/>
    <w:rsid w:val="00D6427D"/>
    <w:rsid w:val="00D643DD"/>
    <w:rsid w:val="00D64489"/>
    <w:rsid w:val="00D64E3F"/>
    <w:rsid w:val="00D652B8"/>
    <w:rsid w:val="00D65349"/>
    <w:rsid w:val="00D65400"/>
    <w:rsid w:val="00D65A19"/>
    <w:rsid w:val="00D66BB7"/>
    <w:rsid w:val="00D67716"/>
    <w:rsid w:val="00D67A30"/>
    <w:rsid w:val="00D67F7C"/>
    <w:rsid w:val="00D701EC"/>
    <w:rsid w:val="00D7151A"/>
    <w:rsid w:val="00D71BAC"/>
    <w:rsid w:val="00D71E41"/>
    <w:rsid w:val="00D72DF9"/>
    <w:rsid w:val="00D734EC"/>
    <w:rsid w:val="00D74AB8"/>
    <w:rsid w:val="00D74B6E"/>
    <w:rsid w:val="00D74C5E"/>
    <w:rsid w:val="00D751EF"/>
    <w:rsid w:val="00D75887"/>
    <w:rsid w:val="00D775B1"/>
    <w:rsid w:val="00D77637"/>
    <w:rsid w:val="00D77D22"/>
    <w:rsid w:val="00D80046"/>
    <w:rsid w:val="00D81559"/>
    <w:rsid w:val="00D81CE1"/>
    <w:rsid w:val="00D82475"/>
    <w:rsid w:val="00D833FE"/>
    <w:rsid w:val="00D83752"/>
    <w:rsid w:val="00D8511B"/>
    <w:rsid w:val="00D85204"/>
    <w:rsid w:val="00D85B39"/>
    <w:rsid w:val="00D8675D"/>
    <w:rsid w:val="00D87204"/>
    <w:rsid w:val="00D873B6"/>
    <w:rsid w:val="00D87CC1"/>
    <w:rsid w:val="00D91460"/>
    <w:rsid w:val="00D91656"/>
    <w:rsid w:val="00D92C52"/>
    <w:rsid w:val="00D934F2"/>
    <w:rsid w:val="00D93897"/>
    <w:rsid w:val="00D93B59"/>
    <w:rsid w:val="00D93E9B"/>
    <w:rsid w:val="00D94AE4"/>
    <w:rsid w:val="00D94B36"/>
    <w:rsid w:val="00D94D0E"/>
    <w:rsid w:val="00D95F39"/>
    <w:rsid w:val="00D970B6"/>
    <w:rsid w:val="00D97B61"/>
    <w:rsid w:val="00DA0846"/>
    <w:rsid w:val="00DA0B52"/>
    <w:rsid w:val="00DA1114"/>
    <w:rsid w:val="00DA1303"/>
    <w:rsid w:val="00DA216B"/>
    <w:rsid w:val="00DA2267"/>
    <w:rsid w:val="00DA29CF"/>
    <w:rsid w:val="00DA2C8D"/>
    <w:rsid w:val="00DA30D2"/>
    <w:rsid w:val="00DA3223"/>
    <w:rsid w:val="00DA4375"/>
    <w:rsid w:val="00DA4562"/>
    <w:rsid w:val="00DA484E"/>
    <w:rsid w:val="00DA4BD1"/>
    <w:rsid w:val="00DA4FE5"/>
    <w:rsid w:val="00DA507C"/>
    <w:rsid w:val="00DA5806"/>
    <w:rsid w:val="00DA5F35"/>
    <w:rsid w:val="00DA63EC"/>
    <w:rsid w:val="00DA671F"/>
    <w:rsid w:val="00DA7F9B"/>
    <w:rsid w:val="00DA7FBA"/>
    <w:rsid w:val="00DB041B"/>
    <w:rsid w:val="00DB05FE"/>
    <w:rsid w:val="00DB0E3A"/>
    <w:rsid w:val="00DB1782"/>
    <w:rsid w:val="00DB208C"/>
    <w:rsid w:val="00DB3502"/>
    <w:rsid w:val="00DB45B9"/>
    <w:rsid w:val="00DB45ED"/>
    <w:rsid w:val="00DB5260"/>
    <w:rsid w:val="00DB5834"/>
    <w:rsid w:val="00DB59E3"/>
    <w:rsid w:val="00DB5B1C"/>
    <w:rsid w:val="00DB5FE5"/>
    <w:rsid w:val="00DB6ABD"/>
    <w:rsid w:val="00DB6CE3"/>
    <w:rsid w:val="00DB6CF8"/>
    <w:rsid w:val="00DB74B9"/>
    <w:rsid w:val="00DB7F7B"/>
    <w:rsid w:val="00DC125E"/>
    <w:rsid w:val="00DC17DC"/>
    <w:rsid w:val="00DC22C3"/>
    <w:rsid w:val="00DC2906"/>
    <w:rsid w:val="00DC293D"/>
    <w:rsid w:val="00DC2A34"/>
    <w:rsid w:val="00DC412E"/>
    <w:rsid w:val="00DC65CC"/>
    <w:rsid w:val="00DC68AB"/>
    <w:rsid w:val="00DC7A25"/>
    <w:rsid w:val="00DD0090"/>
    <w:rsid w:val="00DD1A64"/>
    <w:rsid w:val="00DD2253"/>
    <w:rsid w:val="00DD2265"/>
    <w:rsid w:val="00DD23CE"/>
    <w:rsid w:val="00DD25DA"/>
    <w:rsid w:val="00DD3D37"/>
    <w:rsid w:val="00DD4147"/>
    <w:rsid w:val="00DD4BE3"/>
    <w:rsid w:val="00DD5659"/>
    <w:rsid w:val="00DD65AF"/>
    <w:rsid w:val="00DD672D"/>
    <w:rsid w:val="00DD7404"/>
    <w:rsid w:val="00DD7E9C"/>
    <w:rsid w:val="00DE02AF"/>
    <w:rsid w:val="00DE03BB"/>
    <w:rsid w:val="00DE1F21"/>
    <w:rsid w:val="00DE216F"/>
    <w:rsid w:val="00DE2773"/>
    <w:rsid w:val="00DE2AFD"/>
    <w:rsid w:val="00DE2B65"/>
    <w:rsid w:val="00DE39DF"/>
    <w:rsid w:val="00DE4902"/>
    <w:rsid w:val="00DE50A7"/>
    <w:rsid w:val="00DE5A29"/>
    <w:rsid w:val="00DE5A76"/>
    <w:rsid w:val="00DE5E7C"/>
    <w:rsid w:val="00DE62B8"/>
    <w:rsid w:val="00DE76B8"/>
    <w:rsid w:val="00DE7927"/>
    <w:rsid w:val="00DE7F62"/>
    <w:rsid w:val="00DF03C4"/>
    <w:rsid w:val="00DF0A50"/>
    <w:rsid w:val="00DF0D9D"/>
    <w:rsid w:val="00DF1C13"/>
    <w:rsid w:val="00DF23B7"/>
    <w:rsid w:val="00DF2A32"/>
    <w:rsid w:val="00DF347E"/>
    <w:rsid w:val="00DF40E4"/>
    <w:rsid w:val="00DF464A"/>
    <w:rsid w:val="00DF557A"/>
    <w:rsid w:val="00DF6381"/>
    <w:rsid w:val="00DF7982"/>
    <w:rsid w:val="00DF7E71"/>
    <w:rsid w:val="00E00029"/>
    <w:rsid w:val="00E01128"/>
    <w:rsid w:val="00E0138B"/>
    <w:rsid w:val="00E017F1"/>
    <w:rsid w:val="00E01980"/>
    <w:rsid w:val="00E021CC"/>
    <w:rsid w:val="00E02656"/>
    <w:rsid w:val="00E02E52"/>
    <w:rsid w:val="00E039F9"/>
    <w:rsid w:val="00E0554C"/>
    <w:rsid w:val="00E0626E"/>
    <w:rsid w:val="00E07397"/>
    <w:rsid w:val="00E07A0F"/>
    <w:rsid w:val="00E105E6"/>
    <w:rsid w:val="00E112C2"/>
    <w:rsid w:val="00E11337"/>
    <w:rsid w:val="00E119FD"/>
    <w:rsid w:val="00E11A19"/>
    <w:rsid w:val="00E11DAF"/>
    <w:rsid w:val="00E1341F"/>
    <w:rsid w:val="00E13992"/>
    <w:rsid w:val="00E13AF1"/>
    <w:rsid w:val="00E13FEC"/>
    <w:rsid w:val="00E14462"/>
    <w:rsid w:val="00E144C6"/>
    <w:rsid w:val="00E1471B"/>
    <w:rsid w:val="00E1494F"/>
    <w:rsid w:val="00E16F4B"/>
    <w:rsid w:val="00E1710D"/>
    <w:rsid w:val="00E20D5A"/>
    <w:rsid w:val="00E2127D"/>
    <w:rsid w:val="00E21449"/>
    <w:rsid w:val="00E216CA"/>
    <w:rsid w:val="00E21BBB"/>
    <w:rsid w:val="00E222A3"/>
    <w:rsid w:val="00E2238A"/>
    <w:rsid w:val="00E23B4A"/>
    <w:rsid w:val="00E24E88"/>
    <w:rsid w:val="00E25B9F"/>
    <w:rsid w:val="00E26FED"/>
    <w:rsid w:val="00E30344"/>
    <w:rsid w:val="00E3034F"/>
    <w:rsid w:val="00E30581"/>
    <w:rsid w:val="00E3094A"/>
    <w:rsid w:val="00E30B96"/>
    <w:rsid w:val="00E31CDC"/>
    <w:rsid w:val="00E32946"/>
    <w:rsid w:val="00E34F6C"/>
    <w:rsid w:val="00E34F9F"/>
    <w:rsid w:val="00E36160"/>
    <w:rsid w:val="00E3650C"/>
    <w:rsid w:val="00E40D76"/>
    <w:rsid w:val="00E4128D"/>
    <w:rsid w:val="00E41B8F"/>
    <w:rsid w:val="00E4392C"/>
    <w:rsid w:val="00E43AC1"/>
    <w:rsid w:val="00E44C0F"/>
    <w:rsid w:val="00E44DAD"/>
    <w:rsid w:val="00E45C2B"/>
    <w:rsid w:val="00E45C41"/>
    <w:rsid w:val="00E45F6E"/>
    <w:rsid w:val="00E463B4"/>
    <w:rsid w:val="00E476C9"/>
    <w:rsid w:val="00E47CD8"/>
    <w:rsid w:val="00E47D73"/>
    <w:rsid w:val="00E47EFC"/>
    <w:rsid w:val="00E52392"/>
    <w:rsid w:val="00E52A8B"/>
    <w:rsid w:val="00E549F5"/>
    <w:rsid w:val="00E5583C"/>
    <w:rsid w:val="00E56E35"/>
    <w:rsid w:val="00E57663"/>
    <w:rsid w:val="00E600A3"/>
    <w:rsid w:val="00E60D5E"/>
    <w:rsid w:val="00E61775"/>
    <w:rsid w:val="00E6192F"/>
    <w:rsid w:val="00E61A5E"/>
    <w:rsid w:val="00E61F5C"/>
    <w:rsid w:val="00E62A7D"/>
    <w:rsid w:val="00E62FBA"/>
    <w:rsid w:val="00E630EF"/>
    <w:rsid w:val="00E632A0"/>
    <w:rsid w:val="00E63AAC"/>
    <w:rsid w:val="00E642FC"/>
    <w:rsid w:val="00E64466"/>
    <w:rsid w:val="00E64A35"/>
    <w:rsid w:val="00E64DB1"/>
    <w:rsid w:val="00E64DDA"/>
    <w:rsid w:val="00E654D9"/>
    <w:rsid w:val="00E658BE"/>
    <w:rsid w:val="00E65E85"/>
    <w:rsid w:val="00E6606D"/>
    <w:rsid w:val="00E672AD"/>
    <w:rsid w:val="00E67840"/>
    <w:rsid w:val="00E7095B"/>
    <w:rsid w:val="00E7112A"/>
    <w:rsid w:val="00E71952"/>
    <w:rsid w:val="00E72479"/>
    <w:rsid w:val="00E729DF"/>
    <w:rsid w:val="00E738DD"/>
    <w:rsid w:val="00E742A8"/>
    <w:rsid w:val="00E756AF"/>
    <w:rsid w:val="00E75CA4"/>
    <w:rsid w:val="00E76FFD"/>
    <w:rsid w:val="00E77B64"/>
    <w:rsid w:val="00E77FB7"/>
    <w:rsid w:val="00E808D7"/>
    <w:rsid w:val="00E81485"/>
    <w:rsid w:val="00E814F5"/>
    <w:rsid w:val="00E81656"/>
    <w:rsid w:val="00E81B31"/>
    <w:rsid w:val="00E82A53"/>
    <w:rsid w:val="00E83707"/>
    <w:rsid w:val="00E8394D"/>
    <w:rsid w:val="00E83BF7"/>
    <w:rsid w:val="00E8455A"/>
    <w:rsid w:val="00E846F6"/>
    <w:rsid w:val="00E906E5"/>
    <w:rsid w:val="00E92E8E"/>
    <w:rsid w:val="00E9347F"/>
    <w:rsid w:val="00E94959"/>
    <w:rsid w:val="00E95930"/>
    <w:rsid w:val="00E96981"/>
    <w:rsid w:val="00E96CC4"/>
    <w:rsid w:val="00E96D56"/>
    <w:rsid w:val="00E970F4"/>
    <w:rsid w:val="00E9744E"/>
    <w:rsid w:val="00E97652"/>
    <w:rsid w:val="00EA024F"/>
    <w:rsid w:val="00EA1069"/>
    <w:rsid w:val="00EA175F"/>
    <w:rsid w:val="00EA1A67"/>
    <w:rsid w:val="00EA2091"/>
    <w:rsid w:val="00EA2593"/>
    <w:rsid w:val="00EA2976"/>
    <w:rsid w:val="00EA31AF"/>
    <w:rsid w:val="00EA38A4"/>
    <w:rsid w:val="00EA3DBB"/>
    <w:rsid w:val="00EA4BF4"/>
    <w:rsid w:val="00EA5581"/>
    <w:rsid w:val="00EA56D6"/>
    <w:rsid w:val="00EA57B4"/>
    <w:rsid w:val="00EA6297"/>
    <w:rsid w:val="00EA6CFC"/>
    <w:rsid w:val="00EA7C0B"/>
    <w:rsid w:val="00EA7F7D"/>
    <w:rsid w:val="00EB00AA"/>
    <w:rsid w:val="00EB030E"/>
    <w:rsid w:val="00EB0B29"/>
    <w:rsid w:val="00EB18A9"/>
    <w:rsid w:val="00EB1D40"/>
    <w:rsid w:val="00EB1E66"/>
    <w:rsid w:val="00EB1FD7"/>
    <w:rsid w:val="00EB2139"/>
    <w:rsid w:val="00EB2CD6"/>
    <w:rsid w:val="00EB3513"/>
    <w:rsid w:val="00EB3650"/>
    <w:rsid w:val="00EB3ADB"/>
    <w:rsid w:val="00EB4F1E"/>
    <w:rsid w:val="00EB58B7"/>
    <w:rsid w:val="00EB5D81"/>
    <w:rsid w:val="00EB6967"/>
    <w:rsid w:val="00EB6B31"/>
    <w:rsid w:val="00EB7774"/>
    <w:rsid w:val="00EC03AE"/>
    <w:rsid w:val="00EC0CEB"/>
    <w:rsid w:val="00EC0E19"/>
    <w:rsid w:val="00EC1539"/>
    <w:rsid w:val="00EC165D"/>
    <w:rsid w:val="00EC16B4"/>
    <w:rsid w:val="00EC1709"/>
    <w:rsid w:val="00EC2815"/>
    <w:rsid w:val="00EC2EF1"/>
    <w:rsid w:val="00EC317A"/>
    <w:rsid w:val="00EC4328"/>
    <w:rsid w:val="00EC49BF"/>
    <w:rsid w:val="00EC4D49"/>
    <w:rsid w:val="00EC65E7"/>
    <w:rsid w:val="00EC665C"/>
    <w:rsid w:val="00EC6C8C"/>
    <w:rsid w:val="00EC7386"/>
    <w:rsid w:val="00EC751A"/>
    <w:rsid w:val="00ED059C"/>
    <w:rsid w:val="00ED08FF"/>
    <w:rsid w:val="00ED0B1C"/>
    <w:rsid w:val="00ED272D"/>
    <w:rsid w:val="00ED2D1E"/>
    <w:rsid w:val="00ED31DE"/>
    <w:rsid w:val="00ED33AE"/>
    <w:rsid w:val="00ED33AF"/>
    <w:rsid w:val="00ED33F3"/>
    <w:rsid w:val="00ED387F"/>
    <w:rsid w:val="00ED4BD3"/>
    <w:rsid w:val="00ED53B3"/>
    <w:rsid w:val="00ED55C9"/>
    <w:rsid w:val="00ED5F55"/>
    <w:rsid w:val="00ED7B9A"/>
    <w:rsid w:val="00EE0796"/>
    <w:rsid w:val="00EE18BE"/>
    <w:rsid w:val="00EE1D96"/>
    <w:rsid w:val="00EE20F3"/>
    <w:rsid w:val="00EE21F3"/>
    <w:rsid w:val="00EE3098"/>
    <w:rsid w:val="00EE324A"/>
    <w:rsid w:val="00EE3822"/>
    <w:rsid w:val="00EE41A7"/>
    <w:rsid w:val="00EE425F"/>
    <w:rsid w:val="00EE458D"/>
    <w:rsid w:val="00EE48E1"/>
    <w:rsid w:val="00EE4B46"/>
    <w:rsid w:val="00EE52CA"/>
    <w:rsid w:val="00EE5C01"/>
    <w:rsid w:val="00EE5C6D"/>
    <w:rsid w:val="00EE72ED"/>
    <w:rsid w:val="00EE739A"/>
    <w:rsid w:val="00EE7F13"/>
    <w:rsid w:val="00EF077D"/>
    <w:rsid w:val="00EF1A65"/>
    <w:rsid w:val="00EF2527"/>
    <w:rsid w:val="00EF3056"/>
    <w:rsid w:val="00EF3292"/>
    <w:rsid w:val="00EF3CF6"/>
    <w:rsid w:val="00EF3DC5"/>
    <w:rsid w:val="00EF3F4B"/>
    <w:rsid w:val="00EF412E"/>
    <w:rsid w:val="00EF49DF"/>
    <w:rsid w:val="00EF6720"/>
    <w:rsid w:val="00EF7170"/>
    <w:rsid w:val="00EF79C9"/>
    <w:rsid w:val="00EF7C65"/>
    <w:rsid w:val="00EF7D56"/>
    <w:rsid w:val="00F025EE"/>
    <w:rsid w:val="00F0270A"/>
    <w:rsid w:val="00F032D2"/>
    <w:rsid w:val="00F03649"/>
    <w:rsid w:val="00F040B8"/>
    <w:rsid w:val="00F0490A"/>
    <w:rsid w:val="00F04BB7"/>
    <w:rsid w:val="00F04DDB"/>
    <w:rsid w:val="00F05041"/>
    <w:rsid w:val="00F05312"/>
    <w:rsid w:val="00F058B6"/>
    <w:rsid w:val="00F06920"/>
    <w:rsid w:val="00F073F4"/>
    <w:rsid w:val="00F074C6"/>
    <w:rsid w:val="00F0752C"/>
    <w:rsid w:val="00F102EA"/>
    <w:rsid w:val="00F10E26"/>
    <w:rsid w:val="00F1151B"/>
    <w:rsid w:val="00F11730"/>
    <w:rsid w:val="00F11F06"/>
    <w:rsid w:val="00F12156"/>
    <w:rsid w:val="00F14DEF"/>
    <w:rsid w:val="00F15DC2"/>
    <w:rsid w:val="00F16117"/>
    <w:rsid w:val="00F171BD"/>
    <w:rsid w:val="00F17473"/>
    <w:rsid w:val="00F17491"/>
    <w:rsid w:val="00F20163"/>
    <w:rsid w:val="00F21026"/>
    <w:rsid w:val="00F21DD1"/>
    <w:rsid w:val="00F21E96"/>
    <w:rsid w:val="00F22C78"/>
    <w:rsid w:val="00F23CAE"/>
    <w:rsid w:val="00F2419D"/>
    <w:rsid w:val="00F2533D"/>
    <w:rsid w:val="00F2620D"/>
    <w:rsid w:val="00F270D9"/>
    <w:rsid w:val="00F2713B"/>
    <w:rsid w:val="00F27316"/>
    <w:rsid w:val="00F278EE"/>
    <w:rsid w:val="00F30001"/>
    <w:rsid w:val="00F302B4"/>
    <w:rsid w:val="00F30D04"/>
    <w:rsid w:val="00F317AA"/>
    <w:rsid w:val="00F32AF6"/>
    <w:rsid w:val="00F3304F"/>
    <w:rsid w:val="00F33532"/>
    <w:rsid w:val="00F33591"/>
    <w:rsid w:val="00F33D29"/>
    <w:rsid w:val="00F342AA"/>
    <w:rsid w:val="00F353AD"/>
    <w:rsid w:val="00F3770A"/>
    <w:rsid w:val="00F403AD"/>
    <w:rsid w:val="00F40DDA"/>
    <w:rsid w:val="00F41B0C"/>
    <w:rsid w:val="00F4237A"/>
    <w:rsid w:val="00F424F1"/>
    <w:rsid w:val="00F4600E"/>
    <w:rsid w:val="00F465AF"/>
    <w:rsid w:val="00F46A31"/>
    <w:rsid w:val="00F46B3D"/>
    <w:rsid w:val="00F50135"/>
    <w:rsid w:val="00F503B7"/>
    <w:rsid w:val="00F50E4A"/>
    <w:rsid w:val="00F51403"/>
    <w:rsid w:val="00F51429"/>
    <w:rsid w:val="00F517A5"/>
    <w:rsid w:val="00F51C78"/>
    <w:rsid w:val="00F5235F"/>
    <w:rsid w:val="00F52440"/>
    <w:rsid w:val="00F524CA"/>
    <w:rsid w:val="00F525FA"/>
    <w:rsid w:val="00F53514"/>
    <w:rsid w:val="00F5371A"/>
    <w:rsid w:val="00F537B7"/>
    <w:rsid w:val="00F54164"/>
    <w:rsid w:val="00F54EA1"/>
    <w:rsid w:val="00F56247"/>
    <w:rsid w:val="00F56650"/>
    <w:rsid w:val="00F56C1A"/>
    <w:rsid w:val="00F60622"/>
    <w:rsid w:val="00F60756"/>
    <w:rsid w:val="00F60B52"/>
    <w:rsid w:val="00F60BF8"/>
    <w:rsid w:val="00F61779"/>
    <w:rsid w:val="00F61833"/>
    <w:rsid w:val="00F61C2A"/>
    <w:rsid w:val="00F61C64"/>
    <w:rsid w:val="00F625A7"/>
    <w:rsid w:val="00F62C83"/>
    <w:rsid w:val="00F644FD"/>
    <w:rsid w:val="00F6554F"/>
    <w:rsid w:val="00F66FB1"/>
    <w:rsid w:val="00F670D4"/>
    <w:rsid w:val="00F6732E"/>
    <w:rsid w:val="00F6793E"/>
    <w:rsid w:val="00F708FA"/>
    <w:rsid w:val="00F70EA2"/>
    <w:rsid w:val="00F70FEE"/>
    <w:rsid w:val="00F716DF"/>
    <w:rsid w:val="00F72021"/>
    <w:rsid w:val="00F7209B"/>
    <w:rsid w:val="00F72268"/>
    <w:rsid w:val="00F73007"/>
    <w:rsid w:val="00F735C4"/>
    <w:rsid w:val="00F73FC0"/>
    <w:rsid w:val="00F7586B"/>
    <w:rsid w:val="00F765CE"/>
    <w:rsid w:val="00F76D7D"/>
    <w:rsid w:val="00F7728F"/>
    <w:rsid w:val="00F77410"/>
    <w:rsid w:val="00F77690"/>
    <w:rsid w:val="00F77938"/>
    <w:rsid w:val="00F80164"/>
    <w:rsid w:val="00F8072B"/>
    <w:rsid w:val="00F807D7"/>
    <w:rsid w:val="00F80AD4"/>
    <w:rsid w:val="00F80BA2"/>
    <w:rsid w:val="00F80C81"/>
    <w:rsid w:val="00F82E99"/>
    <w:rsid w:val="00F8390B"/>
    <w:rsid w:val="00F83B85"/>
    <w:rsid w:val="00F846DC"/>
    <w:rsid w:val="00F86C57"/>
    <w:rsid w:val="00F874B1"/>
    <w:rsid w:val="00F87F06"/>
    <w:rsid w:val="00F9033D"/>
    <w:rsid w:val="00F90B3E"/>
    <w:rsid w:val="00F92031"/>
    <w:rsid w:val="00F925E0"/>
    <w:rsid w:val="00F92609"/>
    <w:rsid w:val="00F9274E"/>
    <w:rsid w:val="00F936FB"/>
    <w:rsid w:val="00F9410D"/>
    <w:rsid w:val="00F94495"/>
    <w:rsid w:val="00F948D4"/>
    <w:rsid w:val="00F94CBC"/>
    <w:rsid w:val="00F959F3"/>
    <w:rsid w:val="00F96B07"/>
    <w:rsid w:val="00F96BA4"/>
    <w:rsid w:val="00F974DA"/>
    <w:rsid w:val="00FA0179"/>
    <w:rsid w:val="00FA10E2"/>
    <w:rsid w:val="00FA174C"/>
    <w:rsid w:val="00FA1C33"/>
    <w:rsid w:val="00FA1D2D"/>
    <w:rsid w:val="00FA2BE4"/>
    <w:rsid w:val="00FA4582"/>
    <w:rsid w:val="00FA4D7A"/>
    <w:rsid w:val="00FA5214"/>
    <w:rsid w:val="00FA6F85"/>
    <w:rsid w:val="00FA7277"/>
    <w:rsid w:val="00FA73CC"/>
    <w:rsid w:val="00FA743E"/>
    <w:rsid w:val="00FA7CB6"/>
    <w:rsid w:val="00FA7EF6"/>
    <w:rsid w:val="00FB151B"/>
    <w:rsid w:val="00FB1990"/>
    <w:rsid w:val="00FB2DA3"/>
    <w:rsid w:val="00FB30D4"/>
    <w:rsid w:val="00FB32EB"/>
    <w:rsid w:val="00FB39B8"/>
    <w:rsid w:val="00FB4F80"/>
    <w:rsid w:val="00FB66C7"/>
    <w:rsid w:val="00FB6816"/>
    <w:rsid w:val="00FB69ED"/>
    <w:rsid w:val="00FC1332"/>
    <w:rsid w:val="00FC187B"/>
    <w:rsid w:val="00FC1C71"/>
    <w:rsid w:val="00FC21DB"/>
    <w:rsid w:val="00FC2572"/>
    <w:rsid w:val="00FC349A"/>
    <w:rsid w:val="00FC3D82"/>
    <w:rsid w:val="00FC3E8A"/>
    <w:rsid w:val="00FC3FE4"/>
    <w:rsid w:val="00FC420B"/>
    <w:rsid w:val="00FC534A"/>
    <w:rsid w:val="00FC59E3"/>
    <w:rsid w:val="00FC5E67"/>
    <w:rsid w:val="00FC677E"/>
    <w:rsid w:val="00FC7137"/>
    <w:rsid w:val="00FD01F8"/>
    <w:rsid w:val="00FD2DEB"/>
    <w:rsid w:val="00FD3001"/>
    <w:rsid w:val="00FD3E81"/>
    <w:rsid w:val="00FD4EED"/>
    <w:rsid w:val="00FD5539"/>
    <w:rsid w:val="00FD65DB"/>
    <w:rsid w:val="00FD6751"/>
    <w:rsid w:val="00FD6BEC"/>
    <w:rsid w:val="00FE06CF"/>
    <w:rsid w:val="00FE09AB"/>
    <w:rsid w:val="00FE1898"/>
    <w:rsid w:val="00FE1AED"/>
    <w:rsid w:val="00FE25E2"/>
    <w:rsid w:val="00FE2937"/>
    <w:rsid w:val="00FE2F14"/>
    <w:rsid w:val="00FE39CC"/>
    <w:rsid w:val="00FE468B"/>
    <w:rsid w:val="00FE5345"/>
    <w:rsid w:val="00FE5B0E"/>
    <w:rsid w:val="00FE5BCE"/>
    <w:rsid w:val="00FE6177"/>
    <w:rsid w:val="00FE6C90"/>
    <w:rsid w:val="00FE7418"/>
    <w:rsid w:val="00FE74FC"/>
    <w:rsid w:val="00FE776F"/>
    <w:rsid w:val="00FF08BC"/>
    <w:rsid w:val="00FF111E"/>
    <w:rsid w:val="00FF1316"/>
    <w:rsid w:val="00FF24B9"/>
    <w:rsid w:val="00FF2850"/>
    <w:rsid w:val="00FF31C9"/>
    <w:rsid w:val="00FF5352"/>
    <w:rsid w:val="00FF5530"/>
    <w:rsid w:val="00FF5BCE"/>
    <w:rsid w:val="00FF5C1E"/>
    <w:rsid w:val="00FF6406"/>
    <w:rsid w:val="00FF65C2"/>
    <w:rsid w:val="00FF6AF4"/>
    <w:rsid w:val="00FF78C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1A65"/>
    <w:pPr>
      <w:spacing w:line="360" w:lineRule="auto"/>
    </w:pPr>
    <w:rPr>
      <w:rFonts w:ascii="Times New Roman" w:hAnsi="Times New Roman"/>
      <w:sz w:val="24"/>
    </w:rPr>
  </w:style>
  <w:style w:type="paragraph" w:styleId="Heading1">
    <w:name w:val="heading 1"/>
    <w:basedOn w:val="Normal"/>
    <w:next w:val="Normal"/>
    <w:link w:val="Heading1Char"/>
    <w:uiPriority w:val="9"/>
    <w:qFormat/>
    <w:rsid w:val="007B424A"/>
    <w:pPr>
      <w:keepNext/>
      <w:keepLines/>
      <w:numPr>
        <w:numId w:val="4"/>
      </w:numPr>
      <w:spacing w:before="360" w:after="120"/>
      <w:outlineLvl w:val="0"/>
    </w:pPr>
    <w:rPr>
      <w:rFonts w:eastAsiaTheme="majorEastAsia" w:cstheme="majorBidi"/>
      <w:b/>
      <w:caps/>
      <w:sz w:val="32"/>
      <w:szCs w:val="32"/>
      <w:lang w:eastAsia="en-US"/>
    </w:rPr>
  </w:style>
  <w:style w:type="paragraph" w:styleId="Heading2">
    <w:name w:val="heading 2"/>
    <w:basedOn w:val="Normal"/>
    <w:link w:val="Heading2Char"/>
    <w:uiPriority w:val="9"/>
    <w:unhideWhenUsed/>
    <w:qFormat/>
    <w:rsid w:val="007B424A"/>
    <w:pPr>
      <w:keepNext/>
      <w:keepLines/>
      <w:numPr>
        <w:ilvl w:val="1"/>
        <w:numId w:val="4"/>
      </w:numPr>
      <w:spacing w:before="280" w:after="240" w:line="259" w:lineRule="auto"/>
      <w:outlineLvl w:val="1"/>
    </w:pPr>
    <w:rPr>
      <w:rFonts w:eastAsiaTheme="majorEastAsia" w:cstheme="majorBidi"/>
      <w:b/>
      <w:sz w:val="28"/>
      <w:szCs w:val="26"/>
      <w:lang w:eastAsia="en-US"/>
    </w:rPr>
  </w:style>
  <w:style w:type="paragraph" w:styleId="Heading3">
    <w:name w:val="heading 3"/>
    <w:basedOn w:val="Normal"/>
    <w:next w:val="Normal"/>
    <w:link w:val="Heading3Char"/>
    <w:uiPriority w:val="9"/>
    <w:unhideWhenUsed/>
    <w:qFormat/>
    <w:rsid w:val="00F9033D"/>
    <w:pPr>
      <w:keepNext/>
      <w:keepLines/>
      <w:numPr>
        <w:ilvl w:val="2"/>
        <w:numId w:val="4"/>
      </w:numPr>
      <w:spacing w:before="280" w:after="240" w:line="259" w:lineRule="auto"/>
      <w:outlineLvl w:val="2"/>
    </w:pPr>
    <w:rPr>
      <w:rFonts w:eastAsiaTheme="majorEastAsia" w:cstheme="majorBidi"/>
      <w:b/>
      <w:sz w:val="26"/>
      <w:szCs w:val="24"/>
      <w:lang w:eastAsia="en-US"/>
    </w:rPr>
  </w:style>
  <w:style w:type="paragraph" w:styleId="Heading4">
    <w:name w:val="heading 4"/>
    <w:basedOn w:val="Normal"/>
    <w:next w:val="Normal"/>
    <w:link w:val="Heading4Char"/>
    <w:uiPriority w:val="9"/>
    <w:unhideWhenUsed/>
    <w:qFormat/>
    <w:rsid w:val="009B4D40"/>
    <w:pPr>
      <w:keepNext/>
      <w:keepLines/>
      <w:numPr>
        <w:ilvl w:val="3"/>
        <w:numId w:val="4"/>
      </w:numPr>
      <w:spacing w:before="160" w:after="120" w:line="259" w:lineRule="auto"/>
      <w:outlineLvl w:val="3"/>
    </w:pPr>
    <w:rPr>
      <w:rFonts w:eastAsiaTheme="majorEastAsia" w:cstheme="majorBidi"/>
      <w:b/>
      <w:iCs/>
      <w:lang w:eastAsia="en-US"/>
    </w:rPr>
  </w:style>
  <w:style w:type="paragraph" w:styleId="Heading5">
    <w:name w:val="heading 5"/>
    <w:basedOn w:val="Normal"/>
    <w:next w:val="Normal"/>
    <w:link w:val="Heading5Char"/>
    <w:uiPriority w:val="9"/>
    <w:unhideWhenUsed/>
    <w:qFormat/>
    <w:rsid w:val="007E6487"/>
    <w:pPr>
      <w:keepNext/>
      <w:keepLines/>
      <w:numPr>
        <w:ilvl w:val="4"/>
        <w:numId w:val="4"/>
      </w:numPr>
      <w:spacing w:before="40" w:after="0" w:line="259" w:lineRule="auto"/>
      <w:outlineLvl w:val="4"/>
    </w:pPr>
    <w:rPr>
      <w:rFonts w:asciiTheme="majorHAnsi" w:eastAsiaTheme="majorEastAsia" w:hAnsiTheme="majorHAnsi" w:cstheme="majorBidi"/>
      <w:color w:val="365F91" w:themeColor="accent1" w:themeShade="BF"/>
      <w:lang w:eastAsia="en-US"/>
    </w:rPr>
  </w:style>
  <w:style w:type="paragraph" w:styleId="Heading6">
    <w:name w:val="heading 6"/>
    <w:basedOn w:val="Normal"/>
    <w:next w:val="Normal"/>
    <w:link w:val="Heading6Char"/>
    <w:uiPriority w:val="9"/>
    <w:semiHidden/>
    <w:unhideWhenUsed/>
    <w:qFormat/>
    <w:rsid w:val="007E6487"/>
    <w:pPr>
      <w:keepNext/>
      <w:keepLines/>
      <w:numPr>
        <w:ilvl w:val="5"/>
        <w:numId w:val="1"/>
      </w:numPr>
      <w:spacing w:before="40" w:after="0" w:line="259" w:lineRule="auto"/>
      <w:outlineLvl w:val="5"/>
    </w:pPr>
    <w:rPr>
      <w:rFonts w:asciiTheme="majorHAnsi" w:eastAsiaTheme="majorEastAsia" w:hAnsiTheme="majorHAnsi" w:cstheme="majorBidi"/>
      <w:color w:val="243F60" w:themeColor="accent1" w:themeShade="7F"/>
      <w:lang w:eastAsia="en-US"/>
    </w:rPr>
  </w:style>
  <w:style w:type="paragraph" w:styleId="Heading7">
    <w:name w:val="heading 7"/>
    <w:basedOn w:val="Normal"/>
    <w:next w:val="Normal"/>
    <w:link w:val="Heading7Char"/>
    <w:uiPriority w:val="9"/>
    <w:semiHidden/>
    <w:unhideWhenUsed/>
    <w:qFormat/>
    <w:rsid w:val="007E6487"/>
    <w:pPr>
      <w:keepNext/>
      <w:keepLines/>
      <w:numPr>
        <w:ilvl w:val="6"/>
        <w:numId w:val="1"/>
      </w:numPr>
      <w:spacing w:before="40" w:after="0" w:line="259" w:lineRule="auto"/>
      <w:outlineLvl w:val="6"/>
    </w:pPr>
    <w:rPr>
      <w:rFonts w:asciiTheme="majorHAnsi" w:eastAsiaTheme="majorEastAsia" w:hAnsiTheme="majorHAnsi" w:cstheme="majorBidi"/>
      <w:i/>
      <w:iCs/>
      <w:color w:val="243F60" w:themeColor="accent1" w:themeShade="7F"/>
      <w:lang w:eastAsia="en-US"/>
    </w:rPr>
  </w:style>
  <w:style w:type="paragraph" w:styleId="Heading8">
    <w:name w:val="heading 8"/>
    <w:basedOn w:val="Normal"/>
    <w:next w:val="Normal"/>
    <w:link w:val="Heading8Char"/>
    <w:uiPriority w:val="9"/>
    <w:semiHidden/>
    <w:unhideWhenUsed/>
    <w:qFormat/>
    <w:rsid w:val="007E6487"/>
    <w:pPr>
      <w:keepNext/>
      <w:keepLines/>
      <w:numPr>
        <w:ilvl w:val="7"/>
        <w:numId w:val="1"/>
      </w:numPr>
      <w:spacing w:before="40" w:after="0" w:line="259" w:lineRule="auto"/>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7E6487"/>
    <w:pPr>
      <w:keepNext/>
      <w:keepLines/>
      <w:numPr>
        <w:ilvl w:val="8"/>
        <w:numId w:val="1"/>
      </w:numPr>
      <w:spacing w:before="40" w:after="0" w:line="259"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424A"/>
    <w:rPr>
      <w:rFonts w:ascii="Times New Roman" w:eastAsiaTheme="majorEastAsia" w:hAnsi="Times New Roman" w:cstheme="majorBidi"/>
      <w:b/>
      <w:caps/>
      <w:sz w:val="32"/>
      <w:szCs w:val="32"/>
      <w:lang w:eastAsia="en-US"/>
    </w:rPr>
  </w:style>
  <w:style w:type="character" w:customStyle="1" w:styleId="Heading2Char">
    <w:name w:val="Heading 2 Char"/>
    <w:basedOn w:val="DefaultParagraphFont"/>
    <w:link w:val="Heading2"/>
    <w:uiPriority w:val="9"/>
    <w:rsid w:val="007B424A"/>
    <w:rPr>
      <w:rFonts w:ascii="Times New Roman" w:eastAsiaTheme="majorEastAsia" w:hAnsi="Times New Roman" w:cstheme="majorBidi"/>
      <w:b/>
      <w:sz w:val="28"/>
      <w:szCs w:val="26"/>
      <w:lang w:eastAsia="en-US"/>
    </w:rPr>
  </w:style>
  <w:style w:type="character" w:customStyle="1" w:styleId="Heading3Char">
    <w:name w:val="Heading 3 Char"/>
    <w:basedOn w:val="DefaultParagraphFont"/>
    <w:link w:val="Heading3"/>
    <w:uiPriority w:val="9"/>
    <w:rsid w:val="00F9033D"/>
    <w:rPr>
      <w:rFonts w:ascii="Times New Roman" w:eastAsiaTheme="majorEastAsia" w:hAnsi="Times New Roman" w:cstheme="majorBidi"/>
      <w:b/>
      <w:sz w:val="26"/>
      <w:szCs w:val="24"/>
      <w:lang w:eastAsia="en-US"/>
    </w:rPr>
  </w:style>
  <w:style w:type="character" w:customStyle="1" w:styleId="Heading4Char">
    <w:name w:val="Heading 4 Char"/>
    <w:basedOn w:val="DefaultParagraphFont"/>
    <w:link w:val="Heading4"/>
    <w:uiPriority w:val="9"/>
    <w:rsid w:val="009B4D40"/>
    <w:rPr>
      <w:rFonts w:ascii="Times New Roman" w:eastAsiaTheme="majorEastAsia" w:hAnsi="Times New Roman" w:cstheme="majorBidi"/>
      <w:b/>
      <w:iCs/>
      <w:sz w:val="24"/>
      <w:lang w:eastAsia="en-US"/>
    </w:rPr>
  </w:style>
  <w:style w:type="character" w:customStyle="1" w:styleId="Heading5Char">
    <w:name w:val="Heading 5 Char"/>
    <w:basedOn w:val="DefaultParagraphFont"/>
    <w:link w:val="Heading5"/>
    <w:uiPriority w:val="9"/>
    <w:rsid w:val="007E6487"/>
    <w:rPr>
      <w:rFonts w:asciiTheme="majorHAnsi" w:eastAsiaTheme="majorEastAsia" w:hAnsiTheme="majorHAnsi" w:cstheme="majorBidi"/>
      <w:color w:val="365F91" w:themeColor="accent1" w:themeShade="BF"/>
      <w:sz w:val="24"/>
      <w:lang w:eastAsia="en-US"/>
    </w:rPr>
  </w:style>
  <w:style w:type="character" w:customStyle="1" w:styleId="Heading6Char">
    <w:name w:val="Heading 6 Char"/>
    <w:basedOn w:val="DefaultParagraphFont"/>
    <w:link w:val="Heading6"/>
    <w:uiPriority w:val="9"/>
    <w:semiHidden/>
    <w:rsid w:val="007E6487"/>
    <w:rPr>
      <w:rFonts w:asciiTheme="majorHAnsi" w:eastAsiaTheme="majorEastAsia" w:hAnsiTheme="majorHAnsi" w:cstheme="majorBidi"/>
      <w:color w:val="243F60" w:themeColor="accent1" w:themeShade="7F"/>
      <w:sz w:val="24"/>
      <w:lang w:eastAsia="en-US"/>
    </w:rPr>
  </w:style>
  <w:style w:type="character" w:customStyle="1" w:styleId="Heading7Char">
    <w:name w:val="Heading 7 Char"/>
    <w:basedOn w:val="DefaultParagraphFont"/>
    <w:link w:val="Heading7"/>
    <w:uiPriority w:val="9"/>
    <w:semiHidden/>
    <w:rsid w:val="007E6487"/>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uiPriority w:val="9"/>
    <w:semiHidden/>
    <w:rsid w:val="007E648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E6487"/>
    <w:rPr>
      <w:rFonts w:asciiTheme="majorHAnsi" w:eastAsiaTheme="majorEastAsia" w:hAnsiTheme="majorHAnsi" w:cstheme="majorBidi"/>
      <w:i/>
      <w:iCs/>
      <w:color w:val="272727" w:themeColor="text1" w:themeTint="D8"/>
      <w:sz w:val="21"/>
      <w:szCs w:val="21"/>
      <w:lang w:eastAsia="en-US"/>
    </w:rPr>
  </w:style>
  <w:style w:type="paragraph" w:styleId="NoSpacing">
    <w:name w:val="No Spacing"/>
    <w:link w:val="NoSpacingChar"/>
    <w:uiPriority w:val="1"/>
    <w:qFormat/>
    <w:rsid w:val="00836834"/>
    <w:pPr>
      <w:spacing w:after="0" w:line="240" w:lineRule="auto"/>
    </w:pPr>
    <w:rPr>
      <w:lang w:eastAsia="en-US"/>
    </w:rPr>
  </w:style>
  <w:style w:type="character" w:customStyle="1" w:styleId="NoSpacingChar">
    <w:name w:val="No Spacing Char"/>
    <w:basedOn w:val="DefaultParagraphFont"/>
    <w:link w:val="NoSpacing"/>
    <w:uiPriority w:val="1"/>
    <w:rsid w:val="00751648"/>
    <w:rPr>
      <w:lang w:eastAsia="en-US"/>
    </w:rPr>
  </w:style>
  <w:style w:type="paragraph" w:customStyle="1" w:styleId="AuthorNames">
    <w:name w:val="Author Names"/>
    <w:basedOn w:val="Normal"/>
    <w:link w:val="AuthorNamesChar"/>
    <w:qFormat/>
    <w:rsid w:val="00836834"/>
    <w:pPr>
      <w:spacing w:after="240" w:line="240" w:lineRule="auto"/>
      <w:jc w:val="center"/>
    </w:pPr>
    <w:rPr>
      <w:rFonts w:eastAsia="Times New Roman" w:cs="Arial"/>
      <w:bCs/>
      <w:kern w:val="28"/>
      <w:sz w:val="28"/>
      <w:szCs w:val="32"/>
      <w:lang w:eastAsia="en-US"/>
    </w:rPr>
  </w:style>
  <w:style w:type="character" w:customStyle="1" w:styleId="AuthorNamesChar">
    <w:name w:val="Author Names Char"/>
    <w:basedOn w:val="DefaultParagraphFont"/>
    <w:link w:val="AuthorNames"/>
    <w:rsid w:val="00836834"/>
    <w:rPr>
      <w:rFonts w:ascii="Times New Roman" w:eastAsia="Times New Roman" w:hAnsi="Times New Roman" w:cs="Arial"/>
      <w:bCs/>
      <w:kern w:val="28"/>
      <w:sz w:val="28"/>
      <w:szCs w:val="32"/>
      <w:lang w:eastAsia="en-US"/>
    </w:rPr>
  </w:style>
  <w:style w:type="paragraph" w:customStyle="1" w:styleId="AuthorDetails">
    <w:name w:val="Author Details"/>
    <w:basedOn w:val="Normal"/>
    <w:link w:val="AuthorDetailsChar"/>
    <w:qFormat/>
    <w:rsid w:val="00836834"/>
    <w:pPr>
      <w:spacing w:after="0" w:line="240" w:lineRule="auto"/>
      <w:jc w:val="center"/>
    </w:pPr>
    <w:rPr>
      <w:rFonts w:eastAsia="Times New Roman" w:cs="Arial"/>
      <w:bCs/>
      <w:kern w:val="28"/>
      <w:szCs w:val="24"/>
      <w:lang w:eastAsia="en-US"/>
    </w:rPr>
  </w:style>
  <w:style w:type="character" w:customStyle="1" w:styleId="AuthorDetailsChar">
    <w:name w:val="Author Details Char"/>
    <w:basedOn w:val="DefaultParagraphFont"/>
    <w:link w:val="AuthorDetails"/>
    <w:rsid w:val="00836834"/>
    <w:rPr>
      <w:rFonts w:ascii="Times New Roman" w:eastAsia="Times New Roman" w:hAnsi="Times New Roman" w:cs="Arial"/>
      <w:bCs/>
      <w:kern w:val="28"/>
      <w:szCs w:val="24"/>
      <w:lang w:eastAsia="en-US"/>
    </w:rPr>
  </w:style>
  <w:style w:type="character" w:customStyle="1" w:styleId="SuperScript">
    <w:name w:val="SuperScript"/>
    <w:basedOn w:val="DefaultParagraphFont"/>
    <w:uiPriority w:val="1"/>
    <w:qFormat/>
    <w:rsid w:val="00836834"/>
    <w:rPr>
      <w:rFonts w:ascii="Times New Roman" w:hAnsi="Times New Roman"/>
      <w:dstrike w:val="0"/>
      <w:sz w:val="24"/>
      <w:vertAlign w:val="superscript"/>
    </w:rPr>
  </w:style>
  <w:style w:type="paragraph" w:styleId="BalloonText">
    <w:name w:val="Balloon Text"/>
    <w:basedOn w:val="Normal"/>
    <w:link w:val="BalloonTextChar"/>
    <w:uiPriority w:val="99"/>
    <w:semiHidden/>
    <w:unhideWhenUsed/>
    <w:rsid w:val="008368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6834"/>
    <w:rPr>
      <w:rFonts w:ascii="Tahoma" w:hAnsi="Tahoma" w:cs="Tahoma"/>
      <w:sz w:val="16"/>
      <w:szCs w:val="16"/>
    </w:rPr>
  </w:style>
  <w:style w:type="paragraph" w:styleId="Header">
    <w:name w:val="header"/>
    <w:basedOn w:val="Normal"/>
    <w:link w:val="HeaderChar"/>
    <w:uiPriority w:val="99"/>
    <w:unhideWhenUsed/>
    <w:rsid w:val="00F058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058B6"/>
  </w:style>
  <w:style w:type="paragraph" w:styleId="Footer">
    <w:name w:val="footer"/>
    <w:basedOn w:val="Normal"/>
    <w:link w:val="FooterChar"/>
    <w:uiPriority w:val="99"/>
    <w:unhideWhenUsed/>
    <w:rsid w:val="00F058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058B6"/>
  </w:style>
  <w:style w:type="paragraph" w:styleId="ListParagraph">
    <w:name w:val="List Paragraph"/>
    <w:basedOn w:val="Normal"/>
    <w:uiPriority w:val="34"/>
    <w:qFormat/>
    <w:rsid w:val="000A184F"/>
    <w:pPr>
      <w:ind w:left="720"/>
      <w:contextualSpacing/>
    </w:pPr>
  </w:style>
  <w:style w:type="paragraph" w:customStyle="1" w:styleId="EndNoteBibliographyTitle">
    <w:name w:val="EndNote Bibliography Title"/>
    <w:basedOn w:val="Normal"/>
    <w:link w:val="EndNoteBibliographyTitleChar"/>
    <w:rsid w:val="00416112"/>
    <w:pPr>
      <w:spacing w:after="0"/>
      <w:jc w:val="center"/>
    </w:pPr>
    <w:rPr>
      <w:rFonts w:ascii="Calibri" w:hAnsi="Calibri"/>
      <w:noProof/>
      <w:sz w:val="22"/>
    </w:rPr>
  </w:style>
  <w:style w:type="character" w:customStyle="1" w:styleId="EndNoteBibliographyTitleChar">
    <w:name w:val="EndNote Bibliography Title Char"/>
    <w:basedOn w:val="Heading2Char"/>
    <w:link w:val="EndNoteBibliographyTitle"/>
    <w:rsid w:val="00416112"/>
    <w:rPr>
      <w:rFonts w:ascii="Calibri" w:eastAsiaTheme="majorEastAsia" w:hAnsi="Calibri" w:cstheme="majorBidi"/>
      <w:b w:val="0"/>
      <w:noProof/>
      <w:sz w:val="28"/>
      <w:szCs w:val="26"/>
      <w:lang w:eastAsia="en-US"/>
    </w:rPr>
  </w:style>
  <w:style w:type="paragraph" w:customStyle="1" w:styleId="EndNoteBibliography">
    <w:name w:val="EndNote Bibliography"/>
    <w:basedOn w:val="Normal"/>
    <w:link w:val="EndNoteBibliographyChar"/>
    <w:rsid w:val="00416112"/>
    <w:pPr>
      <w:spacing w:line="240" w:lineRule="auto"/>
      <w:jc w:val="both"/>
    </w:pPr>
    <w:rPr>
      <w:rFonts w:ascii="Calibri" w:hAnsi="Calibri"/>
      <w:noProof/>
      <w:sz w:val="22"/>
    </w:rPr>
  </w:style>
  <w:style w:type="character" w:customStyle="1" w:styleId="EndNoteBibliographyChar">
    <w:name w:val="EndNote Bibliography Char"/>
    <w:basedOn w:val="Heading2Char"/>
    <w:link w:val="EndNoteBibliography"/>
    <w:rsid w:val="00416112"/>
    <w:rPr>
      <w:rFonts w:ascii="Calibri" w:eastAsiaTheme="majorEastAsia" w:hAnsi="Calibri" w:cstheme="majorBidi"/>
      <w:b w:val="0"/>
      <w:noProof/>
      <w:sz w:val="28"/>
      <w:szCs w:val="26"/>
      <w:lang w:eastAsia="en-US"/>
    </w:rPr>
  </w:style>
  <w:style w:type="paragraph" w:styleId="Caption">
    <w:name w:val="caption"/>
    <w:basedOn w:val="Normal"/>
    <w:next w:val="Normal"/>
    <w:uiPriority w:val="35"/>
    <w:unhideWhenUsed/>
    <w:qFormat/>
    <w:rsid w:val="00891318"/>
    <w:pPr>
      <w:spacing w:line="240" w:lineRule="auto"/>
    </w:pPr>
    <w:rPr>
      <w:b/>
      <w:bCs/>
      <w:sz w:val="18"/>
      <w:szCs w:val="18"/>
    </w:rPr>
  </w:style>
  <w:style w:type="paragraph" w:styleId="Title">
    <w:name w:val="Title"/>
    <w:basedOn w:val="Normal"/>
    <w:next w:val="Normal"/>
    <w:link w:val="TitleChar"/>
    <w:uiPriority w:val="10"/>
    <w:qFormat/>
    <w:rsid w:val="00AC76C1"/>
    <w:pPr>
      <w:widowControl w:val="0"/>
      <w:spacing w:before="240" w:after="60" w:line="240" w:lineRule="auto"/>
      <w:jc w:val="center"/>
      <w:outlineLvl w:val="0"/>
    </w:pPr>
    <w:rPr>
      <w:rFonts w:ascii="Cambria" w:eastAsia="SimSun" w:hAnsi="Cambria" w:cs="Times New Roman"/>
      <w:b/>
      <w:bCs/>
      <w:kern w:val="2"/>
      <w:sz w:val="32"/>
      <w:szCs w:val="32"/>
      <w:lang w:val="en-US"/>
    </w:rPr>
  </w:style>
  <w:style w:type="character" w:customStyle="1" w:styleId="TitleChar">
    <w:name w:val="Title Char"/>
    <w:basedOn w:val="DefaultParagraphFont"/>
    <w:link w:val="Title"/>
    <w:uiPriority w:val="10"/>
    <w:rsid w:val="00AC76C1"/>
    <w:rPr>
      <w:rFonts w:ascii="Cambria" w:eastAsia="SimSun" w:hAnsi="Cambria" w:cs="Times New Roman"/>
      <w:b/>
      <w:bCs/>
      <w:kern w:val="2"/>
      <w:sz w:val="32"/>
      <w:szCs w:val="32"/>
      <w:lang w:val="en-US"/>
    </w:rPr>
  </w:style>
  <w:style w:type="paragraph" w:customStyle="1" w:styleId="Default">
    <w:name w:val="Default"/>
    <w:rsid w:val="00AC76C1"/>
    <w:pPr>
      <w:widowControl w:val="0"/>
      <w:autoSpaceDE w:val="0"/>
      <w:autoSpaceDN w:val="0"/>
      <w:adjustRightInd w:val="0"/>
      <w:spacing w:after="0" w:line="240" w:lineRule="auto"/>
    </w:pPr>
    <w:rPr>
      <w:rFonts w:ascii="Arial" w:eastAsia="SimSun" w:hAnsi="Arial" w:cs="Arial"/>
      <w:color w:val="000000"/>
      <w:sz w:val="24"/>
      <w:szCs w:val="24"/>
      <w:lang w:val="en-US"/>
    </w:rPr>
  </w:style>
  <w:style w:type="character" w:customStyle="1" w:styleId="shorttext">
    <w:name w:val="short_text"/>
    <w:basedOn w:val="DefaultParagraphFont"/>
    <w:rsid w:val="00AA0362"/>
  </w:style>
  <w:style w:type="character" w:styleId="PlaceholderText">
    <w:name w:val="Placeholder Text"/>
    <w:basedOn w:val="DefaultParagraphFont"/>
    <w:uiPriority w:val="99"/>
    <w:semiHidden/>
    <w:rsid w:val="00B34BF4"/>
    <w:rPr>
      <w:color w:val="808080"/>
    </w:rPr>
  </w:style>
  <w:style w:type="table" w:styleId="TableGrid">
    <w:name w:val="Table Grid"/>
    <w:basedOn w:val="TableNormal"/>
    <w:uiPriority w:val="59"/>
    <w:rsid w:val="003853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F7982"/>
    <w:pPr>
      <w:spacing w:before="100" w:beforeAutospacing="1" w:after="100" w:afterAutospacing="1" w:line="240" w:lineRule="auto"/>
    </w:pPr>
    <w:rPr>
      <w:rFonts w:cs="Times New Roman"/>
      <w:szCs w:val="24"/>
    </w:rPr>
  </w:style>
  <w:style w:type="character" w:customStyle="1" w:styleId="tgc">
    <w:name w:val="_tgc"/>
    <w:basedOn w:val="DefaultParagraphFont"/>
    <w:rsid w:val="00AA6F6C"/>
  </w:style>
  <w:style w:type="paragraph" w:styleId="TOCHeading">
    <w:name w:val="TOC Heading"/>
    <w:basedOn w:val="Heading1"/>
    <w:next w:val="Normal"/>
    <w:uiPriority w:val="39"/>
    <w:unhideWhenUsed/>
    <w:qFormat/>
    <w:rsid w:val="00A52ABC"/>
    <w:pPr>
      <w:numPr>
        <w:numId w:val="0"/>
      </w:numPr>
      <w:spacing w:before="480" w:after="0" w:line="276" w:lineRule="auto"/>
      <w:outlineLvl w:val="9"/>
    </w:pPr>
    <w:rPr>
      <w:rFonts w:asciiTheme="majorHAnsi" w:hAnsiTheme="majorHAnsi"/>
      <w:bCs/>
      <w:caps w:val="0"/>
      <w:color w:val="365F91" w:themeColor="accent1" w:themeShade="BF"/>
      <w:sz w:val="28"/>
      <w:szCs w:val="28"/>
      <w:lang w:val="en-US" w:eastAsia="ja-JP"/>
    </w:rPr>
  </w:style>
  <w:style w:type="paragraph" w:styleId="TOC1">
    <w:name w:val="toc 1"/>
    <w:basedOn w:val="Normal"/>
    <w:next w:val="Normal"/>
    <w:autoRedefine/>
    <w:uiPriority w:val="39"/>
    <w:unhideWhenUsed/>
    <w:rsid w:val="0097625D"/>
    <w:pPr>
      <w:spacing w:before="120" w:after="120"/>
    </w:pPr>
    <w:rPr>
      <w:b/>
      <w:bCs/>
      <w:caps/>
      <w:sz w:val="22"/>
      <w:szCs w:val="20"/>
    </w:rPr>
  </w:style>
  <w:style w:type="paragraph" w:styleId="TOC2">
    <w:name w:val="toc 2"/>
    <w:basedOn w:val="Normal"/>
    <w:next w:val="Normal"/>
    <w:autoRedefine/>
    <w:uiPriority w:val="39"/>
    <w:unhideWhenUsed/>
    <w:rsid w:val="0097625D"/>
    <w:pPr>
      <w:spacing w:after="0"/>
      <w:ind w:left="240"/>
    </w:pPr>
    <w:rPr>
      <w:smallCaps/>
      <w:sz w:val="22"/>
      <w:szCs w:val="20"/>
    </w:rPr>
  </w:style>
  <w:style w:type="paragraph" w:styleId="TOC3">
    <w:name w:val="toc 3"/>
    <w:basedOn w:val="Normal"/>
    <w:next w:val="Normal"/>
    <w:autoRedefine/>
    <w:uiPriority w:val="39"/>
    <w:unhideWhenUsed/>
    <w:rsid w:val="00CA043F"/>
    <w:pPr>
      <w:tabs>
        <w:tab w:val="left" w:pos="1200"/>
        <w:tab w:val="right" w:leader="dot" w:pos="8505"/>
      </w:tabs>
      <w:spacing w:after="0"/>
      <w:ind w:left="480"/>
    </w:pPr>
    <w:rPr>
      <w:iCs/>
      <w:noProof/>
      <w:sz w:val="22"/>
      <w:szCs w:val="20"/>
    </w:rPr>
  </w:style>
  <w:style w:type="character" w:styleId="Hyperlink">
    <w:name w:val="Hyperlink"/>
    <w:basedOn w:val="DefaultParagraphFont"/>
    <w:uiPriority w:val="99"/>
    <w:unhideWhenUsed/>
    <w:rsid w:val="00A52ABC"/>
    <w:rPr>
      <w:color w:val="0000FF" w:themeColor="hyperlink"/>
      <w:u w:val="single"/>
    </w:rPr>
  </w:style>
  <w:style w:type="character" w:customStyle="1" w:styleId="apple-converted-space">
    <w:name w:val="apple-converted-space"/>
    <w:basedOn w:val="DefaultParagraphFont"/>
    <w:rsid w:val="006D6A9B"/>
  </w:style>
  <w:style w:type="paragraph" w:styleId="TableofFigures">
    <w:name w:val="table of figures"/>
    <w:basedOn w:val="Normal"/>
    <w:next w:val="Normal"/>
    <w:uiPriority w:val="99"/>
    <w:unhideWhenUsed/>
    <w:rsid w:val="00952945"/>
    <w:pPr>
      <w:spacing w:after="0"/>
    </w:pPr>
  </w:style>
  <w:style w:type="paragraph" w:styleId="Date">
    <w:name w:val="Date"/>
    <w:basedOn w:val="Normal"/>
    <w:next w:val="Normal"/>
    <w:link w:val="DateChar"/>
    <w:uiPriority w:val="99"/>
    <w:semiHidden/>
    <w:unhideWhenUsed/>
    <w:rsid w:val="00535FE3"/>
  </w:style>
  <w:style w:type="character" w:customStyle="1" w:styleId="DateChar">
    <w:name w:val="Date Char"/>
    <w:basedOn w:val="DefaultParagraphFont"/>
    <w:link w:val="Date"/>
    <w:uiPriority w:val="99"/>
    <w:semiHidden/>
    <w:rsid w:val="00535FE3"/>
    <w:rPr>
      <w:rFonts w:ascii="Times New Roman" w:hAnsi="Times New Roman"/>
      <w:sz w:val="24"/>
    </w:rPr>
  </w:style>
  <w:style w:type="paragraph" w:styleId="TOC4">
    <w:name w:val="toc 4"/>
    <w:basedOn w:val="Normal"/>
    <w:next w:val="Normal"/>
    <w:autoRedefine/>
    <w:uiPriority w:val="39"/>
    <w:unhideWhenUsed/>
    <w:rsid w:val="0097625D"/>
    <w:pPr>
      <w:spacing w:after="0"/>
      <w:ind w:left="720"/>
    </w:pPr>
    <w:rPr>
      <w:sz w:val="22"/>
      <w:szCs w:val="18"/>
    </w:rPr>
  </w:style>
  <w:style w:type="paragraph" w:styleId="TOC5">
    <w:name w:val="toc 5"/>
    <w:basedOn w:val="Normal"/>
    <w:next w:val="Normal"/>
    <w:autoRedefine/>
    <w:uiPriority w:val="39"/>
    <w:unhideWhenUsed/>
    <w:rsid w:val="0097625D"/>
    <w:pPr>
      <w:spacing w:after="0"/>
      <w:ind w:left="960"/>
    </w:pPr>
    <w:rPr>
      <w:rFonts w:asciiTheme="minorHAnsi" w:hAnsiTheme="minorHAnsi"/>
      <w:sz w:val="18"/>
      <w:szCs w:val="18"/>
    </w:rPr>
  </w:style>
  <w:style w:type="paragraph" w:styleId="TOC6">
    <w:name w:val="toc 6"/>
    <w:basedOn w:val="Normal"/>
    <w:next w:val="Normal"/>
    <w:autoRedefine/>
    <w:uiPriority w:val="39"/>
    <w:unhideWhenUsed/>
    <w:rsid w:val="0097625D"/>
    <w:pPr>
      <w:spacing w:after="0"/>
      <w:ind w:left="1200"/>
    </w:pPr>
    <w:rPr>
      <w:rFonts w:asciiTheme="minorHAnsi" w:hAnsiTheme="minorHAnsi"/>
      <w:sz w:val="18"/>
      <w:szCs w:val="18"/>
    </w:rPr>
  </w:style>
  <w:style w:type="paragraph" w:styleId="TOC7">
    <w:name w:val="toc 7"/>
    <w:basedOn w:val="Normal"/>
    <w:next w:val="Normal"/>
    <w:autoRedefine/>
    <w:uiPriority w:val="39"/>
    <w:unhideWhenUsed/>
    <w:rsid w:val="0097625D"/>
    <w:pPr>
      <w:spacing w:after="0"/>
      <w:ind w:left="1440"/>
    </w:pPr>
    <w:rPr>
      <w:rFonts w:asciiTheme="minorHAnsi" w:hAnsiTheme="minorHAnsi"/>
      <w:sz w:val="18"/>
      <w:szCs w:val="18"/>
    </w:rPr>
  </w:style>
  <w:style w:type="paragraph" w:styleId="TOC8">
    <w:name w:val="toc 8"/>
    <w:basedOn w:val="Normal"/>
    <w:next w:val="Normal"/>
    <w:autoRedefine/>
    <w:uiPriority w:val="39"/>
    <w:unhideWhenUsed/>
    <w:rsid w:val="0097625D"/>
    <w:pPr>
      <w:spacing w:after="0"/>
      <w:ind w:left="1680"/>
    </w:pPr>
    <w:rPr>
      <w:rFonts w:asciiTheme="minorHAnsi" w:hAnsiTheme="minorHAnsi"/>
      <w:sz w:val="18"/>
      <w:szCs w:val="18"/>
    </w:rPr>
  </w:style>
  <w:style w:type="paragraph" w:styleId="TOC9">
    <w:name w:val="toc 9"/>
    <w:basedOn w:val="Normal"/>
    <w:next w:val="Normal"/>
    <w:autoRedefine/>
    <w:uiPriority w:val="39"/>
    <w:unhideWhenUsed/>
    <w:rsid w:val="0097625D"/>
    <w:pPr>
      <w:spacing w:after="0"/>
      <w:ind w:left="1920"/>
    </w:pPr>
    <w:rPr>
      <w:rFonts w:asciiTheme="minorHAnsi" w:hAnsiTheme="minorHAnsi"/>
      <w:sz w:val="18"/>
      <w:szCs w:val="18"/>
    </w:rPr>
  </w:style>
  <w:style w:type="character" w:customStyle="1" w:styleId="fontstyle01">
    <w:name w:val="fontstyle01"/>
    <w:basedOn w:val="DefaultParagraphFont"/>
    <w:rsid w:val="0090714E"/>
    <w:rPr>
      <w:rFonts w:ascii="GulliverRM" w:hAnsi="GulliverRM" w:hint="default"/>
      <w:b w:val="0"/>
      <w:bCs w:val="0"/>
      <w:i w:val="0"/>
      <w:iCs w:val="0"/>
      <w:color w:val="000000"/>
      <w:sz w:val="22"/>
      <w:szCs w:val="22"/>
    </w:rPr>
  </w:style>
  <w:style w:type="character" w:customStyle="1" w:styleId="fontstyle21">
    <w:name w:val="fontstyle21"/>
    <w:basedOn w:val="DefaultParagraphFont"/>
    <w:rsid w:val="006B5DF1"/>
    <w:rPr>
      <w:rFonts w:ascii="AdvOT863180fb+20" w:hAnsi="AdvOT863180fb+20" w:hint="default"/>
      <w:b w:val="0"/>
      <w:bCs w:val="0"/>
      <w:i w:val="0"/>
      <w:iCs w:val="0"/>
      <w:color w:val="00699D"/>
      <w:sz w:val="14"/>
      <w:szCs w:val="1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1A65"/>
    <w:pPr>
      <w:spacing w:line="360" w:lineRule="auto"/>
    </w:pPr>
    <w:rPr>
      <w:rFonts w:ascii="Times New Roman" w:hAnsi="Times New Roman"/>
      <w:sz w:val="24"/>
    </w:rPr>
  </w:style>
  <w:style w:type="paragraph" w:styleId="Heading1">
    <w:name w:val="heading 1"/>
    <w:basedOn w:val="Normal"/>
    <w:next w:val="Normal"/>
    <w:link w:val="Heading1Char"/>
    <w:uiPriority w:val="9"/>
    <w:qFormat/>
    <w:rsid w:val="007B424A"/>
    <w:pPr>
      <w:keepNext/>
      <w:keepLines/>
      <w:numPr>
        <w:numId w:val="4"/>
      </w:numPr>
      <w:spacing w:before="360" w:after="120"/>
      <w:outlineLvl w:val="0"/>
    </w:pPr>
    <w:rPr>
      <w:rFonts w:eastAsiaTheme="majorEastAsia" w:cstheme="majorBidi"/>
      <w:b/>
      <w:caps/>
      <w:sz w:val="32"/>
      <w:szCs w:val="32"/>
      <w:lang w:eastAsia="en-US"/>
    </w:rPr>
  </w:style>
  <w:style w:type="paragraph" w:styleId="Heading2">
    <w:name w:val="heading 2"/>
    <w:basedOn w:val="Normal"/>
    <w:link w:val="Heading2Char"/>
    <w:uiPriority w:val="9"/>
    <w:unhideWhenUsed/>
    <w:qFormat/>
    <w:rsid w:val="007B424A"/>
    <w:pPr>
      <w:keepNext/>
      <w:keepLines/>
      <w:numPr>
        <w:ilvl w:val="1"/>
        <w:numId w:val="4"/>
      </w:numPr>
      <w:spacing w:before="280" w:after="240" w:line="259" w:lineRule="auto"/>
      <w:outlineLvl w:val="1"/>
    </w:pPr>
    <w:rPr>
      <w:rFonts w:eastAsiaTheme="majorEastAsia" w:cstheme="majorBidi"/>
      <w:b/>
      <w:sz w:val="28"/>
      <w:szCs w:val="26"/>
      <w:lang w:eastAsia="en-US"/>
    </w:rPr>
  </w:style>
  <w:style w:type="paragraph" w:styleId="Heading3">
    <w:name w:val="heading 3"/>
    <w:basedOn w:val="Normal"/>
    <w:next w:val="Normal"/>
    <w:link w:val="Heading3Char"/>
    <w:uiPriority w:val="9"/>
    <w:unhideWhenUsed/>
    <w:qFormat/>
    <w:rsid w:val="00F9033D"/>
    <w:pPr>
      <w:keepNext/>
      <w:keepLines/>
      <w:numPr>
        <w:ilvl w:val="2"/>
        <w:numId w:val="4"/>
      </w:numPr>
      <w:spacing w:before="280" w:after="240" w:line="259" w:lineRule="auto"/>
      <w:outlineLvl w:val="2"/>
    </w:pPr>
    <w:rPr>
      <w:rFonts w:eastAsiaTheme="majorEastAsia" w:cstheme="majorBidi"/>
      <w:b/>
      <w:sz w:val="26"/>
      <w:szCs w:val="24"/>
      <w:lang w:eastAsia="en-US"/>
    </w:rPr>
  </w:style>
  <w:style w:type="paragraph" w:styleId="Heading4">
    <w:name w:val="heading 4"/>
    <w:basedOn w:val="Normal"/>
    <w:next w:val="Normal"/>
    <w:link w:val="Heading4Char"/>
    <w:uiPriority w:val="9"/>
    <w:unhideWhenUsed/>
    <w:qFormat/>
    <w:rsid w:val="009B4D40"/>
    <w:pPr>
      <w:keepNext/>
      <w:keepLines/>
      <w:numPr>
        <w:ilvl w:val="3"/>
        <w:numId w:val="4"/>
      </w:numPr>
      <w:spacing w:before="160" w:after="120" w:line="259" w:lineRule="auto"/>
      <w:outlineLvl w:val="3"/>
    </w:pPr>
    <w:rPr>
      <w:rFonts w:eastAsiaTheme="majorEastAsia" w:cstheme="majorBidi"/>
      <w:b/>
      <w:iCs/>
      <w:lang w:eastAsia="en-US"/>
    </w:rPr>
  </w:style>
  <w:style w:type="paragraph" w:styleId="Heading5">
    <w:name w:val="heading 5"/>
    <w:basedOn w:val="Normal"/>
    <w:next w:val="Normal"/>
    <w:link w:val="Heading5Char"/>
    <w:uiPriority w:val="9"/>
    <w:unhideWhenUsed/>
    <w:qFormat/>
    <w:rsid w:val="007E6487"/>
    <w:pPr>
      <w:keepNext/>
      <w:keepLines/>
      <w:numPr>
        <w:ilvl w:val="4"/>
        <w:numId w:val="4"/>
      </w:numPr>
      <w:spacing w:before="40" w:after="0" w:line="259" w:lineRule="auto"/>
      <w:outlineLvl w:val="4"/>
    </w:pPr>
    <w:rPr>
      <w:rFonts w:asciiTheme="majorHAnsi" w:eastAsiaTheme="majorEastAsia" w:hAnsiTheme="majorHAnsi" w:cstheme="majorBidi"/>
      <w:color w:val="365F91" w:themeColor="accent1" w:themeShade="BF"/>
      <w:lang w:eastAsia="en-US"/>
    </w:rPr>
  </w:style>
  <w:style w:type="paragraph" w:styleId="Heading6">
    <w:name w:val="heading 6"/>
    <w:basedOn w:val="Normal"/>
    <w:next w:val="Normal"/>
    <w:link w:val="Heading6Char"/>
    <w:uiPriority w:val="9"/>
    <w:semiHidden/>
    <w:unhideWhenUsed/>
    <w:qFormat/>
    <w:rsid w:val="007E6487"/>
    <w:pPr>
      <w:keepNext/>
      <w:keepLines/>
      <w:numPr>
        <w:ilvl w:val="5"/>
        <w:numId w:val="1"/>
      </w:numPr>
      <w:spacing w:before="40" w:after="0" w:line="259" w:lineRule="auto"/>
      <w:outlineLvl w:val="5"/>
    </w:pPr>
    <w:rPr>
      <w:rFonts w:asciiTheme="majorHAnsi" w:eastAsiaTheme="majorEastAsia" w:hAnsiTheme="majorHAnsi" w:cstheme="majorBidi"/>
      <w:color w:val="243F60" w:themeColor="accent1" w:themeShade="7F"/>
      <w:lang w:eastAsia="en-US"/>
    </w:rPr>
  </w:style>
  <w:style w:type="paragraph" w:styleId="Heading7">
    <w:name w:val="heading 7"/>
    <w:basedOn w:val="Normal"/>
    <w:next w:val="Normal"/>
    <w:link w:val="Heading7Char"/>
    <w:uiPriority w:val="9"/>
    <w:semiHidden/>
    <w:unhideWhenUsed/>
    <w:qFormat/>
    <w:rsid w:val="007E6487"/>
    <w:pPr>
      <w:keepNext/>
      <w:keepLines/>
      <w:numPr>
        <w:ilvl w:val="6"/>
        <w:numId w:val="1"/>
      </w:numPr>
      <w:spacing w:before="40" w:after="0" w:line="259" w:lineRule="auto"/>
      <w:outlineLvl w:val="6"/>
    </w:pPr>
    <w:rPr>
      <w:rFonts w:asciiTheme="majorHAnsi" w:eastAsiaTheme="majorEastAsia" w:hAnsiTheme="majorHAnsi" w:cstheme="majorBidi"/>
      <w:i/>
      <w:iCs/>
      <w:color w:val="243F60" w:themeColor="accent1" w:themeShade="7F"/>
      <w:lang w:eastAsia="en-US"/>
    </w:rPr>
  </w:style>
  <w:style w:type="paragraph" w:styleId="Heading8">
    <w:name w:val="heading 8"/>
    <w:basedOn w:val="Normal"/>
    <w:next w:val="Normal"/>
    <w:link w:val="Heading8Char"/>
    <w:uiPriority w:val="9"/>
    <w:semiHidden/>
    <w:unhideWhenUsed/>
    <w:qFormat/>
    <w:rsid w:val="007E6487"/>
    <w:pPr>
      <w:keepNext/>
      <w:keepLines/>
      <w:numPr>
        <w:ilvl w:val="7"/>
        <w:numId w:val="1"/>
      </w:numPr>
      <w:spacing w:before="40" w:after="0" w:line="259" w:lineRule="auto"/>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7E6487"/>
    <w:pPr>
      <w:keepNext/>
      <w:keepLines/>
      <w:numPr>
        <w:ilvl w:val="8"/>
        <w:numId w:val="1"/>
      </w:numPr>
      <w:spacing w:before="40" w:after="0" w:line="259"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424A"/>
    <w:rPr>
      <w:rFonts w:ascii="Times New Roman" w:eastAsiaTheme="majorEastAsia" w:hAnsi="Times New Roman" w:cstheme="majorBidi"/>
      <w:b/>
      <w:caps/>
      <w:sz w:val="32"/>
      <w:szCs w:val="32"/>
      <w:lang w:eastAsia="en-US"/>
    </w:rPr>
  </w:style>
  <w:style w:type="character" w:customStyle="1" w:styleId="Heading2Char">
    <w:name w:val="Heading 2 Char"/>
    <w:basedOn w:val="DefaultParagraphFont"/>
    <w:link w:val="Heading2"/>
    <w:uiPriority w:val="9"/>
    <w:rsid w:val="007B424A"/>
    <w:rPr>
      <w:rFonts w:ascii="Times New Roman" w:eastAsiaTheme="majorEastAsia" w:hAnsi="Times New Roman" w:cstheme="majorBidi"/>
      <w:b/>
      <w:sz w:val="28"/>
      <w:szCs w:val="26"/>
      <w:lang w:eastAsia="en-US"/>
    </w:rPr>
  </w:style>
  <w:style w:type="character" w:customStyle="1" w:styleId="Heading3Char">
    <w:name w:val="Heading 3 Char"/>
    <w:basedOn w:val="DefaultParagraphFont"/>
    <w:link w:val="Heading3"/>
    <w:uiPriority w:val="9"/>
    <w:rsid w:val="00F9033D"/>
    <w:rPr>
      <w:rFonts w:ascii="Times New Roman" w:eastAsiaTheme="majorEastAsia" w:hAnsi="Times New Roman" w:cstheme="majorBidi"/>
      <w:b/>
      <w:sz w:val="26"/>
      <w:szCs w:val="24"/>
      <w:lang w:eastAsia="en-US"/>
    </w:rPr>
  </w:style>
  <w:style w:type="character" w:customStyle="1" w:styleId="Heading4Char">
    <w:name w:val="Heading 4 Char"/>
    <w:basedOn w:val="DefaultParagraphFont"/>
    <w:link w:val="Heading4"/>
    <w:uiPriority w:val="9"/>
    <w:rsid w:val="009B4D40"/>
    <w:rPr>
      <w:rFonts w:ascii="Times New Roman" w:eastAsiaTheme="majorEastAsia" w:hAnsi="Times New Roman" w:cstheme="majorBidi"/>
      <w:b/>
      <w:iCs/>
      <w:sz w:val="24"/>
      <w:lang w:eastAsia="en-US"/>
    </w:rPr>
  </w:style>
  <w:style w:type="character" w:customStyle="1" w:styleId="Heading5Char">
    <w:name w:val="Heading 5 Char"/>
    <w:basedOn w:val="DefaultParagraphFont"/>
    <w:link w:val="Heading5"/>
    <w:uiPriority w:val="9"/>
    <w:rsid w:val="007E6487"/>
    <w:rPr>
      <w:rFonts w:asciiTheme="majorHAnsi" w:eastAsiaTheme="majorEastAsia" w:hAnsiTheme="majorHAnsi" w:cstheme="majorBidi"/>
      <w:color w:val="365F91" w:themeColor="accent1" w:themeShade="BF"/>
      <w:sz w:val="24"/>
      <w:lang w:eastAsia="en-US"/>
    </w:rPr>
  </w:style>
  <w:style w:type="character" w:customStyle="1" w:styleId="Heading6Char">
    <w:name w:val="Heading 6 Char"/>
    <w:basedOn w:val="DefaultParagraphFont"/>
    <w:link w:val="Heading6"/>
    <w:uiPriority w:val="9"/>
    <w:semiHidden/>
    <w:rsid w:val="007E6487"/>
    <w:rPr>
      <w:rFonts w:asciiTheme="majorHAnsi" w:eastAsiaTheme="majorEastAsia" w:hAnsiTheme="majorHAnsi" w:cstheme="majorBidi"/>
      <w:color w:val="243F60" w:themeColor="accent1" w:themeShade="7F"/>
      <w:sz w:val="24"/>
      <w:lang w:eastAsia="en-US"/>
    </w:rPr>
  </w:style>
  <w:style w:type="character" w:customStyle="1" w:styleId="Heading7Char">
    <w:name w:val="Heading 7 Char"/>
    <w:basedOn w:val="DefaultParagraphFont"/>
    <w:link w:val="Heading7"/>
    <w:uiPriority w:val="9"/>
    <w:semiHidden/>
    <w:rsid w:val="007E6487"/>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uiPriority w:val="9"/>
    <w:semiHidden/>
    <w:rsid w:val="007E648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E6487"/>
    <w:rPr>
      <w:rFonts w:asciiTheme="majorHAnsi" w:eastAsiaTheme="majorEastAsia" w:hAnsiTheme="majorHAnsi" w:cstheme="majorBidi"/>
      <w:i/>
      <w:iCs/>
      <w:color w:val="272727" w:themeColor="text1" w:themeTint="D8"/>
      <w:sz w:val="21"/>
      <w:szCs w:val="21"/>
      <w:lang w:eastAsia="en-US"/>
    </w:rPr>
  </w:style>
  <w:style w:type="paragraph" w:styleId="NoSpacing">
    <w:name w:val="No Spacing"/>
    <w:link w:val="NoSpacingChar"/>
    <w:uiPriority w:val="1"/>
    <w:qFormat/>
    <w:rsid w:val="00836834"/>
    <w:pPr>
      <w:spacing w:after="0" w:line="240" w:lineRule="auto"/>
    </w:pPr>
    <w:rPr>
      <w:lang w:eastAsia="en-US"/>
    </w:rPr>
  </w:style>
  <w:style w:type="character" w:customStyle="1" w:styleId="NoSpacingChar">
    <w:name w:val="No Spacing Char"/>
    <w:basedOn w:val="DefaultParagraphFont"/>
    <w:link w:val="NoSpacing"/>
    <w:uiPriority w:val="1"/>
    <w:rsid w:val="00751648"/>
    <w:rPr>
      <w:lang w:eastAsia="en-US"/>
    </w:rPr>
  </w:style>
  <w:style w:type="paragraph" w:customStyle="1" w:styleId="AuthorNames">
    <w:name w:val="Author Names"/>
    <w:basedOn w:val="Normal"/>
    <w:link w:val="AuthorNamesChar"/>
    <w:qFormat/>
    <w:rsid w:val="00836834"/>
    <w:pPr>
      <w:spacing w:after="240" w:line="240" w:lineRule="auto"/>
      <w:jc w:val="center"/>
    </w:pPr>
    <w:rPr>
      <w:rFonts w:eastAsia="Times New Roman" w:cs="Arial"/>
      <w:bCs/>
      <w:kern w:val="28"/>
      <w:sz w:val="28"/>
      <w:szCs w:val="32"/>
      <w:lang w:eastAsia="en-US"/>
    </w:rPr>
  </w:style>
  <w:style w:type="character" w:customStyle="1" w:styleId="AuthorNamesChar">
    <w:name w:val="Author Names Char"/>
    <w:basedOn w:val="DefaultParagraphFont"/>
    <w:link w:val="AuthorNames"/>
    <w:rsid w:val="00836834"/>
    <w:rPr>
      <w:rFonts w:ascii="Times New Roman" w:eastAsia="Times New Roman" w:hAnsi="Times New Roman" w:cs="Arial"/>
      <w:bCs/>
      <w:kern w:val="28"/>
      <w:sz w:val="28"/>
      <w:szCs w:val="32"/>
      <w:lang w:eastAsia="en-US"/>
    </w:rPr>
  </w:style>
  <w:style w:type="paragraph" w:customStyle="1" w:styleId="AuthorDetails">
    <w:name w:val="Author Details"/>
    <w:basedOn w:val="Normal"/>
    <w:link w:val="AuthorDetailsChar"/>
    <w:qFormat/>
    <w:rsid w:val="00836834"/>
    <w:pPr>
      <w:spacing w:after="0" w:line="240" w:lineRule="auto"/>
      <w:jc w:val="center"/>
    </w:pPr>
    <w:rPr>
      <w:rFonts w:eastAsia="Times New Roman" w:cs="Arial"/>
      <w:bCs/>
      <w:kern w:val="28"/>
      <w:szCs w:val="24"/>
      <w:lang w:eastAsia="en-US"/>
    </w:rPr>
  </w:style>
  <w:style w:type="character" w:customStyle="1" w:styleId="AuthorDetailsChar">
    <w:name w:val="Author Details Char"/>
    <w:basedOn w:val="DefaultParagraphFont"/>
    <w:link w:val="AuthorDetails"/>
    <w:rsid w:val="00836834"/>
    <w:rPr>
      <w:rFonts w:ascii="Times New Roman" w:eastAsia="Times New Roman" w:hAnsi="Times New Roman" w:cs="Arial"/>
      <w:bCs/>
      <w:kern w:val="28"/>
      <w:szCs w:val="24"/>
      <w:lang w:eastAsia="en-US"/>
    </w:rPr>
  </w:style>
  <w:style w:type="character" w:customStyle="1" w:styleId="SuperScript">
    <w:name w:val="SuperScript"/>
    <w:basedOn w:val="DefaultParagraphFont"/>
    <w:uiPriority w:val="1"/>
    <w:qFormat/>
    <w:rsid w:val="00836834"/>
    <w:rPr>
      <w:rFonts w:ascii="Times New Roman" w:hAnsi="Times New Roman"/>
      <w:dstrike w:val="0"/>
      <w:sz w:val="24"/>
      <w:vertAlign w:val="superscript"/>
    </w:rPr>
  </w:style>
  <w:style w:type="paragraph" w:styleId="BalloonText">
    <w:name w:val="Balloon Text"/>
    <w:basedOn w:val="Normal"/>
    <w:link w:val="BalloonTextChar"/>
    <w:uiPriority w:val="99"/>
    <w:semiHidden/>
    <w:unhideWhenUsed/>
    <w:rsid w:val="008368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6834"/>
    <w:rPr>
      <w:rFonts w:ascii="Tahoma" w:hAnsi="Tahoma" w:cs="Tahoma"/>
      <w:sz w:val="16"/>
      <w:szCs w:val="16"/>
    </w:rPr>
  </w:style>
  <w:style w:type="paragraph" w:styleId="Header">
    <w:name w:val="header"/>
    <w:basedOn w:val="Normal"/>
    <w:link w:val="HeaderChar"/>
    <w:uiPriority w:val="99"/>
    <w:unhideWhenUsed/>
    <w:rsid w:val="00F058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058B6"/>
  </w:style>
  <w:style w:type="paragraph" w:styleId="Footer">
    <w:name w:val="footer"/>
    <w:basedOn w:val="Normal"/>
    <w:link w:val="FooterChar"/>
    <w:uiPriority w:val="99"/>
    <w:unhideWhenUsed/>
    <w:rsid w:val="00F058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058B6"/>
  </w:style>
  <w:style w:type="paragraph" w:styleId="ListParagraph">
    <w:name w:val="List Paragraph"/>
    <w:basedOn w:val="Normal"/>
    <w:uiPriority w:val="34"/>
    <w:qFormat/>
    <w:rsid w:val="000A184F"/>
    <w:pPr>
      <w:ind w:left="720"/>
      <w:contextualSpacing/>
    </w:pPr>
  </w:style>
  <w:style w:type="paragraph" w:customStyle="1" w:styleId="EndNoteBibliographyTitle">
    <w:name w:val="EndNote Bibliography Title"/>
    <w:basedOn w:val="Normal"/>
    <w:link w:val="EndNoteBibliographyTitleChar"/>
    <w:rsid w:val="00416112"/>
    <w:pPr>
      <w:spacing w:after="0"/>
      <w:jc w:val="center"/>
    </w:pPr>
    <w:rPr>
      <w:rFonts w:ascii="Calibri" w:hAnsi="Calibri"/>
      <w:noProof/>
      <w:sz w:val="22"/>
    </w:rPr>
  </w:style>
  <w:style w:type="character" w:customStyle="1" w:styleId="EndNoteBibliographyTitleChar">
    <w:name w:val="EndNote Bibliography Title Char"/>
    <w:basedOn w:val="Heading2Char"/>
    <w:link w:val="EndNoteBibliographyTitle"/>
    <w:rsid w:val="00416112"/>
    <w:rPr>
      <w:rFonts w:ascii="Calibri" w:eastAsiaTheme="majorEastAsia" w:hAnsi="Calibri" w:cstheme="majorBidi"/>
      <w:b w:val="0"/>
      <w:noProof/>
      <w:sz w:val="28"/>
      <w:szCs w:val="26"/>
      <w:lang w:eastAsia="en-US"/>
    </w:rPr>
  </w:style>
  <w:style w:type="paragraph" w:customStyle="1" w:styleId="EndNoteBibliography">
    <w:name w:val="EndNote Bibliography"/>
    <w:basedOn w:val="Normal"/>
    <w:link w:val="EndNoteBibliographyChar"/>
    <w:rsid w:val="00416112"/>
    <w:pPr>
      <w:spacing w:line="240" w:lineRule="auto"/>
      <w:jc w:val="both"/>
    </w:pPr>
    <w:rPr>
      <w:rFonts w:ascii="Calibri" w:hAnsi="Calibri"/>
      <w:noProof/>
      <w:sz w:val="22"/>
    </w:rPr>
  </w:style>
  <w:style w:type="character" w:customStyle="1" w:styleId="EndNoteBibliographyChar">
    <w:name w:val="EndNote Bibliography Char"/>
    <w:basedOn w:val="Heading2Char"/>
    <w:link w:val="EndNoteBibliography"/>
    <w:rsid w:val="00416112"/>
    <w:rPr>
      <w:rFonts w:ascii="Calibri" w:eastAsiaTheme="majorEastAsia" w:hAnsi="Calibri" w:cstheme="majorBidi"/>
      <w:b w:val="0"/>
      <w:noProof/>
      <w:sz w:val="28"/>
      <w:szCs w:val="26"/>
      <w:lang w:eastAsia="en-US"/>
    </w:rPr>
  </w:style>
  <w:style w:type="paragraph" w:styleId="Caption">
    <w:name w:val="caption"/>
    <w:basedOn w:val="Normal"/>
    <w:next w:val="Normal"/>
    <w:uiPriority w:val="35"/>
    <w:unhideWhenUsed/>
    <w:qFormat/>
    <w:rsid w:val="00891318"/>
    <w:pPr>
      <w:spacing w:line="240" w:lineRule="auto"/>
    </w:pPr>
    <w:rPr>
      <w:b/>
      <w:bCs/>
      <w:sz w:val="18"/>
      <w:szCs w:val="18"/>
    </w:rPr>
  </w:style>
  <w:style w:type="paragraph" w:styleId="Title">
    <w:name w:val="Title"/>
    <w:basedOn w:val="Normal"/>
    <w:next w:val="Normal"/>
    <w:link w:val="TitleChar"/>
    <w:uiPriority w:val="10"/>
    <w:qFormat/>
    <w:rsid w:val="00AC76C1"/>
    <w:pPr>
      <w:widowControl w:val="0"/>
      <w:spacing w:before="240" w:after="60" w:line="240" w:lineRule="auto"/>
      <w:jc w:val="center"/>
      <w:outlineLvl w:val="0"/>
    </w:pPr>
    <w:rPr>
      <w:rFonts w:ascii="Cambria" w:eastAsia="SimSun" w:hAnsi="Cambria" w:cs="Times New Roman"/>
      <w:b/>
      <w:bCs/>
      <w:kern w:val="2"/>
      <w:sz w:val="32"/>
      <w:szCs w:val="32"/>
      <w:lang w:val="en-US"/>
    </w:rPr>
  </w:style>
  <w:style w:type="character" w:customStyle="1" w:styleId="TitleChar">
    <w:name w:val="Title Char"/>
    <w:basedOn w:val="DefaultParagraphFont"/>
    <w:link w:val="Title"/>
    <w:uiPriority w:val="10"/>
    <w:rsid w:val="00AC76C1"/>
    <w:rPr>
      <w:rFonts w:ascii="Cambria" w:eastAsia="SimSun" w:hAnsi="Cambria" w:cs="Times New Roman"/>
      <w:b/>
      <w:bCs/>
      <w:kern w:val="2"/>
      <w:sz w:val="32"/>
      <w:szCs w:val="32"/>
      <w:lang w:val="en-US"/>
    </w:rPr>
  </w:style>
  <w:style w:type="paragraph" w:customStyle="1" w:styleId="Default">
    <w:name w:val="Default"/>
    <w:rsid w:val="00AC76C1"/>
    <w:pPr>
      <w:widowControl w:val="0"/>
      <w:autoSpaceDE w:val="0"/>
      <w:autoSpaceDN w:val="0"/>
      <w:adjustRightInd w:val="0"/>
      <w:spacing w:after="0" w:line="240" w:lineRule="auto"/>
    </w:pPr>
    <w:rPr>
      <w:rFonts w:ascii="Arial" w:eastAsia="SimSun" w:hAnsi="Arial" w:cs="Arial"/>
      <w:color w:val="000000"/>
      <w:sz w:val="24"/>
      <w:szCs w:val="24"/>
      <w:lang w:val="en-US"/>
    </w:rPr>
  </w:style>
  <w:style w:type="character" w:customStyle="1" w:styleId="shorttext">
    <w:name w:val="short_text"/>
    <w:basedOn w:val="DefaultParagraphFont"/>
    <w:rsid w:val="00AA0362"/>
  </w:style>
  <w:style w:type="character" w:styleId="PlaceholderText">
    <w:name w:val="Placeholder Text"/>
    <w:basedOn w:val="DefaultParagraphFont"/>
    <w:uiPriority w:val="99"/>
    <w:semiHidden/>
    <w:rsid w:val="00B34BF4"/>
    <w:rPr>
      <w:color w:val="808080"/>
    </w:rPr>
  </w:style>
  <w:style w:type="table" w:styleId="TableGrid">
    <w:name w:val="Table Grid"/>
    <w:basedOn w:val="TableNormal"/>
    <w:uiPriority w:val="59"/>
    <w:rsid w:val="003853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F7982"/>
    <w:pPr>
      <w:spacing w:before="100" w:beforeAutospacing="1" w:after="100" w:afterAutospacing="1" w:line="240" w:lineRule="auto"/>
    </w:pPr>
    <w:rPr>
      <w:rFonts w:cs="Times New Roman"/>
      <w:szCs w:val="24"/>
    </w:rPr>
  </w:style>
  <w:style w:type="character" w:customStyle="1" w:styleId="tgc">
    <w:name w:val="_tgc"/>
    <w:basedOn w:val="DefaultParagraphFont"/>
    <w:rsid w:val="00AA6F6C"/>
  </w:style>
  <w:style w:type="paragraph" w:styleId="TOCHeading">
    <w:name w:val="TOC Heading"/>
    <w:basedOn w:val="Heading1"/>
    <w:next w:val="Normal"/>
    <w:uiPriority w:val="39"/>
    <w:unhideWhenUsed/>
    <w:qFormat/>
    <w:rsid w:val="00A52ABC"/>
    <w:pPr>
      <w:numPr>
        <w:numId w:val="0"/>
      </w:numPr>
      <w:spacing w:before="480" w:after="0" w:line="276" w:lineRule="auto"/>
      <w:outlineLvl w:val="9"/>
    </w:pPr>
    <w:rPr>
      <w:rFonts w:asciiTheme="majorHAnsi" w:hAnsiTheme="majorHAnsi"/>
      <w:bCs/>
      <w:caps w:val="0"/>
      <w:color w:val="365F91" w:themeColor="accent1" w:themeShade="BF"/>
      <w:sz w:val="28"/>
      <w:szCs w:val="28"/>
      <w:lang w:val="en-US" w:eastAsia="ja-JP"/>
    </w:rPr>
  </w:style>
  <w:style w:type="paragraph" w:styleId="TOC1">
    <w:name w:val="toc 1"/>
    <w:basedOn w:val="Normal"/>
    <w:next w:val="Normal"/>
    <w:autoRedefine/>
    <w:uiPriority w:val="39"/>
    <w:unhideWhenUsed/>
    <w:rsid w:val="0097625D"/>
    <w:pPr>
      <w:spacing w:before="120" w:after="120"/>
    </w:pPr>
    <w:rPr>
      <w:b/>
      <w:bCs/>
      <w:caps/>
      <w:sz w:val="22"/>
      <w:szCs w:val="20"/>
    </w:rPr>
  </w:style>
  <w:style w:type="paragraph" w:styleId="TOC2">
    <w:name w:val="toc 2"/>
    <w:basedOn w:val="Normal"/>
    <w:next w:val="Normal"/>
    <w:autoRedefine/>
    <w:uiPriority w:val="39"/>
    <w:unhideWhenUsed/>
    <w:rsid w:val="0097625D"/>
    <w:pPr>
      <w:spacing w:after="0"/>
      <w:ind w:left="240"/>
    </w:pPr>
    <w:rPr>
      <w:smallCaps/>
      <w:sz w:val="22"/>
      <w:szCs w:val="20"/>
    </w:rPr>
  </w:style>
  <w:style w:type="paragraph" w:styleId="TOC3">
    <w:name w:val="toc 3"/>
    <w:basedOn w:val="Normal"/>
    <w:next w:val="Normal"/>
    <w:autoRedefine/>
    <w:uiPriority w:val="39"/>
    <w:unhideWhenUsed/>
    <w:rsid w:val="00CA043F"/>
    <w:pPr>
      <w:tabs>
        <w:tab w:val="left" w:pos="1200"/>
        <w:tab w:val="right" w:leader="dot" w:pos="8505"/>
      </w:tabs>
      <w:spacing w:after="0"/>
      <w:ind w:left="480"/>
    </w:pPr>
    <w:rPr>
      <w:iCs/>
      <w:noProof/>
      <w:sz w:val="22"/>
      <w:szCs w:val="20"/>
    </w:rPr>
  </w:style>
  <w:style w:type="character" w:styleId="Hyperlink">
    <w:name w:val="Hyperlink"/>
    <w:basedOn w:val="DefaultParagraphFont"/>
    <w:uiPriority w:val="99"/>
    <w:unhideWhenUsed/>
    <w:rsid w:val="00A52ABC"/>
    <w:rPr>
      <w:color w:val="0000FF" w:themeColor="hyperlink"/>
      <w:u w:val="single"/>
    </w:rPr>
  </w:style>
  <w:style w:type="character" w:customStyle="1" w:styleId="apple-converted-space">
    <w:name w:val="apple-converted-space"/>
    <w:basedOn w:val="DefaultParagraphFont"/>
    <w:rsid w:val="006D6A9B"/>
  </w:style>
  <w:style w:type="paragraph" w:styleId="TableofFigures">
    <w:name w:val="table of figures"/>
    <w:basedOn w:val="Normal"/>
    <w:next w:val="Normal"/>
    <w:uiPriority w:val="99"/>
    <w:unhideWhenUsed/>
    <w:rsid w:val="00952945"/>
    <w:pPr>
      <w:spacing w:after="0"/>
    </w:pPr>
  </w:style>
  <w:style w:type="paragraph" w:styleId="Date">
    <w:name w:val="Date"/>
    <w:basedOn w:val="Normal"/>
    <w:next w:val="Normal"/>
    <w:link w:val="DateChar"/>
    <w:uiPriority w:val="99"/>
    <w:semiHidden/>
    <w:unhideWhenUsed/>
    <w:rsid w:val="00535FE3"/>
  </w:style>
  <w:style w:type="character" w:customStyle="1" w:styleId="DateChar">
    <w:name w:val="Date Char"/>
    <w:basedOn w:val="DefaultParagraphFont"/>
    <w:link w:val="Date"/>
    <w:uiPriority w:val="99"/>
    <w:semiHidden/>
    <w:rsid w:val="00535FE3"/>
    <w:rPr>
      <w:rFonts w:ascii="Times New Roman" w:hAnsi="Times New Roman"/>
      <w:sz w:val="24"/>
    </w:rPr>
  </w:style>
  <w:style w:type="paragraph" w:styleId="TOC4">
    <w:name w:val="toc 4"/>
    <w:basedOn w:val="Normal"/>
    <w:next w:val="Normal"/>
    <w:autoRedefine/>
    <w:uiPriority w:val="39"/>
    <w:unhideWhenUsed/>
    <w:rsid w:val="0097625D"/>
    <w:pPr>
      <w:spacing w:after="0"/>
      <w:ind w:left="720"/>
    </w:pPr>
    <w:rPr>
      <w:sz w:val="22"/>
      <w:szCs w:val="18"/>
    </w:rPr>
  </w:style>
  <w:style w:type="paragraph" w:styleId="TOC5">
    <w:name w:val="toc 5"/>
    <w:basedOn w:val="Normal"/>
    <w:next w:val="Normal"/>
    <w:autoRedefine/>
    <w:uiPriority w:val="39"/>
    <w:unhideWhenUsed/>
    <w:rsid w:val="0097625D"/>
    <w:pPr>
      <w:spacing w:after="0"/>
      <w:ind w:left="960"/>
    </w:pPr>
    <w:rPr>
      <w:rFonts w:asciiTheme="minorHAnsi" w:hAnsiTheme="minorHAnsi"/>
      <w:sz w:val="18"/>
      <w:szCs w:val="18"/>
    </w:rPr>
  </w:style>
  <w:style w:type="paragraph" w:styleId="TOC6">
    <w:name w:val="toc 6"/>
    <w:basedOn w:val="Normal"/>
    <w:next w:val="Normal"/>
    <w:autoRedefine/>
    <w:uiPriority w:val="39"/>
    <w:unhideWhenUsed/>
    <w:rsid w:val="0097625D"/>
    <w:pPr>
      <w:spacing w:after="0"/>
      <w:ind w:left="1200"/>
    </w:pPr>
    <w:rPr>
      <w:rFonts w:asciiTheme="minorHAnsi" w:hAnsiTheme="minorHAnsi"/>
      <w:sz w:val="18"/>
      <w:szCs w:val="18"/>
    </w:rPr>
  </w:style>
  <w:style w:type="paragraph" w:styleId="TOC7">
    <w:name w:val="toc 7"/>
    <w:basedOn w:val="Normal"/>
    <w:next w:val="Normal"/>
    <w:autoRedefine/>
    <w:uiPriority w:val="39"/>
    <w:unhideWhenUsed/>
    <w:rsid w:val="0097625D"/>
    <w:pPr>
      <w:spacing w:after="0"/>
      <w:ind w:left="1440"/>
    </w:pPr>
    <w:rPr>
      <w:rFonts w:asciiTheme="minorHAnsi" w:hAnsiTheme="minorHAnsi"/>
      <w:sz w:val="18"/>
      <w:szCs w:val="18"/>
    </w:rPr>
  </w:style>
  <w:style w:type="paragraph" w:styleId="TOC8">
    <w:name w:val="toc 8"/>
    <w:basedOn w:val="Normal"/>
    <w:next w:val="Normal"/>
    <w:autoRedefine/>
    <w:uiPriority w:val="39"/>
    <w:unhideWhenUsed/>
    <w:rsid w:val="0097625D"/>
    <w:pPr>
      <w:spacing w:after="0"/>
      <w:ind w:left="1680"/>
    </w:pPr>
    <w:rPr>
      <w:rFonts w:asciiTheme="minorHAnsi" w:hAnsiTheme="minorHAnsi"/>
      <w:sz w:val="18"/>
      <w:szCs w:val="18"/>
    </w:rPr>
  </w:style>
  <w:style w:type="paragraph" w:styleId="TOC9">
    <w:name w:val="toc 9"/>
    <w:basedOn w:val="Normal"/>
    <w:next w:val="Normal"/>
    <w:autoRedefine/>
    <w:uiPriority w:val="39"/>
    <w:unhideWhenUsed/>
    <w:rsid w:val="0097625D"/>
    <w:pPr>
      <w:spacing w:after="0"/>
      <w:ind w:left="1920"/>
    </w:pPr>
    <w:rPr>
      <w:rFonts w:asciiTheme="minorHAnsi" w:hAnsiTheme="minorHAnsi"/>
      <w:sz w:val="18"/>
      <w:szCs w:val="18"/>
    </w:rPr>
  </w:style>
  <w:style w:type="character" w:customStyle="1" w:styleId="fontstyle01">
    <w:name w:val="fontstyle01"/>
    <w:basedOn w:val="DefaultParagraphFont"/>
    <w:rsid w:val="0090714E"/>
    <w:rPr>
      <w:rFonts w:ascii="GulliverRM" w:hAnsi="GulliverRM" w:hint="default"/>
      <w:b w:val="0"/>
      <w:bCs w:val="0"/>
      <w:i w:val="0"/>
      <w:iCs w:val="0"/>
      <w:color w:val="000000"/>
      <w:sz w:val="22"/>
      <w:szCs w:val="22"/>
    </w:rPr>
  </w:style>
  <w:style w:type="character" w:customStyle="1" w:styleId="fontstyle21">
    <w:name w:val="fontstyle21"/>
    <w:basedOn w:val="DefaultParagraphFont"/>
    <w:rsid w:val="006B5DF1"/>
    <w:rPr>
      <w:rFonts w:ascii="AdvOT863180fb+20" w:hAnsi="AdvOT863180fb+20" w:hint="default"/>
      <w:b w:val="0"/>
      <w:bCs w:val="0"/>
      <w:i w:val="0"/>
      <w:iCs w:val="0"/>
      <w:color w:val="00699D"/>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43504">
      <w:bodyDiv w:val="1"/>
      <w:marLeft w:val="0"/>
      <w:marRight w:val="0"/>
      <w:marTop w:val="0"/>
      <w:marBottom w:val="0"/>
      <w:divBdr>
        <w:top w:val="none" w:sz="0" w:space="0" w:color="auto"/>
        <w:left w:val="none" w:sz="0" w:space="0" w:color="auto"/>
        <w:bottom w:val="none" w:sz="0" w:space="0" w:color="auto"/>
        <w:right w:val="none" w:sz="0" w:space="0" w:color="auto"/>
      </w:divBdr>
    </w:div>
    <w:div w:id="316567498">
      <w:bodyDiv w:val="1"/>
      <w:marLeft w:val="0"/>
      <w:marRight w:val="0"/>
      <w:marTop w:val="0"/>
      <w:marBottom w:val="0"/>
      <w:divBdr>
        <w:top w:val="none" w:sz="0" w:space="0" w:color="auto"/>
        <w:left w:val="none" w:sz="0" w:space="0" w:color="auto"/>
        <w:bottom w:val="none" w:sz="0" w:space="0" w:color="auto"/>
        <w:right w:val="none" w:sz="0" w:space="0" w:color="auto"/>
      </w:divBdr>
    </w:div>
    <w:div w:id="345988405">
      <w:bodyDiv w:val="1"/>
      <w:marLeft w:val="0"/>
      <w:marRight w:val="0"/>
      <w:marTop w:val="0"/>
      <w:marBottom w:val="0"/>
      <w:divBdr>
        <w:top w:val="none" w:sz="0" w:space="0" w:color="auto"/>
        <w:left w:val="none" w:sz="0" w:space="0" w:color="auto"/>
        <w:bottom w:val="none" w:sz="0" w:space="0" w:color="auto"/>
        <w:right w:val="none" w:sz="0" w:space="0" w:color="auto"/>
      </w:divBdr>
      <w:divsChild>
        <w:div w:id="963149343">
          <w:marLeft w:val="0"/>
          <w:marRight w:val="0"/>
          <w:marTop w:val="0"/>
          <w:marBottom w:val="0"/>
          <w:divBdr>
            <w:top w:val="none" w:sz="0" w:space="0" w:color="auto"/>
            <w:left w:val="none" w:sz="0" w:space="0" w:color="auto"/>
            <w:bottom w:val="none" w:sz="0" w:space="0" w:color="auto"/>
            <w:right w:val="none" w:sz="0" w:space="0" w:color="auto"/>
          </w:divBdr>
        </w:div>
      </w:divsChild>
    </w:div>
    <w:div w:id="403992431">
      <w:bodyDiv w:val="1"/>
      <w:marLeft w:val="0"/>
      <w:marRight w:val="0"/>
      <w:marTop w:val="0"/>
      <w:marBottom w:val="0"/>
      <w:divBdr>
        <w:top w:val="none" w:sz="0" w:space="0" w:color="auto"/>
        <w:left w:val="none" w:sz="0" w:space="0" w:color="auto"/>
        <w:bottom w:val="none" w:sz="0" w:space="0" w:color="auto"/>
        <w:right w:val="none" w:sz="0" w:space="0" w:color="auto"/>
      </w:divBdr>
    </w:div>
    <w:div w:id="715348527">
      <w:bodyDiv w:val="1"/>
      <w:marLeft w:val="0"/>
      <w:marRight w:val="0"/>
      <w:marTop w:val="0"/>
      <w:marBottom w:val="0"/>
      <w:divBdr>
        <w:top w:val="none" w:sz="0" w:space="0" w:color="auto"/>
        <w:left w:val="none" w:sz="0" w:space="0" w:color="auto"/>
        <w:bottom w:val="none" w:sz="0" w:space="0" w:color="auto"/>
        <w:right w:val="none" w:sz="0" w:space="0" w:color="auto"/>
      </w:divBdr>
    </w:div>
    <w:div w:id="728190099">
      <w:bodyDiv w:val="1"/>
      <w:marLeft w:val="0"/>
      <w:marRight w:val="0"/>
      <w:marTop w:val="0"/>
      <w:marBottom w:val="0"/>
      <w:divBdr>
        <w:top w:val="none" w:sz="0" w:space="0" w:color="auto"/>
        <w:left w:val="none" w:sz="0" w:space="0" w:color="auto"/>
        <w:bottom w:val="none" w:sz="0" w:space="0" w:color="auto"/>
        <w:right w:val="none" w:sz="0" w:space="0" w:color="auto"/>
      </w:divBdr>
      <w:divsChild>
        <w:div w:id="1711149242">
          <w:marLeft w:val="0"/>
          <w:marRight w:val="0"/>
          <w:marTop w:val="0"/>
          <w:marBottom w:val="0"/>
          <w:divBdr>
            <w:top w:val="none" w:sz="0" w:space="0" w:color="auto"/>
            <w:left w:val="none" w:sz="0" w:space="0" w:color="auto"/>
            <w:bottom w:val="none" w:sz="0" w:space="0" w:color="auto"/>
            <w:right w:val="none" w:sz="0" w:space="0" w:color="auto"/>
          </w:divBdr>
          <w:divsChild>
            <w:div w:id="1722440443">
              <w:marLeft w:val="0"/>
              <w:marRight w:val="0"/>
              <w:marTop w:val="0"/>
              <w:marBottom w:val="0"/>
              <w:divBdr>
                <w:top w:val="none" w:sz="0" w:space="0" w:color="auto"/>
                <w:left w:val="none" w:sz="0" w:space="0" w:color="auto"/>
                <w:bottom w:val="none" w:sz="0" w:space="0" w:color="auto"/>
                <w:right w:val="none" w:sz="0" w:space="0" w:color="auto"/>
              </w:divBdr>
              <w:divsChild>
                <w:div w:id="37312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010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0.xml"/><Relationship Id="rId299" Type="http://schemas.openxmlformats.org/officeDocument/2006/relationships/chart" Target="charts/chart104.xml"/><Relationship Id="rId303" Type="http://schemas.openxmlformats.org/officeDocument/2006/relationships/image" Target="media/image174.jpeg"/><Relationship Id="rId21" Type="http://schemas.openxmlformats.org/officeDocument/2006/relationships/image" Target="media/image11.jp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chart" Target="charts/chart19.xml"/><Relationship Id="rId138" Type="http://schemas.openxmlformats.org/officeDocument/2006/relationships/chart" Target="charts/chart52.xml"/><Relationship Id="rId159" Type="http://schemas.openxmlformats.org/officeDocument/2006/relationships/chart" Target="charts/chart71.xml"/><Relationship Id="rId324" Type="http://schemas.openxmlformats.org/officeDocument/2006/relationships/image" Target="media/image195.tiff"/><Relationship Id="rId170" Type="http://schemas.openxmlformats.org/officeDocument/2006/relationships/image" Target="media/image79.png"/><Relationship Id="rId191" Type="http://schemas.openxmlformats.org/officeDocument/2006/relationships/image" Target="media/image90.emf"/><Relationship Id="rId205" Type="http://schemas.openxmlformats.org/officeDocument/2006/relationships/image" Target="media/image970.png"/><Relationship Id="rId226" Type="http://schemas.openxmlformats.org/officeDocument/2006/relationships/image" Target="media/image109.png"/><Relationship Id="rId247" Type="http://schemas.openxmlformats.org/officeDocument/2006/relationships/image" Target="media/image130.png"/><Relationship Id="rId107" Type="http://schemas.openxmlformats.org/officeDocument/2006/relationships/chart" Target="charts/chart33.xml"/><Relationship Id="rId268" Type="http://schemas.openxmlformats.org/officeDocument/2006/relationships/image" Target="media/image151.jpeg"/><Relationship Id="rId289" Type="http://schemas.openxmlformats.org/officeDocument/2006/relationships/chart" Target="charts/chart94.xml"/><Relationship Id="rId11" Type="http://schemas.openxmlformats.org/officeDocument/2006/relationships/header" Target="header1.xml"/><Relationship Id="rId32" Type="http://schemas.microsoft.com/office/2007/relationships/hdphoto" Target="media/hdphoto1.wdp"/><Relationship Id="rId53" Type="http://schemas.openxmlformats.org/officeDocument/2006/relationships/image" Target="media/image42.png"/><Relationship Id="rId74" Type="http://schemas.openxmlformats.org/officeDocument/2006/relationships/chart" Target="charts/chart12.xml"/><Relationship Id="rId128" Type="http://schemas.openxmlformats.org/officeDocument/2006/relationships/chart" Target="charts/chart45.xml"/><Relationship Id="rId149" Type="http://schemas.openxmlformats.org/officeDocument/2006/relationships/chart" Target="charts/chart63.xml"/><Relationship Id="rId314" Type="http://schemas.openxmlformats.org/officeDocument/2006/relationships/image" Target="media/image185.jpeg"/><Relationship Id="rId335" Type="http://schemas.openxmlformats.org/officeDocument/2006/relationships/image" Target="media/image206.tiff"/><Relationship Id="rId5" Type="http://schemas.openxmlformats.org/officeDocument/2006/relationships/settings" Target="settings.xml"/><Relationship Id="rId95" Type="http://schemas.openxmlformats.org/officeDocument/2006/relationships/chart" Target="charts/chart24.xml"/><Relationship Id="rId160" Type="http://schemas.openxmlformats.org/officeDocument/2006/relationships/chart" Target="charts/chart72.xml"/><Relationship Id="rId181" Type="http://schemas.openxmlformats.org/officeDocument/2006/relationships/chart" Target="charts/chart82.xml"/><Relationship Id="rId216" Type="http://schemas.openxmlformats.org/officeDocument/2006/relationships/image" Target="media/image103.png"/><Relationship Id="rId237" Type="http://schemas.openxmlformats.org/officeDocument/2006/relationships/image" Target="media/image120.png"/><Relationship Id="rId258" Type="http://schemas.openxmlformats.org/officeDocument/2006/relationships/image" Target="media/image141.jpeg"/><Relationship Id="rId279" Type="http://schemas.openxmlformats.org/officeDocument/2006/relationships/image" Target="media/image162.jpeg"/><Relationship Id="rId22" Type="http://schemas.openxmlformats.org/officeDocument/2006/relationships/image" Target="media/image12.jpg"/><Relationship Id="rId43" Type="http://schemas.openxmlformats.org/officeDocument/2006/relationships/image" Target="media/image32.png"/><Relationship Id="rId64" Type="http://schemas.openxmlformats.org/officeDocument/2006/relationships/chart" Target="charts/chart2.xml"/><Relationship Id="rId118" Type="http://schemas.openxmlformats.org/officeDocument/2006/relationships/image" Target="media/image67.png"/><Relationship Id="rId139" Type="http://schemas.openxmlformats.org/officeDocument/2006/relationships/chart" Target="charts/chart53.xml"/><Relationship Id="rId290" Type="http://schemas.openxmlformats.org/officeDocument/2006/relationships/chart" Target="charts/chart95.xml"/><Relationship Id="rId304" Type="http://schemas.openxmlformats.org/officeDocument/2006/relationships/image" Target="media/image175.jpeg"/><Relationship Id="rId325" Type="http://schemas.openxmlformats.org/officeDocument/2006/relationships/image" Target="media/image196.tiff"/><Relationship Id="rId85" Type="http://schemas.openxmlformats.org/officeDocument/2006/relationships/image" Target="media/image55.tiff"/><Relationship Id="rId150" Type="http://schemas.openxmlformats.org/officeDocument/2006/relationships/chart" Target="charts/chart64.xml"/><Relationship Id="rId171" Type="http://schemas.openxmlformats.org/officeDocument/2006/relationships/image" Target="media/image790.png"/><Relationship Id="rId192" Type="http://schemas.openxmlformats.org/officeDocument/2006/relationships/chart" Target="charts/chart85.xml"/><Relationship Id="rId206" Type="http://schemas.openxmlformats.org/officeDocument/2006/relationships/image" Target="media/image98.emf"/><Relationship Id="rId227" Type="http://schemas.openxmlformats.org/officeDocument/2006/relationships/image" Target="media/image110.png"/><Relationship Id="rId248" Type="http://schemas.openxmlformats.org/officeDocument/2006/relationships/image" Target="media/image131.png"/><Relationship Id="rId269" Type="http://schemas.openxmlformats.org/officeDocument/2006/relationships/image" Target="media/image152.jpeg"/><Relationship Id="rId12" Type="http://schemas.openxmlformats.org/officeDocument/2006/relationships/image" Target="media/image2.png"/><Relationship Id="rId33" Type="http://schemas.openxmlformats.org/officeDocument/2006/relationships/image" Target="media/image22.jpg"/><Relationship Id="rId108" Type="http://schemas.openxmlformats.org/officeDocument/2006/relationships/chart" Target="charts/chart34.xml"/><Relationship Id="rId129" Type="http://schemas.openxmlformats.org/officeDocument/2006/relationships/chart" Target="charts/chart46.xml"/><Relationship Id="rId280" Type="http://schemas.openxmlformats.org/officeDocument/2006/relationships/image" Target="media/image163.jpeg"/><Relationship Id="rId315" Type="http://schemas.openxmlformats.org/officeDocument/2006/relationships/image" Target="media/image186.jpeg"/><Relationship Id="rId336" Type="http://schemas.openxmlformats.org/officeDocument/2006/relationships/fontTable" Target="fontTable.xml"/><Relationship Id="rId54" Type="http://schemas.openxmlformats.org/officeDocument/2006/relationships/image" Target="media/image43.png"/><Relationship Id="rId75" Type="http://schemas.openxmlformats.org/officeDocument/2006/relationships/chart" Target="charts/chart13.xml"/><Relationship Id="rId96" Type="http://schemas.openxmlformats.org/officeDocument/2006/relationships/chart" Target="charts/chart25.xml"/><Relationship Id="rId140" Type="http://schemas.openxmlformats.org/officeDocument/2006/relationships/chart" Target="charts/chart54.xml"/><Relationship Id="rId161" Type="http://schemas.openxmlformats.org/officeDocument/2006/relationships/chart" Target="charts/chart73.xml"/><Relationship Id="rId182" Type="http://schemas.openxmlformats.org/officeDocument/2006/relationships/image" Target="media/image85.png"/><Relationship Id="rId217" Type="http://schemas.openxmlformats.org/officeDocument/2006/relationships/image" Target="media/image1030.png"/><Relationship Id="rId6" Type="http://schemas.openxmlformats.org/officeDocument/2006/relationships/webSettings" Target="webSettings.xml"/><Relationship Id="rId238" Type="http://schemas.openxmlformats.org/officeDocument/2006/relationships/image" Target="media/image121.png"/><Relationship Id="rId259" Type="http://schemas.openxmlformats.org/officeDocument/2006/relationships/image" Target="media/image142.jpeg"/><Relationship Id="rId23" Type="http://schemas.openxmlformats.org/officeDocument/2006/relationships/image" Target="media/image13.jpg"/><Relationship Id="rId119" Type="http://schemas.openxmlformats.org/officeDocument/2006/relationships/image" Target="media/image68.png"/><Relationship Id="rId270" Type="http://schemas.openxmlformats.org/officeDocument/2006/relationships/image" Target="media/image153.jpeg"/><Relationship Id="rId291" Type="http://schemas.openxmlformats.org/officeDocument/2006/relationships/chart" Target="charts/chart96.xml"/><Relationship Id="rId305" Type="http://schemas.openxmlformats.org/officeDocument/2006/relationships/image" Target="media/image176.jpeg"/><Relationship Id="rId326" Type="http://schemas.openxmlformats.org/officeDocument/2006/relationships/image" Target="media/image197.tiff"/><Relationship Id="rId44" Type="http://schemas.openxmlformats.org/officeDocument/2006/relationships/image" Target="media/image33.png"/><Relationship Id="rId65" Type="http://schemas.openxmlformats.org/officeDocument/2006/relationships/chart" Target="charts/chart3.xml"/><Relationship Id="rId86" Type="http://schemas.openxmlformats.org/officeDocument/2006/relationships/image" Target="media/image56.tiff"/><Relationship Id="rId130" Type="http://schemas.openxmlformats.org/officeDocument/2006/relationships/image" Target="media/image73.png"/><Relationship Id="rId151" Type="http://schemas.openxmlformats.org/officeDocument/2006/relationships/chart" Target="charts/chart65.xml"/><Relationship Id="rId172" Type="http://schemas.openxmlformats.org/officeDocument/2006/relationships/image" Target="media/image80.emf"/><Relationship Id="rId193" Type="http://schemas.openxmlformats.org/officeDocument/2006/relationships/image" Target="media/image91.png"/><Relationship Id="rId207" Type="http://schemas.openxmlformats.org/officeDocument/2006/relationships/chart" Target="charts/chart89.xml"/><Relationship Id="rId228" Type="http://schemas.openxmlformats.org/officeDocument/2006/relationships/image" Target="media/image111.png"/><Relationship Id="rId249" Type="http://schemas.openxmlformats.org/officeDocument/2006/relationships/image" Target="media/image132.png"/><Relationship Id="rId13" Type="http://schemas.openxmlformats.org/officeDocument/2006/relationships/image" Target="media/image3.png"/><Relationship Id="rId109" Type="http://schemas.openxmlformats.org/officeDocument/2006/relationships/chart" Target="charts/chart35.xml"/><Relationship Id="rId260" Type="http://schemas.openxmlformats.org/officeDocument/2006/relationships/image" Target="media/image143.jpeg"/><Relationship Id="rId281" Type="http://schemas.openxmlformats.org/officeDocument/2006/relationships/image" Target="media/image164.jpeg"/><Relationship Id="rId316" Type="http://schemas.openxmlformats.org/officeDocument/2006/relationships/image" Target="media/image187.jpeg"/><Relationship Id="rId337" Type="http://schemas.openxmlformats.org/officeDocument/2006/relationships/theme" Target="theme/theme1.xml"/><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chart" Target="charts/chart14.xml"/><Relationship Id="rId97" Type="http://schemas.openxmlformats.org/officeDocument/2006/relationships/image" Target="media/image61.jpeg"/><Relationship Id="rId120" Type="http://schemas.openxmlformats.org/officeDocument/2006/relationships/image" Target="media/image69.png"/><Relationship Id="rId141" Type="http://schemas.openxmlformats.org/officeDocument/2006/relationships/chart" Target="charts/chart55.xml"/><Relationship Id="rId7" Type="http://schemas.openxmlformats.org/officeDocument/2006/relationships/footnotes" Target="footnotes.xml"/><Relationship Id="rId162" Type="http://schemas.openxmlformats.org/officeDocument/2006/relationships/chart" Target="charts/chart74.xml"/><Relationship Id="rId183" Type="http://schemas.openxmlformats.org/officeDocument/2006/relationships/image" Target="media/image850.png"/><Relationship Id="rId218" Type="http://schemas.openxmlformats.org/officeDocument/2006/relationships/image" Target="media/image104.emf"/><Relationship Id="rId239" Type="http://schemas.openxmlformats.org/officeDocument/2006/relationships/image" Target="media/image122.png"/><Relationship Id="rId250" Type="http://schemas.openxmlformats.org/officeDocument/2006/relationships/image" Target="media/image133.png"/><Relationship Id="rId271" Type="http://schemas.openxmlformats.org/officeDocument/2006/relationships/image" Target="media/image154.jpeg"/><Relationship Id="rId292" Type="http://schemas.openxmlformats.org/officeDocument/2006/relationships/chart" Target="charts/chart97.xml"/><Relationship Id="rId306" Type="http://schemas.openxmlformats.org/officeDocument/2006/relationships/image" Target="media/image177.jpeg"/><Relationship Id="rId24" Type="http://schemas.openxmlformats.org/officeDocument/2006/relationships/image" Target="media/image14.png"/><Relationship Id="rId45" Type="http://schemas.openxmlformats.org/officeDocument/2006/relationships/image" Target="media/image34.png"/><Relationship Id="rId66" Type="http://schemas.openxmlformats.org/officeDocument/2006/relationships/chart" Target="charts/chart4.xml"/><Relationship Id="rId87" Type="http://schemas.openxmlformats.org/officeDocument/2006/relationships/image" Target="media/image57.tiff"/><Relationship Id="rId110" Type="http://schemas.openxmlformats.org/officeDocument/2006/relationships/chart" Target="charts/chart36.xml"/><Relationship Id="rId131" Type="http://schemas.openxmlformats.org/officeDocument/2006/relationships/image" Target="media/image74.png"/><Relationship Id="rId327" Type="http://schemas.openxmlformats.org/officeDocument/2006/relationships/image" Target="media/image198.tiff"/><Relationship Id="rId152" Type="http://schemas.openxmlformats.org/officeDocument/2006/relationships/chart" Target="charts/chart66.xml"/><Relationship Id="rId173" Type="http://schemas.openxmlformats.org/officeDocument/2006/relationships/chart" Target="charts/chart80.xml"/><Relationship Id="rId194" Type="http://schemas.openxmlformats.org/officeDocument/2006/relationships/image" Target="media/image92.png"/><Relationship Id="rId208" Type="http://schemas.openxmlformats.org/officeDocument/2006/relationships/image" Target="media/image99.png"/><Relationship Id="rId229" Type="http://schemas.openxmlformats.org/officeDocument/2006/relationships/image" Target="media/image112.png"/><Relationship Id="rId240" Type="http://schemas.openxmlformats.org/officeDocument/2006/relationships/image" Target="media/image123.png"/><Relationship Id="rId261" Type="http://schemas.openxmlformats.org/officeDocument/2006/relationships/image" Target="media/image144.jpeg"/><Relationship Id="rId14" Type="http://schemas.openxmlformats.org/officeDocument/2006/relationships/image" Target="media/image4.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chart" Target="charts/chart15.xml"/><Relationship Id="rId100" Type="http://schemas.openxmlformats.org/officeDocument/2006/relationships/chart" Target="charts/chart26.xml"/><Relationship Id="rId282" Type="http://schemas.openxmlformats.org/officeDocument/2006/relationships/image" Target="media/image165.jpeg"/><Relationship Id="rId317" Type="http://schemas.openxmlformats.org/officeDocument/2006/relationships/image" Target="media/image188.jpeg"/><Relationship Id="rId8" Type="http://schemas.openxmlformats.org/officeDocument/2006/relationships/endnotes" Target="endnotes.xml"/><Relationship Id="rId98" Type="http://schemas.openxmlformats.org/officeDocument/2006/relationships/image" Target="media/image62.jpeg"/><Relationship Id="rId121" Type="http://schemas.openxmlformats.org/officeDocument/2006/relationships/chart" Target="charts/chart41.xml"/><Relationship Id="rId142" Type="http://schemas.openxmlformats.org/officeDocument/2006/relationships/chart" Target="charts/chart56.xml"/><Relationship Id="rId163" Type="http://schemas.openxmlformats.org/officeDocument/2006/relationships/chart" Target="charts/chart75.xml"/><Relationship Id="rId184" Type="http://schemas.openxmlformats.org/officeDocument/2006/relationships/image" Target="media/image86.png"/><Relationship Id="rId219" Type="http://schemas.openxmlformats.org/officeDocument/2006/relationships/chart" Target="charts/chart92.xml"/><Relationship Id="rId3" Type="http://schemas.openxmlformats.org/officeDocument/2006/relationships/styles" Target="styles.xml"/><Relationship Id="rId214" Type="http://schemas.openxmlformats.org/officeDocument/2006/relationships/image" Target="media/image102.emf"/><Relationship Id="rId230" Type="http://schemas.openxmlformats.org/officeDocument/2006/relationships/image" Target="media/image113.png"/><Relationship Id="rId235" Type="http://schemas.openxmlformats.org/officeDocument/2006/relationships/image" Target="media/image118.png"/><Relationship Id="rId251" Type="http://schemas.openxmlformats.org/officeDocument/2006/relationships/image" Target="media/image134.png"/><Relationship Id="rId256" Type="http://schemas.openxmlformats.org/officeDocument/2006/relationships/image" Target="media/image139.jpeg"/><Relationship Id="rId277" Type="http://schemas.openxmlformats.org/officeDocument/2006/relationships/image" Target="media/image160.jpeg"/><Relationship Id="rId298" Type="http://schemas.openxmlformats.org/officeDocument/2006/relationships/chart" Target="charts/chart103.xml"/><Relationship Id="rId25" Type="http://schemas.openxmlformats.org/officeDocument/2006/relationships/image" Target="media/image15.png"/><Relationship Id="rId46" Type="http://schemas.openxmlformats.org/officeDocument/2006/relationships/image" Target="media/image35.jpeg"/><Relationship Id="rId67" Type="http://schemas.openxmlformats.org/officeDocument/2006/relationships/chart" Target="charts/chart5.xml"/><Relationship Id="rId116" Type="http://schemas.openxmlformats.org/officeDocument/2006/relationships/chart" Target="charts/chart39.xml"/><Relationship Id="rId137" Type="http://schemas.openxmlformats.org/officeDocument/2006/relationships/chart" Target="charts/chart51.xml"/><Relationship Id="rId158" Type="http://schemas.openxmlformats.org/officeDocument/2006/relationships/oleObject" Target="embeddings/oleObject1.bin"/><Relationship Id="rId272" Type="http://schemas.openxmlformats.org/officeDocument/2006/relationships/image" Target="media/image155.jpeg"/><Relationship Id="rId293" Type="http://schemas.openxmlformats.org/officeDocument/2006/relationships/chart" Target="charts/chart98.xml"/><Relationship Id="rId302" Type="http://schemas.openxmlformats.org/officeDocument/2006/relationships/image" Target="media/image173.jpeg"/><Relationship Id="rId307" Type="http://schemas.openxmlformats.org/officeDocument/2006/relationships/image" Target="media/image178.jpeg"/><Relationship Id="rId323" Type="http://schemas.openxmlformats.org/officeDocument/2006/relationships/image" Target="media/image194.jpeg"/><Relationship Id="rId328" Type="http://schemas.openxmlformats.org/officeDocument/2006/relationships/image" Target="media/image199.tiff"/><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chart" Target="charts/chart18.xml"/><Relationship Id="rId88" Type="http://schemas.openxmlformats.org/officeDocument/2006/relationships/chart" Target="charts/chart20.xml"/><Relationship Id="rId111" Type="http://schemas.openxmlformats.org/officeDocument/2006/relationships/chart" Target="charts/chart37.xml"/><Relationship Id="rId132" Type="http://schemas.openxmlformats.org/officeDocument/2006/relationships/image" Target="media/image75.png"/><Relationship Id="rId153" Type="http://schemas.openxmlformats.org/officeDocument/2006/relationships/chart" Target="charts/chart67.xml"/><Relationship Id="rId174" Type="http://schemas.openxmlformats.org/officeDocument/2006/relationships/image" Target="media/image81.png"/><Relationship Id="rId179" Type="http://schemas.openxmlformats.org/officeDocument/2006/relationships/image" Target="media/image830.png"/><Relationship Id="rId195" Type="http://schemas.openxmlformats.org/officeDocument/2006/relationships/chart" Target="charts/chart86.xml"/><Relationship Id="rId209" Type="http://schemas.openxmlformats.org/officeDocument/2006/relationships/image" Target="media/image990.png"/><Relationship Id="rId190" Type="http://schemas.openxmlformats.org/officeDocument/2006/relationships/image" Target="media/image890.png"/><Relationship Id="rId204" Type="http://schemas.openxmlformats.org/officeDocument/2006/relationships/image" Target="media/image97.png"/><Relationship Id="rId220" Type="http://schemas.openxmlformats.org/officeDocument/2006/relationships/hyperlink" Target="http://www.sigmaaldrich.com/catalog/product/sial/81190?lang=en&amp;region=GB" TargetMode="External"/><Relationship Id="rId225" Type="http://schemas.openxmlformats.org/officeDocument/2006/relationships/image" Target="media/image108.png"/><Relationship Id="rId241" Type="http://schemas.openxmlformats.org/officeDocument/2006/relationships/image" Target="media/image124.png"/><Relationship Id="rId246" Type="http://schemas.openxmlformats.org/officeDocument/2006/relationships/image" Target="media/image129.png"/><Relationship Id="rId267" Type="http://schemas.openxmlformats.org/officeDocument/2006/relationships/image" Target="media/image150.jpeg"/><Relationship Id="rId288" Type="http://schemas.openxmlformats.org/officeDocument/2006/relationships/chart" Target="charts/chart93.xml"/><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chart" Target="charts/chart1.xml"/><Relationship Id="rId106" Type="http://schemas.openxmlformats.org/officeDocument/2006/relationships/chart" Target="charts/chart32.xml"/><Relationship Id="rId127" Type="http://schemas.openxmlformats.org/officeDocument/2006/relationships/chart" Target="charts/chart44.xml"/><Relationship Id="rId262" Type="http://schemas.openxmlformats.org/officeDocument/2006/relationships/image" Target="media/image145.jpeg"/><Relationship Id="rId283" Type="http://schemas.openxmlformats.org/officeDocument/2006/relationships/image" Target="media/image166.jpeg"/><Relationship Id="rId313" Type="http://schemas.openxmlformats.org/officeDocument/2006/relationships/image" Target="media/image184.jpeg"/><Relationship Id="rId318" Type="http://schemas.openxmlformats.org/officeDocument/2006/relationships/image" Target="media/image189.jpeg"/><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41.png"/><Relationship Id="rId73" Type="http://schemas.openxmlformats.org/officeDocument/2006/relationships/chart" Target="charts/chart11.xml"/><Relationship Id="rId78" Type="http://schemas.openxmlformats.org/officeDocument/2006/relationships/chart" Target="charts/chart16.xml"/><Relationship Id="rId94" Type="http://schemas.openxmlformats.org/officeDocument/2006/relationships/chart" Target="charts/chart23.xml"/><Relationship Id="rId99" Type="http://schemas.openxmlformats.org/officeDocument/2006/relationships/image" Target="media/image63.jpeg"/><Relationship Id="rId101" Type="http://schemas.openxmlformats.org/officeDocument/2006/relationships/chart" Target="charts/chart27.xml"/><Relationship Id="rId122" Type="http://schemas.openxmlformats.org/officeDocument/2006/relationships/chart" Target="charts/chart42.xml"/><Relationship Id="rId143" Type="http://schemas.openxmlformats.org/officeDocument/2006/relationships/chart" Target="charts/chart57.xml"/><Relationship Id="rId148" Type="http://schemas.openxmlformats.org/officeDocument/2006/relationships/chart" Target="charts/chart62.xml"/><Relationship Id="rId164" Type="http://schemas.openxmlformats.org/officeDocument/2006/relationships/chart" Target="charts/chart76.xml"/><Relationship Id="rId169" Type="http://schemas.openxmlformats.org/officeDocument/2006/relationships/chart" Target="charts/chart79.xml"/><Relationship Id="rId185" Type="http://schemas.openxmlformats.org/officeDocument/2006/relationships/chart" Target="charts/chart83.xml"/><Relationship Id="rId334" Type="http://schemas.openxmlformats.org/officeDocument/2006/relationships/image" Target="media/image205.tif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84.emf"/><Relationship Id="rId210" Type="http://schemas.openxmlformats.org/officeDocument/2006/relationships/image" Target="media/image100.emf"/><Relationship Id="rId215" Type="http://schemas.openxmlformats.org/officeDocument/2006/relationships/chart" Target="charts/chart91.xml"/><Relationship Id="rId236" Type="http://schemas.openxmlformats.org/officeDocument/2006/relationships/image" Target="media/image119.png"/><Relationship Id="rId257" Type="http://schemas.openxmlformats.org/officeDocument/2006/relationships/image" Target="media/image140.jpeg"/><Relationship Id="rId278" Type="http://schemas.openxmlformats.org/officeDocument/2006/relationships/image" Target="media/image161.jpeg"/><Relationship Id="rId26" Type="http://schemas.openxmlformats.org/officeDocument/2006/relationships/image" Target="media/image16.png"/><Relationship Id="rId231" Type="http://schemas.openxmlformats.org/officeDocument/2006/relationships/image" Target="media/image114.png"/><Relationship Id="rId252" Type="http://schemas.openxmlformats.org/officeDocument/2006/relationships/image" Target="media/image135.jpeg"/><Relationship Id="rId273" Type="http://schemas.openxmlformats.org/officeDocument/2006/relationships/image" Target="media/image156.jpeg"/><Relationship Id="rId294" Type="http://schemas.openxmlformats.org/officeDocument/2006/relationships/chart" Target="charts/chart99.xml"/><Relationship Id="rId308" Type="http://schemas.openxmlformats.org/officeDocument/2006/relationships/image" Target="media/image179.jpeg"/><Relationship Id="rId329" Type="http://schemas.openxmlformats.org/officeDocument/2006/relationships/image" Target="media/image200.tiff"/><Relationship Id="rId47" Type="http://schemas.openxmlformats.org/officeDocument/2006/relationships/image" Target="media/image36.jpg"/><Relationship Id="rId68" Type="http://schemas.openxmlformats.org/officeDocument/2006/relationships/chart" Target="charts/chart6.xml"/><Relationship Id="rId89" Type="http://schemas.openxmlformats.org/officeDocument/2006/relationships/chart" Target="charts/chart21.xml"/><Relationship Id="rId112" Type="http://schemas.openxmlformats.org/officeDocument/2006/relationships/image" Target="media/image64.png"/><Relationship Id="rId133" Type="http://schemas.openxmlformats.org/officeDocument/2006/relationships/chart" Target="charts/chart47.xml"/><Relationship Id="rId154" Type="http://schemas.openxmlformats.org/officeDocument/2006/relationships/chart" Target="charts/chart68.xml"/><Relationship Id="rId175" Type="http://schemas.openxmlformats.org/officeDocument/2006/relationships/image" Target="media/image810.png"/><Relationship Id="rId196" Type="http://schemas.openxmlformats.org/officeDocument/2006/relationships/image" Target="media/image93.png"/><Relationship Id="rId200" Type="http://schemas.openxmlformats.org/officeDocument/2006/relationships/image" Target="media/image95.png"/><Relationship Id="rId16" Type="http://schemas.openxmlformats.org/officeDocument/2006/relationships/image" Target="media/image6.png"/><Relationship Id="rId221" Type="http://schemas.openxmlformats.org/officeDocument/2006/relationships/footer" Target="footer2.xml"/><Relationship Id="rId242" Type="http://schemas.openxmlformats.org/officeDocument/2006/relationships/image" Target="media/image125.png"/><Relationship Id="rId263" Type="http://schemas.openxmlformats.org/officeDocument/2006/relationships/image" Target="media/image146.jpeg"/><Relationship Id="rId284" Type="http://schemas.openxmlformats.org/officeDocument/2006/relationships/image" Target="media/image167.jpeg"/><Relationship Id="rId319" Type="http://schemas.openxmlformats.org/officeDocument/2006/relationships/image" Target="media/image190.jpeg"/><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52.jpeg"/><Relationship Id="rId102" Type="http://schemas.openxmlformats.org/officeDocument/2006/relationships/chart" Target="charts/chart28.xml"/><Relationship Id="rId123" Type="http://schemas.openxmlformats.org/officeDocument/2006/relationships/chart" Target="charts/chart43.xml"/><Relationship Id="rId144" Type="http://schemas.openxmlformats.org/officeDocument/2006/relationships/chart" Target="charts/chart58.xml"/><Relationship Id="rId330" Type="http://schemas.openxmlformats.org/officeDocument/2006/relationships/image" Target="media/image201.tiff"/><Relationship Id="rId90" Type="http://schemas.openxmlformats.org/officeDocument/2006/relationships/chart" Target="charts/chart22.xml"/><Relationship Id="rId165" Type="http://schemas.openxmlformats.org/officeDocument/2006/relationships/chart" Target="charts/chart77.xml"/><Relationship Id="rId186" Type="http://schemas.openxmlformats.org/officeDocument/2006/relationships/image" Target="media/image87.png"/><Relationship Id="rId211" Type="http://schemas.openxmlformats.org/officeDocument/2006/relationships/chart" Target="charts/chart90.xml"/><Relationship Id="rId232" Type="http://schemas.openxmlformats.org/officeDocument/2006/relationships/image" Target="media/image115.png"/><Relationship Id="rId253" Type="http://schemas.openxmlformats.org/officeDocument/2006/relationships/image" Target="media/image136.jpeg"/><Relationship Id="rId274" Type="http://schemas.openxmlformats.org/officeDocument/2006/relationships/image" Target="media/image157.jpeg"/><Relationship Id="rId295" Type="http://schemas.openxmlformats.org/officeDocument/2006/relationships/chart" Target="charts/chart100.xml"/><Relationship Id="rId309" Type="http://schemas.openxmlformats.org/officeDocument/2006/relationships/image" Target="media/image180.jpeg"/><Relationship Id="rId27" Type="http://schemas.openxmlformats.org/officeDocument/2006/relationships/image" Target="media/image17.png"/><Relationship Id="rId48" Type="http://schemas.openxmlformats.org/officeDocument/2006/relationships/image" Target="media/image37.jpeg"/><Relationship Id="rId69" Type="http://schemas.openxmlformats.org/officeDocument/2006/relationships/chart" Target="charts/chart7.xml"/><Relationship Id="rId113" Type="http://schemas.openxmlformats.org/officeDocument/2006/relationships/image" Target="media/image65.png"/><Relationship Id="rId134" Type="http://schemas.openxmlformats.org/officeDocument/2006/relationships/chart" Target="charts/chart48.xml"/><Relationship Id="rId320" Type="http://schemas.openxmlformats.org/officeDocument/2006/relationships/image" Target="media/image191.jpeg"/><Relationship Id="rId80" Type="http://schemas.openxmlformats.org/officeDocument/2006/relationships/image" Target="media/image53.jpeg"/><Relationship Id="rId155" Type="http://schemas.openxmlformats.org/officeDocument/2006/relationships/chart" Target="charts/chart69.xml"/><Relationship Id="rId176" Type="http://schemas.openxmlformats.org/officeDocument/2006/relationships/image" Target="media/image82.emf"/><Relationship Id="rId197" Type="http://schemas.openxmlformats.org/officeDocument/2006/relationships/image" Target="media/image930.png"/><Relationship Id="rId201" Type="http://schemas.openxmlformats.org/officeDocument/2006/relationships/image" Target="media/image950.png"/><Relationship Id="rId222" Type="http://schemas.openxmlformats.org/officeDocument/2006/relationships/image" Target="media/image105.png"/><Relationship Id="rId243" Type="http://schemas.openxmlformats.org/officeDocument/2006/relationships/image" Target="media/image126.png"/><Relationship Id="rId264" Type="http://schemas.openxmlformats.org/officeDocument/2006/relationships/image" Target="media/image147.jpeg"/><Relationship Id="rId285" Type="http://schemas.openxmlformats.org/officeDocument/2006/relationships/image" Target="media/image168.jpe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chart" Target="charts/chart29.xml"/><Relationship Id="rId124" Type="http://schemas.openxmlformats.org/officeDocument/2006/relationships/image" Target="media/image70.png"/><Relationship Id="rId310" Type="http://schemas.openxmlformats.org/officeDocument/2006/relationships/image" Target="media/image181.jpeg"/><Relationship Id="rId70" Type="http://schemas.openxmlformats.org/officeDocument/2006/relationships/chart" Target="charts/chart8.xml"/><Relationship Id="rId91" Type="http://schemas.openxmlformats.org/officeDocument/2006/relationships/image" Target="media/image58.jpeg"/><Relationship Id="rId145" Type="http://schemas.openxmlformats.org/officeDocument/2006/relationships/chart" Target="charts/chart59.xml"/><Relationship Id="rId166" Type="http://schemas.openxmlformats.org/officeDocument/2006/relationships/chart" Target="charts/chart78.xml"/><Relationship Id="rId187" Type="http://schemas.openxmlformats.org/officeDocument/2006/relationships/image" Target="media/image88.png"/><Relationship Id="rId331" Type="http://schemas.openxmlformats.org/officeDocument/2006/relationships/image" Target="media/image202.tiff"/><Relationship Id="rId1" Type="http://schemas.openxmlformats.org/officeDocument/2006/relationships/customXml" Target="../customXml/item1.xml"/><Relationship Id="rId212" Type="http://schemas.openxmlformats.org/officeDocument/2006/relationships/image" Target="media/image101.png"/><Relationship Id="rId233" Type="http://schemas.openxmlformats.org/officeDocument/2006/relationships/image" Target="media/image116.png"/><Relationship Id="rId254" Type="http://schemas.openxmlformats.org/officeDocument/2006/relationships/image" Target="media/image137.jpeg"/><Relationship Id="rId28" Type="http://schemas.openxmlformats.org/officeDocument/2006/relationships/image" Target="media/image18.png"/><Relationship Id="rId49" Type="http://schemas.openxmlformats.org/officeDocument/2006/relationships/image" Target="media/image38.jpeg"/><Relationship Id="rId114" Type="http://schemas.openxmlformats.org/officeDocument/2006/relationships/image" Target="media/image66.png"/><Relationship Id="rId275" Type="http://schemas.openxmlformats.org/officeDocument/2006/relationships/image" Target="media/image158.jpeg"/><Relationship Id="rId296" Type="http://schemas.openxmlformats.org/officeDocument/2006/relationships/chart" Target="charts/chart101.xml"/><Relationship Id="rId300" Type="http://schemas.openxmlformats.org/officeDocument/2006/relationships/image" Target="media/image171.jpeg"/><Relationship Id="rId60" Type="http://schemas.openxmlformats.org/officeDocument/2006/relationships/image" Target="media/image48.png"/><Relationship Id="rId81" Type="http://schemas.openxmlformats.org/officeDocument/2006/relationships/image" Target="media/image54.jpeg"/><Relationship Id="rId135" Type="http://schemas.openxmlformats.org/officeDocument/2006/relationships/chart" Target="charts/chart49.xml"/><Relationship Id="rId156" Type="http://schemas.openxmlformats.org/officeDocument/2006/relationships/chart" Target="charts/chart70.xml"/><Relationship Id="rId177" Type="http://schemas.openxmlformats.org/officeDocument/2006/relationships/chart" Target="charts/chart81.xml"/><Relationship Id="rId198" Type="http://schemas.openxmlformats.org/officeDocument/2006/relationships/image" Target="media/image94.emf"/><Relationship Id="rId321" Type="http://schemas.openxmlformats.org/officeDocument/2006/relationships/image" Target="media/image192.jpeg"/><Relationship Id="rId202" Type="http://schemas.openxmlformats.org/officeDocument/2006/relationships/image" Target="media/image96.emf"/><Relationship Id="rId223" Type="http://schemas.openxmlformats.org/officeDocument/2006/relationships/image" Target="media/image106.png"/><Relationship Id="rId244" Type="http://schemas.openxmlformats.org/officeDocument/2006/relationships/image" Target="media/image127.png"/><Relationship Id="rId18" Type="http://schemas.openxmlformats.org/officeDocument/2006/relationships/image" Target="media/image8.png"/><Relationship Id="rId39" Type="http://schemas.openxmlformats.org/officeDocument/2006/relationships/image" Target="media/image28.png"/><Relationship Id="rId265" Type="http://schemas.openxmlformats.org/officeDocument/2006/relationships/image" Target="media/image148.jpeg"/><Relationship Id="rId286" Type="http://schemas.openxmlformats.org/officeDocument/2006/relationships/image" Target="media/image169.jpeg"/><Relationship Id="rId50" Type="http://schemas.openxmlformats.org/officeDocument/2006/relationships/image" Target="media/image39.png"/><Relationship Id="rId104" Type="http://schemas.openxmlformats.org/officeDocument/2006/relationships/chart" Target="charts/chart30.xml"/><Relationship Id="rId125" Type="http://schemas.openxmlformats.org/officeDocument/2006/relationships/image" Target="media/image71.png"/><Relationship Id="rId146" Type="http://schemas.openxmlformats.org/officeDocument/2006/relationships/chart" Target="charts/chart60.xml"/><Relationship Id="rId167" Type="http://schemas.openxmlformats.org/officeDocument/2006/relationships/image" Target="media/image77.png"/><Relationship Id="rId188" Type="http://schemas.openxmlformats.org/officeDocument/2006/relationships/chart" Target="charts/chart84.xml"/><Relationship Id="rId311" Type="http://schemas.openxmlformats.org/officeDocument/2006/relationships/image" Target="media/image182.jpeg"/><Relationship Id="rId332" Type="http://schemas.openxmlformats.org/officeDocument/2006/relationships/image" Target="media/image203.tiff"/><Relationship Id="rId71" Type="http://schemas.openxmlformats.org/officeDocument/2006/relationships/chart" Target="charts/chart9.xml"/><Relationship Id="rId92" Type="http://schemas.openxmlformats.org/officeDocument/2006/relationships/image" Target="media/image59.jpeg"/><Relationship Id="rId213" Type="http://schemas.openxmlformats.org/officeDocument/2006/relationships/image" Target="media/image1010.png"/><Relationship Id="rId234" Type="http://schemas.openxmlformats.org/officeDocument/2006/relationships/image" Target="media/image117.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138.jpeg"/><Relationship Id="rId276" Type="http://schemas.openxmlformats.org/officeDocument/2006/relationships/image" Target="media/image159.jpeg"/><Relationship Id="rId297" Type="http://schemas.openxmlformats.org/officeDocument/2006/relationships/chart" Target="charts/chart102.xml"/><Relationship Id="rId40" Type="http://schemas.openxmlformats.org/officeDocument/2006/relationships/image" Target="media/image29.png"/><Relationship Id="rId115" Type="http://schemas.openxmlformats.org/officeDocument/2006/relationships/chart" Target="charts/chart38.xml"/><Relationship Id="rId136" Type="http://schemas.openxmlformats.org/officeDocument/2006/relationships/chart" Target="charts/chart50.xml"/><Relationship Id="rId157" Type="http://schemas.openxmlformats.org/officeDocument/2006/relationships/image" Target="media/image76.wmf"/><Relationship Id="rId178" Type="http://schemas.openxmlformats.org/officeDocument/2006/relationships/image" Target="media/image83.png"/><Relationship Id="rId301" Type="http://schemas.openxmlformats.org/officeDocument/2006/relationships/image" Target="media/image172.jpeg"/><Relationship Id="rId322" Type="http://schemas.openxmlformats.org/officeDocument/2006/relationships/image" Target="media/image193.jpeg"/><Relationship Id="rId61" Type="http://schemas.openxmlformats.org/officeDocument/2006/relationships/image" Target="media/image49.png"/><Relationship Id="rId82" Type="http://schemas.openxmlformats.org/officeDocument/2006/relationships/chart" Target="charts/chart17.xml"/><Relationship Id="rId199" Type="http://schemas.openxmlformats.org/officeDocument/2006/relationships/chart" Target="charts/chart87.xml"/><Relationship Id="rId203" Type="http://schemas.openxmlformats.org/officeDocument/2006/relationships/chart" Target="charts/chart88.xml"/><Relationship Id="rId19" Type="http://schemas.openxmlformats.org/officeDocument/2006/relationships/image" Target="media/image9.png"/><Relationship Id="rId224" Type="http://schemas.openxmlformats.org/officeDocument/2006/relationships/image" Target="media/image107.png"/><Relationship Id="rId245" Type="http://schemas.openxmlformats.org/officeDocument/2006/relationships/image" Target="media/image128.png"/><Relationship Id="rId266" Type="http://schemas.openxmlformats.org/officeDocument/2006/relationships/image" Target="media/image149.jpeg"/><Relationship Id="rId287" Type="http://schemas.openxmlformats.org/officeDocument/2006/relationships/image" Target="media/image170.jpeg"/><Relationship Id="rId30" Type="http://schemas.openxmlformats.org/officeDocument/2006/relationships/image" Target="media/image20.png"/><Relationship Id="rId105" Type="http://schemas.openxmlformats.org/officeDocument/2006/relationships/chart" Target="charts/chart31.xml"/><Relationship Id="rId126" Type="http://schemas.openxmlformats.org/officeDocument/2006/relationships/image" Target="media/image72.png"/><Relationship Id="rId147" Type="http://schemas.openxmlformats.org/officeDocument/2006/relationships/chart" Target="charts/chart61.xml"/><Relationship Id="rId168" Type="http://schemas.openxmlformats.org/officeDocument/2006/relationships/image" Target="media/image78.png"/><Relationship Id="rId312" Type="http://schemas.openxmlformats.org/officeDocument/2006/relationships/image" Target="media/image183.jpeg"/><Relationship Id="rId333" Type="http://schemas.openxmlformats.org/officeDocument/2006/relationships/image" Target="media/image204.tiff"/><Relationship Id="rId51" Type="http://schemas.openxmlformats.org/officeDocument/2006/relationships/image" Target="media/image40.png"/><Relationship Id="rId72" Type="http://schemas.openxmlformats.org/officeDocument/2006/relationships/chart" Target="charts/chart10.xml"/><Relationship Id="rId93" Type="http://schemas.openxmlformats.org/officeDocument/2006/relationships/image" Target="media/image60.jpeg"/><Relationship Id="rId189" Type="http://schemas.openxmlformats.org/officeDocument/2006/relationships/image" Target="media/image8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Old%20files\1.22%20GSD%20of%20PEG%200.5,1.0%20and%202.0%20cm\PEG%200.5,%201.0%20and%202.0%20cm%20GS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Single%20and%20bulk%20granule%20strength\3.2%20FBG%20bulk%20granule%20strength\FBG%20bulk%20granule%20strength-revised.xlsx" TargetMode="External"/></Relationships>
</file>

<file path=word/charts/_rels/chart100.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7.14%20HSM%20tablet%20porosity%20calculation%20for%20Chi\8.29%20HSM%20tablet%20calculated%20porosity%20450-750%20rpm%20-%20Copy.xlsx" TargetMode="External"/></Relationships>
</file>

<file path=word/charts/_rels/chart101.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7.14%20HSM%20tablet%20porosity%20calculation%20for%20Chi\8.29%20HSM%20tablet%20calculated%20porosity%20450-750%20rpm%20-%20Copy.xlsx" TargetMode="External"/></Relationships>
</file>

<file path=word/charts/_rels/chart102.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7.14%20HSM%20tablet%20porosity%20calculation%20for%20Chi\8.29%20HSM%20tablet%20calculated%20porosity%20450-750%20rpm%20-%20Copy.xlsx" TargetMode="External"/></Relationships>
</file>

<file path=word/charts/_rels/chart103.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7.14%20HSM%20tablet%20porosity%20calculation%20for%20Chi\8.29%20HSM%20tablet%20calculated%20porosity%20450-750%20rpm%20-%20Copy.xlsx" TargetMode="External"/></Relationships>
</file>

<file path=word/charts/_rels/chart104.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7.14%20HSM%20tablet%20porosity%20calculation%20for%20Chi\8.29%20HSM%20tablet%20calculated%20porosity%20450-750%20rpm%20-%20Copy.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Old%20files\12.3%20HSM%20granule%20binder%20amount%20test\HSM%20granule%20binder%20amount%20test.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Old%20files\12.3%20HSM%20granule%20binder%20amount%20test\HSM%20granule%20binder%20amount%20test.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Old%20files\12.3%20HSM%20granule%20binder%20amount%20test\HSM%20granule%20binder%20amount%20test.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11.19%20HSM%20tablet%20tensile%20strength%201%20KN\HSM%20tablet%20tensile%20strength%201%20KN%20at%203%20I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11.19%20HSM%20tablet%20tensile%20strength%201%20KN\HSM%20tablet%20tensile%20strength%201%20KN%20at%203%20I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11.19%20HSM%20tablet%20tensile%20strength%201%20KN\HSM%20tablet%20tensile%20strength%201%20KN%20at%203%20I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7.22%20HSG%20tablet%20tensile%20strength%20at%2015%20KN%20at%203%20IS\HSG%20tablet%20tensile%20strength%20at%2015%20KN.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7.22%20HSG%20tablet%20tensile%20strength%20at%2015%20KN%20at%203%20IS\HSG%20tablet%20tensile%20strength%20at%2015%20KN.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7.22%20HSG%20tablet%20tensile%20strength%20at%2015%20KN%20at%203%20IS\HSG%20tablet%20tensile%20strength%20at%2015%20K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GSD\HSG%20300,%20400,600,800%20rpm%20GSD\HSG%20400%20rpm%20GSD.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11.11%20HSM%20tablet%20strength%20at%2010%20KN\10%20KN\HSM%20tablet%20strength%20at%2010%20KN.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11.11%20HSM%20tablet%20strength%20at%2010%20KN\10%20KN\HSM%20tablet%20strength%20at%2010%20KN.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11.11%20HSM%20tablet%20strength%20at%2010%20KN\10%20KN\HSM%20tablet%20strength%20at%2010%20KN.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8.18%20HSG%20tablet%20strength%20at%2029%20KN\600%20rpm\HSG%20400%20rpm%20tablet%20strength%20at%2029%20KN-1.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8.18%20HSG%20tablet%20strength%20at%2029%20KN\400%20rpm\HSG%20600%20rpm%20tablet%20strength%20at%2029%20KN-1.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8.18%20HSG%20tablet%20strength%20at%2029%20KN\800%20rpm\HSG%20800%20rpm%20tablet%20strength%20at%2029%20KN-1.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GSD\2.25%20FBG%20LS=0.13%20AV=0.95%20ms%20GSD\2.25%20FBG%20LS=0.13%20AV=0.95%20meter%20per%20second.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GSD\8.14%20HSM%20200%20rpm%20GSD\HSG%20200%20rpm%200.12.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GSD\HSG%20300,%20400,600,800%20rpm%20GSD\HSG%20300%20rpm%20GSD.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0.73%20ms-1%20bulk%20granule%20strength.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GSD\HSG%20300,%20400,600,800%20rpm%20GSD\HSG%20600%20rpm%20GSD.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Single%20and%20bulk%20granule%20strength\1.28-1.30%20HSM%20bulk%20granule%20strength%20test\HSM%20bulk%20granule%20strength%20test%20repeat.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1.21%20ms-1%20bulk%20granule%20strength.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Binder%20amount%20test%20in%20FBG.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Binder%20amount%20test%20in%20FBG.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Binder%20amount%20test%20in%20FBG.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0.73%20ms-1%20tablet%20strength%20at%201,%205,%2015%20and%2029%20kN.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FBG%20tablets%20at%204%20force%20load\FBG%20tablets%20at%204%20force%20load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1.21%20ms-1%20tablet%20strength%20at%201,%205,%2015%20and%2029%20kN.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0.73%20ms-1%20tablet%20strength%20at%201,%205,%2015%20and%2029%20kN.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FBG%20tablets%20at%204%20force%20load\FBG%20tablets%20at%204%20force%20load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GSD\HSG%20300,%20400,600,800%20rpm%20GSD\HSG%20800%20rpm%20GSD.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1.21%20ms-1%20tab;et%20strength%20at%201,%205,%2015%20and%2029%20kN.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0.73%20ms-1%20tablet%20strength%20at%201,%205,%2015%20and%2029%20kN.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FBG%20tablets%20at%204%20force%20load\FBG%20tablets%20at%204%20force%20loads.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1.21%20ms-1%20tab;et%20strength%20at%201,%205,%2015%20and%2029%20kN.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0.73%20ms-1%20tablet%20strength%20at%201,%205,%2015%20and%2029%20kN.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strength%20tests\FBG%20tablets%20at%204%20force%20load\FBG%20tablets%20at%204%20force%20loads.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1.21%20ms-1%20tab;et%20strength%20at%201,%205,%2015%20and%2029%20kN.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5%20HSM%20tablet%20hardness%20at%201%20KN%20repeat\HSM%20tablet%20hardness%20at%201%20KN%20repeat.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5%20HSM%20tablet%20hardness%20at%201%20KN%20repeat\HSM%20tablet%20hardness%20at%201%20KN%20repeat.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5%20HSM%20tablet%20hardness%20at%201%20KN%20repeat\HSM%20tablet%20hardness%20at%201%20KN%20repea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GSD\HSG%20300,%20400,600,800%20rpm%20GSD\HSM%20400,%20600%20and%20800%20rpm%20GSD%20at%20the%20same%20liquid%20to%20solid%20ratio.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0.19%20Tablet%20hardness%205%20KN\400%20rpm\HSM%20400%20rpm%20tablet%20hardness%205%20KN-1.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0.19%20Tablet%20hardness%205%20KN\600%20rpm\HSM%20600%20rpm%20tablet%20hardness%20at%205%20KN-1.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0.19%20Tablet%20hardness%205%20KN\800%20rpm\HSM%20800%20rpm%20tablet%20hardness%20at%205%20KN-1.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14%20HSM%20tablet%20hardness%20test%20at%2015%20KN%20repeat%202nd\1.14%20HSM%20tablet%20hardness%20test%20at%2015%20KN%20repeat%202nd.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14%20HSM%20tablet%20hardness%20test%20at%2015%20KN%20repeat%202nd\1.14%20HSM%20tablet%20hardness%20test%20at%2015%20KN%20repeat%202nd.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14%20HSM%20tablet%20hardness%20test%20at%2015%20KN%20repeat%202nd\1.14%20HSM%20tablet%20hardness%20test%20at%2015%20KN%20repeat%202nd.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6%20HSM%20tablet%20hardness%20at%2029%20KN\HSM%20tablet%20hardness%20at%2029%20KN%20repeat.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6%20HSM%20tablet%20hardness%20at%2029%20KN\HSM%20tablet%20hardness%20at%2029%20KN%20repeat.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Tablet%20hardness%20tests\1.6%20HSM%20tablet%20hardness%20at%2029%20KN\HSM%20tablet%20hardness%20at%2029%20KN%20repeat.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GSD\HSG%20300,%20400,600,800%20rpm%20GSD\HSM%20400,%20600%20and%20800%20rpm%20GSD%20at%20the%20same%20liquid%20to%20solid%20ratio.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GSD\HSG%20300,%20400,600,800%20rpm%20GSD\HSM%20400,%20600%20and%20800%20rpm%20GSD%20at%20the%20same%20liquid%20to%20solid%20ratio.xlsx" TargetMode="External"/></Relationships>
</file>

<file path=word/charts/_rels/chart70.xml.rels><?xml version="1.0" encoding="UTF-8" standalone="yes"?>
<Relationships xmlns="http://schemas.openxmlformats.org/package/2006/relationships"><Relationship Id="rId1" Type="http://schemas.openxmlformats.org/officeDocument/2006/relationships/oleObject" Target="file:///C:\Users\William\Desktop\10.4%20FBG%20granule%20GSD,%20granule%20strength,%20tablet%20strength,%20tablet%20hardness\Tablet%20hardness%20at%20three%20AV.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C:\Users\William\Desktop\Important%20forms%20of%20thesis%20submittion\New%20results%20of%20granule%20MDT%203D%20in%20Chapter%207.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C:\Users\William\Desktop\Important%20forms%20of%20thesis%20submittion\New%20results%20formating%20of%20Chapter%207%20in%20thesis.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C:\Users\William\Desktop\Important%20forms%20of%20thesis%20submittion\New%20results%20formating%20of%20Chapter%207%20in%20thesis.xlsx"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C:\Users\William\Desktop\Important%20forms%20of%20thesis%20submittion\New%20results%20formating%20of%20Chapter%207%20in%20thesis.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C:\Users\William\Desktop\Important%20forms%20of%20thesis%20submittion\New%20results%20of%20granule%20MDT%203D%20in%20Chapter%207.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C:\Users\William\Desktop\Important%20forms%20of%20thesis%20submittion\New%20results%20formating%20of%20Chapter%207%20in%20thesis.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C:\Users\William\Desktop\Important%20forms%20of%20thesis%20submittion\New%20results%20formating%20of%20Chapter%207%20in%20thesis.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file:///C:\Users\William\Desktop\Important%20forms%20of%20thesis%20submittion\New%20results%20formating%20of%20Chapter%207%20in%20thesis.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C:\Users\William\Desktop\Granule%20Dissolution\G%20MDT.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Single%20and%20bulk%20granule%20strength\1.28-1.30%20HSM%20bulk%20granule%20strength%20test\HSM%20bulk%20granule%20strength%20test%20repeat.xlsx"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8.31%20HSM%20400,%20600%20and%20800%20rpm%20tablet%20MDT%20and%20Efficiency\HSM%20400,%20600%20and%20800%20rpm%20MDT%20exp%20and%20pre.xlsx" TargetMode="External"/></Relationships>
</file>

<file path=word/charts/_rels/chart8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William\Desktop\Bulk%20granule%20strength%20of%20HSM\G_Strength.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C:\Users\William\Desktop\Tablet%20strength\Predicted%20and%20experimental%20tablet%20strength.xlsx" TargetMode="External"/></Relationships>
</file>

<file path=word/charts/_rels/chart8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William\Desktop\Tablet%20strength%20and%20hardness\Predicted%20and%20experimental%20tablet%20hardness.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C:\Users\William\Desktop\HSM%20granule\HSM%20granule%20porosity%20ANN.xlsx" TargetMode="External"/></Relationships>
</file>

<file path=word/charts/_rels/chart8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William\Desktop\Tablet%20calculated%20porosity\Predicted%20and%20experimental%20tablet%20porosity.xlsx"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file:///C:\Users\William\Desktop\Important%20forms%20of%20thesis%20submittion\FBG%20granule%20MDT%20ANN.xlsx"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file:///C:\Users\William\Desktop\10.4-5%20FBG%20modelling\FBG_T_MDT%20and%20Efficiency\FBG%20tablet%20MDT%20ANN%20model.xlsx"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file:///C:\Users\William\Desktop\10.4-5%20FBG%20modelling\FBG_G_Strength%20modelling\FBG_G_Strength%20ANN.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file:///C:\Users\William\Desktop\10.4-5%20FBG%20modelling\FBG_T_Strength%20modelling\FBG_T_Strength%20of%20ANN.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Single%20and%20bulk%20granule%20strength\1.28-1.30%20HSM%20bulk%20granule%20strength%20test\HSM%20bulk%20granule%20strength%20test%20repeat.xlsx" TargetMode="External"/></Relationships>
</file>

<file path=word/charts/_rels/chart90.xml.rels><?xml version="1.0" encoding="UTF-8" standalone="yes"?>
<Relationships xmlns="http://schemas.openxmlformats.org/package/2006/relationships"><Relationship Id="rId1" Type="http://schemas.openxmlformats.org/officeDocument/2006/relationships/oleObject" Target="file:///C:\Users\William\Desktop\10.4-5%20FBG%20modelling\FBG_T_Hardness%20modelling\FBG_T_Hardness%20of%20ANN.xlsx"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file:///C:\Users\William\Desktop\10.4-5%20FBG%20modelling\FBG_G_Porosity%20modelling\FBG_G_Porosity%20ANN%20model.xlsx"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file:///C:\Users\William\Desktop\10.4-5%20FBG%20modelling\FBG_T_Porosity%20modelling\FBG_T_Porosity%20ANN%20model.xlsx" TargetMode="External"/></Relationships>
</file>

<file path=word/charts/_rels/chart93.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Porosity\2.23%20HSM%20granule%20porosity\HSM%20granule%20porosity.xlsx" TargetMode="External"/></Relationships>
</file>

<file path=word/charts/_rels/chart94.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Porosity\2.23%20HSM%20granule%20porosity\HSM%20granule%20porosity.xlsx" TargetMode="External"/></Relationships>
</file>

<file path=word/charts/_rels/chart95.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Porosity\2.23%20HSM%20granule%20porosity\HSM%20granule%20porosity.xlsx" TargetMode="External"/></Relationships>
</file>

<file path=word/charts/_rels/chart96.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Porosity\4.15%20FBG%20granule%20porosity\FBG%20granule%20porosity.xlsx" TargetMode="External"/></Relationships>
</file>

<file path=word/charts/_rels/chart97.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Porosity\4.15%20FBG%20granule%20porosity\FBG%20granule%20porosity.xlsx" TargetMode="External"/></Relationships>
</file>

<file path=word/charts/_rels/chart98.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Porosity\4.15%20FBG%20granule%20porosity\FBG%20granule%20porosity.xlsx" TargetMode="External"/></Relationships>
</file>

<file path=word/charts/_rels/chart99.xml.rels><?xml version="1.0" encoding="UTF-8" standalone="yes"?>
<Relationships xmlns="http://schemas.openxmlformats.org/package/2006/relationships"><Relationship Id="rId1" Type="http://schemas.openxmlformats.org/officeDocument/2006/relationships/oleObject" Target="file:///C:\Users\William\Google%20Drive\PhD%20files\Calcium%20carbonate%20and%20Polyethlene%20Glycol%201000%20work\7.14%20HSM%20tablet%20porosity%20calculation%20for%20Chi\8.29%20HSM%20tablet%20calculated%20porosity%20450-750%20rpm%20-%20Cop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GB" sz="1200" b="1" i="0" baseline="0">
                <a:effectLst/>
                <a:latin typeface="Times New Roman" panose="02020603050405020304" pitchFamily="18" charset="0"/>
                <a:cs typeface="Times New Roman" panose="02020603050405020304" pitchFamily="18" charset="0"/>
              </a:rPr>
              <a:t>HSM 400 rpm GSD of PEG 0.5, 1.0 and 2.0 cm</a:t>
            </a:r>
            <a:endParaRPr lang="en-GB" sz="1200">
              <a:effectLst/>
              <a:latin typeface="Times New Roman" panose="02020603050405020304" pitchFamily="18" charset="0"/>
              <a:cs typeface="Times New Roman" panose="02020603050405020304" pitchFamily="18" charset="0"/>
            </a:endParaRPr>
          </a:p>
        </c:rich>
      </c:tx>
      <c:layout>
        <c:manualLayout>
          <c:xMode val="edge"/>
          <c:yMode val="edge"/>
          <c:x val="0.24862688460238766"/>
          <c:y val="1.8828502860316263E-2"/>
        </c:manualLayout>
      </c:layout>
      <c:overlay val="0"/>
    </c:title>
    <c:autoTitleDeleted val="0"/>
    <c:plotArea>
      <c:layout/>
      <c:scatterChart>
        <c:scatterStyle val="smoothMarker"/>
        <c:varyColors val="0"/>
        <c:ser>
          <c:idx val="0"/>
          <c:order val="0"/>
          <c:tx>
            <c:v>PEG 0.5</c:v>
          </c:tx>
          <c:spPr>
            <a:ln>
              <a:solidFill>
                <a:schemeClr val="accent3">
                  <a:lumMod val="75000"/>
                </a:schemeClr>
              </a:solidFill>
              <a:prstDash val="dash"/>
            </a:ln>
          </c:spPr>
          <c:marker>
            <c:symbol val="none"/>
          </c:marker>
          <c:xVal>
            <c:numRef>
              <c:f>Sheet1!$A$3:$A$304</c:f>
              <c:numCache>
                <c:formatCode>General</c:formatCode>
                <c:ptCount val="302"/>
                <c:pt idx="0">
                  <c:v>0</c:v>
                </c:pt>
                <c:pt idx="1">
                  <c:v>0.03</c:v>
                </c:pt>
                <c:pt idx="2">
                  <c:v>3.0499999999999999E-2</c:v>
                </c:pt>
                <c:pt idx="3">
                  <c:v>3.1099999999999999E-2</c:v>
                </c:pt>
                <c:pt idx="4">
                  <c:v>3.1600000000000003E-2</c:v>
                </c:pt>
                <c:pt idx="5">
                  <c:v>3.2199999999999999E-2</c:v>
                </c:pt>
                <c:pt idx="6">
                  <c:v>3.2800000000000003E-2</c:v>
                </c:pt>
                <c:pt idx="7">
                  <c:v>3.3399999999999999E-2</c:v>
                </c:pt>
                <c:pt idx="8">
                  <c:v>3.39E-2</c:v>
                </c:pt>
                <c:pt idx="9">
                  <c:v>3.4599999999999999E-2</c:v>
                </c:pt>
                <c:pt idx="10">
                  <c:v>3.5200000000000002E-2</c:v>
                </c:pt>
                <c:pt idx="11">
                  <c:v>3.5799999999999998E-2</c:v>
                </c:pt>
                <c:pt idx="12">
                  <c:v>3.6400000000000002E-2</c:v>
                </c:pt>
                <c:pt idx="13">
                  <c:v>3.7100000000000001E-2</c:v>
                </c:pt>
                <c:pt idx="14">
                  <c:v>3.7699999999999997E-2</c:v>
                </c:pt>
                <c:pt idx="15">
                  <c:v>3.8399999999999997E-2</c:v>
                </c:pt>
                <c:pt idx="16">
                  <c:v>3.9100000000000003E-2</c:v>
                </c:pt>
                <c:pt idx="17">
                  <c:v>3.9800000000000002E-2</c:v>
                </c:pt>
                <c:pt idx="18">
                  <c:v>4.0500000000000001E-2</c:v>
                </c:pt>
                <c:pt idx="19">
                  <c:v>4.1200000000000001E-2</c:v>
                </c:pt>
                <c:pt idx="20">
                  <c:v>4.2000000000000003E-2</c:v>
                </c:pt>
                <c:pt idx="21">
                  <c:v>4.2700000000000002E-2</c:v>
                </c:pt>
                <c:pt idx="22">
                  <c:v>4.3499999999999997E-2</c:v>
                </c:pt>
                <c:pt idx="23">
                  <c:v>4.4200000000000003E-2</c:v>
                </c:pt>
                <c:pt idx="24">
                  <c:v>4.4999999999999998E-2</c:v>
                </c:pt>
                <c:pt idx="25">
                  <c:v>4.58E-2</c:v>
                </c:pt>
                <c:pt idx="26">
                  <c:v>4.6699999999999998E-2</c:v>
                </c:pt>
                <c:pt idx="27">
                  <c:v>4.7500000000000001E-2</c:v>
                </c:pt>
                <c:pt idx="28">
                  <c:v>4.8300000000000003E-2</c:v>
                </c:pt>
                <c:pt idx="29">
                  <c:v>4.9200000000000001E-2</c:v>
                </c:pt>
                <c:pt idx="30">
                  <c:v>5.0099999999999999E-2</c:v>
                </c:pt>
                <c:pt idx="31">
                  <c:v>5.0999999999999997E-2</c:v>
                </c:pt>
                <c:pt idx="32">
                  <c:v>5.1900000000000002E-2</c:v>
                </c:pt>
                <c:pt idx="33">
                  <c:v>5.28E-2</c:v>
                </c:pt>
                <c:pt idx="34">
                  <c:v>5.3699999999999998E-2</c:v>
                </c:pt>
                <c:pt idx="35">
                  <c:v>5.4699999999999999E-2</c:v>
                </c:pt>
                <c:pt idx="36">
                  <c:v>5.57E-2</c:v>
                </c:pt>
                <c:pt idx="37">
                  <c:v>5.67E-2</c:v>
                </c:pt>
                <c:pt idx="38">
                  <c:v>5.7700000000000001E-2</c:v>
                </c:pt>
                <c:pt idx="39">
                  <c:v>5.8700000000000002E-2</c:v>
                </c:pt>
                <c:pt idx="40">
                  <c:v>5.9700000000000003E-2</c:v>
                </c:pt>
                <c:pt idx="41">
                  <c:v>6.08E-2</c:v>
                </c:pt>
                <c:pt idx="42">
                  <c:v>6.1899999999999997E-2</c:v>
                </c:pt>
                <c:pt idx="43">
                  <c:v>6.3E-2</c:v>
                </c:pt>
                <c:pt idx="44">
                  <c:v>6.4100000000000004E-2</c:v>
                </c:pt>
                <c:pt idx="45">
                  <c:v>6.5299999999999997E-2</c:v>
                </c:pt>
                <c:pt idx="46">
                  <c:v>6.6400000000000001E-2</c:v>
                </c:pt>
                <c:pt idx="47">
                  <c:v>6.7599999999999993E-2</c:v>
                </c:pt>
                <c:pt idx="48">
                  <c:v>6.88E-2</c:v>
                </c:pt>
                <c:pt idx="49">
                  <c:v>7.0000000000000007E-2</c:v>
                </c:pt>
                <c:pt idx="50">
                  <c:v>7.1300000000000002E-2</c:v>
                </c:pt>
                <c:pt idx="51">
                  <c:v>7.2499999999999995E-2</c:v>
                </c:pt>
                <c:pt idx="52">
                  <c:v>7.3800000000000004E-2</c:v>
                </c:pt>
                <c:pt idx="53">
                  <c:v>7.5200000000000003E-2</c:v>
                </c:pt>
                <c:pt idx="54">
                  <c:v>7.6499999999999999E-2</c:v>
                </c:pt>
                <c:pt idx="55">
                  <c:v>7.7899999999999997E-2</c:v>
                </c:pt>
                <c:pt idx="56">
                  <c:v>7.9200000000000007E-2</c:v>
                </c:pt>
                <c:pt idx="57">
                  <c:v>8.0699999999999994E-2</c:v>
                </c:pt>
                <c:pt idx="58">
                  <c:v>8.2100000000000006E-2</c:v>
                </c:pt>
                <c:pt idx="59">
                  <c:v>8.3599999999999994E-2</c:v>
                </c:pt>
                <c:pt idx="60">
                  <c:v>8.5000000000000006E-2</c:v>
                </c:pt>
                <c:pt idx="61">
                  <c:v>8.6599999999999996E-2</c:v>
                </c:pt>
                <c:pt idx="62">
                  <c:v>8.8099999999999998E-2</c:v>
                </c:pt>
                <c:pt idx="63">
                  <c:v>8.9700000000000002E-2</c:v>
                </c:pt>
                <c:pt idx="64">
                  <c:v>9.1300000000000006E-2</c:v>
                </c:pt>
                <c:pt idx="65">
                  <c:v>9.2899999999999996E-2</c:v>
                </c:pt>
                <c:pt idx="66">
                  <c:v>9.4600000000000004E-2</c:v>
                </c:pt>
                <c:pt idx="67">
                  <c:v>9.6199999999999994E-2</c:v>
                </c:pt>
                <c:pt idx="68">
                  <c:v>9.8000000000000004E-2</c:v>
                </c:pt>
                <c:pt idx="69">
                  <c:v>9.9699999999999997E-2</c:v>
                </c:pt>
                <c:pt idx="70">
                  <c:v>0.10150000000000001</c:v>
                </c:pt>
                <c:pt idx="71">
                  <c:v>0.1033</c:v>
                </c:pt>
                <c:pt idx="72">
                  <c:v>0.1051</c:v>
                </c:pt>
                <c:pt idx="73">
                  <c:v>0.107</c:v>
                </c:pt>
                <c:pt idx="74">
                  <c:v>0.1089</c:v>
                </c:pt>
                <c:pt idx="75">
                  <c:v>0.1108</c:v>
                </c:pt>
                <c:pt idx="76">
                  <c:v>0.1128</c:v>
                </c:pt>
                <c:pt idx="77">
                  <c:v>0.1148</c:v>
                </c:pt>
                <c:pt idx="78">
                  <c:v>0.1169</c:v>
                </c:pt>
                <c:pt idx="79">
                  <c:v>0.11899999999999999</c:v>
                </c:pt>
                <c:pt idx="80">
                  <c:v>0.1211</c:v>
                </c:pt>
                <c:pt idx="81">
                  <c:v>0.1232</c:v>
                </c:pt>
                <c:pt idx="82">
                  <c:v>0.12540000000000001</c:v>
                </c:pt>
                <c:pt idx="83">
                  <c:v>0.12770000000000001</c:v>
                </c:pt>
                <c:pt idx="84">
                  <c:v>0.12989999999999999</c:v>
                </c:pt>
                <c:pt idx="85">
                  <c:v>0.1323</c:v>
                </c:pt>
                <c:pt idx="86">
                  <c:v>0.1346</c:v>
                </c:pt>
                <c:pt idx="87">
                  <c:v>0.13700000000000001</c:v>
                </c:pt>
                <c:pt idx="88">
                  <c:v>0.13950000000000001</c:v>
                </c:pt>
                <c:pt idx="89">
                  <c:v>0.1419</c:v>
                </c:pt>
                <c:pt idx="90">
                  <c:v>0.14449999999999999</c:v>
                </c:pt>
                <c:pt idx="91">
                  <c:v>0.14699999999999999</c:v>
                </c:pt>
                <c:pt idx="92">
                  <c:v>0.1497</c:v>
                </c:pt>
                <c:pt idx="93">
                  <c:v>0.15229999999999999</c:v>
                </c:pt>
                <c:pt idx="94">
                  <c:v>0.155</c:v>
                </c:pt>
                <c:pt idx="95">
                  <c:v>0.1578</c:v>
                </c:pt>
                <c:pt idx="96">
                  <c:v>0.16059999999999999</c:v>
                </c:pt>
                <c:pt idx="97">
                  <c:v>0.16350000000000001</c:v>
                </c:pt>
                <c:pt idx="98">
                  <c:v>0.16639999999999999</c:v>
                </c:pt>
                <c:pt idx="99">
                  <c:v>0.1694</c:v>
                </c:pt>
                <c:pt idx="100">
                  <c:v>0.1724</c:v>
                </c:pt>
                <c:pt idx="101">
                  <c:v>0.1754</c:v>
                </c:pt>
                <c:pt idx="102">
                  <c:v>0.17860000000000001</c:v>
                </c:pt>
                <c:pt idx="103">
                  <c:v>0.1817</c:v>
                </c:pt>
                <c:pt idx="104">
                  <c:v>0.185</c:v>
                </c:pt>
                <c:pt idx="105">
                  <c:v>0.1883</c:v>
                </c:pt>
                <c:pt idx="106">
                  <c:v>0.19159999999999999</c:v>
                </c:pt>
                <c:pt idx="107">
                  <c:v>0.1951</c:v>
                </c:pt>
                <c:pt idx="108">
                  <c:v>0.19850000000000001</c:v>
                </c:pt>
                <c:pt idx="109">
                  <c:v>0.2021</c:v>
                </c:pt>
                <c:pt idx="110">
                  <c:v>0.20569999999999999</c:v>
                </c:pt>
                <c:pt idx="111">
                  <c:v>0.20930000000000001</c:v>
                </c:pt>
                <c:pt idx="112">
                  <c:v>0.21310000000000001</c:v>
                </c:pt>
                <c:pt idx="113">
                  <c:v>0.21690000000000001</c:v>
                </c:pt>
                <c:pt idx="114">
                  <c:v>0.22070000000000001</c:v>
                </c:pt>
                <c:pt idx="115">
                  <c:v>0.22470000000000001</c:v>
                </c:pt>
                <c:pt idx="116">
                  <c:v>0.22869999999999999</c:v>
                </c:pt>
                <c:pt idx="117">
                  <c:v>0.23269999999999999</c:v>
                </c:pt>
                <c:pt idx="118">
                  <c:v>0.2369</c:v>
                </c:pt>
                <c:pt idx="119">
                  <c:v>0.24110000000000001</c:v>
                </c:pt>
                <c:pt idx="120">
                  <c:v>0.24540000000000001</c:v>
                </c:pt>
                <c:pt idx="121">
                  <c:v>0.24979999999999999</c:v>
                </c:pt>
                <c:pt idx="122">
                  <c:v>0.25419999999999998</c:v>
                </c:pt>
                <c:pt idx="123">
                  <c:v>0.25869999999999999</c:v>
                </c:pt>
                <c:pt idx="124">
                  <c:v>0.26340000000000002</c:v>
                </c:pt>
                <c:pt idx="125">
                  <c:v>0.26800000000000002</c:v>
                </c:pt>
                <c:pt idx="126">
                  <c:v>0.27279999999999999</c:v>
                </c:pt>
                <c:pt idx="127">
                  <c:v>0.2777</c:v>
                </c:pt>
                <c:pt idx="128">
                  <c:v>0.28260000000000002</c:v>
                </c:pt>
                <c:pt idx="129">
                  <c:v>0.28770000000000001</c:v>
                </c:pt>
                <c:pt idx="130">
                  <c:v>0.2928</c:v>
                </c:pt>
                <c:pt idx="131">
                  <c:v>0.29799999999999999</c:v>
                </c:pt>
                <c:pt idx="132">
                  <c:v>0.30330000000000001</c:v>
                </c:pt>
                <c:pt idx="133">
                  <c:v>0.30869999999999997</c:v>
                </c:pt>
                <c:pt idx="134">
                  <c:v>0.31419999999999998</c:v>
                </c:pt>
                <c:pt idx="135">
                  <c:v>0.31979999999999997</c:v>
                </c:pt>
                <c:pt idx="136">
                  <c:v>0.32550000000000001</c:v>
                </c:pt>
                <c:pt idx="137">
                  <c:v>0.33129999999999998</c:v>
                </c:pt>
                <c:pt idx="138">
                  <c:v>0.3372</c:v>
                </c:pt>
                <c:pt idx="139">
                  <c:v>0.34320000000000001</c:v>
                </c:pt>
                <c:pt idx="140">
                  <c:v>0.34939999999999999</c:v>
                </c:pt>
                <c:pt idx="141">
                  <c:v>0.35560000000000003</c:v>
                </c:pt>
                <c:pt idx="142">
                  <c:v>0.3619</c:v>
                </c:pt>
                <c:pt idx="143">
                  <c:v>0.36840000000000001</c:v>
                </c:pt>
                <c:pt idx="144">
                  <c:v>0.37490000000000001</c:v>
                </c:pt>
                <c:pt idx="145">
                  <c:v>0.38159999999999999</c:v>
                </c:pt>
                <c:pt idx="146">
                  <c:v>0.38840000000000002</c:v>
                </c:pt>
                <c:pt idx="147">
                  <c:v>0.39529999999999998</c:v>
                </c:pt>
                <c:pt idx="148">
                  <c:v>0.40239999999999998</c:v>
                </c:pt>
                <c:pt idx="149">
                  <c:v>0.40949999999999998</c:v>
                </c:pt>
                <c:pt idx="150">
                  <c:v>0.4168</c:v>
                </c:pt>
                <c:pt idx="151">
                  <c:v>0.42430000000000001</c:v>
                </c:pt>
                <c:pt idx="152">
                  <c:v>0.43180000000000002</c:v>
                </c:pt>
                <c:pt idx="153">
                  <c:v>0.4395</c:v>
                </c:pt>
                <c:pt idx="154">
                  <c:v>0.44729999999999998</c:v>
                </c:pt>
                <c:pt idx="155">
                  <c:v>0.45529999999999998</c:v>
                </c:pt>
                <c:pt idx="156">
                  <c:v>0.46339999999999998</c:v>
                </c:pt>
                <c:pt idx="157">
                  <c:v>0.47170000000000001</c:v>
                </c:pt>
                <c:pt idx="158">
                  <c:v>0.48010000000000003</c:v>
                </c:pt>
                <c:pt idx="159">
                  <c:v>0.48859999999999998</c:v>
                </c:pt>
                <c:pt idx="160">
                  <c:v>0.49740000000000001</c:v>
                </c:pt>
                <c:pt idx="161">
                  <c:v>0.50619999999999998</c:v>
                </c:pt>
                <c:pt idx="162">
                  <c:v>0.51519999999999999</c:v>
                </c:pt>
                <c:pt idx="163">
                  <c:v>0.52439999999999998</c:v>
                </c:pt>
                <c:pt idx="164">
                  <c:v>0.53380000000000005</c:v>
                </c:pt>
                <c:pt idx="165">
                  <c:v>0.54330000000000001</c:v>
                </c:pt>
                <c:pt idx="166">
                  <c:v>0.55300000000000005</c:v>
                </c:pt>
                <c:pt idx="167">
                  <c:v>0.56279999999999997</c:v>
                </c:pt>
                <c:pt idx="168">
                  <c:v>0.57279999999999998</c:v>
                </c:pt>
                <c:pt idx="169">
                  <c:v>0.58299999999999996</c:v>
                </c:pt>
                <c:pt idx="170">
                  <c:v>0.59340000000000004</c:v>
                </c:pt>
                <c:pt idx="171">
                  <c:v>0.60399999999999998</c:v>
                </c:pt>
                <c:pt idx="172">
                  <c:v>0.61480000000000001</c:v>
                </c:pt>
                <c:pt idx="173">
                  <c:v>0.62570000000000003</c:v>
                </c:pt>
                <c:pt idx="174">
                  <c:v>0.63690000000000002</c:v>
                </c:pt>
                <c:pt idx="175">
                  <c:v>0.6482</c:v>
                </c:pt>
                <c:pt idx="176">
                  <c:v>0.65980000000000005</c:v>
                </c:pt>
                <c:pt idx="177">
                  <c:v>0.67149999999999999</c:v>
                </c:pt>
                <c:pt idx="178">
                  <c:v>0.6835</c:v>
                </c:pt>
                <c:pt idx="179">
                  <c:v>0.69569999999999999</c:v>
                </c:pt>
                <c:pt idx="180">
                  <c:v>0.70809999999999995</c:v>
                </c:pt>
                <c:pt idx="181">
                  <c:v>0.72070000000000001</c:v>
                </c:pt>
                <c:pt idx="182">
                  <c:v>0.73350000000000004</c:v>
                </c:pt>
                <c:pt idx="183">
                  <c:v>0.74660000000000004</c:v>
                </c:pt>
                <c:pt idx="184">
                  <c:v>0.75990000000000002</c:v>
                </c:pt>
                <c:pt idx="185">
                  <c:v>0.77339999999999998</c:v>
                </c:pt>
                <c:pt idx="186">
                  <c:v>0.78720000000000001</c:v>
                </c:pt>
                <c:pt idx="187">
                  <c:v>0.80120000000000002</c:v>
                </c:pt>
                <c:pt idx="188">
                  <c:v>0.8155</c:v>
                </c:pt>
                <c:pt idx="189">
                  <c:v>0.83</c:v>
                </c:pt>
                <c:pt idx="190">
                  <c:v>0.8448</c:v>
                </c:pt>
                <c:pt idx="191">
                  <c:v>0.8599</c:v>
                </c:pt>
                <c:pt idx="192">
                  <c:v>0.87519999999999998</c:v>
                </c:pt>
                <c:pt idx="193">
                  <c:v>0.89080000000000004</c:v>
                </c:pt>
                <c:pt idx="194">
                  <c:v>0.90669999999999995</c:v>
                </c:pt>
                <c:pt idx="195">
                  <c:v>0.92279999999999995</c:v>
                </c:pt>
                <c:pt idx="196">
                  <c:v>0.93930000000000002</c:v>
                </c:pt>
                <c:pt idx="197">
                  <c:v>0.95599999999999996</c:v>
                </c:pt>
                <c:pt idx="198">
                  <c:v>0.97299999999999998</c:v>
                </c:pt>
                <c:pt idx="199">
                  <c:v>0.99039999999999995</c:v>
                </c:pt>
                <c:pt idx="200">
                  <c:v>1.008</c:v>
                </c:pt>
                <c:pt idx="201">
                  <c:v>1.026</c:v>
                </c:pt>
                <c:pt idx="202">
                  <c:v>1.0443</c:v>
                </c:pt>
                <c:pt idx="203">
                  <c:v>1.0629</c:v>
                </c:pt>
                <c:pt idx="204">
                  <c:v>1.0818000000000001</c:v>
                </c:pt>
                <c:pt idx="205">
                  <c:v>1.1011</c:v>
                </c:pt>
                <c:pt idx="206">
                  <c:v>1.1207</c:v>
                </c:pt>
                <c:pt idx="207">
                  <c:v>1.1407</c:v>
                </c:pt>
                <c:pt idx="208">
                  <c:v>1.161</c:v>
                </c:pt>
                <c:pt idx="209">
                  <c:v>1.1817</c:v>
                </c:pt>
                <c:pt idx="210">
                  <c:v>1.2027000000000001</c:v>
                </c:pt>
                <c:pt idx="211">
                  <c:v>1.2242</c:v>
                </c:pt>
                <c:pt idx="212">
                  <c:v>1.246</c:v>
                </c:pt>
                <c:pt idx="213">
                  <c:v>1.2682</c:v>
                </c:pt>
                <c:pt idx="214">
                  <c:v>1.2907999999999999</c:v>
                </c:pt>
                <c:pt idx="215">
                  <c:v>1.3138000000000001</c:v>
                </c:pt>
                <c:pt idx="216">
                  <c:v>1.3371999999999999</c:v>
                </c:pt>
                <c:pt idx="217">
                  <c:v>1.361</c:v>
                </c:pt>
                <c:pt idx="218">
                  <c:v>1.3853</c:v>
                </c:pt>
                <c:pt idx="219">
                  <c:v>1.4098999999999999</c:v>
                </c:pt>
                <c:pt idx="220">
                  <c:v>1.4351</c:v>
                </c:pt>
                <c:pt idx="221">
                  <c:v>1.4605999999999999</c:v>
                </c:pt>
                <c:pt idx="222">
                  <c:v>1.4866999999999999</c:v>
                </c:pt>
                <c:pt idx="223">
                  <c:v>1.5132000000000001</c:v>
                </c:pt>
                <c:pt idx="224">
                  <c:v>1.5401</c:v>
                </c:pt>
                <c:pt idx="225">
                  <c:v>1.5676000000000001</c:v>
                </c:pt>
                <c:pt idx="226">
                  <c:v>1.5954999999999999</c:v>
                </c:pt>
                <c:pt idx="227">
                  <c:v>1.6238999999999999</c:v>
                </c:pt>
                <c:pt idx="228">
                  <c:v>1.6529</c:v>
                </c:pt>
                <c:pt idx="229">
                  <c:v>1.6822999999999999</c:v>
                </c:pt>
                <c:pt idx="230">
                  <c:v>1.7122999999999999</c:v>
                </c:pt>
                <c:pt idx="231">
                  <c:v>1.7427999999999999</c:v>
                </c:pt>
                <c:pt idx="232">
                  <c:v>1.7738</c:v>
                </c:pt>
                <c:pt idx="233">
                  <c:v>1.8053999999999999</c:v>
                </c:pt>
                <c:pt idx="234">
                  <c:v>1.8375999999999999</c:v>
                </c:pt>
                <c:pt idx="235">
                  <c:v>1.8704000000000001</c:v>
                </c:pt>
                <c:pt idx="236">
                  <c:v>1.9036999999999999</c:v>
                </c:pt>
                <c:pt idx="237">
                  <c:v>1.9376</c:v>
                </c:pt>
                <c:pt idx="238">
                  <c:v>1.9721</c:v>
                </c:pt>
                <c:pt idx="239">
                  <c:v>2.0072999999999999</c:v>
                </c:pt>
                <c:pt idx="240">
                  <c:v>2.0430000000000001</c:v>
                </c:pt>
                <c:pt idx="241">
                  <c:v>2.0794000000000001</c:v>
                </c:pt>
                <c:pt idx="242">
                  <c:v>2.1164999999999998</c:v>
                </c:pt>
                <c:pt idx="243">
                  <c:v>2.1541999999999999</c:v>
                </c:pt>
                <c:pt idx="244">
                  <c:v>2.1926000000000001</c:v>
                </c:pt>
                <c:pt idx="245">
                  <c:v>2.2315999999999998</c:v>
                </c:pt>
                <c:pt idx="246">
                  <c:v>2.2713999999999999</c:v>
                </c:pt>
                <c:pt idx="247">
                  <c:v>2.3119000000000001</c:v>
                </c:pt>
                <c:pt idx="248">
                  <c:v>2.3531</c:v>
                </c:pt>
                <c:pt idx="249">
                  <c:v>2.395</c:v>
                </c:pt>
                <c:pt idx="250">
                  <c:v>2.4377</c:v>
                </c:pt>
                <c:pt idx="251">
                  <c:v>2.4811000000000001</c:v>
                </c:pt>
                <c:pt idx="252">
                  <c:v>2.5253000000000001</c:v>
                </c:pt>
                <c:pt idx="253">
                  <c:v>2.5703</c:v>
                </c:pt>
                <c:pt idx="254">
                  <c:v>2.6160999999999999</c:v>
                </c:pt>
                <c:pt idx="255">
                  <c:v>2.6627000000000001</c:v>
                </c:pt>
                <c:pt idx="256">
                  <c:v>2.7101999999999999</c:v>
                </c:pt>
                <c:pt idx="257">
                  <c:v>2.7585000000000002</c:v>
                </c:pt>
                <c:pt idx="258">
                  <c:v>2.8075999999999999</c:v>
                </c:pt>
                <c:pt idx="259">
                  <c:v>2.8576000000000001</c:v>
                </c:pt>
                <c:pt idx="260">
                  <c:v>2.9085999999999999</c:v>
                </c:pt>
                <c:pt idx="261">
                  <c:v>2.9603999999999999</c:v>
                </c:pt>
                <c:pt idx="262">
                  <c:v>3.0131000000000001</c:v>
                </c:pt>
                <c:pt idx="263">
                  <c:v>3.0668000000000002</c:v>
                </c:pt>
                <c:pt idx="264">
                  <c:v>3.1215000000000002</c:v>
                </c:pt>
                <c:pt idx="265">
                  <c:v>3.1770999999999998</c:v>
                </c:pt>
                <c:pt idx="266">
                  <c:v>3.2336999999999998</c:v>
                </c:pt>
                <c:pt idx="267">
                  <c:v>3.2913000000000001</c:v>
                </c:pt>
                <c:pt idx="268">
                  <c:v>3.3498999999999999</c:v>
                </c:pt>
                <c:pt idx="269">
                  <c:v>3.4096000000000002</c:v>
                </c:pt>
                <c:pt idx="270">
                  <c:v>3.4704000000000002</c:v>
                </c:pt>
                <c:pt idx="271">
                  <c:v>3.5322</c:v>
                </c:pt>
                <c:pt idx="272">
                  <c:v>3.5952000000000002</c:v>
                </c:pt>
                <c:pt idx="273">
                  <c:v>3.6591999999999998</c:v>
                </c:pt>
                <c:pt idx="274">
                  <c:v>3.7244000000000002</c:v>
                </c:pt>
                <c:pt idx="275">
                  <c:v>3.7907999999999999</c:v>
                </c:pt>
                <c:pt idx="276">
                  <c:v>3.8582999999999998</c:v>
                </c:pt>
                <c:pt idx="277">
                  <c:v>3.9270999999999998</c:v>
                </c:pt>
                <c:pt idx="278">
                  <c:v>3.9969999999999999</c:v>
                </c:pt>
                <c:pt idx="279">
                  <c:v>4.0682999999999998</c:v>
                </c:pt>
                <c:pt idx="280">
                  <c:v>4.1407999999999996</c:v>
                </c:pt>
                <c:pt idx="281">
                  <c:v>4.2145000000000001</c:v>
                </c:pt>
                <c:pt idx="282">
                  <c:v>4.2896000000000001</c:v>
                </c:pt>
                <c:pt idx="283">
                  <c:v>4.3661000000000003</c:v>
                </c:pt>
                <c:pt idx="284">
                  <c:v>4.4439000000000002</c:v>
                </c:pt>
                <c:pt idx="285">
                  <c:v>4.5229999999999997</c:v>
                </c:pt>
                <c:pt idx="286">
                  <c:v>4.6036000000000001</c:v>
                </c:pt>
                <c:pt idx="287">
                  <c:v>4.6856999999999998</c:v>
                </c:pt>
                <c:pt idx="288">
                  <c:v>4.7690999999999999</c:v>
                </c:pt>
                <c:pt idx="289">
                  <c:v>4.8540999999999999</c:v>
                </c:pt>
                <c:pt idx="290">
                  <c:v>4.9405999999999999</c:v>
                </c:pt>
                <c:pt idx="291">
                  <c:v>5.0286</c:v>
                </c:pt>
                <c:pt idx="292">
                  <c:v>5.1181999999999999</c:v>
                </c:pt>
                <c:pt idx="293">
                  <c:v>5.2093999999999996</c:v>
                </c:pt>
                <c:pt idx="294">
                  <c:v>5.3022999999999998</c:v>
                </c:pt>
                <c:pt idx="295">
                  <c:v>5.3967000000000001</c:v>
                </c:pt>
                <c:pt idx="296">
                  <c:v>5.4928999999999997</c:v>
                </c:pt>
                <c:pt idx="297">
                  <c:v>5.5907999999999998</c:v>
                </c:pt>
                <c:pt idx="298">
                  <c:v>5.6904000000000003</c:v>
                </c:pt>
                <c:pt idx="299">
                  <c:v>5.7918000000000003</c:v>
                </c:pt>
                <c:pt idx="300">
                  <c:v>5.8949999999999996</c:v>
                </c:pt>
                <c:pt idx="301">
                  <c:v>6</c:v>
                </c:pt>
              </c:numCache>
            </c:numRef>
          </c:xVal>
          <c:yVal>
            <c:numRef>
              <c:f>Sheet1!$C$3:$C$304</c:f>
              <c:numCache>
                <c:formatCode>General</c:formatCode>
                <c:ptCount val="30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1.4300000000000002</c:v>
                </c:pt>
                <c:pt idx="15">
                  <c:v>0</c:v>
                </c:pt>
                <c:pt idx="16">
                  <c:v>0</c:v>
                </c:pt>
                <c:pt idx="17">
                  <c:v>0</c:v>
                </c:pt>
                <c:pt idx="18">
                  <c:v>0</c:v>
                </c:pt>
                <c:pt idx="19">
                  <c:v>0</c:v>
                </c:pt>
                <c:pt idx="20">
                  <c:v>0</c:v>
                </c:pt>
                <c:pt idx="21">
                  <c:v>0</c:v>
                </c:pt>
                <c:pt idx="22">
                  <c:v>0</c:v>
                </c:pt>
                <c:pt idx="23">
                  <c:v>0</c:v>
                </c:pt>
                <c:pt idx="24">
                  <c:v>0</c:v>
                </c:pt>
                <c:pt idx="25">
                  <c:v>0</c:v>
                </c:pt>
                <c:pt idx="26">
                  <c:v>0</c:v>
                </c:pt>
                <c:pt idx="27">
                  <c:v>1.25</c:v>
                </c:pt>
                <c:pt idx="28">
                  <c:v>0</c:v>
                </c:pt>
                <c:pt idx="29">
                  <c:v>0</c:v>
                </c:pt>
                <c:pt idx="30">
                  <c:v>0</c:v>
                </c:pt>
                <c:pt idx="31">
                  <c:v>0</c:v>
                </c:pt>
                <c:pt idx="32">
                  <c:v>1.1099999999999999</c:v>
                </c:pt>
                <c:pt idx="33">
                  <c:v>0</c:v>
                </c:pt>
                <c:pt idx="34">
                  <c:v>0</c:v>
                </c:pt>
                <c:pt idx="35">
                  <c:v>0</c:v>
                </c:pt>
                <c:pt idx="36">
                  <c:v>1</c:v>
                </c:pt>
                <c:pt idx="37">
                  <c:v>0</c:v>
                </c:pt>
                <c:pt idx="38">
                  <c:v>0</c:v>
                </c:pt>
                <c:pt idx="39">
                  <c:v>1</c:v>
                </c:pt>
                <c:pt idx="40">
                  <c:v>0</c:v>
                </c:pt>
                <c:pt idx="41">
                  <c:v>0</c:v>
                </c:pt>
                <c:pt idx="42">
                  <c:v>0.90999999999999992</c:v>
                </c:pt>
                <c:pt idx="43">
                  <c:v>0.90999999999999992</c:v>
                </c:pt>
                <c:pt idx="44">
                  <c:v>0</c:v>
                </c:pt>
                <c:pt idx="45">
                  <c:v>0.90999999999999992</c:v>
                </c:pt>
                <c:pt idx="46">
                  <c:v>0</c:v>
                </c:pt>
                <c:pt idx="47">
                  <c:v>0.83000000000000007</c:v>
                </c:pt>
                <c:pt idx="48">
                  <c:v>0.83000000000000007</c:v>
                </c:pt>
                <c:pt idx="49">
                  <c:v>0.77</c:v>
                </c:pt>
                <c:pt idx="50">
                  <c:v>0.83000000000000007</c:v>
                </c:pt>
                <c:pt idx="51">
                  <c:v>0.77</c:v>
                </c:pt>
                <c:pt idx="52">
                  <c:v>0.71</c:v>
                </c:pt>
                <c:pt idx="53">
                  <c:v>0.77</c:v>
                </c:pt>
                <c:pt idx="54">
                  <c:v>0.71</c:v>
                </c:pt>
                <c:pt idx="55">
                  <c:v>0.77</c:v>
                </c:pt>
                <c:pt idx="56">
                  <c:v>1.33</c:v>
                </c:pt>
                <c:pt idx="57">
                  <c:v>0.71</c:v>
                </c:pt>
                <c:pt idx="58">
                  <c:v>1.33</c:v>
                </c:pt>
                <c:pt idx="59">
                  <c:v>1.4300000000000002</c:v>
                </c:pt>
                <c:pt idx="60">
                  <c:v>1.25</c:v>
                </c:pt>
                <c:pt idx="61">
                  <c:v>0.67</c:v>
                </c:pt>
                <c:pt idx="62">
                  <c:v>1.25</c:v>
                </c:pt>
                <c:pt idx="63">
                  <c:v>1.8699999999999999</c:v>
                </c:pt>
                <c:pt idx="64">
                  <c:v>1.25</c:v>
                </c:pt>
                <c:pt idx="65">
                  <c:v>1.7600000000000002</c:v>
                </c:pt>
                <c:pt idx="66">
                  <c:v>1.25</c:v>
                </c:pt>
                <c:pt idx="67">
                  <c:v>1.67</c:v>
                </c:pt>
                <c:pt idx="68">
                  <c:v>1.7600000000000002</c:v>
                </c:pt>
                <c:pt idx="69">
                  <c:v>1.67</c:v>
                </c:pt>
                <c:pt idx="70">
                  <c:v>1.67</c:v>
                </c:pt>
                <c:pt idx="71">
                  <c:v>2.2199999999999998</c:v>
                </c:pt>
                <c:pt idx="72">
                  <c:v>1.58</c:v>
                </c:pt>
                <c:pt idx="73">
                  <c:v>2.1100000000000003</c:v>
                </c:pt>
                <c:pt idx="74">
                  <c:v>2.1100000000000003</c:v>
                </c:pt>
                <c:pt idx="75">
                  <c:v>2</c:v>
                </c:pt>
                <c:pt idx="76">
                  <c:v>2</c:v>
                </c:pt>
                <c:pt idx="77">
                  <c:v>2.38</c:v>
                </c:pt>
                <c:pt idx="78">
                  <c:v>1.9</c:v>
                </c:pt>
                <c:pt idx="79">
                  <c:v>2.38</c:v>
                </c:pt>
                <c:pt idx="80">
                  <c:v>2.38</c:v>
                </c:pt>
                <c:pt idx="81">
                  <c:v>2.27</c:v>
                </c:pt>
                <c:pt idx="82">
                  <c:v>2.17</c:v>
                </c:pt>
                <c:pt idx="83">
                  <c:v>2.27</c:v>
                </c:pt>
                <c:pt idx="84">
                  <c:v>2.5</c:v>
                </c:pt>
                <c:pt idx="85">
                  <c:v>2.17</c:v>
                </c:pt>
                <c:pt idx="86">
                  <c:v>2.5</c:v>
                </c:pt>
                <c:pt idx="87">
                  <c:v>2.4</c:v>
                </c:pt>
                <c:pt idx="88">
                  <c:v>2.5</c:v>
                </c:pt>
                <c:pt idx="89">
                  <c:v>2.31</c:v>
                </c:pt>
                <c:pt idx="90">
                  <c:v>2.4</c:v>
                </c:pt>
                <c:pt idx="91">
                  <c:v>2.2199999999999998</c:v>
                </c:pt>
                <c:pt idx="92">
                  <c:v>2.31</c:v>
                </c:pt>
                <c:pt idx="93">
                  <c:v>2.2199999999999998</c:v>
                </c:pt>
                <c:pt idx="94">
                  <c:v>2.1399999999999997</c:v>
                </c:pt>
                <c:pt idx="95">
                  <c:v>2.1399999999999997</c:v>
                </c:pt>
                <c:pt idx="96">
                  <c:v>2.41</c:v>
                </c:pt>
                <c:pt idx="97">
                  <c:v>2.0699999999999998</c:v>
                </c:pt>
                <c:pt idx="98">
                  <c:v>2</c:v>
                </c:pt>
                <c:pt idx="99">
                  <c:v>2</c:v>
                </c:pt>
                <c:pt idx="100">
                  <c:v>1.67</c:v>
                </c:pt>
                <c:pt idx="101">
                  <c:v>1.8699999999999999</c:v>
                </c:pt>
                <c:pt idx="102">
                  <c:v>1.94</c:v>
                </c:pt>
                <c:pt idx="103">
                  <c:v>1.52</c:v>
                </c:pt>
                <c:pt idx="104">
                  <c:v>1.52</c:v>
                </c:pt>
                <c:pt idx="105">
                  <c:v>1.52</c:v>
                </c:pt>
                <c:pt idx="106">
                  <c:v>1.4300000000000002</c:v>
                </c:pt>
                <c:pt idx="107">
                  <c:v>1.47</c:v>
                </c:pt>
                <c:pt idx="108">
                  <c:v>1.1099999999999999</c:v>
                </c:pt>
                <c:pt idx="109">
                  <c:v>1.3900000000000001</c:v>
                </c:pt>
                <c:pt idx="110">
                  <c:v>1.1099999999999999</c:v>
                </c:pt>
                <c:pt idx="111">
                  <c:v>1.05</c:v>
                </c:pt>
                <c:pt idx="112">
                  <c:v>0.79</c:v>
                </c:pt>
                <c:pt idx="113">
                  <c:v>1.05</c:v>
                </c:pt>
                <c:pt idx="114">
                  <c:v>1</c:v>
                </c:pt>
                <c:pt idx="115">
                  <c:v>0.75</c:v>
                </c:pt>
                <c:pt idx="116">
                  <c:v>0.75</c:v>
                </c:pt>
                <c:pt idx="117">
                  <c:v>0.95</c:v>
                </c:pt>
                <c:pt idx="118">
                  <c:v>0.71</c:v>
                </c:pt>
                <c:pt idx="119">
                  <c:v>0.7</c:v>
                </c:pt>
                <c:pt idx="120">
                  <c:v>0.90999999999999992</c:v>
                </c:pt>
                <c:pt idx="121">
                  <c:v>0.67999999999999994</c:v>
                </c:pt>
                <c:pt idx="122">
                  <c:v>0.89</c:v>
                </c:pt>
                <c:pt idx="123">
                  <c:v>0.85</c:v>
                </c:pt>
                <c:pt idx="124">
                  <c:v>0.86999999999999988</c:v>
                </c:pt>
                <c:pt idx="125">
                  <c:v>1.04</c:v>
                </c:pt>
                <c:pt idx="126">
                  <c:v>1.02</c:v>
                </c:pt>
                <c:pt idx="127">
                  <c:v>1.02</c:v>
                </c:pt>
                <c:pt idx="128">
                  <c:v>1.1800000000000002</c:v>
                </c:pt>
                <c:pt idx="129">
                  <c:v>1.3699999999999999</c:v>
                </c:pt>
                <c:pt idx="130">
                  <c:v>1.35</c:v>
                </c:pt>
                <c:pt idx="131">
                  <c:v>1.7</c:v>
                </c:pt>
                <c:pt idx="132">
                  <c:v>1.67</c:v>
                </c:pt>
                <c:pt idx="133">
                  <c:v>2</c:v>
                </c:pt>
                <c:pt idx="134">
                  <c:v>2.1399999999999997</c:v>
                </c:pt>
                <c:pt idx="135">
                  <c:v>2.2800000000000002</c:v>
                </c:pt>
                <c:pt idx="136">
                  <c:v>2.7600000000000002</c:v>
                </c:pt>
                <c:pt idx="137">
                  <c:v>3.05</c:v>
                </c:pt>
                <c:pt idx="138">
                  <c:v>3.3299999999999996</c:v>
                </c:pt>
                <c:pt idx="139">
                  <c:v>3.87</c:v>
                </c:pt>
                <c:pt idx="140">
                  <c:v>4.1899999999999995</c:v>
                </c:pt>
                <c:pt idx="141">
                  <c:v>4.4399999999999995</c:v>
                </c:pt>
                <c:pt idx="142">
                  <c:v>4.7700000000000005</c:v>
                </c:pt>
                <c:pt idx="143">
                  <c:v>5.2299999999999995</c:v>
                </c:pt>
                <c:pt idx="144">
                  <c:v>5.5200000000000005</c:v>
                </c:pt>
                <c:pt idx="145">
                  <c:v>5.88</c:v>
                </c:pt>
                <c:pt idx="146">
                  <c:v>6.5200000000000005</c:v>
                </c:pt>
                <c:pt idx="147">
                  <c:v>6.9</c:v>
                </c:pt>
                <c:pt idx="148">
                  <c:v>7.4599999999999991</c:v>
                </c:pt>
                <c:pt idx="149">
                  <c:v>7.95</c:v>
                </c:pt>
                <c:pt idx="150">
                  <c:v>8.8000000000000007</c:v>
                </c:pt>
                <c:pt idx="151">
                  <c:v>9.4700000000000006</c:v>
                </c:pt>
                <c:pt idx="152">
                  <c:v>10.39</c:v>
                </c:pt>
                <c:pt idx="153">
                  <c:v>10.9</c:v>
                </c:pt>
                <c:pt idx="154">
                  <c:v>11.370000000000001</c:v>
                </c:pt>
                <c:pt idx="155">
                  <c:v>11.6</c:v>
                </c:pt>
                <c:pt idx="156">
                  <c:v>11.93</c:v>
                </c:pt>
                <c:pt idx="157">
                  <c:v>12.02</c:v>
                </c:pt>
                <c:pt idx="158">
                  <c:v>12.35</c:v>
                </c:pt>
                <c:pt idx="159">
                  <c:v>12.84</c:v>
                </c:pt>
                <c:pt idx="160">
                  <c:v>13.41</c:v>
                </c:pt>
                <c:pt idx="161">
                  <c:v>14.11</c:v>
                </c:pt>
                <c:pt idx="162">
                  <c:v>14.669999999999998</c:v>
                </c:pt>
                <c:pt idx="163">
                  <c:v>14.89</c:v>
                </c:pt>
                <c:pt idx="164">
                  <c:v>14.63</c:v>
                </c:pt>
                <c:pt idx="165">
                  <c:v>14.23</c:v>
                </c:pt>
                <c:pt idx="166">
                  <c:v>13.98</c:v>
                </c:pt>
                <c:pt idx="167">
                  <c:v>14</c:v>
                </c:pt>
                <c:pt idx="168">
                  <c:v>14.219999999999999</c:v>
                </c:pt>
                <c:pt idx="169">
                  <c:v>14.330000000000002</c:v>
                </c:pt>
                <c:pt idx="170">
                  <c:v>14.430000000000001</c:v>
                </c:pt>
                <c:pt idx="171">
                  <c:v>14.540000000000001</c:v>
                </c:pt>
                <c:pt idx="172">
                  <c:v>14.219999999999999</c:v>
                </c:pt>
                <c:pt idx="173">
                  <c:v>13.930000000000001</c:v>
                </c:pt>
                <c:pt idx="174">
                  <c:v>13.540000000000001</c:v>
                </c:pt>
                <c:pt idx="175">
                  <c:v>13.45</c:v>
                </c:pt>
                <c:pt idx="176">
                  <c:v>13.419999999999998</c:v>
                </c:pt>
                <c:pt idx="177">
                  <c:v>13.419999999999998</c:v>
                </c:pt>
                <c:pt idx="178">
                  <c:v>13.52</c:v>
                </c:pt>
                <c:pt idx="179">
                  <c:v>13.469999999999999</c:v>
                </c:pt>
                <c:pt idx="180">
                  <c:v>13.25</c:v>
                </c:pt>
                <c:pt idx="181">
                  <c:v>12.89</c:v>
                </c:pt>
                <c:pt idx="182">
                  <c:v>12.819999999999999</c:v>
                </c:pt>
                <c:pt idx="183">
                  <c:v>12.78</c:v>
                </c:pt>
                <c:pt idx="184">
                  <c:v>12.74</c:v>
                </c:pt>
                <c:pt idx="185">
                  <c:v>12.75</c:v>
                </c:pt>
                <c:pt idx="186">
                  <c:v>12.5</c:v>
                </c:pt>
                <c:pt idx="187">
                  <c:v>12.309999999999999</c:v>
                </c:pt>
                <c:pt idx="188">
                  <c:v>11.93</c:v>
                </c:pt>
                <c:pt idx="189">
                  <c:v>11.82</c:v>
                </c:pt>
                <c:pt idx="190">
                  <c:v>11.790000000000001</c:v>
                </c:pt>
                <c:pt idx="191">
                  <c:v>11.83</c:v>
                </c:pt>
                <c:pt idx="192">
                  <c:v>11.6</c:v>
                </c:pt>
                <c:pt idx="193">
                  <c:v>11.129999999999999</c:v>
                </c:pt>
                <c:pt idx="194">
                  <c:v>10.620000000000001</c:v>
                </c:pt>
                <c:pt idx="195">
                  <c:v>10.3</c:v>
                </c:pt>
                <c:pt idx="196">
                  <c:v>10.120000000000001</c:v>
                </c:pt>
                <c:pt idx="197">
                  <c:v>9.76</c:v>
                </c:pt>
                <c:pt idx="198">
                  <c:v>9.08</c:v>
                </c:pt>
                <c:pt idx="199">
                  <c:v>8.75</c:v>
                </c:pt>
                <c:pt idx="200">
                  <c:v>8.33</c:v>
                </c:pt>
                <c:pt idx="201">
                  <c:v>7.87</c:v>
                </c:pt>
                <c:pt idx="202">
                  <c:v>7.5299999999999994</c:v>
                </c:pt>
                <c:pt idx="203">
                  <c:v>7.0900000000000007</c:v>
                </c:pt>
                <c:pt idx="204">
                  <c:v>6.58</c:v>
                </c:pt>
                <c:pt idx="205">
                  <c:v>6.07</c:v>
                </c:pt>
                <c:pt idx="206">
                  <c:v>5.65</c:v>
                </c:pt>
                <c:pt idx="207">
                  <c:v>4.9799999999999995</c:v>
                </c:pt>
                <c:pt idx="208">
                  <c:v>4.49</c:v>
                </c:pt>
                <c:pt idx="209">
                  <c:v>4.1899999999999995</c:v>
                </c:pt>
                <c:pt idx="210">
                  <c:v>3.72</c:v>
                </c:pt>
                <c:pt idx="211">
                  <c:v>3.12</c:v>
                </c:pt>
                <c:pt idx="212">
                  <c:v>2.93</c:v>
                </c:pt>
                <c:pt idx="213">
                  <c:v>2.65</c:v>
                </c:pt>
                <c:pt idx="214">
                  <c:v>2.2999999999999998</c:v>
                </c:pt>
                <c:pt idx="215">
                  <c:v>2.0100000000000002</c:v>
                </c:pt>
                <c:pt idx="216">
                  <c:v>1.72</c:v>
                </c:pt>
                <c:pt idx="217">
                  <c:v>1.44</c:v>
                </c:pt>
                <c:pt idx="218">
                  <c:v>1.26</c:v>
                </c:pt>
                <c:pt idx="219">
                  <c:v>1.03</c:v>
                </c:pt>
                <c:pt idx="220">
                  <c:v>0.82</c:v>
                </c:pt>
                <c:pt idx="221">
                  <c:v>0.69000000000000006</c:v>
                </c:pt>
                <c:pt idx="222">
                  <c:v>0.57000000000000006</c:v>
                </c:pt>
                <c:pt idx="223">
                  <c:v>0.45</c:v>
                </c:pt>
                <c:pt idx="224">
                  <c:v>0.32999999999999996</c:v>
                </c:pt>
                <c:pt idx="225">
                  <c:v>0.28999999999999998</c:v>
                </c:pt>
                <c:pt idx="226">
                  <c:v>0.21000000000000002</c:v>
                </c:pt>
                <c:pt idx="227">
                  <c:v>0.21000000000000002</c:v>
                </c:pt>
                <c:pt idx="228">
                  <c:v>0.13999999999999999</c:v>
                </c:pt>
                <c:pt idx="229">
                  <c:v>0.13</c:v>
                </c:pt>
                <c:pt idx="230">
                  <c:v>0.13</c:v>
                </c:pt>
                <c:pt idx="231">
                  <c:v>0.1</c:v>
                </c:pt>
                <c:pt idx="232">
                  <c:v>0.09</c:v>
                </c:pt>
                <c:pt idx="233">
                  <c:v>0.06</c:v>
                </c:pt>
                <c:pt idx="234">
                  <c:v>0.06</c:v>
                </c:pt>
                <c:pt idx="235">
                  <c:v>0.09</c:v>
                </c:pt>
                <c:pt idx="236">
                  <c:v>0.03</c:v>
                </c:pt>
                <c:pt idx="237">
                  <c:v>0.06</c:v>
                </c:pt>
                <c:pt idx="238">
                  <c:v>0.03</c:v>
                </c:pt>
                <c:pt idx="239">
                  <c:v>0.03</c:v>
                </c:pt>
                <c:pt idx="240">
                  <c:v>0.03</c:v>
                </c:pt>
                <c:pt idx="241">
                  <c:v>0.03</c:v>
                </c:pt>
                <c:pt idx="242">
                  <c:v>0.03</c:v>
                </c:pt>
                <c:pt idx="243">
                  <c:v>0.03</c:v>
                </c:pt>
                <c:pt idx="244">
                  <c:v>0</c:v>
                </c:pt>
                <c:pt idx="245">
                  <c:v>0.03</c:v>
                </c:pt>
                <c:pt idx="246">
                  <c:v>0</c:v>
                </c:pt>
                <c:pt idx="247">
                  <c:v>0.02</c:v>
                </c:pt>
                <c:pt idx="248">
                  <c:v>0</c:v>
                </c:pt>
                <c:pt idx="249">
                  <c:v>0.02</c:v>
                </c:pt>
                <c:pt idx="250">
                  <c:v>0</c:v>
                </c:pt>
                <c:pt idx="251">
                  <c:v>0</c:v>
                </c:pt>
                <c:pt idx="252">
                  <c:v>0</c:v>
                </c:pt>
                <c:pt idx="253">
                  <c:v>0</c:v>
                </c:pt>
                <c:pt idx="254">
                  <c:v>0.02</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0-A2DB-4BFB-B1ED-B30FE0B65B5A}"/>
            </c:ext>
          </c:extLst>
        </c:ser>
        <c:ser>
          <c:idx val="1"/>
          <c:order val="1"/>
          <c:tx>
            <c:v>PEG 1.0</c:v>
          </c:tx>
          <c:spPr>
            <a:ln>
              <a:solidFill>
                <a:srgbClr val="7030A0"/>
              </a:solidFill>
              <a:prstDash val="dash"/>
            </a:ln>
          </c:spPr>
          <c:marker>
            <c:symbol val="none"/>
          </c:marker>
          <c:xVal>
            <c:numRef>
              <c:f>Sheet1!$E$3:$E$304</c:f>
              <c:numCache>
                <c:formatCode>General</c:formatCode>
                <c:ptCount val="302"/>
                <c:pt idx="0">
                  <c:v>0</c:v>
                </c:pt>
                <c:pt idx="1">
                  <c:v>0.03</c:v>
                </c:pt>
                <c:pt idx="2">
                  <c:v>3.0499999999999999E-2</c:v>
                </c:pt>
                <c:pt idx="3">
                  <c:v>3.1099999999999999E-2</c:v>
                </c:pt>
                <c:pt idx="4">
                  <c:v>3.1600000000000003E-2</c:v>
                </c:pt>
                <c:pt idx="5">
                  <c:v>3.2199999999999999E-2</c:v>
                </c:pt>
                <c:pt idx="6">
                  <c:v>3.2800000000000003E-2</c:v>
                </c:pt>
                <c:pt idx="7">
                  <c:v>3.3399999999999999E-2</c:v>
                </c:pt>
                <c:pt idx="8">
                  <c:v>3.39E-2</c:v>
                </c:pt>
                <c:pt idx="9">
                  <c:v>3.4599999999999999E-2</c:v>
                </c:pt>
                <c:pt idx="10">
                  <c:v>3.5200000000000002E-2</c:v>
                </c:pt>
                <c:pt idx="11">
                  <c:v>3.5799999999999998E-2</c:v>
                </c:pt>
                <c:pt idx="12">
                  <c:v>3.6400000000000002E-2</c:v>
                </c:pt>
                <c:pt idx="13">
                  <c:v>3.7100000000000001E-2</c:v>
                </c:pt>
                <c:pt idx="14">
                  <c:v>3.7699999999999997E-2</c:v>
                </c:pt>
                <c:pt idx="15">
                  <c:v>3.8399999999999997E-2</c:v>
                </c:pt>
                <c:pt idx="16">
                  <c:v>3.9100000000000003E-2</c:v>
                </c:pt>
                <c:pt idx="17">
                  <c:v>3.9800000000000002E-2</c:v>
                </c:pt>
                <c:pt idx="18">
                  <c:v>4.0500000000000001E-2</c:v>
                </c:pt>
                <c:pt idx="19">
                  <c:v>4.1200000000000001E-2</c:v>
                </c:pt>
                <c:pt idx="20">
                  <c:v>4.2000000000000003E-2</c:v>
                </c:pt>
                <c:pt idx="21">
                  <c:v>4.2700000000000002E-2</c:v>
                </c:pt>
                <c:pt idx="22">
                  <c:v>4.3499999999999997E-2</c:v>
                </c:pt>
                <c:pt idx="23">
                  <c:v>4.4200000000000003E-2</c:v>
                </c:pt>
                <c:pt idx="24">
                  <c:v>4.4999999999999998E-2</c:v>
                </c:pt>
                <c:pt idx="25">
                  <c:v>4.58E-2</c:v>
                </c:pt>
                <c:pt idx="26">
                  <c:v>4.6699999999999998E-2</c:v>
                </c:pt>
                <c:pt idx="27">
                  <c:v>4.7500000000000001E-2</c:v>
                </c:pt>
                <c:pt idx="28">
                  <c:v>4.8300000000000003E-2</c:v>
                </c:pt>
                <c:pt idx="29">
                  <c:v>4.9200000000000001E-2</c:v>
                </c:pt>
                <c:pt idx="30">
                  <c:v>5.0099999999999999E-2</c:v>
                </c:pt>
                <c:pt idx="31">
                  <c:v>5.0999999999999997E-2</c:v>
                </c:pt>
                <c:pt idx="32">
                  <c:v>5.1900000000000002E-2</c:v>
                </c:pt>
                <c:pt idx="33">
                  <c:v>5.28E-2</c:v>
                </c:pt>
                <c:pt idx="34">
                  <c:v>5.3699999999999998E-2</c:v>
                </c:pt>
                <c:pt idx="35">
                  <c:v>5.4699999999999999E-2</c:v>
                </c:pt>
                <c:pt idx="36">
                  <c:v>5.57E-2</c:v>
                </c:pt>
                <c:pt idx="37">
                  <c:v>5.67E-2</c:v>
                </c:pt>
                <c:pt idx="38">
                  <c:v>5.7700000000000001E-2</c:v>
                </c:pt>
                <c:pt idx="39">
                  <c:v>5.8700000000000002E-2</c:v>
                </c:pt>
                <c:pt idx="40">
                  <c:v>5.9700000000000003E-2</c:v>
                </c:pt>
                <c:pt idx="41">
                  <c:v>6.08E-2</c:v>
                </c:pt>
                <c:pt idx="42">
                  <c:v>6.1899999999999997E-2</c:v>
                </c:pt>
                <c:pt idx="43">
                  <c:v>6.3E-2</c:v>
                </c:pt>
                <c:pt idx="44">
                  <c:v>6.4100000000000004E-2</c:v>
                </c:pt>
                <c:pt idx="45">
                  <c:v>6.5299999999999997E-2</c:v>
                </c:pt>
                <c:pt idx="46">
                  <c:v>6.6400000000000001E-2</c:v>
                </c:pt>
                <c:pt idx="47">
                  <c:v>6.7599999999999993E-2</c:v>
                </c:pt>
                <c:pt idx="48">
                  <c:v>6.88E-2</c:v>
                </c:pt>
                <c:pt idx="49">
                  <c:v>7.0000000000000007E-2</c:v>
                </c:pt>
                <c:pt idx="50">
                  <c:v>7.1300000000000002E-2</c:v>
                </c:pt>
                <c:pt idx="51">
                  <c:v>7.2499999999999995E-2</c:v>
                </c:pt>
                <c:pt idx="52">
                  <c:v>7.3800000000000004E-2</c:v>
                </c:pt>
                <c:pt idx="53">
                  <c:v>7.5200000000000003E-2</c:v>
                </c:pt>
                <c:pt idx="54">
                  <c:v>7.6499999999999999E-2</c:v>
                </c:pt>
                <c:pt idx="55">
                  <c:v>7.7899999999999997E-2</c:v>
                </c:pt>
                <c:pt idx="56">
                  <c:v>7.9200000000000007E-2</c:v>
                </c:pt>
                <c:pt idx="57">
                  <c:v>8.0699999999999994E-2</c:v>
                </c:pt>
                <c:pt idx="58">
                  <c:v>8.2100000000000006E-2</c:v>
                </c:pt>
                <c:pt idx="59">
                  <c:v>8.3599999999999994E-2</c:v>
                </c:pt>
                <c:pt idx="60">
                  <c:v>8.5000000000000006E-2</c:v>
                </c:pt>
                <c:pt idx="61">
                  <c:v>8.6599999999999996E-2</c:v>
                </c:pt>
                <c:pt idx="62">
                  <c:v>8.8099999999999998E-2</c:v>
                </c:pt>
                <c:pt idx="63">
                  <c:v>8.9700000000000002E-2</c:v>
                </c:pt>
                <c:pt idx="64">
                  <c:v>9.1300000000000006E-2</c:v>
                </c:pt>
                <c:pt idx="65">
                  <c:v>9.2899999999999996E-2</c:v>
                </c:pt>
                <c:pt idx="66">
                  <c:v>9.4600000000000004E-2</c:v>
                </c:pt>
                <c:pt idx="67">
                  <c:v>9.6199999999999994E-2</c:v>
                </c:pt>
                <c:pt idx="68">
                  <c:v>9.8000000000000004E-2</c:v>
                </c:pt>
                <c:pt idx="69">
                  <c:v>9.9699999999999997E-2</c:v>
                </c:pt>
                <c:pt idx="70">
                  <c:v>0.10150000000000001</c:v>
                </c:pt>
                <c:pt idx="71">
                  <c:v>0.1033</c:v>
                </c:pt>
                <c:pt idx="72">
                  <c:v>0.1051</c:v>
                </c:pt>
                <c:pt idx="73">
                  <c:v>0.107</c:v>
                </c:pt>
                <c:pt idx="74">
                  <c:v>0.1089</c:v>
                </c:pt>
                <c:pt idx="75">
                  <c:v>0.1108</c:v>
                </c:pt>
                <c:pt idx="76">
                  <c:v>0.1128</c:v>
                </c:pt>
                <c:pt idx="77">
                  <c:v>0.1148</c:v>
                </c:pt>
                <c:pt idx="78">
                  <c:v>0.1169</c:v>
                </c:pt>
                <c:pt idx="79">
                  <c:v>0.11899999999999999</c:v>
                </c:pt>
                <c:pt idx="80">
                  <c:v>0.1211</c:v>
                </c:pt>
                <c:pt idx="81">
                  <c:v>0.1232</c:v>
                </c:pt>
                <c:pt idx="82">
                  <c:v>0.12540000000000001</c:v>
                </c:pt>
                <c:pt idx="83">
                  <c:v>0.12770000000000001</c:v>
                </c:pt>
                <c:pt idx="84">
                  <c:v>0.12989999999999999</c:v>
                </c:pt>
                <c:pt idx="85">
                  <c:v>0.1323</c:v>
                </c:pt>
                <c:pt idx="86">
                  <c:v>0.1346</c:v>
                </c:pt>
                <c:pt idx="87">
                  <c:v>0.13700000000000001</c:v>
                </c:pt>
                <c:pt idx="88">
                  <c:v>0.13950000000000001</c:v>
                </c:pt>
                <c:pt idx="89">
                  <c:v>0.1419</c:v>
                </c:pt>
                <c:pt idx="90">
                  <c:v>0.14449999999999999</c:v>
                </c:pt>
                <c:pt idx="91">
                  <c:v>0.14699999999999999</c:v>
                </c:pt>
                <c:pt idx="92">
                  <c:v>0.1497</c:v>
                </c:pt>
                <c:pt idx="93">
                  <c:v>0.15229999999999999</c:v>
                </c:pt>
                <c:pt idx="94">
                  <c:v>0.155</c:v>
                </c:pt>
                <c:pt idx="95">
                  <c:v>0.1578</c:v>
                </c:pt>
                <c:pt idx="96">
                  <c:v>0.16059999999999999</c:v>
                </c:pt>
                <c:pt idx="97">
                  <c:v>0.16350000000000001</c:v>
                </c:pt>
                <c:pt idx="98">
                  <c:v>0.16639999999999999</c:v>
                </c:pt>
                <c:pt idx="99">
                  <c:v>0.1694</c:v>
                </c:pt>
                <c:pt idx="100">
                  <c:v>0.1724</c:v>
                </c:pt>
                <c:pt idx="101">
                  <c:v>0.1754</c:v>
                </c:pt>
                <c:pt idx="102">
                  <c:v>0.17860000000000001</c:v>
                </c:pt>
                <c:pt idx="103">
                  <c:v>0.1817</c:v>
                </c:pt>
                <c:pt idx="104">
                  <c:v>0.185</c:v>
                </c:pt>
                <c:pt idx="105">
                  <c:v>0.1883</c:v>
                </c:pt>
                <c:pt idx="106">
                  <c:v>0.19159999999999999</c:v>
                </c:pt>
                <c:pt idx="107">
                  <c:v>0.1951</c:v>
                </c:pt>
                <c:pt idx="108">
                  <c:v>0.19850000000000001</c:v>
                </c:pt>
                <c:pt idx="109">
                  <c:v>0.2021</c:v>
                </c:pt>
                <c:pt idx="110">
                  <c:v>0.20569999999999999</c:v>
                </c:pt>
                <c:pt idx="111">
                  <c:v>0.20930000000000001</c:v>
                </c:pt>
                <c:pt idx="112">
                  <c:v>0.21310000000000001</c:v>
                </c:pt>
                <c:pt idx="113">
                  <c:v>0.21690000000000001</c:v>
                </c:pt>
                <c:pt idx="114">
                  <c:v>0.22070000000000001</c:v>
                </c:pt>
                <c:pt idx="115">
                  <c:v>0.22470000000000001</c:v>
                </c:pt>
                <c:pt idx="116">
                  <c:v>0.22869999999999999</c:v>
                </c:pt>
                <c:pt idx="117">
                  <c:v>0.23269999999999999</c:v>
                </c:pt>
                <c:pt idx="118">
                  <c:v>0.2369</c:v>
                </c:pt>
                <c:pt idx="119">
                  <c:v>0.24110000000000001</c:v>
                </c:pt>
                <c:pt idx="120">
                  <c:v>0.24540000000000001</c:v>
                </c:pt>
                <c:pt idx="121">
                  <c:v>0.24979999999999999</c:v>
                </c:pt>
                <c:pt idx="122">
                  <c:v>0.25419999999999998</c:v>
                </c:pt>
                <c:pt idx="123">
                  <c:v>0.25869999999999999</c:v>
                </c:pt>
                <c:pt idx="124">
                  <c:v>0.26340000000000002</c:v>
                </c:pt>
                <c:pt idx="125">
                  <c:v>0.26800000000000002</c:v>
                </c:pt>
                <c:pt idx="126">
                  <c:v>0.27279999999999999</c:v>
                </c:pt>
                <c:pt idx="127">
                  <c:v>0.2777</c:v>
                </c:pt>
                <c:pt idx="128">
                  <c:v>0.28260000000000002</c:v>
                </c:pt>
                <c:pt idx="129">
                  <c:v>0.28770000000000001</c:v>
                </c:pt>
                <c:pt idx="130">
                  <c:v>0.2928</c:v>
                </c:pt>
                <c:pt idx="131">
                  <c:v>0.29799999999999999</c:v>
                </c:pt>
                <c:pt idx="132">
                  <c:v>0.30330000000000001</c:v>
                </c:pt>
                <c:pt idx="133">
                  <c:v>0.30869999999999997</c:v>
                </c:pt>
                <c:pt idx="134">
                  <c:v>0.31419999999999998</c:v>
                </c:pt>
                <c:pt idx="135">
                  <c:v>0.31979999999999997</c:v>
                </c:pt>
                <c:pt idx="136">
                  <c:v>0.32550000000000001</c:v>
                </c:pt>
                <c:pt idx="137">
                  <c:v>0.33129999999999998</c:v>
                </c:pt>
                <c:pt idx="138">
                  <c:v>0.3372</c:v>
                </c:pt>
                <c:pt idx="139">
                  <c:v>0.34320000000000001</c:v>
                </c:pt>
                <c:pt idx="140">
                  <c:v>0.34939999999999999</c:v>
                </c:pt>
                <c:pt idx="141">
                  <c:v>0.35560000000000003</c:v>
                </c:pt>
                <c:pt idx="142">
                  <c:v>0.3619</c:v>
                </c:pt>
                <c:pt idx="143">
                  <c:v>0.36840000000000001</c:v>
                </c:pt>
                <c:pt idx="144">
                  <c:v>0.37490000000000001</c:v>
                </c:pt>
                <c:pt idx="145">
                  <c:v>0.38159999999999999</c:v>
                </c:pt>
                <c:pt idx="146">
                  <c:v>0.38840000000000002</c:v>
                </c:pt>
                <c:pt idx="147">
                  <c:v>0.39529999999999998</c:v>
                </c:pt>
                <c:pt idx="148">
                  <c:v>0.40239999999999998</c:v>
                </c:pt>
                <c:pt idx="149">
                  <c:v>0.40949999999999998</c:v>
                </c:pt>
                <c:pt idx="150">
                  <c:v>0.4168</c:v>
                </c:pt>
                <c:pt idx="151">
                  <c:v>0.42430000000000001</c:v>
                </c:pt>
                <c:pt idx="152">
                  <c:v>0.43180000000000002</c:v>
                </c:pt>
                <c:pt idx="153">
                  <c:v>0.4395</c:v>
                </c:pt>
                <c:pt idx="154">
                  <c:v>0.44729999999999998</c:v>
                </c:pt>
                <c:pt idx="155">
                  <c:v>0.45529999999999998</c:v>
                </c:pt>
                <c:pt idx="156">
                  <c:v>0.46339999999999998</c:v>
                </c:pt>
                <c:pt idx="157">
                  <c:v>0.47170000000000001</c:v>
                </c:pt>
                <c:pt idx="158">
                  <c:v>0.48010000000000003</c:v>
                </c:pt>
                <c:pt idx="159">
                  <c:v>0.48859999999999998</c:v>
                </c:pt>
                <c:pt idx="160">
                  <c:v>0.49740000000000001</c:v>
                </c:pt>
                <c:pt idx="161">
                  <c:v>0.50619999999999998</c:v>
                </c:pt>
                <c:pt idx="162">
                  <c:v>0.51519999999999999</c:v>
                </c:pt>
                <c:pt idx="163">
                  <c:v>0.52439999999999998</c:v>
                </c:pt>
                <c:pt idx="164">
                  <c:v>0.53380000000000005</c:v>
                </c:pt>
                <c:pt idx="165">
                  <c:v>0.54330000000000001</c:v>
                </c:pt>
                <c:pt idx="166">
                  <c:v>0.55300000000000005</c:v>
                </c:pt>
                <c:pt idx="167">
                  <c:v>0.56279999999999997</c:v>
                </c:pt>
                <c:pt idx="168">
                  <c:v>0.57279999999999998</c:v>
                </c:pt>
                <c:pt idx="169">
                  <c:v>0.58299999999999996</c:v>
                </c:pt>
                <c:pt idx="170">
                  <c:v>0.59340000000000004</c:v>
                </c:pt>
                <c:pt idx="171">
                  <c:v>0.60399999999999998</c:v>
                </c:pt>
                <c:pt idx="172">
                  <c:v>0.61480000000000001</c:v>
                </c:pt>
                <c:pt idx="173">
                  <c:v>0.62570000000000003</c:v>
                </c:pt>
                <c:pt idx="174">
                  <c:v>0.63690000000000002</c:v>
                </c:pt>
                <c:pt idx="175">
                  <c:v>0.6482</c:v>
                </c:pt>
                <c:pt idx="176">
                  <c:v>0.65980000000000005</c:v>
                </c:pt>
                <c:pt idx="177">
                  <c:v>0.67149999999999999</c:v>
                </c:pt>
                <c:pt idx="178">
                  <c:v>0.6835</c:v>
                </c:pt>
                <c:pt idx="179">
                  <c:v>0.69569999999999999</c:v>
                </c:pt>
                <c:pt idx="180">
                  <c:v>0.70809999999999995</c:v>
                </c:pt>
                <c:pt idx="181">
                  <c:v>0.72070000000000001</c:v>
                </c:pt>
                <c:pt idx="182">
                  <c:v>0.73350000000000004</c:v>
                </c:pt>
                <c:pt idx="183">
                  <c:v>0.74660000000000004</c:v>
                </c:pt>
                <c:pt idx="184">
                  <c:v>0.75990000000000002</c:v>
                </c:pt>
                <c:pt idx="185">
                  <c:v>0.77339999999999998</c:v>
                </c:pt>
                <c:pt idx="186">
                  <c:v>0.78720000000000001</c:v>
                </c:pt>
                <c:pt idx="187">
                  <c:v>0.80120000000000002</c:v>
                </c:pt>
                <c:pt idx="188">
                  <c:v>0.8155</c:v>
                </c:pt>
                <c:pt idx="189">
                  <c:v>0.83</c:v>
                </c:pt>
                <c:pt idx="190">
                  <c:v>0.8448</c:v>
                </c:pt>
                <c:pt idx="191">
                  <c:v>0.8599</c:v>
                </c:pt>
                <c:pt idx="192">
                  <c:v>0.87519999999999998</c:v>
                </c:pt>
                <c:pt idx="193">
                  <c:v>0.89080000000000004</c:v>
                </c:pt>
                <c:pt idx="194">
                  <c:v>0.90669999999999995</c:v>
                </c:pt>
                <c:pt idx="195">
                  <c:v>0.92279999999999995</c:v>
                </c:pt>
                <c:pt idx="196">
                  <c:v>0.93930000000000002</c:v>
                </c:pt>
                <c:pt idx="197">
                  <c:v>0.95599999999999996</c:v>
                </c:pt>
                <c:pt idx="198">
                  <c:v>0.97299999999999998</c:v>
                </c:pt>
                <c:pt idx="199">
                  <c:v>0.99039999999999995</c:v>
                </c:pt>
                <c:pt idx="200">
                  <c:v>1.008</c:v>
                </c:pt>
                <c:pt idx="201">
                  <c:v>1.026</c:v>
                </c:pt>
                <c:pt idx="202">
                  <c:v>1.0443</c:v>
                </c:pt>
                <c:pt idx="203">
                  <c:v>1.0629</c:v>
                </c:pt>
                <c:pt idx="204">
                  <c:v>1.0818000000000001</c:v>
                </c:pt>
                <c:pt idx="205">
                  <c:v>1.1011</c:v>
                </c:pt>
                <c:pt idx="206">
                  <c:v>1.1207</c:v>
                </c:pt>
                <c:pt idx="207">
                  <c:v>1.1407</c:v>
                </c:pt>
                <c:pt idx="208">
                  <c:v>1.161</c:v>
                </c:pt>
                <c:pt idx="209">
                  <c:v>1.1817</c:v>
                </c:pt>
                <c:pt idx="210">
                  <c:v>1.2027000000000001</c:v>
                </c:pt>
                <c:pt idx="211">
                  <c:v>1.2242</c:v>
                </c:pt>
                <c:pt idx="212">
                  <c:v>1.246</c:v>
                </c:pt>
                <c:pt idx="213">
                  <c:v>1.2682</c:v>
                </c:pt>
                <c:pt idx="214">
                  <c:v>1.2907999999999999</c:v>
                </c:pt>
                <c:pt idx="215">
                  <c:v>1.3138000000000001</c:v>
                </c:pt>
                <c:pt idx="216">
                  <c:v>1.3371999999999999</c:v>
                </c:pt>
                <c:pt idx="217">
                  <c:v>1.361</c:v>
                </c:pt>
                <c:pt idx="218">
                  <c:v>1.3853</c:v>
                </c:pt>
                <c:pt idx="219">
                  <c:v>1.4098999999999999</c:v>
                </c:pt>
                <c:pt idx="220">
                  <c:v>1.4351</c:v>
                </c:pt>
                <c:pt idx="221">
                  <c:v>1.4605999999999999</c:v>
                </c:pt>
                <c:pt idx="222">
                  <c:v>1.4866999999999999</c:v>
                </c:pt>
                <c:pt idx="223">
                  <c:v>1.5132000000000001</c:v>
                </c:pt>
                <c:pt idx="224">
                  <c:v>1.5401</c:v>
                </c:pt>
                <c:pt idx="225">
                  <c:v>1.5676000000000001</c:v>
                </c:pt>
                <c:pt idx="226">
                  <c:v>1.5954999999999999</c:v>
                </c:pt>
                <c:pt idx="227">
                  <c:v>1.6238999999999999</c:v>
                </c:pt>
                <c:pt idx="228">
                  <c:v>1.6529</c:v>
                </c:pt>
                <c:pt idx="229">
                  <c:v>1.6822999999999999</c:v>
                </c:pt>
                <c:pt idx="230">
                  <c:v>1.7122999999999999</c:v>
                </c:pt>
                <c:pt idx="231">
                  <c:v>1.7427999999999999</c:v>
                </c:pt>
                <c:pt idx="232">
                  <c:v>1.7738</c:v>
                </c:pt>
                <c:pt idx="233">
                  <c:v>1.8053999999999999</c:v>
                </c:pt>
                <c:pt idx="234">
                  <c:v>1.8375999999999999</c:v>
                </c:pt>
                <c:pt idx="235">
                  <c:v>1.8704000000000001</c:v>
                </c:pt>
                <c:pt idx="236">
                  <c:v>1.9036999999999999</c:v>
                </c:pt>
                <c:pt idx="237">
                  <c:v>1.9376</c:v>
                </c:pt>
                <c:pt idx="238">
                  <c:v>1.9721</c:v>
                </c:pt>
                <c:pt idx="239">
                  <c:v>2.0072999999999999</c:v>
                </c:pt>
                <c:pt idx="240">
                  <c:v>2.0430000000000001</c:v>
                </c:pt>
                <c:pt idx="241">
                  <c:v>2.0794000000000001</c:v>
                </c:pt>
                <c:pt idx="242">
                  <c:v>2.1164999999999998</c:v>
                </c:pt>
                <c:pt idx="243">
                  <c:v>2.1541999999999999</c:v>
                </c:pt>
                <c:pt idx="244">
                  <c:v>2.1926000000000001</c:v>
                </c:pt>
                <c:pt idx="245">
                  <c:v>2.2315999999999998</c:v>
                </c:pt>
                <c:pt idx="246">
                  <c:v>2.2713999999999999</c:v>
                </c:pt>
                <c:pt idx="247">
                  <c:v>2.3119000000000001</c:v>
                </c:pt>
                <c:pt idx="248">
                  <c:v>2.3531</c:v>
                </c:pt>
                <c:pt idx="249">
                  <c:v>2.395</c:v>
                </c:pt>
                <c:pt idx="250">
                  <c:v>2.4377</c:v>
                </c:pt>
                <c:pt idx="251">
                  <c:v>2.4811000000000001</c:v>
                </c:pt>
                <c:pt idx="252">
                  <c:v>2.5253000000000001</c:v>
                </c:pt>
                <c:pt idx="253">
                  <c:v>2.5703</c:v>
                </c:pt>
                <c:pt idx="254">
                  <c:v>2.6160999999999999</c:v>
                </c:pt>
                <c:pt idx="255">
                  <c:v>2.6627000000000001</c:v>
                </c:pt>
                <c:pt idx="256">
                  <c:v>2.7101999999999999</c:v>
                </c:pt>
                <c:pt idx="257">
                  <c:v>2.7585000000000002</c:v>
                </c:pt>
                <c:pt idx="258">
                  <c:v>2.8075999999999999</c:v>
                </c:pt>
                <c:pt idx="259">
                  <c:v>2.8576000000000001</c:v>
                </c:pt>
                <c:pt idx="260">
                  <c:v>2.9085999999999999</c:v>
                </c:pt>
                <c:pt idx="261">
                  <c:v>2.9603999999999999</c:v>
                </c:pt>
                <c:pt idx="262">
                  <c:v>3.0131000000000001</c:v>
                </c:pt>
                <c:pt idx="263">
                  <c:v>3.0668000000000002</c:v>
                </c:pt>
                <c:pt idx="264">
                  <c:v>3.1215000000000002</c:v>
                </c:pt>
                <c:pt idx="265">
                  <c:v>3.1770999999999998</c:v>
                </c:pt>
                <c:pt idx="266">
                  <c:v>3.2336999999999998</c:v>
                </c:pt>
                <c:pt idx="267">
                  <c:v>3.2913000000000001</c:v>
                </c:pt>
                <c:pt idx="268">
                  <c:v>3.3498999999999999</c:v>
                </c:pt>
                <c:pt idx="269">
                  <c:v>3.4096000000000002</c:v>
                </c:pt>
                <c:pt idx="270">
                  <c:v>3.4704000000000002</c:v>
                </c:pt>
                <c:pt idx="271">
                  <c:v>3.5322</c:v>
                </c:pt>
                <c:pt idx="272">
                  <c:v>3.5952000000000002</c:v>
                </c:pt>
                <c:pt idx="273">
                  <c:v>3.6591999999999998</c:v>
                </c:pt>
                <c:pt idx="274">
                  <c:v>3.7244000000000002</c:v>
                </c:pt>
                <c:pt idx="275">
                  <c:v>3.7907999999999999</c:v>
                </c:pt>
                <c:pt idx="276">
                  <c:v>3.8582999999999998</c:v>
                </c:pt>
                <c:pt idx="277">
                  <c:v>3.9270999999999998</c:v>
                </c:pt>
                <c:pt idx="278">
                  <c:v>3.9969999999999999</c:v>
                </c:pt>
                <c:pt idx="279">
                  <c:v>4.0682999999999998</c:v>
                </c:pt>
                <c:pt idx="280">
                  <c:v>4.1407999999999996</c:v>
                </c:pt>
                <c:pt idx="281">
                  <c:v>4.2145000000000001</c:v>
                </c:pt>
                <c:pt idx="282">
                  <c:v>4.2896000000000001</c:v>
                </c:pt>
                <c:pt idx="283">
                  <c:v>4.3661000000000003</c:v>
                </c:pt>
                <c:pt idx="284">
                  <c:v>4.4439000000000002</c:v>
                </c:pt>
                <c:pt idx="285">
                  <c:v>4.5229999999999997</c:v>
                </c:pt>
                <c:pt idx="286">
                  <c:v>4.6036000000000001</c:v>
                </c:pt>
                <c:pt idx="287">
                  <c:v>4.6856999999999998</c:v>
                </c:pt>
                <c:pt idx="288">
                  <c:v>4.7690999999999999</c:v>
                </c:pt>
                <c:pt idx="289">
                  <c:v>4.8540999999999999</c:v>
                </c:pt>
                <c:pt idx="290">
                  <c:v>4.9405999999999999</c:v>
                </c:pt>
                <c:pt idx="291">
                  <c:v>5.0286</c:v>
                </c:pt>
                <c:pt idx="292">
                  <c:v>5.1181999999999999</c:v>
                </c:pt>
                <c:pt idx="293">
                  <c:v>5.2093999999999996</c:v>
                </c:pt>
                <c:pt idx="294">
                  <c:v>5.3022999999999998</c:v>
                </c:pt>
                <c:pt idx="295">
                  <c:v>5.3967000000000001</c:v>
                </c:pt>
                <c:pt idx="296">
                  <c:v>5.4928999999999997</c:v>
                </c:pt>
                <c:pt idx="297">
                  <c:v>5.5907999999999998</c:v>
                </c:pt>
                <c:pt idx="298">
                  <c:v>5.6904000000000003</c:v>
                </c:pt>
                <c:pt idx="299">
                  <c:v>5.7918000000000003</c:v>
                </c:pt>
                <c:pt idx="300">
                  <c:v>5.8949999999999996</c:v>
                </c:pt>
                <c:pt idx="301">
                  <c:v>6</c:v>
                </c:pt>
              </c:numCache>
            </c:numRef>
          </c:xVal>
          <c:yVal>
            <c:numRef>
              <c:f>Sheet1!$G$3:$G$304</c:f>
              <c:numCache>
                <c:formatCode>General</c:formatCode>
                <c:ptCount val="30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1.4300000000000002</c:v>
                </c:pt>
                <c:pt idx="19">
                  <c:v>0</c:v>
                </c:pt>
                <c:pt idx="20">
                  <c:v>0</c:v>
                </c:pt>
                <c:pt idx="21">
                  <c:v>0</c:v>
                </c:pt>
                <c:pt idx="22">
                  <c:v>0</c:v>
                </c:pt>
                <c:pt idx="23">
                  <c:v>0</c:v>
                </c:pt>
                <c:pt idx="24">
                  <c:v>0</c:v>
                </c:pt>
                <c:pt idx="25">
                  <c:v>0</c:v>
                </c:pt>
                <c:pt idx="26">
                  <c:v>0</c:v>
                </c:pt>
                <c:pt idx="27">
                  <c:v>0</c:v>
                </c:pt>
                <c:pt idx="28">
                  <c:v>0</c:v>
                </c:pt>
                <c:pt idx="29">
                  <c:v>0</c:v>
                </c:pt>
                <c:pt idx="30">
                  <c:v>1.1099999999999999</c:v>
                </c:pt>
                <c:pt idx="31">
                  <c:v>0</c:v>
                </c:pt>
                <c:pt idx="32">
                  <c:v>0</c:v>
                </c:pt>
                <c:pt idx="33">
                  <c:v>0</c:v>
                </c:pt>
                <c:pt idx="34">
                  <c:v>0</c:v>
                </c:pt>
                <c:pt idx="35">
                  <c:v>0</c:v>
                </c:pt>
                <c:pt idx="36">
                  <c:v>1</c:v>
                </c:pt>
                <c:pt idx="37">
                  <c:v>0</c:v>
                </c:pt>
                <c:pt idx="38">
                  <c:v>0</c:v>
                </c:pt>
                <c:pt idx="39">
                  <c:v>0</c:v>
                </c:pt>
                <c:pt idx="40">
                  <c:v>0.90999999999999992</c:v>
                </c:pt>
                <c:pt idx="41">
                  <c:v>0</c:v>
                </c:pt>
                <c:pt idx="42">
                  <c:v>0.90999999999999992</c:v>
                </c:pt>
                <c:pt idx="43">
                  <c:v>0</c:v>
                </c:pt>
                <c:pt idx="44">
                  <c:v>0</c:v>
                </c:pt>
                <c:pt idx="45">
                  <c:v>0.90999999999999992</c:v>
                </c:pt>
                <c:pt idx="46">
                  <c:v>0</c:v>
                </c:pt>
                <c:pt idx="47">
                  <c:v>0.83000000000000007</c:v>
                </c:pt>
                <c:pt idx="48">
                  <c:v>0</c:v>
                </c:pt>
                <c:pt idx="49">
                  <c:v>0.77</c:v>
                </c:pt>
                <c:pt idx="50">
                  <c:v>0.83000000000000007</c:v>
                </c:pt>
                <c:pt idx="51">
                  <c:v>0</c:v>
                </c:pt>
                <c:pt idx="52">
                  <c:v>0.71</c:v>
                </c:pt>
                <c:pt idx="53">
                  <c:v>0.77</c:v>
                </c:pt>
                <c:pt idx="54">
                  <c:v>0.71</c:v>
                </c:pt>
                <c:pt idx="55">
                  <c:v>0.77</c:v>
                </c:pt>
                <c:pt idx="56">
                  <c:v>0.67</c:v>
                </c:pt>
                <c:pt idx="57">
                  <c:v>0.71</c:v>
                </c:pt>
                <c:pt idx="58">
                  <c:v>1.33</c:v>
                </c:pt>
                <c:pt idx="59">
                  <c:v>0.71</c:v>
                </c:pt>
                <c:pt idx="60">
                  <c:v>0.63</c:v>
                </c:pt>
                <c:pt idx="61">
                  <c:v>1.33</c:v>
                </c:pt>
                <c:pt idx="62">
                  <c:v>0.62</c:v>
                </c:pt>
                <c:pt idx="63">
                  <c:v>1.25</c:v>
                </c:pt>
                <c:pt idx="64">
                  <c:v>0.63</c:v>
                </c:pt>
                <c:pt idx="65">
                  <c:v>1.1800000000000002</c:v>
                </c:pt>
                <c:pt idx="66">
                  <c:v>1.25</c:v>
                </c:pt>
                <c:pt idx="67">
                  <c:v>1.1099999999999999</c:v>
                </c:pt>
                <c:pt idx="68">
                  <c:v>1.1800000000000002</c:v>
                </c:pt>
                <c:pt idx="69">
                  <c:v>1.1099999999999999</c:v>
                </c:pt>
                <c:pt idx="70">
                  <c:v>1.1099999999999999</c:v>
                </c:pt>
                <c:pt idx="71">
                  <c:v>1.67</c:v>
                </c:pt>
                <c:pt idx="72">
                  <c:v>1.05</c:v>
                </c:pt>
                <c:pt idx="73">
                  <c:v>1.58</c:v>
                </c:pt>
                <c:pt idx="74">
                  <c:v>1.05</c:v>
                </c:pt>
                <c:pt idx="75">
                  <c:v>1.5</c:v>
                </c:pt>
                <c:pt idx="76">
                  <c:v>1</c:v>
                </c:pt>
                <c:pt idx="77">
                  <c:v>1.4300000000000002</c:v>
                </c:pt>
                <c:pt idx="78">
                  <c:v>1.4300000000000002</c:v>
                </c:pt>
                <c:pt idx="79">
                  <c:v>1.4300000000000002</c:v>
                </c:pt>
                <c:pt idx="80">
                  <c:v>1.4300000000000002</c:v>
                </c:pt>
                <c:pt idx="81">
                  <c:v>1.3599999999999999</c:v>
                </c:pt>
                <c:pt idx="82">
                  <c:v>1.3</c:v>
                </c:pt>
                <c:pt idx="83">
                  <c:v>1.3599999999999999</c:v>
                </c:pt>
                <c:pt idx="84">
                  <c:v>1.67</c:v>
                </c:pt>
                <c:pt idx="85">
                  <c:v>1.3</c:v>
                </c:pt>
                <c:pt idx="86">
                  <c:v>1.25</c:v>
                </c:pt>
                <c:pt idx="87">
                  <c:v>1.2</c:v>
                </c:pt>
                <c:pt idx="88">
                  <c:v>1.25</c:v>
                </c:pt>
                <c:pt idx="89">
                  <c:v>1.54</c:v>
                </c:pt>
                <c:pt idx="90">
                  <c:v>1.2</c:v>
                </c:pt>
                <c:pt idx="91">
                  <c:v>1.1099999999999999</c:v>
                </c:pt>
                <c:pt idx="92">
                  <c:v>1.1499999999999999</c:v>
                </c:pt>
                <c:pt idx="93">
                  <c:v>1.1099999999999999</c:v>
                </c:pt>
                <c:pt idx="94">
                  <c:v>1.4300000000000002</c:v>
                </c:pt>
                <c:pt idx="95">
                  <c:v>1.0699999999999998</c:v>
                </c:pt>
                <c:pt idx="96">
                  <c:v>1.03</c:v>
                </c:pt>
                <c:pt idx="97">
                  <c:v>1.03</c:v>
                </c:pt>
                <c:pt idx="98">
                  <c:v>1</c:v>
                </c:pt>
                <c:pt idx="99">
                  <c:v>0.67</c:v>
                </c:pt>
                <c:pt idx="100">
                  <c:v>1</c:v>
                </c:pt>
                <c:pt idx="101">
                  <c:v>0.94000000000000006</c:v>
                </c:pt>
                <c:pt idx="102">
                  <c:v>0.65</c:v>
                </c:pt>
                <c:pt idx="103">
                  <c:v>0.90999999999999992</c:v>
                </c:pt>
                <c:pt idx="104">
                  <c:v>0.61</c:v>
                </c:pt>
                <c:pt idx="105">
                  <c:v>0.61</c:v>
                </c:pt>
                <c:pt idx="106">
                  <c:v>0.86</c:v>
                </c:pt>
                <c:pt idx="107">
                  <c:v>0.59000000000000008</c:v>
                </c:pt>
                <c:pt idx="108">
                  <c:v>0.55999999999999994</c:v>
                </c:pt>
                <c:pt idx="109">
                  <c:v>0.55999999999999994</c:v>
                </c:pt>
                <c:pt idx="110">
                  <c:v>0.27999999999999997</c:v>
                </c:pt>
                <c:pt idx="111">
                  <c:v>0.53</c:v>
                </c:pt>
                <c:pt idx="112">
                  <c:v>0.53</c:v>
                </c:pt>
                <c:pt idx="113">
                  <c:v>0.53</c:v>
                </c:pt>
                <c:pt idx="114">
                  <c:v>0.25</c:v>
                </c:pt>
                <c:pt idx="115">
                  <c:v>0.5</c:v>
                </c:pt>
                <c:pt idx="116">
                  <c:v>0.25</c:v>
                </c:pt>
                <c:pt idx="117">
                  <c:v>0.24</c:v>
                </c:pt>
                <c:pt idx="118">
                  <c:v>0.48</c:v>
                </c:pt>
                <c:pt idx="119">
                  <c:v>0.22999999999999998</c:v>
                </c:pt>
                <c:pt idx="120">
                  <c:v>0.45</c:v>
                </c:pt>
                <c:pt idx="121">
                  <c:v>0.22999999999999998</c:v>
                </c:pt>
                <c:pt idx="122">
                  <c:v>0.44000000000000006</c:v>
                </c:pt>
                <c:pt idx="123">
                  <c:v>0.43</c:v>
                </c:pt>
                <c:pt idx="124">
                  <c:v>0.22000000000000003</c:v>
                </c:pt>
                <c:pt idx="125">
                  <c:v>0.63</c:v>
                </c:pt>
                <c:pt idx="126">
                  <c:v>0.41</c:v>
                </c:pt>
                <c:pt idx="127">
                  <c:v>0.61</c:v>
                </c:pt>
                <c:pt idx="128">
                  <c:v>0.59000000000000008</c:v>
                </c:pt>
                <c:pt idx="129">
                  <c:v>0.59000000000000008</c:v>
                </c:pt>
                <c:pt idx="130">
                  <c:v>0.77</c:v>
                </c:pt>
                <c:pt idx="131">
                  <c:v>0.75</c:v>
                </c:pt>
                <c:pt idx="132">
                  <c:v>0.93</c:v>
                </c:pt>
                <c:pt idx="133">
                  <c:v>0.90999999999999992</c:v>
                </c:pt>
                <c:pt idx="134">
                  <c:v>1.25</c:v>
                </c:pt>
                <c:pt idx="135">
                  <c:v>1.4</c:v>
                </c:pt>
                <c:pt idx="136">
                  <c:v>1.55</c:v>
                </c:pt>
                <c:pt idx="137">
                  <c:v>1.86</c:v>
                </c:pt>
                <c:pt idx="138">
                  <c:v>2.17</c:v>
                </c:pt>
                <c:pt idx="139">
                  <c:v>2.42</c:v>
                </c:pt>
                <c:pt idx="140">
                  <c:v>2.7399999999999998</c:v>
                </c:pt>
                <c:pt idx="141">
                  <c:v>3.02</c:v>
                </c:pt>
                <c:pt idx="142">
                  <c:v>3.2299999999999995</c:v>
                </c:pt>
                <c:pt idx="143">
                  <c:v>3.54</c:v>
                </c:pt>
                <c:pt idx="144">
                  <c:v>3.88</c:v>
                </c:pt>
                <c:pt idx="145">
                  <c:v>4.26</c:v>
                </c:pt>
                <c:pt idx="146">
                  <c:v>4.6399999999999997</c:v>
                </c:pt>
                <c:pt idx="147">
                  <c:v>5.21</c:v>
                </c:pt>
                <c:pt idx="148">
                  <c:v>5.63</c:v>
                </c:pt>
                <c:pt idx="149">
                  <c:v>6.44</c:v>
                </c:pt>
                <c:pt idx="150">
                  <c:v>7.33</c:v>
                </c:pt>
                <c:pt idx="151">
                  <c:v>8.129999999999999</c:v>
                </c:pt>
                <c:pt idx="152">
                  <c:v>8.9599999999999991</c:v>
                </c:pt>
                <c:pt idx="153">
                  <c:v>9.74</c:v>
                </c:pt>
                <c:pt idx="154">
                  <c:v>10.25</c:v>
                </c:pt>
                <c:pt idx="155">
                  <c:v>10.74</c:v>
                </c:pt>
                <c:pt idx="156">
                  <c:v>10.959999999999999</c:v>
                </c:pt>
                <c:pt idx="157">
                  <c:v>11.43</c:v>
                </c:pt>
                <c:pt idx="158">
                  <c:v>11.879999999999999</c:v>
                </c:pt>
                <c:pt idx="159">
                  <c:v>12.61</c:v>
                </c:pt>
                <c:pt idx="160">
                  <c:v>13.52</c:v>
                </c:pt>
                <c:pt idx="161">
                  <c:v>14.559999999999999</c:v>
                </c:pt>
                <c:pt idx="162">
                  <c:v>15.219999999999999</c:v>
                </c:pt>
                <c:pt idx="163">
                  <c:v>15.74</c:v>
                </c:pt>
                <c:pt idx="164">
                  <c:v>15.580000000000002</c:v>
                </c:pt>
                <c:pt idx="165">
                  <c:v>15.36</c:v>
                </c:pt>
                <c:pt idx="166">
                  <c:v>15.2</c:v>
                </c:pt>
                <c:pt idx="167">
                  <c:v>15.4</c:v>
                </c:pt>
                <c:pt idx="168">
                  <c:v>15.59</c:v>
                </c:pt>
                <c:pt idx="169">
                  <c:v>15.959999999999999</c:v>
                </c:pt>
                <c:pt idx="170">
                  <c:v>16.23</c:v>
                </c:pt>
                <c:pt idx="171">
                  <c:v>16.48</c:v>
                </c:pt>
                <c:pt idx="172">
                  <c:v>16.149999999999999</c:v>
                </c:pt>
                <c:pt idx="173">
                  <c:v>15.36</c:v>
                </c:pt>
                <c:pt idx="174">
                  <c:v>14.959999999999999</c:v>
                </c:pt>
                <c:pt idx="175">
                  <c:v>14.830000000000002</c:v>
                </c:pt>
                <c:pt idx="176">
                  <c:v>14.7</c:v>
                </c:pt>
                <c:pt idx="177">
                  <c:v>14.669999999999998</c:v>
                </c:pt>
                <c:pt idx="178">
                  <c:v>14.75</c:v>
                </c:pt>
                <c:pt idx="179">
                  <c:v>14.6</c:v>
                </c:pt>
                <c:pt idx="180">
                  <c:v>14.209999999999999</c:v>
                </c:pt>
                <c:pt idx="181">
                  <c:v>13.59</c:v>
                </c:pt>
                <c:pt idx="182">
                  <c:v>13.36</c:v>
                </c:pt>
                <c:pt idx="183">
                  <c:v>13.23</c:v>
                </c:pt>
                <c:pt idx="184">
                  <c:v>13.11</c:v>
                </c:pt>
                <c:pt idx="185">
                  <c:v>13.12</c:v>
                </c:pt>
                <c:pt idx="186">
                  <c:v>12.790000000000001</c:v>
                </c:pt>
                <c:pt idx="187">
                  <c:v>12.379999999999999</c:v>
                </c:pt>
                <c:pt idx="188">
                  <c:v>12</c:v>
                </c:pt>
                <c:pt idx="189">
                  <c:v>11.82</c:v>
                </c:pt>
                <c:pt idx="190">
                  <c:v>11.72</c:v>
                </c:pt>
                <c:pt idx="191">
                  <c:v>11.629999999999999</c:v>
                </c:pt>
                <c:pt idx="192">
                  <c:v>11.22</c:v>
                </c:pt>
                <c:pt idx="193">
                  <c:v>10.629999999999999</c:v>
                </c:pt>
                <c:pt idx="194">
                  <c:v>10.120000000000001</c:v>
                </c:pt>
                <c:pt idx="195">
                  <c:v>9.9400000000000013</c:v>
                </c:pt>
                <c:pt idx="196">
                  <c:v>9.76</c:v>
                </c:pt>
                <c:pt idx="197">
                  <c:v>9.35</c:v>
                </c:pt>
                <c:pt idx="198">
                  <c:v>8.74</c:v>
                </c:pt>
                <c:pt idx="199">
                  <c:v>8.35</c:v>
                </c:pt>
                <c:pt idx="200">
                  <c:v>8.17</c:v>
                </c:pt>
                <c:pt idx="201">
                  <c:v>8.09</c:v>
                </c:pt>
                <c:pt idx="202">
                  <c:v>7.69</c:v>
                </c:pt>
                <c:pt idx="203">
                  <c:v>7.0900000000000007</c:v>
                </c:pt>
                <c:pt idx="204">
                  <c:v>6.68</c:v>
                </c:pt>
                <c:pt idx="205">
                  <c:v>6.33</c:v>
                </c:pt>
                <c:pt idx="206">
                  <c:v>5.9</c:v>
                </c:pt>
                <c:pt idx="207">
                  <c:v>5.32</c:v>
                </c:pt>
                <c:pt idx="208">
                  <c:v>4.7799999999999994</c:v>
                </c:pt>
                <c:pt idx="209">
                  <c:v>4.38</c:v>
                </c:pt>
                <c:pt idx="210">
                  <c:v>4.1399999999999997</c:v>
                </c:pt>
                <c:pt idx="211">
                  <c:v>3.72</c:v>
                </c:pt>
                <c:pt idx="212">
                  <c:v>3.38</c:v>
                </c:pt>
                <c:pt idx="213">
                  <c:v>3.0100000000000002</c:v>
                </c:pt>
                <c:pt idx="214">
                  <c:v>2.65</c:v>
                </c:pt>
                <c:pt idx="215">
                  <c:v>2.31</c:v>
                </c:pt>
                <c:pt idx="216">
                  <c:v>2.02</c:v>
                </c:pt>
                <c:pt idx="217">
                  <c:v>1.69</c:v>
                </c:pt>
                <c:pt idx="218">
                  <c:v>1.42</c:v>
                </c:pt>
                <c:pt idx="219">
                  <c:v>1.19</c:v>
                </c:pt>
                <c:pt idx="220">
                  <c:v>0.98000000000000009</c:v>
                </c:pt>
                <c:pt idx="221">
                  <c:v>0.8</c:v>
                </c:pt>
                <c:pt idx="222">
                  <c:v>0.67999999999999994</c:v>
                </c:pt>
                <c:pt idx="223">
                  <c:v>0.52</c:v>
                </c:pt>
                <c:pt idx="224">
                  <c:v>0.44000000000000006</c:v>
                </c:pt>
                <c:pt idx="225">
                  <c:v>0.39</c:v>
                </c:pt>
                <c:pt idx="226">
                  <c:v>0.32</c:v>
                </c:pt>
                <c:pt idx="227">
                  <c:v>0.24</c:v>
                </c:pt>
                <c:pt idx="228">
                  <c:v>0.2</c:v>
                </c:pt>
                <c:pt idx="229">
                  <c:v>0.16999999999999998</c:v>
                </c:pt>
                <c:pt idx="230">
                  <c:v>0.16</c:v>
                </c:pt>
                <c:pt idx="231">
                  <c:v>0.1</c:v>
                </c:pt>
                <c:pt idx="232">
                  <c:v>0.13</c:v>
                </c:pt>
                <c:pt idx="233">
                  <c:v>0.06</c:v>
                </c:pt>
                <c:pt idx="234">
                  <c:v>0.09</c:v>
                </c:pt>
                <c:pt idx="235">
                  <c:v>0.06</c:v>
                </c:pt>
                <c:pt idx="236">
                  <c:v>0.06</c:v>
                </c:pt>
                <c:pt idx="237">
                  <c:v>0.06</c:v>
                </c:pt>
                <c:pt idx="238">
                  <c:v>0.06</c:v>
                </c:pt>
                <c:pt idx="239">
                  <c:v>0.06</c:v>
                </c:pt>
                <c:pt idx="240">
                  <c:v>0.03</c:v>
                </c:pt>
                <c:pt idx="241">
                  <c:v>0.03</c:v>
                </c:pt>
                <c:pt idx="242">
                  <c:v>0.03</c:v>
                </c:pt>
                <c:pt idx="243">
                  <c:v>0.03</c:v>
                </c:pt>
                <c:pt idx="244">
                  <c:v>0.03</c:v>
                </c:pt>
                <c:pt idx="245">
                  <c:v>0</c:v>
                </c:pt>
                <c:pt idx="246">
                  <c:v>0.02</c:v>
                </c:pt>
                <c:pt idx="247">
                  <c:v>0.02</c:v>
                </c:pt>
                <c:pt idx="248">
                  <c:v>0</c:v>
                </c:pt>
                <c:pt idx="249">
                  <c:v>0.02</c:v>
                </c:pt>
                <c:pt idx="250">
                  <c:v>0</c:v>
                </c:pt>
                <c:pt idx="251">
                  <c:v>0</c:v>
                </c:pt>
                <c:pt idx="252">
                  <c:v>0.02</c:v>
                </c:pt>
                <c:pt idx="253">
                  <c:v>0</c:v>
                </c:pt>
                <c:pt idx="254">
                  <c:v>0</c:v>
                </c:pt>
                <c:pt idx="255">
                  <c:v>0</c:v>
                </c:pt>
                <c:pt idx="256">
                  <c:v>0</c:v>
                </c:pt>
                <c:pt idx="257">
                  <c:v>0.02</c:v>
                </c:pt>
                <c:pt idx="258">
                  <c:v>0</c:v>
                </c:pt>
                <c:pt idx="259">
                  <c:v>0</c:v>
                </c:pt>
                <c:pt idx="260">
                  <c:v>0</c:v>
                </c:pt>
                <c:pt idx="261">
                  <c:v>0.02</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1-A2DB-4BFB-B1ED-B30FE0B65B5A}"/>
            </c:ext>
          </c:extLst>
        </c:ser>
        <c:ser>
          <c:idx val="2"/>
          <c:order val="2"/>
          <c:tx>
            <c:v>PEG 2.0</c:v>
          </c:tx>
          <c:spPr>
            <a:ln>
              <a:solidFill>
                <a:schemeClr val="accent6"/>
              </a:solidFill>
              <a:prstDash val="dash"/>
            </a:ln>
          </c:spPr>
          <c:marker>
            <c:symbol val="none"/>
          </c:marker>
          <c:xVal>
            <c:numRef>
              <c:f>Sheet1!$I$3:$I$304</c:f>
              <c:numCache>
                <c:formatCode>General</c:formatCode>
                <c:ptCount val="302"/>
                <c:pt idx="0">
                  <c:v>0</c:v>
                </c:pt>
                <c:pt idx="1">
                  <c:v>0.03</c:v>
                </c:pt>
                <c:pt idx="2">
                  <c:v>3.0499999999999999E-2</c:v>
                </c:pt>
                <c:pt idx="3">
                  <c:v>3.1099999999999999E-2</c:v>
                </c:pt>
                <c:pt idx="4">
                  <c:v>3.1600000000000003E-2</c:v>
                </c:pt>
                <c:pt idx="5">
                  <c:v>3.2199999999999999E-2</c:v>
                </c:pt>
                <c:pt idx="6">
                  <c:v>3.2800000000000003E-2</c:v>
                </c:pt>
                <c:pt idx="7">
                  <c:v>3.3399999999999999E-2</c:v>
                </c:pt>
                <c:pt idx="8">
                  <c:v>3.39E-2</c:v>
                </c:pt>
                <c:pt idx="9">
                  <c:v>3.4599999999999999E-2</c:v>
                </c:pt>
                <c:pt idx="10">
                  <c:v>3.5200000000000002E-2</c:v>
                </c:pt>
                <c:pt idx="11">
                  <c:v>3.5799999999999998E-2</c:v>
                </c:pt>
                <c:pt idx="12">
                  <c:v>3.6400000000000002E-2</c:v>
                </c:pt>
                <c:pt idx="13">
                  <c:v>3.7100000000000001E-2</c:v>
                </c:pt>
                <c:pt idx="14">
                  <c:v>3.7699999999999997E-2</c:v>
                </c:pt>
                <c:pt idx="15">
                  <c:v>3.8399999999999997E-2</c:v>
                </c:pt>
                <c:pt idx="16">
                  <c:v>3.9100000000000003E-2</c:v>
                </c:pt>
                <c:pt idx="17">
                  <c:v>3.9800000000000002E-2</c:v>
                </c:pt>
                <c:pt idx="18">
                  <c:v>4.0500000000000001E-2</c:v>
                </c:pt>
                <c:pt idx="19">
                  <c:v>4.1200000000000001E-2</c:v>
                </c:pt>
                <c:pt idx="20">
                  <c:v>4.2000000000000003E-2</c:v>
                </c:pt>
                <c:pt idx="21">
                  <c:v>4.2700000000000002E-2</c:v>
                </c:pt>
                <c:pt idx="22">
                  <c:v>4.3499999999999997E-2</c:v>
                </c:pt>
                <c:pt idx="23">
                  <c:v>4.4200000000000003E-2</c:v>
                </c:pt>
                <c:pt idx="24">
                  <c:v>4.4999999999999998E-2</c:v>
                </c:pt>
                <c:pt idx="25">
                  <c:v>4.58E-2</c:v>
                </c:pt>
                <c:pt idx="26">
                  <c:v>4.6699999999999998E-2</c:v>
                </c:pt>
                <c:pt idx="27">
                  <c:v>4.7500000000000001E-2</c:v>
                </c:pt>
                <c:pt idx="28">
                  <c:v>4.8300000000000003E-2</c:v>
                </c:pt>
                <c:pt idx="29">
                  <c:v>4.9200000000000001E-2</c:v>
                </c:pt>
                <c:pt idx="30">
                  <c:v>5.0099999999999999E-2</c:v>
                </c:pt>
                <c:pt idx="31">
                  <c:v>5.0999999999999997E-2</c:v>
                </c:pt>
                <c:pt idx="32">
                  <c:v>5.1900000000000002E-2</c:v>
                </c:pt>
                <c:pt idx="33">
                  <c:v>5.28E-2</c:v>
                </c:pt>
                <c:pt idx="34">
                  <c:v>5.3699999999999998E-2</c:v>
                </c:pt>
                <c:pt idx="35">
                  <c:v>5.4699999999999999E-2</c:v>
                </c:pt>
                <c:pt idx="36">
                  <c:v>5.57E-2</c:v>
                </c:pt>
                <c:pt idx="37">
                  <c:v>5.67E-2</c:v>
                </c:pt>
                <c:pt idx="38">
                  <c:v>5.7700000000000001E-2</c:v>
                </c:pt>
                <c:pt idx="39">
                  <c:v>5.8700000000000002E-2</c:v>
                </c:pt>
                <c:pt idx="40">
                  <c:v>5.9700000000000003E-2</c:v>
                </c:pt>
                <c:pt idx="41">
                  <c:v>6.08E-2</c:v>
                </c:pt>
                <c:pt idx="42">
                  <c:v>6.1899999999999997E-2</c:v>
                </c:pt>
                <c:pt idx="43">
                  <c:v>6.3E-2</c:v>
                </c:pt>
                <c:pt idx="44">
                  <c:v>6.4100000000000004E-2</c:v>
                </c:pt>
                <c:pt idx="45">
                  <c:v>6.5299999999999997E-2</c:v>
                </c:pt>
                <c:pt idx="46">
                  <c:v>6.6400000000000001E-2</c:v>
                </c:pt>
                <c:pt idx="47">
                  <c:v>6.7599999999999993E-2</c:v>
                </c:pt>
                <c:pt idx="48">
                  <c:v>6.88E-2</c:v>
                </c:pt>
                <c:pt idx="49">
                  <c:v>7.0000000000000007E-2</c:v>
                </c:pt>
                <c:pt idx="50">
                  <c:v>7.1300000000000002E-2</c:v>
                </c:pt>
                <c:pt idx="51">
                  <c:v>7.2499999999999995E-2</c:v>
                </c:pt>
                <c:pt idx="52">
                  <c:v>7.3800000000000004E-2</c:v>
                </c:pt>
                <c:pt idx="53">
                  <c:v>7.5200000000000003E-2</c:v>
                </c:pt>
                <c:pt idx="54">
                  <c:v>7.6499999999999999E-2</c:v>
                </c:pt>
                <c:pt idx="55">
                  <c:v>7.7899999999999997E-2</c:v>
                </c:pt>
                <c:pt idx="56">
                  <c:v>7.9200000000000007E-2</c:v>
                </c:pt>
                <c:pt idx="57">
                  <c:v>8.0699999999999994E-2</c:v>
                </c:pt>
                <c:pt idx="58">
                  <c:v>8.2100000000000006E-2</c:v>
                </c:pt>
                <c:pt idx="59">
                  <c:v>8.3599999999999994E-2</c:v>
                </c:pt>
                <c:pt idx="60">
                  <c:v>8.5000000000000006E-2</c:v>
                </c:pt>
                <c:pt idx="61">
                  <c:v>8.6599999999999996E-2</c:v>
                </c:pt>
                <c:pt idx="62">
                  <c:v>8.8099999999999998E-2</c:v>
                </c:pt>
                <c:pt idx="63">
                  <c:v>8.9700000000000002E-2</c:v>
                </c:pt>
                <c:pt idx="64">
                  <c:v>9.1300000000000006E-2</c:v>
                </c:pt>
                <c:pt idx="65">
                  <c:v>9.2899999999999996E-2</c:v>
                </c:pt>
                <c:pt idx="66">
                  <c:v>9.4600000000000004E-2</c:v>
                </c:pt>
                <c:pt idx="67">
                  <c:v>9.6199999999999994E-2</c:v>
                </c:pt>
                <c:pt idx="68">
                  <c:v>9.8000000000000004E-2</c:v>
                </c:pt>
                <c:pt idx="69">
                  <c:v>9.9699999999999997E-2</c:v>
                </c:pt>
                <c:pt idx="70">
                  <c:v>0.10150000000000001</c:v>
                </c:pt>
                <c:pt idx="71">
                  <c:v>0.1033</c:v>
                </c:pt>
                <c:pt idx="72">
                  <c:v>0.1051</c:v>
                </c:pt>
                <c:pt idx="73">
                  <c:v>0.107</c:v>
                </c:pt>
                <c:pt idx="74">
                  <c:v>0.1089</c:v>
                </c:pt>
                <c:pt idx="75">
                  <c:v>0.1108</c:v>
                </c:pt>
                <c:pt idx="76">
                  <c:v>0.1128</c:v>
                </c:pt>
                <c:pt idx="77">
                  <c:v>0.1148</c:v>
                </c:pt>
                <c:pt idx="78">
                  <c:v>0.1169</c:v>
                </c:pt>
                <c:pt idx="79">
                  <c:v>0.11899999999999999</c:v>
                </c:pt>
                <c:pt idx="80">
                  <c:v>0.1211</c:v>
                </c:pt>
                <c:pt idx="81">
                  <c:v>0.1232</c:v>
                </c:pt>
                <c:pt idx="82">
                  <c:v>0.12540000000000001</c:v>
                </c:pt>
                <c:pt idx="83">
                  <c:v>0.12770000000000001</c:v>
                </c:pt>
                <c:pt idx="84">
                  <c:v>0.12989999999999999</c:v>
                </c:pt>
                <c:pt idx="85">
                  <c:v>0.1323</c:v>
                </c:pt>
                <c:pt idx="86">
                  <c:v>0.1346</c:v>
                </c:pt>
                <c:pt idx="87">
                  <c:v>0.13700000000000001</c:v>
                </c:pt>
                <c:pt idx="88">
                  <c:v>0.13950000000000001</c:v>
                </c:pt>
                <c:pt idx="89">
                  <c:v>0.1419</c:v>
                </c:pt>
                <c:pt idx="90">
                  <c:v>0.14449999999999999</c:v>
                </c:pt>
                <c:pt idx="91">
                  <c:v>0.14699999999999999</c:v>
                </c:pt>
                <c:pt idx="92">
                  <c:v>0.1497</c:v>
                </c:pt>
                <c:pt idx="93">
                  <c:v>0.15229999999999999</c:v>
                </c:pt>
                <c:pt idx="94">
                  <c:v>0.155</c:v>
                </c:pt>
                <c:pt idx="95">
                  <c:v>0.1578</c:v>
                </c:pt>
                <c:pt idx="96">
                  <c:v>0.16059999999999999</c:v>
                </c:pt>
                <c:pt idx="97">
                  <c:v>0.16350000000000001</c:v>
                </c:pt>
                <c:pt idx="98">
                  <c:v>0.16639999999999999</c:v>
                </c:pt>
                <c:pt idx="99">
                  <c:v>0.1694</c:v>
                </c:pt>
                <c:pt idx="100">
                  <c:v>0.1724</c:v>
                </c:pt>
                <c:pt idx="101">
                  <c:v>0.1754</c:v>
                </c:pt>
                <c:pt idx="102">
                  <c:v>0.17860000000000001</c:v>
                </c:pt>
                <c:pt idx="103">
                  <c:v>0.1817</c:v>
                </c:pt>
                <c:pt idx="104">
                  <c:v>0.185</c:v>
                </c:pt>
                <c:pt idx="105">
                  <c:v>0.1883</c:v>
                </c:pt>
                <c:pt idx="106">
                  <c:v>0.19159999999999999</c:v>
                </c:pt>
                <c:pt idx="107">
                  <c:v>0.1951</c:v>
                </c:pt>
                <c:pt idx="108">
                  <c:v>0.19850000000000001</c:v>
                </c:pt>
                <c:pt idx="109">
                  <c:v>0.2021</c:v>
                </c:pt>
                <c:pt idx="110">
                  <c:v>0.20569999999999999</c:v>
                </c:pt>
                <c:pt idx="111">
                  <c:v>0.20930000000000001</c:v>
                </c:pt>
                <c:pt idx="112">
                  <c:v>0.21310000000000001</c:v>
                </c:pt>
                <c:pt idx="113">
                  <c:v>0.21690000000000001</c:v>
                </c:pt>
                <c:pt idx="114">
                  <c:v>0.22070000000000001</c:v>
                </c:pt>
                <c:pt idx="115">
                  <c:v>0.22470000000000001</c:v>
                </c:pt>
                <c:pt idx="116">
                  <c:v>0.22869999999999999</c:v>
                </c:pt>
                <c:pt idx="117">
                  <c:v>0.23269999999999999</c:v>
                </c:pt>
                <c:pt idx="118">
                  <c:v>0.2369</c:v>
                </c:pt>
                <c:pt idx="119">
                  <c:v>0.24110000000000001</c:v>
                </c:pt>
                <c:pt idx="120">
                  <c:v>0.24540000000000001</c:v>
                </c:pt>
                <c:pt idx="121">
                  <c:v>0.24979999999999999</c:v>
                </c:pt>
                <c:pt idx="122">
                  <c:v>0.25419999999999998</c:v>
                </c:pt>
                <c:pt idx="123">
                  <c:v>0.25869999999999999</c:v>
                </c:pt>
                <c:pt idx="124">
                  <c:v>0.26340000000000002</c:v>
                </c:pt>
                <c:pt idx="125">
                  <c:v>0.26800000000000002</c:v>
                </c:pt>
                <c:pt idx="126">
                  <c:v>0.27279999999999999</c:v>
                </c:pt>
                <c:pt idx="127">
                  <c:v>0.2777</c:v>
                </c:pt>
                <c:pt idx="128">
                  <c:v>0.28260000000000002</c:v>
                </c:pt>
                <c:pt idx="129">
                  <c:v>0.28770000000000001</c:v>
                </c:pt>
                <c:pt idx="130">
                  <c:v>0.2928</c:v>
                </c:pt>
                <c:pt idx="131">
                  <c:v>0.29799999999999999</c:v>
                </c:pt>
                <c:pt idx="132">
                  <c:v>0.30330000000000001</c:v>
                </c:pt>
                <c:pt idx="133">
                  <c:v>0.30869999999999997</c:v>
                </c:pt>
                <c:pt idx="134">
                  <c:v>0.31419999999999998</c:v>
                </c:pt>
                <c:pt idx="135">
                  <c:v>0.31979999999999997</c:v>
                </c:pt>
                <c:pt idx="136">
                  <c:v>0.32550000000000001</c:v>
                </c:pt>
                <c:pt idx="137">
                  <c:v>0.33129999999999998</c:v>
                </c:pt>
                <c:pt idx="138">
                  <c:v>0.3372</c:v>
                </c:pt>
                <c:pt idx="139">
                  <c:v>0.34320000000000001</c:v>
                </c:pt>
                <c:pt idx="140">
                  <c:v>0.34939999999999999</c:v>
                </c:pt>
                <c:pt idx="141">
                  <c:v>0.35560000000000003</c:v>
                </c:pt>
                <c:pt idx="142">
                  <c:v>0.3619</c:v>
                </c:pt>
                <c:pt idx="143">
                  <c:v>0.36840000000000001</c:v>
                </c:pt>
                <c:pt idx="144">
                  <c:v>0.37490000000000001</c:v>
                </c:pt>
                <c:pt idx="145">
                  <c:v>0.38159999999999999</c:v>
                </c:pt>
                <c:pt idx="146">
                  <c:v>0.38840000000000002</c:v>
                </c:pt>
                <c:pt idx="147">
                  <c:v>0.39529999999999998</c:v>
                </c:pt>
                <c:pt idx="148">
                  <c:v>0.40239999999999998</c:v>
                </c:pt>
                <c:pt idx="149">
                  <c:v>0.40949999999999998</c:v>
                </c:pt>
                <c:pt idx="150">
                  <c:v>0.4168</c:v>
                </c:pt>
                <c:pt idx="151">
                  <c:v>0.42430000000000001</c:v>
                </c:pt>
                <c:pt idx="152">
                  <c:v>0.43180000000000002</c:v>
                </c:pt>
                <c:pt idx="153">
                  <c:v>0.4395</c:v>
                </c:pt>
                <c:pt idx="154">
                  <c:v>0.44729999999999998</c:v>
                </c:pt>
                <c:pt idx="155">
                  <c:v>0.45529999999999998</c:v>
                </c:pt>
                <c:pt idx="156">
                  <c:v>0.46339999999999998</c:v>
                </c:pt>
                <c:pt idx="157">
                  <c:v>0.47170000000000001</c:v>
                </c:pt>
                <c:pt idx="158">
                  <c:v>0.48010000000000003</c:v>
                </c:pt>
                <c:pt idx="159">
                  <c:v>0.48859999999999998</c:v>
                </c:pt>
                <c:pt idx="160">
                  <c:v>0.49740000000000001</c:v>
                </c:pt>
                <c:pt idx="161">
                  <c:v>0.50619999999999998</c:v>
                </c:pt>
                <c:pt idx="162">
                  <c:v>0.51519999999999999</c:v>
                </c:pt>
                <c:pt idx="163">
                  <c:v>0.52439999999999998</c:v>
                </c:pt>
                <c:pt idx="164">
                  <c:v>0.53380000000000005</c:v>
                </c:pt>
                <c:pt idx="165">
                  <c:v>0.54330000000000001</c:v>
                </c:pt>
                <c:pt idx="166">
                  <c:v>0.55300000000000005</c:v>
                </c:pt>
                <c:pt idx="167">
                  <c:v>0.56279999999999997</c:v>
                </c:pt>
                <c:pt idx="168">
                  <c:v>0.57279999999999998</c:v>
                </c:pt>
                <c:pt idx="169">
                  <c:v>0.58299999999999996</c:v>
                </c:pt>
                <c:pt idx="170">
                  <c:v>0.59340000000000004</c:v>
                </c:pt>
                <c:pt idx="171">
                  <c:v>0.60399999999999998</c:v>
                </c:pt>
                <c:pt idx="172">
                  <c:v>0.61480000000000001</c:v>
                </c:pt>
                <c:pt idx="173">
                  <c:v>0.62570000000000003</c:v>
                </c:pt>
                <c:pt idx="174">
                  <c:v>0.63690000000000002</c:v>
                </c:pt>
                <c:pt idx="175">
                  <c:v>0.6482</c:v>
                </c:pt>
                <c:pt idx="176">
                  <c:v>0.65980000000000005</c:v>
                </c:pt>
                <c:pt idx="177">
                  <c:v>0.67149999999999999</c:v>
                </c:pt>
                <c:pt idx="178">
                  <c:v>0.6835</c:v>
                </c:pt>
                <c:pt idx="179">
                  <c:v>0.69569999999999999</c:v>
                </c:pt>
                <c:pt idx="180">
                  <c:v>0.70809999999999995</c:v>
                </c:pt>
                <c:pt idx="181">
                  <c:v>0.72070000000000001</c:v>
                </c:pt>
                <c:pt idx="182">
                  <c:v>0.73350000000000004</c:v>
                </c:pt>
                <c:pt idx="183">
                  <c:v>0.74660000000000004</c:v>
                </c:pt>
                <c:pt idx="184">
                  <c:v>0.75990000000000002</c:v>
                </c:pt>
                <c:pt idx="185">
                  <c:v>0.77339999999999998</c:v>
                </c:pt>
                <c:pt idx="186">
                  <c:v>0.78720000000000001</c:v>
                </c:pt>
                <c:pt idx="187">
                  <c:v>0.80120000000000002</c:v>
                </c:pt>
                <c:pt idx="188">
                  <c:v>0.8155</c:v>
                </c:pt>
                <c:pt idx="189">
                  <c:v>0.83</c:v>
                </c:pt>
                <c:pt idx="190">
                  <c:v>0.8448</c:v>
                </c:pt>
                <c:pt idx="191">
                  <c:v>0.8599</c:v>
                </c:pt>
                <c:pt idx="192">
                  <c:v>0.87519999999999998</c:v>
                </c:pt>
                <c:pt idx="193">
                  <c:v>0.89080000000000004</c:v>
                </c:pt>
                <c:pt idx="194">
                  <c:v>0.90669999999999995</c:v>
                </c:pt>
                <c:pt idx="195">
                  <c:v>0.92279999999999995</c:v>
                </c:pt>
                <c:pt idx="196">
                  <c:v>0.93930000000000002</c:v>
                </c:pt>
                <c:pt idx="197">
                  <c:v>0.95599999999999996</c:v>
                </c:pt>
                <c:pt idx="198">
                  <c:v>0.97299999999999998</c:v>
                </c:pt>
                <c:pt idx="199">
                  <c:v>0.99039999999999995</c:v>
                </c:pt>
                <c:pt idx="200">
                  <c:v>1.008</c:v>
                </c:pt>
                <c:pt idx="201">
                  <c:v>1.026</c:v>
                </c:pt>
                <c:pt idx="202">
                  <c:v>1.0443</c:v>
                </c:pt>
                <c:pt idx="203">
                  <c:v>1.0629</c:v>
                </c:pt>
                <c:pt idx="204">
                  <c:v>1.0818000000000001</c:v>
                </c:pt>
                <c:pt idx="205">
                  <c:v>1.1011</c:v>
                </c:pt>
                <c:pt idx="206">
                  <c:v>1.1207</c:v>
                </c:pt>
                <c:pt idx="207">
                  <c:v>1.1407</c:v>
                </c:pt>
                <c:pt idx="208">
                  <c:v>1.161</c:v>
                </c:pt>
                <c:pt idx="209">
                  <c:v>1.1817</c:v>
                </c:pt>
                <c:pt idx="210">
                  <c:v>1.2027000000000001</c:v>
                </c:pt>
                <c:pt idx="211">
                  <c:v>1.2242</c:v>
                </c:pt>
                <c:pt idx="212">
                  <c:v>1.246</c:v>
                </c:pt>
                <c:pt idx="213">
                  <c:v>1.2682</c:v>
                </c:pt>
                <c:pt idx="214">
                  <c:v>1.2907999999999999</c:v>
                </c:pt>
                <c:pt idx="215">
                  <c:v>1.3138000000000001</c:v>
                </c:pt>
                <c:pt idx="216">
                  <c:v>1.3371999999999999</c:v>
                </c:pt>
                <c:pt idx="217">
                  <c:v>1.361</c:v>
                </c:pt>
                <c:pt idx="218">
                  <c:v>1.3853</c:v>
                </c:pt>
                <c:pt idx="219">
                  <c:v>1.4098999999999999</c:v>
                </c:pt>
                <c:pt idx="220">
                  <c:v>1.4351</c:v>
                </c:pt>
                <c:pt idx="221">
                  <c:v>1.4605999999999999</c:v>
                </c:pt>
                <c:pt idx="222">
                  <c:v>1.4866999999999999</c:v>
                </c:pt>
                <c:pt idx="223">
                  <c:v>1.5132000000000001</c:v>
                </c:pt>
                <c:pt idx="224">
                  <c:v>1.5401</c:v>
                </c:pt>
                <c:pt idx="225">
                  <c:v>1.5676000000000001</c:v>
                </c:pt>
                <c:pt idx="226">
                  <c:v>1.5954999999999999</c:v>
                </c:pt>
                <c:pt idx="227">
                  <c:v>1.6238999999999999</c:v>
                </c:pt>
                <c:pt idx="228">
                  <c:v>1.6529</c:v>
                </c:pt>
                <c:pt idx="229">
                  <c:v>1.6822999999999999</c:v>
                </c:pt>
                <c:pt idx="230">
                  <c:v>1.7122999999999999</c:v>
                </c:pt>
                <c:pt idx="231">
                  <c:v>1.7427999999999999</c:v>
                </c:pt>
                <c:pt idx="232">
                  <c:v>1.7738</c:v>
                </c:pt>
                <c:pt idx="233">
                  <c:v>1.8053999999999999</c:v>
                </c:pt>
                <c:pt idx="234">
                  <c:v>1.8375999999999999</c:v>
                </c:pt>
                <c:pt idx="235">
                  <c:v>1.8704000000000001</c:v>
                </c:pt>
                <c:pt idx="236">
                  <c:v>1.9036999999999999</c:v>
                </c:pt>
                <c:pt idx="237">
                  <c:v>1.9376</c:v>
                </c:pt>
                <c:pt idx="238">
                  <c:v>1.9721</c:v>
                </c:pt>
                <c:pt idx="239">
                  <c:v>2.0072999999999999</c:v>
                </c:pt>
                <c:pt idx="240">
                  <c:v>2.0430000000000001</c:v>
                </c:pt>
                <c:pt idx="241">
                  <c:v>2.0794000000000001</c:v>
                </c:pt>
                <c:pt idx="242">
                  <c:v>2.1164999999999998</c:v>
                </c:pt>
                <c:pt idx="243">
                  <c:v>2.1541999999999999</c:v>
                </c:pt>
                <c:pt idx="244">
                  <c:v>2.1926000000000001</c:v>
                </c:pt>
                <c:pt idx="245">
                  <c:v>2.2315999999999998</c:v>
                </c:pt>
                <c:pt idx="246">
                  <c:v>2.2713999999999999</c:v>
                </c:pt>
                <c:pt idx="247">
                  <c:v>2.3119000000000001</c:v>
                </c:pt>
                <c:pt idx="248">
                  <c:v>2.3531</c:v>
                </c:pt>
                <c:pt idx="249">
                  <c:v>2.395</c:v>
                </c:pt>
                <c:pt idx="250">
                  <c:v>2.4377</c:v>
                </c:pt>
                <c:pt idx="251">
                  <c:v>2.4811000000000001</c:v>
                </c:pt>
                <c:pt idx="252">
                  <c:v>2.5253000000000001</c:v>
                </c:pt>
                <c:pt idx="253">
                  <c:v>2.5703</c:v>
                </c:pt>
                <c:pt idx="254">
                  <c:v>2.6160999999999999</c:v>
                </c:pt>
                <c:pt idx="255">
                  <c:v>2.6627000000000001</c:v>
                </c:pt>
                <c:pt idx="256">
                  <c:v>2.7101999999999999</c:v>
                </c:pt>
                <c:pt idx="257">
                  <c:v>2.7585000000000002</c:v>
                </c:pt>
                <c:pt idx="258">
                  <c:v>2.8075999999999999</c:v>
                </c:pt>
                <c:pt idx="259">
                  <c:v>2.8576000000000001</c:v>
                </c:pt>
                <c:pt idx="260">
                  <c:v>2.9085999999999999</c:v>
                </c:pt>
                <c:pt idx="261">
                  <c:v>2.9603999999999999</c:v>
                </c:pt>
                <c:pt idx="262">
                  <c:v>3.0131000000000001</c:v>
                </c:pt>
                <c:pt idx="263">
                  <c:v>3.0668000000000002</c:v>
                </c:pt>
                <c:pt idx="264">
                  <c:v>3.1215000000000002</c:v>
                </c:pt>
                <c:pt idx="265">
                  <c:v>3.1770999999999998</c:v>
                </c:pt>
                <c:pt idx="266">
                  <c:v>3.2336999999999998</c:v>
                </c:pt>
                <c:pt idx="267">
                  <c:v>3.2913000000000001</c:v>
                </c:pt>
                <c:pt idx="268">
                  <c:v>3.3498999999999999</c:v>
                </c:pt>
                <c:pt idx="269">
                  <c:v>3.4096000000000002</c:v>
                </c:pt>
                <c:pt idx="270">
                  <c:v>3.4704000000000002</c:v>
                </c:pt>
                <c:pt idx="271">
                  <c:v>3.5322</c:v>
                </c:pt>
                <c:pt idx="272">
                  <c:v>3.5952000000000002</c:v>
                </c:pt>
                <c:pt idx="273">
                  <c:v>3.6591999999999998</c:v>
                </c:pt>
                <c:pt idx="274">
                  <c:v>3.7244000000000002</c:v>
                </c:pt>
                <c:pt idx="275">
                  <c:v>3.7907999999999999</c:v>
                </c:pt>
                <c:pt idx="276">
                  <c:v>3.8582999999999998</c:v>
                </c:pt>
                <c:pt idx="277">
                  <c:v>3.9270999999999998</c:v>
                </c:pt>
                <c:pt idx="278">
                  <c:v>3.9969999999999999</c:v>
                </c:pt>
                <c:pt idx="279">
                  <c:v>4.0682999999999998</c:v>
                </c:pt>
                <c:pt idx="280">
                  <c:v>4.1407999999999996</c:v>
                </c:pt>
                <c:pt idx="281">
                  <c:v>4.2145000000000001</c:v>
                </c:pt>
                <c:pt idx="282">
                  <c:v>4.2896000000000001</c:v>
                </c:pt>
                <c:pt idx="283">
                  <c:v>4.3661000000000003</c:v>
                </c:pt>
                <c:pt idx="284">
                  <c:v>4.4439000000000002</c:v>
                </c:pt>
                <c:pt idx="285">
                  <c:v>4.5229999999999997</c:v>
                </c:pt>
                <c:pt idx="286">
                  <c:v>4.6036000000000001</c:v>
                </c:pt>
                <c:pt idx="287">
                  <c:v>4.6856999999999998</c:v>
                </c:pt>
                <c:pt idx="288">
                  <c:v>4.7690999999999999</c:v>
                </c:pt>
                <c:pt idx="289">
                  <c:v>4.8540999999999999</c:v>
                </c:pt>
                <c:pt idx="290">
                  <c:v>4.9405999999999999</c:v>
                </c:pt>
                <c:pt idx="291">
                  <c:v>5.0286</c:v>
                </c:pt>
                <c:pt idx="292">
                  <c:v>5.1181999999999999</c:v>
                </c:pt>
                <c:pt idx="293">
                  <c:v>5.2093999999999996</c:v>
                </c:pt>
                <c:pt idx="294">
                  <c:v>5.3022999999999998</c:v>
                </c:pt>
                <c:pt idx="295">
                  <c:v>5.3967000000000001</c:v>
                </c:pt>
                <c:pt idx="296">
                  <c:v>5.4928999999999997</c:v>
                </c:pt>
                <c:pt idx="297">
                  <c:v>5.5907999999999998</c:v>
                </c:pt>
                <c:pt idx="298">
                  <c:v>5.6904000000000003</c:v>
                </c:pt>
                <c:pt idx="299">
                  <c:v>5.7918000000000003</c:v>
                </c:pt>
                <c:pt idx="300">
                  <c:v>5.8949999999999996</c:v>
                </c:pt>
                <c:pt idx="301">
                  <c:v>6</c:v>
                </c:pt>
              </c:numCache>
            </c:numRef>
          </c:xVal>
          <c:yVal>
            <c:numRef>
              <c:f>Sheet1!$K$3:$K$304</c:f>
              <c:numCache>
                <c:formatCode>General</c:formatCode>
                <c:ptCount val="302"/>
                <c:pt idx="0">
                  <c:v>0</c:v>
                </c:pt>
                <c:pt idx="1">
                  <c:v>0</c:v>
                </c:pt>
                <c:pt idx="2">
                  <c:v>0</c:v>
                </c:pt>
                <c:pt idx="3">
                  <c:v>0</c:v>
                </c:pt>
                <c:pt idx="4">
                  <c:v>0</c:v>
                </c:pt>
                <c:pt idx="5">
                  <c:v>1.67</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1.25</c:v>
                </c:pt>
                <c:pt idx="27">
                  <c:v>0</c:v>
                </c:pt>
                <c:pt idx="28">
                  <c:v>0</c:v>
                </c:pt>
                <c:pt idx="29">
                  <c:v>0</c:v>
                </c:pt>
                <c:pt idx="30">
                  <c:v>0</c:v>
                </c:pt>
                <c:pt idx="31">
                  <c:v>1.1099999999999999</c:v>
                </c:pt>
                <c:pt idx="32">
                  <c:v>0</c:v>
                </c:pt>
                <c:pt idx="33">
                  <c:v>0</c:v>
                </c:pt>
                <c:pt idx="34">
                  <c:v>1</c:v>
                </c:pt>
                <c:pt idx="35">
                  <c:v>0</c:v>
                </c:pt>
                <c:pt idx="36">
                  <c:v>0</c:v>
                </c:pt>
                <c:pt idx="37">
                  <c:v>1</c:v>
                </c:pt>
                <c:pt idx="38">
                  <c:v>0</c:v>
                </c:pt>
                <c:pt idx="39">
                  <c:v>1</c:v>
                </c:pt>
                <c:pt idx="40">
                  <c:v>0</c:v>
                </c:pt>
                <c:pt idx="41">
                  <c:v>0</c:v>
                </c:pt>
                <c:pt idx="42">
                  <c:v>0.90999999999999992</c:v>
                </c:pt>
                <c:pt idx="43">
                  <c:v>0</c:v>
                </c:pt>
                <c:pt idx="44">
                  <c:v>0.83000000000000007</c:v>
                </c:pt>
                <c:pt idx="45">
                  <c:v>0</c:v>
                </c:pt>
                <c:pt idx="46">
                  <c:v>0.83000000000000007</c:v>
                </c:pt>
                <c:pt idx="47">
                  <c:v>0</c:v>
                </c:pt>
                <c:pt idx="48">
                  <c:v>0.83000000000000007</c:v>
                </c:pt>
                <c:pt idx="49">
                  <c:v>0</c:v>
                </c:pt>
                <c:pt idx="50">
                  <c:v>0.83000000000000007</c:v>
                </c:pt>
                <c:pt idx="51">
                  <c:v>0.77</c:v>
                </c:pt>
                <c:pt idx="52">
                  <c:v>0.71</c:v>
                </c:pt>
                <c:pt idx="53">
                  <c:v>0.77</c:v>
                </c:pt>
                <c:pt idx="54">
                  <c:v>1.4300000000000002</c:v>
                </c:pt>
                <c:pt idx="55">
                  <c:v>0.77</c:v>
                </c:pt>
                <c:pt idx="56">
                  <c:v>1.33</c:v>
                </c:pt>
                <c:pt idx="57">
                  <c:v>0.71</c:v>
                </c:pt>
                <c:pt idx="58">
                  <c:v>1.33</c:v>
                </c:pt>
                <c:pt idx="59">
                  <c:v>0.71</c:v>
                </c:pt>
                <c:pt idx="60">
                  <c:v>1.25</c:v>
                </c:pt>
                <c:pt idx="61">
                  <c:v>0.67</c:v>
                </c:pt>
                <c:pt idx="62">
                  <c:v>1.25</c:v>
                </c:pt>
                <c:pt idx="63">
                  <c:v>1.25</c:v>
                </c:pt>
                <c:pt idx="64">
                  <c:v>0.63</c:v>
                </c:pt>
                <c:pt idx="65">
                  <c:v>1.1800000000000002</c:v>
                </c:pt>
                <c:pt idx="66">
                  <c:v>1.25</c:v>
                </c:pt>
                <c:pt idx="67">
                  <c:v>1.67</c:v>
                </c:pt>
                <c:pt idx="68">
                  <c:v>1.1800000000000002</c:v>
                </c:pt>
                <c:pt idx="69">
                  <c:v>1.67</c:v>
                </c:pt>
                <c:pt idx="70">
                  <c:v>1.67</c:v>
                </c:pt>
                <c:pt idx="71">
                  <c:v>1.1099999999999999</c:v>
                </c:pt>
                <c:pt idx="72">
                  <c:v>1.58</c:v>
                </c:pt>
                <c:pt idx="73">
                  <c:v>2.1100000000000003</c:v>
                </c:pt>
                <c:pt idx="74">
                  <c:v>1.58</c:v>
                </c:pt>
                <c:pt idx="75">
                  <c:v>2</c:v>
                </c:pt>
                <c:pt idx="76">
                  <c:v>1.5</c:v>
                </c:pt>
                <c:pt idx="77">
                  <c:v>1.9</c:v>
                </c:pt>
                <c:pt idx="78">
                  <c:v>1.9</c:v>
                </c:pt>
                <c:pt idx="79">
                  <c:v>1.9</c:v>
                </c:pt>
                <c:pt idx="80">
                  <c:v>1.9</c:v>
                </c:pt>
                <c:pt idx="81">
                  <c:v>2.27</c:v>
                </c:pt>
                <c:pt idx="82">
                  <c:v>1.7399999999999998</c:v>
                </c:pt>
                <c:pt idx="83">
                  <c:v>1.8199999999999998</c:v>
                </c:pt>
                <c:pt idx="84">
                  <c:v>2.08</c:v>
                </c:pt>
                <c:pt idx="85">
                  <c:v>2.17</c:v>
                </c:pt>
                <c:pt idx="86">
                  <c:v>2.08</c:v>
                </c:pt>
                <c:pt idx="87">
                  <c:v>2</c:v>
                </c:pt>
                <c:pt idx="88">
                  <c:v>2.08</c:v>
                </c:pt>
                <c:pt idx="89">
                  <c:v>2.31</c:v>
                </c:pt>
                <c:pt idx="90">
                  <c:v>2</c:v>
                </c:pt>
                <c:pt idx="91">
                  <c:v>1.85</c:v>
                </c:pt>
                <c:pt idx="92">
                  <c:v>1.92</c:v>
                </c:pt>
                <c:pt idx="93">
                  <c:v>2.2199999999999998</c:v>
                </c:pt>
                <c:pt idx="94">
                  <c:v>1.7899999999999998</c:v>
                </c:pt>
                <c:pt idx="95">
                  <c:v>2.1399999999999997</c:v>
                </c:pt>
                <c:pt idx="96">
                  <c:v>1.72</c:v>
                </c:pt>
                <c:pt idx="97">
                  <c:v>2.0699999999999998</c:v>
                </c:pt>
                <c:pt idx="98">
                  <c:v>1.67</c:v>
                </c:pt>
                <c:pt idx="99">
                  <c:v>1.67</c:v>
                </c:pt>
                <c:pt idx="100">
                  <c:v>1.67</c:v>
                </c:pt>
                <c:pt idx="101">
                  <c:v>1.56</c:v>
                </c:pt>
                <c:pt idx="102">
                  <c:v>1.61</c:v>
                </c:pt>
                <c:pt idx="103">
                  <c:v>1.52</c:v>
                </c:pt>
                <c:pt idx="104">
                  <c:v>1.52</c:v>
                </c:pt>
                <c:pt idx="105">
                  <c:v>1.21</c:v>
                </c:pt>
                <c:pt idx="106">
                  <c:v>1.4300000000000002</c:v>
                </c:pt>
                <c:pt idx="107">
                  <c:v>1.1800000000000002</c:v>
                </c:pt>
                <c:pt idx="108">
                  <c:v>1.1099999999999999</c:v>
                </c:pt>
                <c:pt idx="109">
                  <c:v>0.83000000000000007</c:v>
                </c:pt>
                <c:pt idx="110">
                  <c:v>0.83000000000000007</c:v>
                </c:pt>
                <c:pt idx="111">
                  <c:v>1.05</c:v>
                </c:pt>
                <c:pt idx="112">
                  <c:v>0.79</c:v>
                </c:pt>
                <c:pt idx="113">
                  <c:v>1.05</c:v>
                </c:pt>
                <c:pt idx="114">
                  <c:v>0.75</c:v>
                </c:pt>
                <c:pt idx="115">
                  <c:v>0.75</c:v>
                </c:pt>
                <c:pt idx="116">
                  <c:v>0.5</c:v>
                </c:pt>
                <c:pt idx="117">
                  <c:v>0.71</c:v>
                </c:pt>
                <c:pt idx="118">
                  <c:v>0.71</c:v>
                </c:pt>
                <c:pt idx="119">
                  <c:v>0.7</c:v>
                </c:pt>
                <c:pt idx="120">
                  <c:v>0.45</c:v>
                </c:pt>
                <c:pt idx="121">
                  <c:v>0.67999999999999994</c:v>
                </c:pt>
                <c:pt idx="122">
                  <c:v>0.44000000000000006</c:v>
                </c:pt>
                <c:pt idx="123">
                  <c:v>0.64</c:v>
                </c:pt>
                <c:pt idx="124">
                  <c:v>0.65</c:v>
                </c:pt>
                <c:pt idx="125">
                  <c:v>0.63</c:v>
                </c:pt>
                <c:pt idx="126">
                  <c:v>0.61</c:v>
                </c:pt>
                <c:pt idx="127">
                  <c:v>0.82</c:v>
                </c:pt>
                <c:pt idx="128">
                  <c:v>0.59000000000000008</c:v>
                </c:pt>
                <c:pt idx="129">
                  <c:v>0.78</c:v>
                </c:pt>
                <c:pt idx="130">
                  <c:v>0.96</c:v>
                </c:pt>
                <c:pt idx="131">
                  <c:v>0.94000000000000006</c:v>
                </c:pt>
                <c:pt idx="132">
                  <c:v>0.93</c:v>
                </c:pt>
                <c:pt idx="133">
                  <c:v>0.90999999999999992</c:v>
                </c:pt>
                <c:pt idx="134">
                  <c:v>1.25</c:v>
                </c:pt>
                <c:pt idx="135">
                  <c:v>1.4</c:v>
                </c:pt>
                <c:pt idx="136">
                  <c:v>1.55</c:v>
                </c:pt>
                <c:pt idx="137">
                  <c:v>1.69</c:v>
                </c:pt>
                <c:pt idx="138">
                  <c:v>2</c:v>
                </c:pt>
                <c:pt idx="139">
                  <c:v>2.1</c:v>
                </c:pt>
                <c:pt idx="140">
                  <c:v>2.2600000000000002</c:v>
                </c:pt>
                <c:pt idx="141">
                  <c:v>2.7</c:v>
                </c:pt>
                <c:pt idx="142">
                  <c:v>3.08</c:v>
                </c:pt>
                <c:pt idx="143">
                  <c:v>3.38</c:v>
                </c:pt>
                <c:pt idx="144">
                  <c:v>3.5799999999999996</c:v>
                </c:pt>
                <c:pt idx="145">
                  <c:v>4.12</c:v>
                </c:pt>
                <c:pt idx="146">
                  <c:v>4.6399999999999997</c:v>
                </c:pt>
                <c:pt idx="147">
                  <c:v>4.93</c:v>
                </c:pt>
                <c:pt idx="148">
                  <c:v>5.49</c:v>
                </c:pt>
                <c:pt idx="149">
                  <c:v>6.0299999999999994</c:v>
                </c:pt>
                <c:pt idx="150">
                  <c:v>6.5299999999999994</c:v>
                </c:pt>
                <c:pt idx="151">
                  <c:v>7.2</c:v>
                </c:pt>
                <c:pt idx="152">
                  <c:v>7.7900000000000009</c:v>
                </c:pt>
                <c:pt idx="153">
                  <c:v>8.33</c:v>
                </c:pt>
                <c:pt idx="154">
                  <c:v>9.120000000000001</c:v>
                </c:pt>
                <c:pt idx="155">
                  <c:v>9.51</c:v>
                </c:pt>
                <c:pt idx="156">
                  <c:v>10.120000000000001</c:v>
                </c:pt>
                <c:pt idx="157">
                  <c:v>10.709999999999999</c:v>
                </c:pt>
                <c:pt idx="158">
                  <c:v>11.18</c:v>
                </c:pt>
                <c:pt idx="159">
                  <c:v>11.82</c:v>
                </c:pt>
                <c:pt idx="160">
                  <c:v>12.61</c:v>
                </c:pt>
                <c:pt idx="161">
                  <c:v>13.330000000000002</c:v>
                </c:pt>
                <c:pt idx="162">
                  <c:v>14.13</c:v>
                </c:pt>
                <c:pt idx="163">
                  <c:v>14.680000000000001</c:v>
                </c:pt>
                <c:pt idx="164">
                  <c:v>14.95</c:v>
                </c:pt>
                <c:pt idx="165">
                  <c:v>15.15</c:v>
                </c:pt>
                <c:pt idx="166">
                  <c:v>15.309999999999999</c:v>
                </c:pt>
                <c:pt idx="167">
                  <c:v>15.4</c:v>
                </c:pt>
                <c:pt idx="168">
                  <c:v>15.690000000000001</c:v>
                </c:pt>
                <c:pt idx="169">
                  <c:v>15.959999999999999</c:v>
                </c:pt>
                <c:pt idx="170">
                  <c:v>16.23</c:v>
                </c:pt>
                <c:pt idx="171">
                  <c:v>16.669999999999998</c:v>
                </c:pt>
                <c:pt idx="172">
                  <c:v>16.61</c:v>
                </c:pt>
                <c:pt idx="173">
                  <c:v>15.89</c:v>
                </c:pt>
                <c:pt idx="174">
                  <c:v>15.66</c:v>
                </c:pt>
                <c:pt idx="175">
                  <c:v>15.52</c:v>
                </c:pt>
                <c:pt idx="176">
                  <c:v>15.38</c:v>
                </c:pt>
                <c:pt idx="177">
                  <c:v>15.5</c:v>
                </c:pt>
                <c:pt idx="178">
                  <c:v>15.66</c:v>
                </c:pt>
                <c:pt idx="179">
                  <c:v>15.559999999999999</c:v>
                </c:pt>
                <c:pt idx="180">
                  <c:v>15.16</c:v>
                </c:pt>
                <c:pt idx="181">
                  <c:v>14.61</c:v>
                </c:pt>
                <c:pt idx="182">
                  <c:v>14.2</c:v>
                </c:pt>
                <c:pt idx="183">
                  <c:v>14.059999999999999</c:v>
                </c:pt>
                <c:pt idx="184">
                  <c:v>14</c:v>
                </c:pt>
                <c:pt idx="185">
                  <c:v>13.99</c:v>
                </c:pt>
                <c:pt idx="186">
                  <c:v>13.569999999999999</c:v>
                </c:pt>
                <c:pt idx="187">
                  <c:v>13.01</c:v>
                </c:pt>
                <c:pt idx="188">
                  <c:v>12.620000000000001</c:v>
                </c:pt>
                <c:pt idx="189">
                  <c:v>12.09</c:v>
                </c:pt>
                <c:pt idx="190">
                  <c:v>11.790000000000001</c:v>
                </c:pt>
                <c:pt idx="191">
                  <c:v>11.76</c:v>
                </c:pt>
                <c:pt idx="192">
                  <c:v>11.41</c:v>
                </c:pt>
                <c:pt idx="193">
                  <c:v>10.690000000000001</c:v>
                </c:pt>
                <c:pt idx="194">
                  <c:v>10.190000000000001</c:v>
                </c:pt>
                <c:pt idx="195">
                  <c:v>9.879999999999999</c:v>
                </c:pt>
                <c:pt idx="196">
                  <c:v>9.879999999999999</c:v>
                </c:pt>
                <c:pt idx="197">
                  <c:v>9.41</c:v>
                </c:pt>
                <c:pt idx="198">
                  <c:v>8.68</c:v>
                </c:pt>
                <c:pt idx="199">
                  <c:v>8.07</c:v>
                </c:pt>
                <c:pt idx="200">
                  <c:v>7.67</c:v>
                </c:pt>
                <c:pt idx="201">
                  <c:v>7.32</c:v>
                </c:pt>
                <c:pt idx="202">
                  <c:v>6.94</c:v>
                </c:pt>
                <c:pt idx="203">
                  <c:v>6.4599999999999991</c:v>
                </c:pt>
                <c:pt idx="204">
                  <c:v>5.91</c:v>
                </c:pt>
                <c:pt idx="205">
                  <c:v>5.5600000000000005</c:v>
                </c:pt>
                <c:pt idx="206">
                  <c:v>5.2</c:v>
                </c:pt>
                <c:pt idx="207">
                  <c:v>4.68</c:v>
                </c:pt>
                <c:pt idx="208">
                  <c:v>4.25</c:v>
                </c:pt>
                <c:pt idx="209">
                  <c:v>3.95</c:v>
                </c:pt>
                <c:pt idx="210">
                  <c:v>3.63</c:v>
                </c:pt>
                <c:pt idx="211">
                  <c:v>3.3</c:v>
                </c:pt>
                <c:pt idx="212">
                  <c:v>2.9699999999999998</c:v>
                </c:pt>
                <c:pt idx="213">
                  <c:v>2.7</c:v>
                </c:pt>
                <c:pt idx="214">
                  <c:v>2.2999999999999998</c:v>
                </c:pt>
                <c:pt idx="215">
                  <c:v>2.0499999999999998</c:v>
                </c:pt>
                <c:pt idx="216">
                  <c:v>1.7600000000000002</c:v>
                </c:pt>
                <c:pt idx="217">
                  <c:v>1.48</c:v>
                </c:pt>
                <c:pt idx="218">
                  <c:v>1.3</c:v>
                </c:pt>
                <c:pt idx="219">
                  <c:v>1.1099999999999999</c:v>
                </c:pt>
                <c:pt idx="220">
                  <c:v>0.9</c:v>
                </c:pt>
                <c:pt idx="221">
                  <c:v>0.77</c:v>
                </c:pt>
                <c:pt idx="222">
                  <c:v>0.64</c:v>
                </c:pt>
                <c:pt idx="223">
                  <c:v>0.55999999999999994</c:v>
                </c:pt>
                <c:pt idx="224">
                  <c:v>0.44000000000000006</c:v>
                </c:pt>
                <c:pt idx="225">
                  <c:v>0.36</c:v>
                </c:pt>
                <c:pt idx="226">
                  <c:v>0.32</c:v>
                </c:pt>
                <c:pt idx="227">
                  <c:v>0.24</c:v>
                </c:pt>
                <c:pt idx="228">
                  <c:v>0.2</c:v>
                </c:pt>
                <c:pt idx="229">
                  <c:v>0.16999999999999998</c:v>
                </c:pt>
                <c:pt idx="230">
                  <c:v>0.16</c:v>
                </c:pt>
                <c:pt idx="231">
                  <c:v>0.13</c:v>
                </c:pt>
                <c:pt idx="232">
                  <c:v>0.09</c:v>
                </c:pt>
                <c:pt idx="233">
                  <c:v>0.12</c:v>
                </c:pt>
                <c:pt idx="234">
                  <c:v>0.09</c:v>
                </c:pt>
                <c:pt idx="235">
                  <c:v>0.06</c:v>
                </c:pt>
                <c:pt idx="236">
                  <c:v>0.09</c:v>
                </c:pt>
                <c:pt idx="237">
                  <c:v>0.09</c:v>
                </c:pt>
                <c:pt idx="238">
                  <c:v>0.06</c:v>
                </c:pt>
                <c:pt idx="239">
                  <c:v>0.06</c:v>
                </c:pt>
                <c:pt idx="240">
                  <c:v>0.05</c:v>
                </c:pt>
                <c:pt idx="241">
                  <c:v>0.05</c:v>
                </c:pt>
                <c:pt idx="242">
                  <c:v>0.05</c:v>
                </c:pt>
                <c:pt idx="243">
                  <c:v>0.03</c:v>
                </c:pt>
                <c:pt idx="244">
                  <c:v>0.05</c:v>
                </c:pt>
                <c:pt idx="245">
                  <c:v>0.03</c:v>
                </c:pt>
                <c:pt idx="246">
                  <c:v>0.05</c:v>
                </c:pt>
                <c:pt idx="247">
                  <c:v>0.02</c:v>
                </c:pt>
                <c:pt idx="248">
                  <c:v>0.02</c:v>
                </c:pt>
                <c:pt idx="249">
                  <c:v>0.02</c:v>
                </c:pt>
                <c:pt idx="250">
                  <c:v>0.02</c:v>
                </c:pt>
                <c:pt idx="251">
                  <c:v>0.05</c:v>
                </c:pt>
                <c:pt idx="252">
                  <c:v>0.02</c:v>
                </c:pt>
                <c:pt idx="253">
                  <c:v>0.04</c:v>
                </c:pt>
                <c:pt idx="254">
                  <c:v>0.02</c:v>
                </c:pt>
                <c:pt idx="255">
                  <c:v>0.04</c:v>
                </c:pt>
                <c:pt idx="256">
                  <c:v>0.02</c:v>
                </c:pt>
                <c:pt idx="257">
                  <c:v>0.02</c:v>
                </c:pt>
                <c:pt idx="258">
                  <c:v>0.04</c:v>
                </c:pt>
                <c:pt idx="259">
                  <c:v>0.02</c:v>
                </c:pt>
                <c:pt idx="260">
                  <c:v>0.02</c:v>
                </c:pt>
                <c:pt idx="261">
                  <c:v>0.02</c:v>
                </c:pt>
                <c:pt idx="262">
                  <c:v>0.04</c:v>
                </c:pt>
                <c:pt idx="263">
                  <c:v>0.02</c:v>
                </c:pt>
                <c:pt idx="264">
                  <c:v>0.04</c:v>
                </c:pt>
                <c:pt idx="265">
                  <c:v>0.02</c:v>
                </c:pt>
                <c:pt idx="266">
                  <c:v>0</c:v>
                </c:pt>
                <c:pt idx="267">
                  <c:v>0.02</c:v>
                </c:pt>
                <c:pt idx="268">
                  <c:v>0.02</c:v>
                </c:pt>
                <c:pt idx="269">
                  <c:v>0.02</c:v>
                </c:pt>
                <c:pt idx="270">
                  <c:v>0.02</c:v>
                </c:pt>
                <c:pt idx="271">
                  <c:v>0</c:v>
                </c:pt>
                <c:pt idx="272">
                  <c:v>0.02</c:v>
                </c:pt>
                <c:pt idx="273">
                  <c:v>0.02</c:v>
                </c:pt>
                <c:pt idx="274">
                  <c:v>0.02</c:v>
                </c:pt>
                <c:pt idx="275">
                  <c:v>0.01</c:v>
                </c:pt>
                <c:pt idx="276">
                  <c:v>0.01</c:v>
                </c:pt>
                <c:pt idx="277">
                  <c:v>0.01</c:v>
                </c:pt>
                <c:pt idx="278">
                  <c:v>0.01</c:v>
                </c:pt>
                <c:pt idx="279">
                  <c:v>0.01</c:v>
                </c:pt>
                <c:pt idx="280">
                  <c:v>0.01</c:v>
                </c:pt>
                <c:pt idx="281">
                  <c:v>0.01</c:v>
                </c:pt>
                <c:pt idx="282">
                  <c:v>0.01</c:v>
                </c:pt>
                <c:pt idx="283">
                  <c:v>0.03</c:v>
                </c:pt>
                <c:pt idx="284">
                  <c:v>0.01</c:v>
                </c:pt>
                <c:pt idx="285">
                  <c:v>0</c:v>
                </c:pt>
                <c:pt idx="286">
                  <c:v>0.01</c:v>
                </c:pt>
                <c:pt idx="287">
                  <c:v>0.01</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2-A2DB-4BFB-B1ED-B30FE0B65B5A}"/>
            </c:ext>
          </c:extLst>
        </c:ser>
        <c:dLbls>
          <c:showLegendKey val="0"/>
          <c:showVal val="0"/>
          <c:showCatName val="0"/>
          <c:showSerName val="0"/>
          <c:showPercent val="0"/>
          <c:showBubbleSize val="0"/>
        </c:dLbls>
        <c:axId val="206988416"/>
        <c:axId val="206990336"/>
      </c:scatterChart>
      <c:valAx>
        <c:axId val="206988416"/>
        <c:scaling>
          <c:orientation val="minMax"/>
          <c:max val="2"/>
        </c:scaling>
        <c:delete val="0"/>
        <c:axPos val="b"/>
        <c:title>
          <c:tx>
            <c:rich>
              <a:bodyPr/>
              <a:lstStyle/>
              <a:p>
                <a:pPr>
                  <a:defRPr sz="1000"/>
                </a:pPr>
                <a:r>
                  <a:rPr lang="en-GB" sz="1000">
                    <a:latin typeface="Times New Roman" panose="02020603050405020304" pitchFamily="18" charset="0"/>
                    <a:cs typeface="Times New Roman" panose="02020603050405020304" pitchFamily="18" charset="0"/>
                  </a:rPr>
                  <a:t>Granule</a:t>
                </a:r>
                <a:r>
                  <a:rPr lang="en-GB" sz="1000" baseline="0">
                    <a:latin typeface="Times New Roman" panose="02020603050405020304" pitchFamily="18" charset="0"/>
                    <a:cs typeface="Times New Roman" panose="02020603050405020304" pitchFamily="18" charset="0"/>
                  </a:rPr>
                  <a:t> size (mm)</a:t>
                </a:r>
                <a:endParaRPr lang="en-GB" sz="1000">
                  <a:latin typeface="Times New Roman" panose="02020603050405020304" pitchFamily="18" charset="0"/>
                  <a:cs typeface="Times New Roman" panose="02020603050405020304" pitchFamily="18" charset="0"/>
                </a:endParaRPr>
              </a:p>
            </c:rich>
          </c:tx>
          <c:layout>
            <c:manualLayout>
              <c:xMode val="edge"/>
              <c:yMode val="edge"/>
              <c:x val="0.43007174848276447"/>
              <c:y val="0.94197843575138052"/>
            </c:manualLayout>
          </c:layout>
          <c:overlay val="0"/>
        </c:title>
        <c:numFmt formatCode="General"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en-US"/>
          </a:p>
        </c:txPr>
        <c:crossAx val="206990336"/>
        <c:crosses val="autoZero"/>
        <c:crossBetween val="midCat"/>
        <c:majorUnit val="0.5"/>
      </c:valAx>
      <c:valAx>
        <c:axId val="206990336"/>
        <c:scaling>
          <c:orientation val="minMax"/>
          <c:max val="25"/>
          <c:min val="0"/>
        </c:scaling>
        <c:delete val="0"/>
        <c:axPos val="l"/>
        <c:title>
          <c:tx>
            <c:rich>
              <a:bodyPr rot="-5400000" vert="horz"/>
              <a:lstStyle/>
              <a:p>
                <a:pPr>
                  <a:defRPr sz="1000"/>
                </a:pPr>
                <a:r>
                  <a:rPr lang="en-GB" sz="1000">
                    <a:latin typeface="Times New Roman" panose="02020603050405020304" pitchFamily="18" charset="0"/>
                    <a:cs typeface="Times New Roman" panose="02020603050405020304" pitchFamily="18" charset="0"/>
                  </a:rPr>
                  <a:t>Volume</a:t>
                </a:r>
                <a:r>
                  <a:rPr lang="en-GB" sz="1000" baseline="0">
                    <a:latin typeface="Times New Roman" panose="02020603050405020304" pitchFamily="18" charset="0"/>
                    <a:cs typeface="Times New Roman" panose="02020603050405020304" pitchFamily="18" charset="0"/>
                  </a:rPr>
                  <a:t> freqency q3%/mm</a:t>
                </a:r>
                <a:endParaRPr lang="en-GB" sz="10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1000" b="0">
                <a:latin typeface="Times New Roman" panose="02020603050405020304" pitchFamily="18" charset="0"/>
                <a:cs typeface="Times New Roman" panose="02020603050405020304" pitchFamily="18" charset="0"/>
              </a:defRPr>
            </a:pPr>
            <a:endParaRPr lang="en-US"/>
          </a:p>
        </c:txPr>
        <c:crossAx val="206988416"/>
        <c:crosses val="autoZero"/>
        <c:crossBetween val="midCat"/>
        <c:majorUnit val="5"/>
      </c:valAx>
    </c:plotArea>
    <c:legend>
      <c:legendPos val="t"/>
      <c:overlay val="0"/>
      <c:txPr>
        <a:bodyPr/>
        <a:lstStyle/>
        <a:p>
          <a:pPr>
            <a:defRPr sz="10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Sheet1!$K$7</c:f>
              <c:strCache>
                <c:ptCount val="1"/>
                <c:pt idx="0">
                  <c:v>L/S=0.12</c:v>
                </c:pt>
              </c:strCache>
            </c:strRef>
          </c:tx>
          <c:invertIfNegative val="0"/>
          <c:errBars>
            <c:errBarType val="both"/>
            <c:errValType val="percentage"/>
            <c:noEndCap val="0"/>
            <c:val val="5"/>
          </c:errBars>
          <c:cat>
            <c:strRef>
              <c:f>Sheet1!$L$6:$N$6</c:f>
              <c:strCache>
                <c:ptCount val="3"/>
                <c:pt idx="0">
                  <c:v>0.18-0.425 mm</c:v>
                </c:pt>
                <c:pt idx="1">
                  <c:v>0.71-0.85 mm</c:v>
                </c:pt>
                <c:pt idx="2">
                  <c:v>1.18-1.4 mm</c:v>
                </c:pt>
              </c:strCache>
            </c:strRef>
          </c:cat>
          <c:val>
            <c:numRef>
              <c:f>Sheet1!$L$7:$N$7</c:f>
              <c:numCache>
                <c:formatCode>General</c:formatCode>
                <c:ptCount val="3"/>
                <c:pt idx="0">
                  <c:v>5.7987257780000002E-2</c:v>
                </c:pt>
                <c:pt idx="1">
                  <c:v>7.700608308000001E-2</c:v>
                </c:pt>
                <c:pt idx="2">
                  <c:v>0.14799088906999996</c:v>
                </c:pt>
              </c:numCache>
            </c:numRef>
          </c:val>
          <c:extLst xmlns:c16r2="http://schemas.microsoft.com/office/drawing/2015/06/chart">
            <c:ext xmlns:c16="http://schemas.microsoft.com/office/drawing/2014/chart" uri="{C3380CC4-5D6E-409C-BE32-E72D297353CC}">
              <c16:uniqueId val="{00000000-A898-4AC4-ADC9-63C53A84E86D}"/>
            </c:ext>
          </c:extLst>
        </c:ser>
        <c:ser>
          <c:idx val="1"/>
          <c:order val="1"/>
          <c:tx>
            <c:strRef>
              <c:f>Sheet1!$K$8</c:f>
              <c:strCache>
                <c:ptCount val="1"/>
                <c:pt idx="0">
                  <c:v>L/S=0.13</c:v>
                </c:pt>
              </c:strCache>
            </c:strRef>
          </c:tx>
          <c:invertIfNegative val="0"/>
          <c:errBars>
            <c:errBarType val="both"/>
            <c:errValType val="percentage"/>
            <c:noEndCap val="0"/>
            <c:val val="8"/>
          </c:errBars>
          <c:cat>
            <c:strRef>
              <c:f>Sheet1!$L$6:$N$6</c:f>
              <c:strCache>
                <c:ptCount val="3"/>
                <c:pt idx="0">
                  <c:v>0.18-0.425 mm</c:v>
                </c:pt>
                <c:pt idx="1">
                  <c:v>0.71-0.85 mm</c:v>
                </c:pt>
                <c:pt idx="2">
                  <c:v>1.18-1.4 mm</c:v>
                </c:pt>
              </c:strCache>
            </c:strRef>
          </c:cat>
          <c:val>
            <c:numRef>
              <c:f>Sheet1!$L$8:$N$8</c:f>
              <c:numCache>
                <c:formatCode>General</c:formatCode>
                <c:ptCount val="3"/>
                <c:pt idx="0">
                  <c:v>6.8114013469999998E-2</c:v>
                </c:pt>
                <c:pt idx="1">
                  <c:v>9.9991589590000013E-2</c:v>
                </c:pt>
                <c:pt idx="2">
                  <c:v>0.15843788098</c:v>
                </c:pt>
              </c:numCache>
            </c:numRef>
          </c:val>
          <c:extLst xmlns:c16r2="http://schemas.microsoft.com/office/drawing/2015/06/chart">
            <c:ext xmlns:c16="http://schemas.microsoft.com/office/drawing/2014/chart" uri="{C3380CC4-5D6E-409C-BE32-E72D297353CC}">
              <c16:uniqueId val="{00000001-A898-4AC4-ADC9-63C53A84E86D}"/>
            </c:ext>
          </c:extLst>
        </c:ser>
        <c:ser>
          <c:idx val="2"/>
          <c:order val="2"/>
          <c:tx>
            <c:strRef>
              <c:f>Sheet1!$K$9</c:f>
              <c:strCache>
                <c:ptCount val="1"/>
                <c:pt idx="0">
                  <c:v>L/S=0.145</c:v>
                </c:pt>
              </c:strCache>
            </c:strRef>
          </c:tx>
          <c:invertIfNegative val="0"/>
          <c:errBars>
            <c:errBarType val="both"/>
            <c:errValType val="percentage"/>
            <c:noEndCap val="0"/>
            <c:val val="10"/>
          </c:errBars>
          <c:cat>
            <c:strRef>
              <c:f>Sheet1!$L$6:$N$6</c:f>
              <c:strCache>
                <c:ptCount val="3"/>
                <c:pt idx="0">
                  <c:v>0.18-0.425 mm</c:v>
                </c:pt>
                <c:pt idx="1">
                  <c:v>0.71-0.85 mm</c:v>
                </c:pt>
                <c:pt idx="2">
                  <c:v>1.18-1.4 mm</c:v>
                </c:pt>
              </c:strCache>
            </c:strRef>
          </c:cat>
          <c:val>
            <c:numRef>
              <c:f>Sheet1!$L$9:$N$9</c:f>
              <c:numCache>
                <c:formatCode>General</c:formatCode>
                <c:ptCount val="3"/>
                <c:pt idx="0">
                  <c:v>6.9528482250000009E-2</c:v>
                </c:pt>
                <c:pt idx="1">
                  <c:v>0.11741821097000001</c:v>
                </c:pt>
                <c:pt idx="2">
                  <c:v>0.16117355658999999</c:v>
                </c:pt>
              </c:numCache>
            </c:numRef>
          </c:val>
          <c:extLst xmlns:c16r2="http://schemas.microsoft.com/office/drawing/2015/06/chart">
            <c:ext xmlns:c16="http://schemas.microsoft.com/office/drawing/2014/chart" uri="{C3380CC4-5D6E-409C-BE32-E72D297353CC}">
              <c16:uniqueId val="{00000002-A898-4AC4-ADC9-63C53A84E86D}"/>
            </c:ext>
          </c:extLst>
        </c:ser>
        <c:dLbls>
          <c:showLegendKey val="0"/>
          <c:showVal val="0"/>
          <c:showCatName val="0"/>
          <c:showSerName val="0"/>
          <c:showPercent val="0"/>
          <c:showBubbleSize val="0"/>
        </c:dLbls>
        <c:gapWidth val="150"/>
        <c:axId val="208592256"/>
        <c:axId val="208598528"/>
      </c:barChart>
      <c:catAx>
        <c:axId val="208592256"/>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598528"/>
        <c:crosses val="autoZero"/>
        <c:auto val="1"/>
        <c:lblAlgn val="ctr"/>
        <c:lblOffset val="100"/>
        <c:noMultiLvlLbl val="0"/>
      </c:catAx>
      <c:valAx>
        <c:axId val="208598528"/>
        <c:scaling>
          <c:orientation val="minMax"/>
          <c:max val="0.2"/>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592256"/>
        <c:crosses val="autoZero"/>
        <c:crossBetween val="between"/>
        <c:majorUnit val="5.000000000000001E-2"/>
      </c:valAx>
      <c:spPr>
        <a:noFill/>
        <a:ln w="25400">
          <a:noFill/>
        </a:ln>
      </c:spPr>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HSM!$I$16</c:f>
              <c:strCache>
                <c:ptCount val="1"/>
                <c:pt idx="0">
                  <c:v>0.18-0.425 mm</c:v>
                </c:pt>
              </c:strCache>
            </c:strRef>
          </c:tx>
          <c:spPr>
            <a:ln>
              <a:noFill/>
            </a:ln>
          </c:spPr>
          <c:marker>
            <c:spPr>
              <a:solidFill>
                <a:srgbClr val="7030A0"/>
              </a:solidFill>
              <a:ln>
                <a:noFill/>
              </a:ln>
            </c:spPr>
          </c:marker>
          <c:cat>
            <c:strRef>
              <c:f>HSM!$J$15:$M$15</c:f>
              <c:strCache>
                <c:ptCount val="4"/>
                <c:pt idx="0">
                  <c:v>1 kN</c:v>
                </c:pt>
                <c:pt idx="1">
                  <c:v>5 kN</c:v>
                </c:pt>
                <c:pt idx="2">
                  <c:v>15 kN</c:v>
                </c:pt>
                <c:pt idx="3">
                  <c:v>29 kN</c:v>
                </c:pt>
              </c:strCache>
            </c:strRef>
          </c:cat>
          <c:val>
            <c:numRef>
              <c:f>HSM!$J$16:$M$16</c:f>
              <c:numCache>
                <c:formatCode>General</c:formatCode>
                <c:ptCount val="4"/>
                <c:pt idx="0">
                  <c:v>26.267423093889196</c:v>
                </c:pt>
                <c:pt idx="1">
                  <c:v>13.300763845767383</c:v>
                </c:pt>
                <c:pt idx="2">
                  <c:v>8.8186690980266551</c:v>
                </c:pt>
                <c:pt idx="3">
                  <c:v>4.9794551653119861</c:v>
                </c:pt>
              </c:numCache>
            </c:numRef>
          </c:val>
          <c:smooth val="0"/>
          <c:extLst xmlns:c16r2="http://schemas.microsoft.com/office/drawing/2015/06/chart">
            <c:ext xmlns:c16="http://schemas.microsoft.com/office/drawing/2014/chart" uri="{C3380CC4-5D6E-409C-BE32-E72D297353CC}">
              <c16:uniqueId val="{00000000-E28F-4031-99C1-DC74EA6922D8}"/>
            </c:ext>
          </c:extLst>
        </c:ser>
        <c:ser>
          <c:idx val="1"/>
          <c:order val="1"/>
          <c:tx>
            <c:strRef>
              <c:f>HSM!$I$17</c:f>
              <c:strCache>
                <c:ptCount val="1"/>
                <c:pt idx="0">
                  <c:v>0.71-0.85 mm</c:v>
                </c:pt>
              </c:strCache>
            </c:strRef>
          </c:tx>
          <c:spPr>
            <a:ln>
              <a:noFill/>
            </a:ln>
          </c:spPr>
          <c:marker>
            <c:spPr>
              <a:solidFill>
                <a:schemeClr val="accent6"/>
              </a:solidFill>
              <a:ln>
                <a:noFill/>
              </a:ln>
            </c:spPr>
          </c:marker>
          <c:cat>
            <c:strRef>
              <c:f>HSM!$J$15:$M$15</c:f>
              <c:strCache>
                <c:ptCount val="4"/>
                <c:pt idx="0">
                  <c:v>1 kN</c:v>
                </c:pt>
                <c:pt idx="1">
                  <c:v>5 kN</c:v>
                </c:pt>
                <c:pt idx="2">
                  <c:v>15 kN</c:v>
                </c:pt>
                <c:pt idx="3">
                  <c:v>29 kN</c:v>
                </c:pt>
              </c:strCache>
            </c:strRef>
          </c:cat>
          <c:val>
            <c:numRef>
              <c:f>HSM!$J$17:$M$17</c:f>
              <c:numCache>
                <c:formatCode>General</c:formatCode>
                <c:ptCount val="4"/>
                <c:pt idx="0">
                  <c:v>17.855268852961903</c:v>
                </c:pt>
                <c:pt idx="1">
                  <c:v>11.105457096473092</c:v>
                </c:pt>
                <c:pt idx="2">
                  <c:v>10.329518363251033</c:v>
                </c:pt>
                <c:pt idx="3">
                  <c:v>7.3517358247822351</c:v>
                </c:pt>
              </c:numCache>
            </c:numRef>
          </c:val>
          <c:smooth val="0"/>
          <c:extLst xmlns:c16r2="http://schemas.microsoft.com/office/drawing/2015/06/chart">
            <c:ext xmlns:c16="http://schemas.microsoft.com/office/drawing/2014/chart" uri="{C3380CC4-5D6E-409C-BE32-E72D297353CC}">
              <c16:uniqueId val="{00000001-E28F-4031-99C1-DC74EA6922D8}"/>
            </c:ext>
          </c:extLst>
        </c:ser>
        <c:ser>
          <c:idx val="2"/>
          <c:order val="2"/>
          <c:tx>
            <c:strRef>
              <c:f>HSM!$I$18</c:f>
              <c:strCache>
                <c:ptCount val="1"/>
                <c:pt idx="0">
                  <c:v>1.18-1.4 mm</c:v>
                </c:pt>
              </c:strCache>
            </c:strRef>
          </c:tx>
          <c:spPr>
            <a:ln>
              <a:noFill/>
            </a:ln>
          </c:spPr>
          <c:marker>
            <c:spPr>
              <a:solidFill>
                <a:srgbClr val="00B0F0"/>
              </a:solidFill>
              <a:ln>
                <a:noFill/>
              </a:ln>
            </c:spPr>
          </c:marker>
          <c:cat>
            <c:strRef>
              <c:f>HSM!$J$15:$M$15</c:f>
              <c:strCache>
                <c:ptCount val="4"/>
                <c:pt idx="0">
                  <c:v>1 kN</c:v>
                </c:pt>
                <c:pt idx="1">
                  <c:v>5 kN</c:v>
                </c:pt>
                <c:pt idx="2">
                  <c:v>15 kN</c:v>
                </c:pt>
                <c:pt idx="3">
                  <c:v>29 kN</c:v>
                </c:pt>
              </c:strCache>
            </c:strRef>
          </c:cat>
          <c:val>
            <c:numRef>
              <c:f>HSM!$J$18:$M$18</c:f>
              <c:numCache>
                <c:formatCode>General</c:formatCode>
                <c:ptCount val="4"/>
                <c:pt idx="0">
                  <c:v>17.284749293629186</c:v>
                </c:pt>
                <c:pt idx="1">
                  <c:v>13.472567155227599</c:v>
                </c:pt>
                <c:pt idx="2">
                  <c:v>13.263574997112782</c:v>
                </c:pt>
                <c:pt idx="3">
                  <c:v>13.035040130397324</c:v>
                </c:pt>
              </c:numCache>
            </c:numRef>
          </c:val>
          <c:smooth val="0"/>
          <c:extLst xmlns:c16r2="http://schemas.microsoft.com/office/drawing/2015/06/chart">
            <c:ext xmlns:c16="http://schemas.microsoft.com/office/drawing/2014/chart" uri="{C3380CC4-5D6E-409C-BE32-E72D297353CC}">
              <c16:uniqueId val="{00000002-E28F-4031-99C1-DC74EA6922D8}"/>
            </c:ext>
          </c:extLst>
        </c:ser>
        <c:dLbls>
          <c:showLegendKey val="0"/>
          <c:showVal val="0"/>
          <c:showCatName val="0"/>
          <c:showSerName val="0"/>
          <c:showPercent val="0"/>
          <c:showBubbleSize val="0"/>
        </c:dLbls>
        <c:marker val="1"/>
        <c:smooth val="0"/>
        <c:axId val="261462272"/>
        <c:axId val="261473024"/>
      </c:lineChart>
      <c:catAx>
        <c:axId val="261462272"/>
        <c:scaling>
          <c:orientation val="minMax"/>
        </c:scaling>
        <c:delete val="0"/>
        <c:axPos val="b"/>
        <c:title>
          <c:tx>
            <c:rich>
              <a:bodyPr/>
              <a:lstStyle/>
              <a:p>
                <a:pPr>
                  <a:defRPr/>
                </a:pPr>
                <a:r>
                  <a:rPr lang="en-GB"/>
                  <a:t>Compression</a:t>
                </a:r>
                <a:r>
                  <a:rPr lang="en-GB" baseline="0"/>
                  <a:t> force (kN)</a:t>
                </a:r>
                <a:endParaRPr lang="en-GB"/>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1473024"/>
        <c:crosses val="autoZero"/>
        <c:auto val="1"/>
        <c:lblAlgn val="ctr"/>
        <c:lblOffset val="100"/>
        <c:noMultiLvlLbl val="0"/>
      </c:catAx>
      <c:valAx>
        <c:axId val="261473024"/>
        <c:scaling>
          <c:orientation val="minMax"/>
          <c:max val="3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1462272"/>
        <c:crosses val="autoZero"/>
        <c:crossBetween val="between"/>
        <c:majorUnit val="5"/>
      </c:valAx>
    </c:plotArea>
    <c:legend>
      <c:legendPos val="t"/>
      <c:layout>
        <c:manualLayout>
          <c:xMode val="edge"/>
          <c:yMode val="edge"/>
          <c:x val="0.22582786526684165"/>
          <c:y val="7.407407407407407E-2"/>
          <c:w val="0.66357480314960626"/>
          <c:h val="7.853783902012248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HSM!$O$16</c:f>
              <c:strCache>
                <c:ptCount val="1"/>
                <c:pt idx="0">
                  <c:v>0.18-0.425 mm</c:v>
                </c:pt>
              </c:strCache>
            </c:strRef>
          </c:tx>
          <c:spPr>
            <a:ln>
              <a:noFill/>
            </a:ln>
          </c:spPr>
          <c:marker>
            <c:spPr>
              <a:solidFill>
                <a:srgbClr val="7030A0"/>
              </a:solidFill>
              <a:ln>
                <a:noFill/>
              </a:ln>
            </c:spPr>
          </c:marker>
          <c:cat>
            <c:strRef>
              <c:f>HSM!$P$15:$S$15</c:f>
              <c:strCache>
                <c:ptCount val="4"/>
                <c:pt idx="0">
                  <c:v>1 kN</c:v>
                </c:pt>
                <c:pt idx="1">
                  <c:v>5 kN</c:v>
                </c:pt>
                <c:pt idx="2">
                  <c:v>15 kN</c:v>
                </c:pt>
                <c:pt idx="3">
                  <c:v>29 kN</c:v>
                </c:pt>
              </c:strCache>
            </c:strRef>
          </c:cat>
          <c:val>
            <c:numRef>
              <c:f>HSM!$P$16:$S$16</c:f>
              <c:numCache>
                <c:formatCode>General</c:formatCode>
                <c:ptCount val="4"/>
                <c:pt idx="0">
                  <c:v>29.310272770457178</c:v>
                </c:pt>
                <c:pt idx="1">
                  <c:v>12.733121337635289</c:v>
                </c:pt>
                <c:pt idx="2">
                  <c:v>6.4684376471558336</c:v>
                </c:pt>
                <c:pt idx="3">
                  <c:v>10.014415683176903</c:v>
                </c:pt>
              </c:numCache>
            </c:numRef>
          </c:val>
          <c:smooth val="0"/>
          <c:extLst xmlns:c16r2="http://schemas.microsoft.com/office/drawing/2015/06/chart">
            <c:ext xmlns:c16="http://schemas.microsoft.com/office/drawing/2014/chart" uri="{C3380CC4-5D6E-409C-BE32-E72D297353CC}">
              <c16:uniqueId val="{00000000-AA92-431F-A413-0035AEB7BB63}"/>
            </c:ext>
          </c:extLst>
        </c:ser>
        <c:ser>
          <c:idx val="1"/>
          <c:order val="1"/>
          <c:tx>
            <c:strRef>
              <c:f>HSM!$O$17</c:f>
              <c:strCache>
                <c:ptCount val="1"/>
                <c:pt idx="0">
                  <c:v>0.71-0.85 mm</c:v>
                </c:pt>
              </c:strCache>
            </c:strRef>
          </c:tx>
          <c:spPr>
            <a:ln>
              <a:noFill/>
            </a:ln>
          </c:spPr>
          <c:marker>
            <c:spPr>
              <a:solidFill>
                <a:schemeClr val="accent6"/>
              </a:solidFill>
              <a:ln>
                <a:noFill/>
              </a:ln>
            </c:spPr>
          </c:marker>
          <c:cat>
            <c:strRef>
              <c:f>HSM!$P$15:$S$15</c:f>
              <c:strCache>
                <c:ptCount val="4"/>
                <c:pt idx="0">
                  <c:v>1 kN</c:v>
                </c:pt>
                <c:pt idx="1">
                  <c:v>5 kN</c:v>
                </c:pt>
                <c:pt idx="2">
                  <c:v>15 kN</c:v>
                </c:pt>
                <c:pt idx="3">
                  <c:v>29 kN</c:v>
                </c:pt>
              </c:strCache>
            </c:strRef>
          </c:cat>
          <c:val>
            <c:numRef>
              <c:f>HSM!$P$17:$S$17</c:f>
              <c:numCache>
                <c:formatCode>General</c:formatCode>
                <c:ptCount val="4"/>
                <c:pt idx="0">
                  <c:v>21.557335862944782</c:v>
                </c:pt>
                <c:pt idx="1">
                  <c:v>12.322195732956565</c:v>
                </c:pt>
                <c:pt idx="2">
                  <c:v>6.9538991214087797</c:v>
                </c:pt>
                <c:pt idx="3">
                  <c:v>10.102504485689645</c:v>
                </c:pt>
              </c:numCache>
            </c:numRef>
          </c:val>
          <c:smooth val="0"/>
          <c:extLst xmlns:c16r2="http://schemas.microsoft.com/office/drawing/2015/06/chart">
            <c:ext xmlns:c16="http://schemas.microsoft.com/office/drawing/2014/chart" uri="{C3380CC4-5D6E-409C-BE32-E72D297353CC}">
              <c16:uniqueId val="{00000001-AA92-431F-A413-0035AEB7BB63}"/>
            </c:ext>
          </c:extLst>
        </c:ser>
        <c:ser>
          <c:idx val="2"/>
          <c:order val="2"/>
          <c:tx>
            <c:strRef>
              <c:f>HSM!$O$18</c:f>
              <c:strCache>
                <c:ptCount val="1"/>
                <c:pt idx="0">
                  <c:v>1.18-1.4 mm</c:v>
                </c:pt>
              </c:strCache>
            </c:strRef>
          </c:tx>
          <c:spPr>
            <a:ln>
              <a:noFill/>
            </a:ln>
          </c:spPr>
          <c:marker>
            <c:spPr>
              <a:solidFill>
                <a:srgbClr val="00B0F0"/>
              </a:solidFill>
              <a:ln>
                <a:noFill/>
              </a:ln>
            </c:spPr>
          </c:marker>
          <c:cat>
            <c:strRef>
              <c:f>HSM!$P$15:$S$15</c:f>
              <c:strCache>
                <c:ptCount val="4"/>
                <c:pt idx="0">
                  <c:v>1 kN</c:v>
                </c:pt>
                <c:pt idx="1">
                  <c:v>5 kN</c:v>
                </c:pt>
                <c:pt idx="2">
                  <c:v>15 kN</c:v>
                </c:pt>
                <c:pt idx="3">
                  <c:v>29 kN</c:v>
                </c:pt>
              </c:strCache>
            </c:strRef>
          </c:cat>
          <c:val>
            <c:numRef>
              <c:f>HSM!$P$18:$S$18</c:f>
              <c:numCache>
                <c:formatCode>General</c:formatCode>
                <c:ptCount val="4"/>
                <c:pt idx="0">
                  <c:v>23.470882051395272</c:v>
                </c:pt>
                <c:pt idx="1">
                  <c:v>11.99886391942856</c:v>
                </c:pt>
                <c:pt idx="2">
                  <c:v>5.4941505393137247</c:v>
                </c:pt>
                <c:pt idx="3">
                  <c:v>7.560084715897208</c:v>
                </c:pt>
              </c:numCache>
            </c:numRef>
          </c:val>
          <c:smooth val="0"/>
          <c:extLst xmlns:c16r2="http://schemas.microsoft.com/office/drawing/2015/06/chart">
            <c:ext xmlns:c16="http://schemas.microsoft.com/office/drawing/2014/chart" uri="{C3380CC4-5D6E-409C-BE32-E72D297353CC}">
              <c16:uniqueId val="{00000002-AA92-431F-A413-0035AEB7BB63}"/>
            </c:ext>
          </c:extLst>
        </c:ser>
        <c:dLbls>
          <c:showLegendKey val="0"/>
          <c:showVal val="0"/>
          <c:showCatName val="0"/>
          <c:showSerName val="0"/>
          <c:showPercent val="0"/>
          <c:showBubbleSize val="0"/>
        </c:dLbls>
        <c:marker val="1"/>
        <c:smooth val="0"/>
        <c:axId val="262810624"/>
        <c:axId val="262850048"/>
      </c:lineChart>
      <c:catAx>
        <c:axId val="26281062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Compression</a:t>
                </a:r>
                <a:r>
                  <a:rPr lang="en-GB" baseline="0">
                    <a:latin typeface="Times New Roman" panose="02020603050405020304" pitchFamily="18" charset="0"/>
                    <a:cs typeface="Times New Roman" panose="02020603050405020304" pitchFamily="18" charset="0"/>
                  </a:rPr>
                  <a:t> force (kN)</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2850048"/>
        <c:crosses val="autoZero"/>
        <c:auto val="1"/>
        <c:lblAlgn val="ctr"/>
        <c:lblOffset val="100"/>
        <c:noMultiLvlLbl val="0"/>
      </c:catAx>
      <c:valAx>
        <c:axId val="262850048"/>
        <c:scaling>
          <c:orientation val="minMax"/>
          <c:max val="3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2810624"/>
        <c:crosses val="autoZero"/>
        <c:crossBetween val="between"/>
        <c:majorUnit val="5"/>
      </c:valAx>
    </c:plotArea>
    <c:legend>
      <c:legendPos val="t"/>
      <c:layout>
        <c:manualLayout>
          <c:xMode val="edge"/>
          <c:yMode val="edge"/>
          <c:x val="0.23693897637795275"/>
          <c:y val="6.0185185185185182E-2"/>
          <c:w val="0.66357480314960626"/>
          <c:h val="7.853783902012248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FBG!$C$13</c:f>
              <c:strCache>
                <c:ptCount val="1"/>
                <c:pt idx="0">
                  <c:v>0.18-0.425 mm</c:v>
                </c:pt>
              </c:strCache>
            </c:strRef>
          </c:tx>
          <c:spPr>
            <a:ln>
              <a:noFill/>
            </a:ln>
          </c:spPr>
          <c:marker>
            <c:spPr>
              <a:solidFill>
                <a:srgbClr val="7030A0"/>
              </a:solidFill>
              <a:ln>
                <a:noFill/>
              </a:ln>
            </c:spPr>
          </c:marker>
          <c:cat>
            <c:strRef>
              <c:f>FBG!$D$12:$G$12</c:f>
              <c:strCache>
                <c:ptCount val="4"/>
                <c:pt idx="0">
                  <c:v>1 kN</c:v>
                </c:pt>
                <c:pt idx="1">
                  <c:v>5 kN</c:v>
                </c:pt>
                <c:pt idx="2">
                  <c:v>15 kN</c:v>
                </c:pt>
                <c:pt idx="3">
                  <c:v>29 kN</c:v>
                </c:pt>
              </c:strCache>
            </c:strRef>
          </c:cat>
          <c:val>
            <c:numRef>
              <c:f>FBG!$D$13:$G$13</c:f>
              <c:numCache>
                <c:formatCode>General</c:formatCode>
                <c:ptCount val="4"/>
                <c:pt idx="0">
                  <c:v>13.956363727242591</c:v>
                </c:pt>
                <c:pt idx="1">
                  <c:v>6.8132821744202996</c:v>
                </c:pt>
                <c:pt idx="2">
                  <c:v>7.9027812936437911</c:v>
                </c:pt>
                <c:pt idx="3">
                  <c:v>4.6294681307547005</c:v>
                </c:pt>
              </c:numCache>
            </c:numRef>
          </c:val>
          <c:smooth val="0"/>
          <c:extLst xmlns:c16r2="http://schemas.microsoft.com/office/drawing/2015/06/chart">
            <c:ext xmlns:c16="http://schemas.microsoft.com/office/drawing/2014/chart" uri="{C3380CC4-5D6E-409C-BE32-E72D297353CC}">
              <c16:uniqueId val="{00000000-7073-470D-9907-A3FE6CA75CA9}"/>
            </c:ext>
          </c:extLst>
        </c:ser>
        <c:ser>
          <c:idx val="1"/>
          <c:order val="1"/>
          <c:tx>
            <c:strRef>
              <c:f>FBG!$C$14</c:f>
              <c:strCache>
                <c:ptCount val="1"/>
                <c:pt idx="0">
                  <c:v>0.71-0.85 mm</c:v>
                </c:pt>
              </c:strCache>
            </c:strRef>
          </c:tx>
          <c:spPr>
            <a:ln>
              <a:noFill/>
            </a:ln>
          </c:spPr>
          <c:marker>
            <c:spPr>
              <a:solidFill>
                <a:schemeClr val="accent6"/>
              </a:solidFill>
              <a:ln>
                <a:noFill/>
              </a:ln>
            </c:spPr>
          </c:marker>
          <c:cat>
            <c:strRef>
              <c:f>FBG!$D$12:$G$12</c:f>
              <c:strCache>
                <c:ptCount val="4"/>
                <c:pt idx="0">
                  <c:v>1 kN</c:v>
                </c:pt>
                <c:pt idx="1">
                  <c:v>5 kN</c:v>
                </c:pt>
                <c:pt idx="2">
                  <c:v>15 kN</c:v>
                </c:pt>
                <c:pt idx="3">
                  <c:v>29 kN</c:v>
                </c:pt>
              </c:strCache>
            </c:strRef>
          </c:cat>
          <c:val>
            <c:numRef>
              <c:f>FBG!$D$14:$G$14</c:f>
              <c:numCache>
                <c:formatCode>General</c:formatCode>
                <c:ptCount val="4"/>
                <c:pt idx="0">
                  <c:v>17.602758154351278</c:v>
                </c:pt>
                <c:pt idx="1">
                  <c:v>10.557366866515645</c:v>
                </c:pt>
                <c:pt idx="2">
                  <c:v>7.8533765822110597</c:v>
                </c:pt>
                <c:pt idx="3">
                  <c:v>7.258864792604971</c:v>
                </c:pt>
              </c:numCache>
            </c:numRef>
          </c:val>
          <c:smooth val="0"/>
          <c:extLst xmlns:c16r2="http://schemas.microsoft.com/office/drawing/2015/06/chart">
            <c:ext xmlns:c16="http://schemas.microsoft.com/office/drawing/2014/chart" uri="{C3380CC4-5D6E-409C-BE32-E72D297353CC}">
              <c16:uniqueId val="{00000001-7073-470D-9907-A3FE6CA75CA9}"/>
            </c:ext>
          </c:extLst>
        </c:ser>
        <c:ser>
          <c:idx val="2"/>
          <c:order val="2"/>
          <c:tx>
            <c:strRef>
              <c:f>FBG!$C$15</c:f>
              <c:strCache>
                <c:ptCount val="1"/>
                <c:pt idx="0">
                  <c:v>1.18-1.4 mm</c:v>
                </c:pt>
              </c:strCache>
            </c:strRef>
          </c:tx>
          <c:spPr>
            <a:ln>
              <a:noFill/>
            </a:ln>
          </c:spPr>
          <c:marker>
            <c:spPr>
              <a:solidFill>
                <a:srgbClr val="00B0F0"/>
              </a:solidFill>
              <a:ln>
                <a:noFill/>
              </a:ln>
            </c:spPr>
          </c:marker>
          <c:cat>
            <c:strRef>
              <c:f>FBG!$D$12:$G$12</c:f>
              <c:strCache>
                <c:ptCount val="4"/>
                <c:pt idx="0">
                  <c:v>1 kN</c:v>
                </c:pt>
                <c:pt idx="1">
                  <c:v>5 kN</c:v>
                </c:pt>
                <c:pt idx="2">
                  <c:v>15 kN</c:v>
                </c:pt>
                <c:pt idx="3">
                  <c:v>29 kN</c:v>
                </c:pt>
              </c:strCache>
            </c:strRef>
          </c:cat>
          <c:val>
            <c:numRef>
              <c:f>FBG!$D$15:$G$15</c:f>
              <c:numCache>
                <c:formatCode>General</c:formatCode>
                <c:ptCount val="4"/>
                <c:pt idx="0">
                  <c:v>18.005248112793929</c:v>
                </c:pt>
                <c:pt idx="1">
                  <c:v>14.592011853302601</c:v>
                </c:pt>
                <c:pt idx="2">
                  <c:v>7.7828370123974597</c:v>
                </c:pt>
                <c:pt idx="3">
                  <c:v>6.9931101448755406</c:v>
                </c:pt>
              </c:numCache>
            </c:numRef>
          </c:val>
          <c:smooth val="0"/>
          <c:extLst xmlns:c16r2="http://schemas.microsoft.com/office/drawing/2015/06/chart">
            <c:ext xmlns:c16="http://schemas.microsoft.com/office/drawing/2014/chart" uri="{C3380CC4-5D6E-409C-BE32-E72D297353CC}">
              <c16:uniqueId val="{00000002-7073-470D-9907-A3FE6CA75CA9}"/>
            </c:ext>
          </c:extLst>
        </c:ser>
        <c:dLbls>
          <c:showLegendKey val="0"/>
          <c:showVal val="0"/>
          <c:showCatName val="0"/>
          <c:showSerName val="0"/>
          <c:showPercent val="0"/>
          <c:showBubbleSize val="0"/>
        </c:dLbls>
        <c:marker val="1"/>
        <c:smooth val="0"/>
        <c:axId val="263405568"/>
        <c:axId val="263407872"/>
      </c:lineChart>
      <c:catAx>
        <c:axId val="26340556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Compression</a:t>
                </a:r>
                <a:r>
                  <a:rPr lang="en-GB" baseline="0">
                    <a:latin typeface="Times New Roman" panose="02020603050405020304" pitchFamily="18" charset="0"/>
                    <a:cs typeface="Times New Roman" panose="02020603050405020304" pitchFamily="18" charset="0"/>
                  </a:rPr>
                  <a:t> force (kN)</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3407872"/>
        <c:crosses val="autoZero"/>
        <c:auto val="1"/>
        <c:lblAlgn val="ctr"/>
        <c:lblOffset val="100"/>
        <c:noMultiLvlLbl val="0"/>
      </c:catAx>
      <c:valAx>
        <c:axId val="263407872"/>
        <c:scaling>
          <c:orientation val="minMax"/>
          <c:max val="3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3405568"/>
        <c:crosses val="autoZero"/>
        <c:crossBetween val="between"/>
        <c:majorUnit val="5"/>
      </c:valAx>
    </c:plotArea>
    <c:legend>
      <c:legendPos val="t"/>
      <c:layout>
        <c:manualLayout>
          <c:xMode val="edge"/>
          <c:yMode val="edge"/>
          <c:x val="0.24614960629921259"/>
          <c:y val="6.9444444444444448E-2"/>
          <c:w val="0.66357480314960626"/>
          <c:h val="7.853783902012248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FBG!$I$13</c:f>
              <c:strCache>
                <c:ptCount val="1"/>
                <c:pt idx="0">
                  <c:v>0.18-0.425 mm</c:v>
                </c:pt>
              </c:strCache>
            </c:strRef>
          </c:tx>
          <c:spPr>
            <a:ln>
              <a:noFill/>
            </a:ln>
          </c:spPr>
          <c:marker>
            <c:spPr>
              <a:solidFill>
                <a:srgbClr val="7030A0"/>
              </a:solidFill>
              <a:ln>
                <a:noFill/>
              </a:ln>
            </c:spPr>
          </c:marker>
          <c:cat>
            <c:strRef>
              <c:f>FBG!$J$12:$M$12</c:f>
              <c:strCache>
                <c:ptCount val="4"/>
                <c:pt idx="0">
                  <c:v>1 kN</c:v>
                </c:pt>
                <c:pt idx="1">
                  <c:v>5 kN</c:v>
                </c:pt>
                <c:pt idx="2">
                  <c:v>15 kN</c:v>
                </c:pt>
                <c:pt idx="3">
                  <c:v>29 kN</c:v>
                </c:pt>
              </c:strCache>
            </c:strRef>
          </c:cat>
          <c:val>
            <c:numRef>
              <c:f>FBG!$J$13:$M$13</c:f>
              <c:numCache>
                <c:formatCode>General</c:formatCode>
                <c:ptCount val="4"/>
                <c:pt idx="0">
                  <c:v>22.567423093889197</c:v>
                </c:pt>
                <c:pt idx="1">
                  <c:v>11.600763845767384</c:v>
                </c:pt>
                <c:pt idx="2">
                  <c:v>8.0186690980266544</c:v>
                </c:pt>
                <c:pt idx="3">
                  <c:v>6.3794551653119864</c:v>
                </c:pt>
              </c:numCache>
            </c:numRef>
          </c:val>
          <c:smooth val="0"/>
          <c:extLst xmlns:c16r2="http://schemas.microsoft.com/office/drawing/2015/06/chart">
            <c:ext xmlns:c16="http://schemas.microsoft.com/office/drawing/2014/chart" uri="{C3380CC4-5D6E-409C-BE32-E72D297353CC}">
              <c16:uniqueId val="{00000000-65BF-44A5-A49D-20F945D4147A}"/>
            </c:ext>
          </c:extLst>
        </c:ser>
        <c:ser>
          <c:idx val="1"/>
          <c:order val="1"/>
          <c:tx>
            <c:strRef>
              <c:f>FBG!$I$14</c:f>
              <c:strCache>
                <c:ptCount val="1"/>
                <c:pt idx="0">
                  <c:v>0.71-0.85 mm</c:v>
                </c:pt>
              </c:strCache>
            </c:strRef>
          </c:tx>
          <c:spPr>
            <a:ln>
              <a:noFill/>
            </a:ln>
          </c:spPr>
          <c:marker>
            <c:spPr>
              <a:solidFill>
                <a:schemeClr val="accent6"/>
              </a:solidFill>
              <a:ln>
                <a:noFill/>
              </a:ln>
            </c:spPr>
          </c:marker>
          <c:cat>
            <c:strRef>
              <c:f>FBG!$J$12:$M$12</c:f>
              <c:strCache>
                <c:ptCount val="4"/>
                <c:pt idx="0">
                  <c:v>1 kN</c:v>
                </c:pt>
                <c:pt idx="1">
                  <c:v>5 kN</c:v>
                </c:pt>
                <c:pt idx="2">
                  <c:v>15 kN</c:v>
                </c:pt>
                <c:pt idx="3">
                  <c:v>29 kN</c:v>
                </c:pt>
              </c:strCache>
            </c:strRef>
          </c:cat>
          <c:val>
            <c:numRef>
              <c:f>FBG!$J$14:$M$14</c:f>
              <c:numCache>
                <c:formatCode>General</c:formatCode>
                <c:ptCount val="4"/>
                <c:pt idx="0">
                  <c:v>14.655268852961903</c:v>
                </c:pt>
                <c:pt idx="1">
                  <c:v>10.205457096473092</c:v>
                </c:pt>
                <c:pt idx="2">
                  <c:v>8.5295183632510323</c:v>
                </c:pt>
                <c:pt idx="3">
                  <c:v>7.7517358247822354</c:v>
                </c:pt>
              </c:numCache>
            </c:numRef>
          </c:val>
          <c:smooth val="0"/>
          <c:extLst xmlns:c16r2="http://schemas.microsoft.com/office/drawing/2015/06/chart">
            <c:ext xmlns:c16="http://schemas.microsoft.com/office/drawing/2014/chart" uri="{C3380CC4-5D6E-409C-BE32-E72D297353CC}">
              <c16:uniqueId val="{00000001-65BF-44A5-A49D-20F945D4147A}"/>
            </c:ext>
          </c:extLst>
        </c:ser>
        <c:ser>
          <c:idx val="2"/>
          <c:order val="2"/>
          <c:tx>
            <c:strRef>
              <c:f>FBG!$I$15</c:f>
              <c:strCache>
                <c:ptCount val="1"/>
                <c:pt idx="0">
                  <c:v>1.18-1.4 mm</c:v>
                </c:pt>
              </c:strCache>
            </c:strRef>
          </c:tx>
          <c:spPr>
            <a:ln>
              <a:noFill/>
            </a:ln>
          </c:spPr>
          <c:marker>
            <c:spPr>
              <a:solidFill>
                <a:srgbClr val="00B0F0"/>
              </a:solidFill>
              <a:ln>
                <a:noFill/>
              </a:ln>
            </c:spPr>
          </c:marker>
          <c:cat>
            <c:strRef>
              <c:f>FBG!$J$12:$M$12</c:f>
              <c:strCache>
                <c:ptCount val="4"/>
                <c:pt idx="0">
                  <c:v>1 kN</c:v>
                </c:pt>
                <c:pt idx="1">
                  <c:v>5 kN</c:v>
                </c:pt>
                <c:pt idx="2">
                  <c:v>15 kN</c:v>
                </c:pt>
                <c:pt idx="3">
                  <c:v>29 kN</c:v>
                </c:pt>
              </c:strCache>
            </c:strRef>
          </c:cat>
          <c:val>
            <c:numRef>
              <c:f>FBG!$J$15:$M$15</c:f>
              <c:numCache>
                <c:formatCode>General</c:formatCode>
                <c:ptCount val="4"/>
                <c:pt idx="0">
                  <c:v>14.184749293629187</c:v>
                </c:pt>
                <c:pt idx="1">
                  <c:v>12.972567155227599</c:v>
                </c:pt>
                <c:pt idx="2">
                  <c:v>9.4635749971127829</c:v>
                </c:pt>
                <c:pt idx="3">
                  <c:v>14.435040130397324</c:v>
                </c:pt>
              </c:numCache>
            </c:numRef>
          </c:val>
          <c:smooth val="0"/>
          <c:extLst xmlns:c16r2="http://schemas.microsoft.com/office/drawing/2015/06/chart">
            <c:ext xmlns:c16="http://schemas.microsoft.com/office/drawing/2014/chart" uri="{C3380CC4-5D6E-409C-BE32-E72D297353CC}">
              <c16:uniqueId val="{00000002-65BF-44A5-A49D-20F945D4147A}"/>
            </c:ext>
          </c:extLst>
        </c:ser>
        <c:dLbls>
          <c:showLegendKey val="0"/>
          <c:showVal val="0"/>
          <c:showCatName val="0"/>
          <c:showSerName val="0"/>
          <c:showPercent val="0"/>
          <c:showBubbleSize val="0"/>
        </c:dLbls>
        <c:marker val="1"/>
        <c:smooth val="0"/>
        <c:axId val="263467776"/>
        <c:axId val="263470080"/>
      </c:lineChart>
      <c:catAx>
        <c:axId val="26346777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Compression</a:t>
                </a:r>
                <a:r>
                  <a:rPr lang="en-GB" baseline="0">
                    <a:latin typeface="Times New Roman" panose="02020603050405020304" pitchFamily="18" charset="0"/>
                    <a:cs typeface="Times New Roman" panose="02020603050405020304" pitchFamily="18" charset="0"/>
                  </a:rPr>
                  <a:t> force (kN)</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3470080"/>
        <c:crosses val="autoZero"/>
        <c:auto val="1"/>
        <c:lblAlgn val="ctr"/>
        <c:lblOffset val="100"/>
        <c:noMultiLvlLbl val="0"/>
      </c:catAx>
      <c:valAx>
        <c:axId val="263470080"/>
        <c:scaling>
          <c:orientation val="minMax"/>
          <c:max val="3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3467776"/>
        <c:crosses val="autoZero"/>
        <c:crossBetween val="between"/>
        <c:majorUnit val="5"/>
      </c:valAx>
    </c:plotArea>
    <c:legend>
      <c:legendPos val="t"/>
      <c:layout>
        <c:manualLayout>
          <c:xMode val="edge"/>
          <c:yMode val="edge"/>
          <c:x val="0.16471675415573053"/>
          <c:y val="8.3333333333333329E-2"/>
          <c:w val="0.66357480314960626"/>
          <c:h val="7.853783902012248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FBG!$O$13</c:f>
              <c:strCache>
                <c:ptCount val="1"/>
                <c:pt idx="0">
                  <c:v>0.18-0.425 mm</c:v>
                </c:pt>
              </c:strCache>
            </c:strRef>
          </c:tx>
          <c:spPr>
            <a:ln>
              <a:noFill/>
            </a:ln>
          </c:spPr>
          <c:marker>
            <c:spPr>
              <a:solidFill>
                <a:srgbClr val="7030A0"/>
              </a:solidFill>
              <a:ln>
                <a:noFill/>
              </a:ln>
            </c:spPr>
          </c:marker>
          <c:cat>
            <c:strRef>
              <c:f>FBG!$P$12:$S$12</c:f>
              <c:strCache>
                <c:ptCount val="4"/>
                <c:pt idx="0">
                  <c:v>1 kN</c:v>
                </c:pt>
                <c:pt idx="1">
                  <c:v>5 kN</c:v>
                </c:pt>
                <c:pt idx="2">
                  <c:v>15 kN</c:v>
                </c:pt>
                <c:pt idx="3">
                  <c:v>29 kN</c:v>
                </c:pt>
              </c:strCache>
            </c:strRef>
          </c:cat>
          <c:val>
            <c:numRef>
              <c:f>FBG!$P$13:$S$13</c:f>
              <c:numCache>
                <c:formatCode>General</c:formatCode>
                <c:ptCount val="4"/>
                <c:pt idx="0">
                  <c:v>26.110272770457179</c:v>
                </c:pt>
                <c:pt idx="1">
                  <c:v>12.233121337635289</c:v>
                </c:pt>
                <c:pt idx="2">
                  <c:v>7.9684376471558336</c:v>
                </c:pt>
                <c:pt idx="3">
                  <c:v>7.7144156831769033</c:v>
                </c:pt>
              </c:numCache>
            </c:numRef>
          </c:val>
          <c:smooth val="0"/>
          <c:extLst xmlns:c16r2="http://schemas.microsoft.com/office/drawing/2015/06/chart">
            <c:ext xmlns:c16="http://schemas.microsoft.com/office/drawing/2014/chart" uri="{C3380CC4-5D6E-409C-BE32-E72D297353CC}">
              <c16:uniqueId val="{00000000-2FE8-4648-A9DF-86D0527E4305}"/>
            </c:ext>
          </c:extLst>
        </c:ser>
        <c:ser>
          <c:idx val="1"/>
          <c:order val="1"/>
          <c:tx>
            <c:strRef>
              <c:f>FBG!$O$14</c:f>
              <c:strCache>
                <c:ptCount val="1"/>
                <c:pt idx="0">
                  <c:v>0.71-0.85 mm</c:v>
                </c:pt>
              </c:strCache>
            </c:strRef>
          </c:tx>
          <c:spPr>
            <a:ln>
              <a:noFill/>
            </a:ln>
          </c:spPr>
          <c:marker>
            <c:spPr>
              <a:solidFill>
                <a:schemeClr val="accent6"/>
              </a:solidFill>
              <a:ln>
                <a:noFill/>
              </a:ln>
            </c:spPr>
          </c:marker>
          <c:cat>
            <c:strRef>
              <c:f>FBG!$P$12:$S$12</c:f>
              <c:strCache>
                <c:ptCount val="4"/>
                <c:pt idx="0">
                  <c:v>1 kN</c:v>
                </c:pt>
                <c:pt idx="1">
                  <c:v>5 kN</c:v>
                </c:pt>
                <c:pt idx="2">
                  <c:v>15 kN</c:v>
                </c:pt>
                <c:pt idx="3">
                  <c:v>29 kN</c:v>
                </c:pt>
              </c:strCache>
            </c:strRef>
          </c:cat>
          <c:val>
            <c:numRef>
              <c:f>FBG!$P$14:$S$14</c:f>
              <c:numCache>
                <c:formatCode>General</c:formatCode>
                <c:ptCount val="4"/>
                <c:pt idx="0">
                  <c:v>23.757335862944782</c:v>
                </c:pt>
                <c:pt idx="1">
                  <c:v>13.522195732956565</c:v>
                </c:pt>
                <c:pt idx="2">
                  <c:v>5.6538991214087799</c:v>
                </c:pt>
                <c:pt idx="3">
                  <c:v>7.002504485689645</c:v>
                </c:pt>
              </c:numCache>
            </c:numRef>
          </c:val>
          <c:smooth val="0"/>
          <c:extLst xmlns:c16r2="http://schemas.microsoft.com/office/drawing/2015/06/chart">
            <c:ext xmlns:c16="http://schemas.microsoft.com/office/drawing/2014/chart" uri="{C3380CC4-5D6E-409C-BE32-E72D297353CC}">
              <c16:uniqueId val="{00000001-2FE8-4648-A9DF-86D0527E4305}"/>
            </c:ext>
          </c:extLst>
        </c:ser>
        <c:ser>
          <c:idx val="2"/>
          <c:order val="2"/>
          <c:tx>
            <c:strRef>
              <c:f>FBG!$O$15</c:f>
              <c:strCache>
                <c:ptCount val="1"/>
                <c:pt idx="0">
                  <c:v>1.18-1.4 mm</c:v>
                </c:pt>
              </c:strCache>
            </c:strRef>
          </c:tx>
          <c:spPr>
            <a:ln>
              <a:noFill/>
            </a:ln>
          </c:spPr>
          <c:marker>
            <c:spPr>
              <a:solidFill>
                <a:srgbClr val="00B0F0"/>
              </a:solidFill>
              <a:ln>
                <a:noFill/>
              </a:ln>
            </c:spPr>
          </c:marker>
          <c:cat>
            <c:strRef>
              <c:f>FBG!$P$12:$S$12</c:f>
              <c:strCache>
                <c:ptCount val="4"/>
                <c:pt idx="0">
                  <c:v>1 kN</c:v>
                </c:pt>
                <c:pt idx="1">
                  <c:v>5 kN</c:v>
                </c:pt>
                <c:pt idx="2">
                  <c:v>15 kN</c:v>
                </c:pt>
                <c:pt idx="3">
                  <c:v>29 kN</c:v>
                </c:pt>
              </c:strCache>
            </c:strRef>
          </c:cat>
          <c:val>
            <c:numRef>
              <c:f>FBG!$P$15:$S$15</c:f>
              <c:numCache>
                <c:formatCode>General</c:formatCode>
                <c:ptCount val="4"/>
                <c:pt idx="0">
                  <c:v>26.170882051395271</c:v>
                </c:pt>
                <c:pt idx="1">
                  <c:v>9.99886391942856</c:v>
                </c:pt>
                <c:pt idx="2">
                  <c:v>7.8941505393137241</c:v>
                </c:pt>
                <c:pt idx="3">
                  <c:v>5.6600847158972076</c:v>
                </c:pt>
              </c:numCache>
            </c:numRef>
          </c:val>
          <c:smooth val="0"/>
          <c:extLst xmlns:c16r2="http://schemas.microsoft.com/office/drawing/2015/06/chart">
            <c:ext xmlns:c16="http://schemas.microsoft.com/office/drawing/2014/chart" uri="{C3380CC4-5D6E-409C-BE32-E72D297353CC}">
              <c16:uniqueId val="{00000002-2FE8-4648-A9DF-86D0527E4305}"/>
            </c:ext>
          </c:extLst>
        </c:ser>
        <c:dLbls>
          <c:showLegendKey val="0"/>
          <c:showVal val="0"/>
          <c:showCatName val="0"/>
          <c:showSerName val="0"/>
          <c:showPercent val="0"/>
          <c:showBubbleSize val="0"/>
        </c:dLbls>
        <c:marker val="1"/>
        <c:smooth val="0"/>
        <c:axId val="265041408"/>
        <c:axId val="265052160"/>
      </c:lineChart>
      <c:catAx>
        <c:axId val="26504140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Compression</a:t>
                </a:r>
                <a:r>
                  <a:rPr lang="en-GB" baseline="0">
                    <a:latin typeface="Times New Roman" panose="02020603050405020304" pitchFamily="18" charset="0"/>
                    <a:cs typeface="Times New Roman" panose="02020603050405020304" pitchFamily="18" charset="0"/>
                  </a:rPr>
                  <a:t> force (kN)</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5052160"/>
        <c:crosses val="autoZero"/>
        <c:auto val="1"/>
        <c:lblAlgn val="ctr"/>
        <c:lblOffset val="100"/>
        <c:noMultiLvlLbl val="0"/>
      </c:catAx>
      <c:valAx>
        <c:axId val="265052160"/>
        <c:scaling>
          <c:orientation val="minMax"/>
          <c:max val="3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5041408"/>
        <c:crosses val="autoZero"/>
        <c:crossBetween val="between"/>
        <c:majorUnit val="5"/>
      </c:valAx>
    </c:plotArea>
    <c:legend>
      <c:legendPos val="t"/>
      <c:layout>
        <c:manualLayout>
          <c:xMode val="edge"/>
          <c:yMode val="edge"/>
          <c:x val="0.20638342082239719"/>
          <c:y val="7.8703703703703706E-2"/>
          <c:w val="0.66357480314960626"/>
          <c:h val="7.853783902012248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v>L/S=0.12</c:v>
          </c:tx>
          <c:spPr>
            <a:solidFill>
              <a:schemeClr val="accent1"/>
            </a:solidFill>
          </c:spPr>
          <c:invertIfNegative val="0"/>
          <c:errBars>
            <c:errBarType val="both"/>
            <c:errValType val="percentage"/>
            <c:noEndCap val="0"/>
            <c:val val="5"/>
          </c:errBars>
          <c:cat>
            <c:strRef>
              <c:f>Sheet2!$D$26:$F$26</c:f>
              <c:strCache>
                <c:ptCount val="3"/>
                <c:pt idx="0">
                  <c:v>0.18-0.425 mm</c:v>
                </c:pt>
                <c:pt idx="1">
                  <c:v>0.71-0.85 mm</c:v>
                </c:pt>
                <c:pt idx="2">
                  <c:v>1.18-1.4 mm</c:v>
                </c:pt>
              </c:strCache>
            </c:strRef>
          </c:cat>
          <c:val>
            <c:numRef>
              <c:f>Sheet2!$D$28:$F$28</c:f>
              <c:numCache>
                <c:formatCode>General</c:formatCode>
                <c:ptCount val="3"/>
                <c:pt idx="0">
                  <c:v>9.8999999999999977E-2</c:v>
                </c:pt>
                <c:pt idx="1">
                  <c:v>0.10499999999999998</c:v>
                </c:pt>
                <c:pt idx="2">
                  <c:v>0.11599999999999999</c:v>
                </c:pt>
              </c:numCache>
            </c:numRef>
          </c:val>
          <c:extLst xmlns:c16r2="http://schemas.microsoft.com/office/drawing/2015/06/chart">
            <c:ext xmlns:c16="http://schemas.microsoft.com/office/drawing/2014/chart" uri="{C3380CC4-5D6E-409C-BE32-E72D297353CC}">
              <c16:uniqueId val="{00000000-4AF5-465D-A67A-EE00F416F67B}"/>
            </c:ext>
          </c:extLst>
        </c:ser>
        <c:ser>
          <c:idx val="2"/>
          <c:order val="1"/>
          <c:tx>
            <c:v>L/S=0.13</c:v>
          </c:tx>
          <c:spPr>
            <a:solidFill>
              <a:schemeClr val="accent2"/>
            </a:solidFill>
          </c:spPr>
          <c:invertIfNegative val="0"/>
          <c:errBars>
            <c:errBarType val="both"/>
            <c:errValType val="percentage"/>
            <c:noEndCap val="0"/>
            <c:val val="5"/>
          </c:errBars>
          <c:val>
            <c:numRef>
              <c:f>Sheet2!$D$33:$F$33</c:f>
              <c:numCache>
                <c:formatCode>General</c:formatCode>
                <c:ptCount val="3"/>
                <c:pt idx="0">
                  <c:v>0.11499999999999999</c:v>
                </c:pt>
                <c:pt idx="1">
                  <c:v>0.11899999999999999</c:v>
                </c:pt>
                <c:pt idx="2">
                  <c:v>0.129</c:v>
                </c:pt>
              </c:numCache>
            </c:numRef>
          </c:val>
          <c:extLst xmlns:c16r2="http://schemas.microsoft.com/office/drawing/2015/06/chart">
            <c:ext xmlns:c16="http://schemas.microsoft.com/office/drawing/2014/chart" uri="{C3380CC4-5D6E-409C-BE32-E72D297353CC}">
              <c16:uniqueId val="{00000001-4AF5-465D-A67A-EE00F416F67B}"/>
            </c:ext>
          </c:extLst>
        </c:ser>
        <c:ser>
          <c:idx val="3"/>
          <c:order val="2"/>
          <c:tx>
            <c:v>L/S=0.145</c:v>
          </c:tx>
          <c:spPr>
            <a:solidFill>
              <a:schemeClr val="accent3"/>
            </a:solidFill>
          </c:spPr>
          <c:invertIfNegative val="0"/>
          <c:errBars>
            <c:errBarType val="both"/>
            <c:errValType val="percentage"/>
            <c:noEndCap val="0"/>
            <c:val val="5"/>
          </c:errBars>
          <c:val>
            <c:numRef>
              <c:f>Sheet2!$D$38:$F$38</c:f>
              <c:numCache>
                <c:formatCode>General</c:formatCode>
                <c:ptCount val="3"/>
                <c:pt idx="0">
                  <c:v>0.11599999999999999</c:v>
                </c:pt>
                <c:pt idx="1">
                  <c:v>0.128</c:v>
                </c:pt>
                <c:pt idx="2">
                  <c:v>0.13400000000000001</c:v>
                </c:pt>
              </c:numCache>
            </c:numRef>
          </c:val>
          <c:extLst xmlns:c16r2="http://schemas.microsoft.com/office/drawing/2015/06/chart">
            <c:ext xmlns:c16="http://schemas.microsoft.com/office/drawing/2014/chart" uri="{C3380CC4-5D6E-409C-BE32-E72D297353CC}">
              <c16:uniqueId val="{00000002-4AF5-465D-A67A-EE00F416F67B}"/>
            </c:ext>
          </c:extLst>
        </c:ser>
        <c:dLbls>
          <c:showLegendKey val="0"/>
          <c:showVal val="0"/>
          <c:showCatName val="0"/>
          <c:showSerName val="0"/>
          <c:showPercent val="0"/>
          <c:showBubbleSize val="0"/>
        </c:dLbls>
        <c:gapWidth val="150"/>
        <c:axId val="208635392"/>
        <c:axId val="208637312"/>
      </c:barChart>
      <c:catAx>
        <c:axId val="20863539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637312"/>
        <c:crosses val="autoZero"/>
        <c:auto val="1"/>
        <c:lblAlgn val="ctr"/>
        <c:lblOffset val="100"/>
        <c:noMultiLvlLbl val="0"/>
      </c:catAx>
      <c:valAx>
        <c:axId val="208637312"/>
        <c:scaling>
          <c:orientation val="minMax"/>
          <c:max val="0.2"/>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Mass</a:t>
                </a:r>
                <a:r>
                  <a:rPr lang="en-GB" baseline="0">
                    <a:latin typeface="Times New Roman" panose="02020603050405020304" pitchFamily="18" charset="0"/>
                    <a:cs typeface="Times New Roman" panose="02020603050405020304" pitchFamily="18" charset="0"/>
                  </a:rPr>
                  <a:t> (gram)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635392"/>
        <c:crosses val="autoZero"/>
        <c:crossBetween val="between"/>
        <c:majorUnit val="5.000000000000001E-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v>L/S=0.12</c:v>
          </c:tx>
          <c:spPr>
            <a:solidFill>
              <a:srgbClr val="0070C0"/>
            </a:solidFill>
          </c:spPr>
          <c:invertIfNegative val="0"/>
          <c:errBars>
            <c:errBarType val="both"/>
            <c:errValType val="percentage"/>
            <c:noEndCap val="0"/>
            <c:val val="10"/>
          </c:errBars>
          <c:cat>
            <c:strRef>
              <c:f>Sheet2!$J$26:$L$26</c:f>
              <c:strCache>
                <c:ptCount val="3"/>
                <c:pt idx="0">
                  <c:v>0.18-0.425 mm</c:v>
                </c:pt>
                <c:pt idx="1">
                  <c:v>0.71-0.85 mm</c:v>
                </c:pt>
                <c:pt idx="2">
                  <c:v>1.18-1.4 mm</c:v>
                </c:pt>
              </c:strCache>
            </c:strRef>
          </c:cat>
          <c:val>
            <c:numRef>
              <c:f>Sheet2!$J$28:$L$28</c:f>
              <c:numCache>
                <c:formatCode>General</c:formatCode>
                <c:ptCount val="3"/>
                <c:pt idx="0">
                  <c:v>0.10699999999999998</c:v>
                </c:pt>
                <c:pt idx="1">
                  <c:v>0.11399999999999999</c:v>
                </c:pt>
                <c:pt idx="2">
                  <c:v>0.129</c:v>
                </c:pt>
              </c:numCache>
            </c:numRef>
          </c:val>
          <c:extLst xmlns:c16r2="http://schemas.microsoft.com/office/drawing/2015/06/chart">
            <c:ext xmlns:c16="http://schemas.microsoft.com/office/drawing/2014/chart" uri="{C3380CC4-5D6E-409C-BE32-E72D297353CC}">
              <c16:uniqueId val="{00000000-1224-43E3-A32F-22BA755BC042}"/>
            </c:ext>
          </c:extLst>
        </c:ser>
        <c:ser>
          <c:idx val="2"/>
          <c:order val="1"/>
          <c:tx>
            <c:v>L/S=0.13</c:v>
          </c:tx>
          <c:spPr>
            <a:solidFill>
              <a:srgbClr val="C00000"/>
            </a:solidFill>
          </c:spPr>
          <c:invertIfNegative val="0"/>
          <c:dPt>
            <c:idx val="0"/>
            <c:invertIfNegative val="0"/>
            <c:bubble3D val="0"/>
            <c:spPr>
              <a:solidFill>
                <a:schemeClr val="accent2"/>
              </a:solidFill>
            </c:spPr>
            <c:extLst xmlns:c16r2="http://schemas.microsoft.com/office/drawing/2015/06/chart">
              <c:ext xmlns:c16="http://schemas.microsoft.com/office/drawing/2014/chart" uri="{C3380CC4-5D6E-409C-BE32-E72D297353CC}">
                <c16:uniqueId val="{00000002-1224-43E3-A32F-22BA755BC042}"/>
              </c:ext>
            </c:extLst>
          </c:dPt>
          <c:dPt>
            <c:idx val="1"/>
            <c:invertIfNegative val="0"/>
            <c:bubble3D val="0"/>
            <c:spPr>
              <a:solidFill>
                <a:schemeClr val="accent2"/>
              </a:solidFill>
            </c:spPr>
            <c:extLst xmlns:c16r2="http://schemas.microsoft.com/office/drawing/2015/06/chart">
              <c:ext xmlns:c16="http://schemas.microsoft.com/office/drawing/2014/chart" uri="{C3380CC4-5D6E-409C-BE32-E72D297353CC}">
                <c16:uniqueId val="{00000004-1224-43E3-A32F-22BA755BC042}"/>
              </c:ext>
            </c:extLst>
          </c:dPt>
          <c:dPt>
            <c:idx val="2"/>
            <c:invertIfNegative val="0"/>
            <c:bubble3D val="0"/>
            <c:spPr>
              <a:solidFill>
                <a:schemeClr val="accent2"/>
              </a:solidFill>
            </c:spPr>
            <c:extLst xmlns:c16r2="http://schemas.microsoft.com/office/drawing/2015/06/chart">
              <c:ext xmlns:c16="http://schemas.microsoft.com/office/drawing/2014/chart" uri="{C3380CC4-5D6E-409C-BE32-E72D297353CC}">
                <c16:uniqueId val="{00000006-1224-43E3-A32F-22BA755BC042}"/>
              </c:ext>
            </c:extLst>
          </c:dPt>
          <c:errBars>
            <c:errBarType val="both"/>
            <c:errValType val="percentage"/>
            <c:noEndCap val="0"/>
            <c:val val="8"/>
          </c:errBars>
          <c:val>
            <c:numRef>
              <c:f>Sheet2!$J$33:$L$33</c:f>
              <c:numCache>
                <c:formatCode>General</c:formatCode>
                <c:ptCount val="3"/>
                <c:pt idx="0">
                  <c:v>0.10999999999999999</c:v>
                </c:pt>
                <c:pt idx="1">
                  <c:v>0.12</c:v>
                </c:pt>
                <c:pt idx="2">
                  <c:v>0.14600000000000002</c:v>
                </c:pt>
              </c:numCache>
            </c:numRef>
          </c:val>
          <c:extLst xmlns:c16r2="http://schemas.microsoft.com/office/drawing/2015/06/chart">
            <c:ext xmlns:c16="http://schemas.microsoft.com/office/drawing/2014/chart" uri="{C3380CC4-5D6E-409C-BE32-E72D297353CC}">
              <c16:uniqueId val="{00000007-1224-43E3-A32F-22BA755BC042}"/>
            </c:ext>
          </c:extLst>
        </c:ser>
        <c:ser>
          <c:idx val="3"/>
          <c:order val="2"/>
          <c:tx>
            <c:v>L/S=0.145</c:v>
          </c:tx>
          <c:spPr>
            <a:solidFill>
              <a:schemeClr val="accent3"/>
            </a:solidFill>
          </c:spPr>
          <c:invertIfNegative val="0"/>
          <c:errBars>
            <c:errBarType val="both"/>
            <c:errValType val="percentage"/>
            <c:noEndCap val="0"/>
            <c:val val="6"/>
          </c:errBars>
          <c:val>
            <c:numRef>
              <c:f>Sheet2!$J$38:$L$38</c:f>
              <c:numCache>
                <c:formatCode>General</c:formatCode>
                <c:ptCount val="3"/>
                <c:pt idx="0">
                  <c:v>0.123</c:v>
                </c:pt>
                <c:pt idx="1">
                  <c:v>0.124</c:v>
                </c:pt>
                <c:pt idx="2">
                  <c:v>0.15900000000000003</c:v>
                </c:pt>
              </c:numCache>
            </c:numRef>
          </c:val>
          <c:extLst xmlns:c16r2="http://schemas.microsoft.com/office/drawing/2015/06/chart">
            <c:ext xmlns:c16="http://schemas.microsoft.com/office/drawing/2014/chart" uri="{C3380CC4-5D6E-409C-BE32-E72D297353CC}">
              <c16:uniqueId val="{00000008-1224-43E3-A32F-22BA755BC042}"/>
            </c:ext>
          </c:extLst>
        </c:ser>
        <c:dLbls>
          <c:showLegendKey val="0"/>
          <c:showVal val="0"/>
          <c:showCatName val="0"/>
          <c:showSerName val="0"/>
          <c:showPercent val="0"/>
          <c:showBubbleSize val="0"/>
        </c:dLbls>
        <c:gapWidth val="150"/>
        <c:axId val="208697600"/>
        <c:axId val="208703872"/>
      </c:barChart>
      <c:catAx>
        <c:axId val="20869760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703872"/>
        <c:crosses val="autoZero"/>
        <c:auto val="1"/>
        <c:lblAlgn val="ctr"/>
        <c:lblOffset val="100"/>
        <c:noMultiLvlLbl val="0"/>
      </c:catAx>
      <c:valAx>
        <c:axId val="208703872"/>
        <c:scaling>
          <c:orientation val="minMax"/>
          <c:max val="0.2"/>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Mass</a:t>
                </a:r>
                <a:r>
                  <a:rPr lang="en-GB" baseline="0">
                    <a:latin typeface="Times New Roman" panose="02020603050405020304" pitchFamily="18" charset="0"/>
                    <a:cs typeface="Times New Roman" panose="02020603050405020304" pitchFamily="18" charset="0"/>
                  </a:rPr>
                  <a:t> (gram)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697600"/>
        <c:crosses val="autoZero"/>
        <c:crossBetween val="between"/>
        <c:majorUnit val="5.000000000000001E-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v>L/S=0.12</c:v>
          </c:tx>
          <c:spPr>
            <a:solidFill>
              <a:srgbClr val="0070C0"/>
            </a:solidFill>
          </c:spPr>
          <c:invertIfNegative val="0"/>
          <c:errBars>
            <c:errBarType val="both"/>
            <c:errValType val="percentage"/>
            <c:noEndCap val="0"/>
            <c:val val="5"/>
          </c:errBars>
          <c:cat>
            <c:strRef>
              <c:f>Sheet2!$P$26:$R$26</c:f>
              <c:strCache>
                <c:ptCount val="3"/>
                <c:pt idx="0">
                  <c:v>0.18-0.425 mm</c:v>
                </c:pt>
                <c:pt idx="1">
                  <c:v>0.71-0.85 mm</c:v>
                </c:pt>
                <c:pt idx="2">
                  <c:v>1.18-1.4 mm</c:v>
                </c:pt>
              </c:strCache>
            </c:strRef>
          </c:cat>
          <c:val>
            <c:numRef>
              <c:f>Sheet2!$P$28:$R$28</c:f>
              <c:numCache>
                <c:formatCode>General</c:formatCode>
                <c:ptCount val="3"/>
                <c:pt idx="0">
                  <c:v>9.6999999999999975E-2</c:v>
                </c:pt>
                <c:pt idx="1">
                  <c:v>0.11299999999999999</c:v>
                </c:pt>
                <c:pt idx="2">
                  <c:v>0.11599999999999999</c:v>
                </c:pt>
              </c:numCache>
            </c:numRef>
          </c:val>
          <c:extLst xmlns:c16r2="http://schemas.microsoft.com/office/drawing/2015/06/chart">
            <c:ext xmlns:c16="http://schemas.microsoft.com/office/drawing/2014/chart" uri="{C3380CC4-5D6E-409C-BE32-E72D297353CC}">
              <c16:uniqueId val="{00000000-B5BC-4BFF-BAFC-FCD3F2EF41BA}"/>
            </c:ext>
          </c:extLst>
        </c:ser>
        <c:ser>
          <c:idx val="2"/>
          <c:order val="1"/>
          <c:tx>
            <c:v>L/S=0.13</c:v>
          </c:tx>
          <c:spPr>
            <a:solidFill>
              <a:schemeClr val="accent2"/>
            </a:solidFill>
          </c:spPr>
          <c:invertIfNegative val="0"/>
          <c:errBars>
            <c:errBarType val="both"/>
            <c:errValType val="percentage"/>
            <c:noEndCap val="0"/>
            <c:val val="7"/>
          </c:errBars>
          <c:val>
            <c:numRef>
              <c:f>Sheet2!$P$33:$R$33</c:f>
              <c:numCache>
                <c:formatCode>General</c:formatCode>
                <c:ptCount val="3"/>
                <c:pt idx="0">
                  <c:v>0.10999999999999999</c:v>
                </c:pt>
                <c:pt idx="1">
                  <c:v>0.121</c:v>
                </c:pt>
                <c:pt idx="2">
                  <c:v>0.13200000000000001</c:v>
                </c:pt>
              </c:numCache>
            </c:numRef>
          </c:val>
          <c:extLst xmlns:c16r2="http://schemas.microsoft.com/office/drawing/2015/06/chart">
            <c:ext xmlns:c16="http://schemas.microsoft.com/office/drawing/2014/chart" uri="{C3380CC4-5D6E-409C-BE32-E72D297353CC}">
              <c16:uniqueId val="{00000001-B5BC-4BFF-BAFC-FCD3F2EF41BA}"/>
            </c:ext>
          </c:extLst>
        </c:ser>
        <c:ser>
          <c:idx val="3"/>
          <c:order val="2"/>
          <c:tx>
            <c:v>L/S=0.145</c:v>
          </c:tx>
          <c:spPr>
            <a:solidFill>
              <a:schemeClr val="accent3"/>
            </a:solidFill>
          </c:spPr>
          <c:invertIfNegative val="0"/>
          <c:errBars>
            <c:errBarType val="both"/>
            <c:errValType val="percentage"/>
            <c:noEndCap val="0"/>
            <c:val val="9"/>
          </c:errBars>
          <c:val>
            <c:numRef>
              <c:f>Sheet2!$P$38:$R$38</c:f>
              <c:numCache>
                <c:formatCode>General</c:formatCode>
                <c:ptCount val="3"/>
                <c:pt idx="0">
                  <c:v>0.129</c:v>
                </c:pt>
                <c:pt idx="1">
                  <c:v>0.13400000000000001</c:v>
                </c:pt>
                <c:pt idx="2">
                  <c:v>0.14400000000000002</c:v>
                </c:pt>
              </c:numCache>
            </c:numRef>
          </c:val>
          <c:extLst xmlns:c16r2="http://schemas.microsoft.com/office/drawing/2015/06/chart">
            <c:ext xmlns:c16="http://schemas.microsoft.com/office/drawing/2014/chart" uri="{C3380CC4-5D6E-409C-BE32-E72D297353CC}">
              <c16:uniqueId val="{00000002-B5BC-4BFF-BAFC-FCD3F2EF41BA}"/>
            </c:ext>
          </c:extLst>
        </c:ser>
        <c:dLbls>
          <c:showLegendKey val="0"/>
          <c:showVal val="0"/>
          <c:showCatName val="0"/>
          <c:showSerName val="0"/>
          <c:showPercent val="0"/>
          <c:showBubbleSize val="0"/>
        </c:dLbls>
        <c:gapWidth val="150"/>
        <c:axId val="208786176"/>
        <c:axId val="208788096"/>
      </c:barChart>
      <c:catAx>
        <c:axId val="20878617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788096"/>
        <c:crosses val="autoZero"/>
        <c:auto val="1"/>
        <c:lblAlgn val="ctr"/>
        <c:lblOffset val="100"/>
        <c:noMultiLvlLbl val="0"/>
      </c:catAx>
      <c:valAx>
        <c:axId val="208788096"/>
        <c:scaling>
          <c:orientation val="minMax"/>
          <c:max val="0.2"/>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Mass</a:t>
                </a:r>
                <a:r>
                  <a:rPr lang="en-GB" baseline="0">
                    <a:latin typeface="Times New Roman" panose="02020603050405020304" pitchFamily="18" charset="0"/>
                    <a:cs typeface="Times New Roman" panose="02020603050405020304" pitchFamily="18" charset="0"/>
                  </a:rPr>
                  <a:t> (gram)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786176"/>
        <c:crosses val="autoZero"/>
        <c:crossBetween val="between"/>
        <c:majorUnit val="5.000000000000001E-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Sheet1!$C$4</c:f>
              <c:strCache>
                <c:ptCount val="1"/>
                <c:pt idx="0">
                  <c:v>L/S=0.12</c:v>
                </c:pt>
              </c:strCache>
            </c:strRef>
          </c:tx>
          <c:invertIfNegative val="0"/>
          <c:errBars>
            <c:errBarType val="both"/>
            <c:errValType val="stdErr"/>
            <c:noEndCap val="0"/>
          </c:errBars>
          <c:cat>
            <c:strRef>
              <c:f>Sheet1!$D$3:$F$3</c:f>
              <c:strCache>
                <c:ptCount val="3"/>
                <c:pt idx="0">
                  <c:v>0.18-0.425 mm</c:v>
                </c:pt>
                <c:pt idx="1">
                  <c:v>0.71-0.85 mm</c:v>
                </c:pt>
                <c:pt idx="2">
                  <c:v>1.18-1.4 mm</c:v>
                </c:pt>
              </c:strCache>
            </c:strRef>
          </c:cat>
          <c:val>
            <c:numRef>
              <c:f>Sheet1!$D$4:$F$4</c:f>
              <c:numCache>
                <c:formatCode>General</c:formatCode>
                <c:ptCount val="3"/>
                <c:pt idx="0">
                  <c:v>0.1149490906055983</c:v>
                </c:pt>
                <c:pt idx="1">
                  <c:v>0.10330748773691012</c:v>
                </c:pt>
                <c:pt idx="2">
                  <c:v>9.9181085837075481E-2</c:v>
                </c:pt>
              </c:numCache>
            </c:numRef>
          </c:val>
          <c:extLst xmlns:c16r2="http://schemas.microsoft.com/office/drawing/2015/06/chart">
            <c:ext xmlns:c16="http://schemas.microsoft.com/office/drawing/2014/chart" uri="{C3380CC4-5D6E-409C-BE32-E72D297353CC}">
              <c16:uniqueId val="{00000000-7465-48A6-B015-44BDD100B311}"/>
            </c:ext>
          </c:extLst>
        </c:ser>
        <c:ser>
          <c:idx val="1"/>
          <c:order val="1"/>
          <c:tx>
            <c:strRef>
              <c:f>Sheet1!$C$5</c:f>
              <c:strCache>
                <c:ptCount val="1"/>
                <c:pt idx="0">
                  <c:v>L/S=0.13</c:v>
                </c:pt>
              </c:strCache>
            </c:strRef>
          </c:tx>
          <c:invertIfNegative val="0"/>
          <c:errBars>
            <c:errBarType val="both"/>
            <c:errValType val="stdErr"/>
            <c:noEndCap val="0"/>
          </c:errBars>
          <c:cat>
            <c:strRef>
              <c:f>Sheet1!$D$3:$F$3</c:f>
              <c:strCache>
                <c:ptCount val="3"/>
                <c:pt idx="0">
                  <c:v>0.18-0.425 mm</c:v>
                </c:pt>
                <c:pt idx="1">
                  <c:v>0.71-0.85 mm</c:v>
                </c:pt>
                <c:pt idx="2">
                  <c:v>1.18-1.4 mm</c:v>
                </c:pt>
              </c:strCache>
            </c:strRef>
          </c:cat>
          <c:val>
            <c:numRef>
              <c:f>Sheet1!$D$5:$F$5</c:f>
              <c:numCache>
                <c:formatCode>General</c:formatCode>
                <c:ptCount val="3"/>
                <c:pt idx="0">
                  <c:v>0.16596709017415479</c:v>
                </c:pt>
                <c:pt idx="1">
                  <c:v>9.729974076464705E-2</c:v>
                </c:pt>
                <c:pt idx="2">
                  <c:v>8.606766150791037E-2</c:v>
                </c:pt>
              </c:numCache>
            </c:numRef>
          </c:val>
          <c:extLst xmlns:c16r2="http://schemas.microsoft.com/office/drawing/2015/06/chart">
            <c:ext xmlns:c16="http://schemas.microsoft.com/office/drawing/2014/chart" uri="{C3380CC4-5D6E-409C-BE32-E72D297353CC}">
              <c16:uniqueId val="{00000001-7465-48A6-B015-44BDD100B311}"/>
            </c:ext>
          </c:extLst>
        </c:ser>
        <c:ser>
          <c:idx val="2"/>
          <c:order val="2"/>
          <c:tx>
            <c:strRef>
              <c:f>Sheet1!$C$6</c:f>
              <c:strCache>
                <c:ptCount val="1"/>
                <c:pt idx="0">
                  <c:v>L/S=0.145</c:v>
                </c:pt>
              </c:strCache>
            </c:strRef>
          </c:tx>
          <c:invertIfNegative val="0"/>
          <c:errBars>
            <c:errBarType val="both"/>
            <c:errValType val="stdErr"/>
            <c:noEndCap val="0"/>
          </c:errBars>
          <c:cat>
            <c:strRef>
              <c:f>Sheet1!$D$3:$F$3</c:f>
              <c:strCache>
                <c:ptCount val="3"/>
                <c:pt idx="0">
                  <c:v>0.18-0.425 mm</c:v>
                </c:pt>
                <c:pt idx="1">
                  <c:v>0.71-0.85 mm</c:v>
                </c:pt>
                <c:pt idx="2">
                  <c:v>1.18-1.4 mm</c:v>
                </c:pt>
              </c:strCache>
            </c:strRef>
          </c:cat>
          <c:val>
            <c:numRef>
              <c:f>Sheet1!$D$6:$F$6</c:f>
              <c:numCache>
                <c:formatCode>General</c:formatCode>
                <c:ptCount val="3"/>
                <c:pt idx="0">
                  <c:v>0.21920583228760701</c:v>
                </c:pt>
                <c:pt idx="1">
                  <c:v>0.21204303726664339</c:v>
                </c:pt>
                <c:pt idx="2">
                  <c:v>0.10296513124252393</c:v>
                </c:pt>
              </c:numCache>
            </c:numRef>
          </c:val>
          <c:extLst xmlns:c16r2="http://schemas.microsoft.com/office/drawing/2015/06/chart">
            <c:ext xmlns:c16="http://schemas.microsoft.com/office/drawing/2014/chart" uri="{C3380CC4-5D6E-409C-BE32-E72D297353CC}">
              <c16:uniqueId val="{00000002-7465-48A6-B015-44BDD100B311}"/>
            </c:ext>
          </c:extLst>
        </c:ser>
        <c:dLbls>
          <c:showLegendKey val="0"/>
          <c:showVal val="0"/>
          <c:showCatName val="0"/>
          <c:showSerName val="0"/>
          <c:showPercent val="0"/>
          <c:showBubbleSize val="0"/>
        </c:dLbls>
        <c:gapWidth val="150"/>
        <c:axId val="211426304"/>
        <c:axId val="211428480"/>
      </c:barChart>
      <c:catAx>
        <c:axId val="211426304"/>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11428480"/>
        <c:crosses val="autoZero"/>
        <c:auto val="1"/>
        <c:lblAlgn val="ctr"/>
        <c:lblOffset val="100"/>
        <c:noMultiLvlLbl val="0"/>
      </c:catAx>
      <c:valAx>
        <c:axId val="211428480"/>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11426304"/>
        <c:crosses val="autoZero"/>
        <c:crossBetween val="between"/>
        <c:majorUnit val="0.2"/>
      </c:valAx>
    </c:plotArea>
    <c:legend>
      <c:legendPos val="t"/>
      <c:layout>
        <c:manualLayout>
          <c:xMode val="edge"/>
          <c:yMode val="edge"/>
          <c:x val="0.26455662596776952"/>
          <c:y val="3.7848267609696687E-2"/>
          <c:w val="0.54465129077482788"/>
          <c:h val="9.2158811989949338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Sheet1!$J$4</c:f>
              <c:strCache>
                <c:ptCount val="1"/>
                <c:pt idx="0">
                  <c:v>L/S=0.12</c:v>
                </c:pt>
              </c:strCache>
            </c:strRef>
          </c:tx>
          <c:invertIfNegative val="0"/>
          <c:errBars>
            <c:errBarType val="both"/>
            <c:errValType val="stdErr"/>
            <c:noEndCap val="0"/>
          </c:errBars>
          <c:cat>
            <c:strRef>
              <c:f>Sheet1!$K$3:$M$3</c:f>
              <c:strCache>
                <c:ptCount val="3"/>
                <c:pt idx="0">
                  <c:v>0.18-0.425 mm</c:v>
                </c:pt>
                <c:pt idx="1">
                  <c:v>0.71-0.85 mm</c:v>
                </c:pt>
                <c:pt idx="2">
                  <c:v>1.18-1.4 mm</c:v>
                </c:pt>
              </c:strCache>
            </c:strRef>
          </c:cat>
          <c:val>
            <c:numRef>
              <c:f>Sheet1!$K$4:$M$4</c:f>
              <c:numCache>
                <c:formatCode>General</c:formatCode>
                <c:ptCount val="3"/>
                <c:pt idx="0">
                  <c:v>4.8872223999102994E-2</c:v>
                </c:pt>
                <c:pt idx="1">
                  <c:v>7.7516517184528594E-2</c:v>
                </c:pt>
                <c:pt idx="2">
                  <c:v>5.1876166419387935E-2</c:v>
                </c:pt>
              </c:numCache>
            </c:numRef>
          </c:val>
          <c:extLst xmlns:c16r2="http://schemas.microsoft.com/office/drawing/2015/06/chart">
            <c:ext xmlns:c16="http://schemas.microsoft.com/office/drawing/2014/chart" uri="{C3380CC4-5D6E-409C-BE32-E72D297353CC}">
              <c16:uniqueId val="{00000000-27E1-4A51-9544-4977C77977B5}"/>
            </c:ext>
          </c:extLst>
        </c:ser>
        <c:ser>
          <c:idx val="1"/>
          <c:order val="1"/>
          <c:tx>
            <c:strRef>
              <c:f>Sheet1!$J$5</c:f>
              <c:strCache>
                <c:ptCount val="1"/>
                <c:pt idx="0">
                  <c:v>L/S=0.13</c:v>
                </c:pt>
              </c:strCache>
            </c:strRef>
          </c:tx>
          <c:invertIfNegative val="0"/>
          <c:errBars>
            <c:errBarType val="both"/>
            <c:errValType val="stdErr"/>
            <c:noEndCap val="0"/>
          </c:errBars>
          <c:cat>
            <c:strRef>
              <c:f>Sheet1!$K$3:$M$3</c:f>
              <c:strCache>
                <c:ptCount val="3"/>
                <c:pt idx="0">
                  <c:v>0.18-0.425 mm</c:v>
                </c:pt>
                <c:pt idx="1">
                  <c:v>0.71-0.85 mm</c:v>
                </c:pt>
                <c:pt idx="2">
                  <c:v>1.18-1.4 mm</c:v>
                </c:pt>
              </c:strCache>
            </c:strRef>
          </c:cat>
          <c:val>
            <c:numRef>
              <c:f>Sheet1!$K$5:$M$5</c:f>
              <c:numCache>
                <c:formatCode>General</c:formatCode>
                <c:ptCount val="3"/>
                <c:pt idx="0">
                  <c:v>0.16730751524847001</c:v>
                </c:pt>
                <c:pt idx="1">
                  <c:v>8.6113457284446845E-2</c:v>
                </c:pt>
                <c:pt idx="2">
                  <c:v>5.8318856421762141E-2</c:v>
                </c:pt>
              </c:numCache>
            </c:numRef>
          </c:val>
          <c:extLst xmlns:c16r2="http://schemas.microsoft.com/office/drawing/2015/06/chart">
            <c:ext xmlns:c16="http://schemas.microsoft.com/office/drawing/2014/chart" uri="{C3380CC4-5D6E-409C-BE32-E72D297353CC}">
              <c16:uniqueId val="{00000001-27E1-4A51-9544-4977C77977B5}"/>
            </c:ext>
          </c:extLst>
        </c:ser>
        <c:ser>
          <c:idx val="2"/>
          <c:order val="2"/>
          <c:tx>
            <c:strRef>
              <c:f>Sheet1!$J$6</c:f>
              <c:strCache>
                <c:ptCount val="1"/>
                <c:pt idx="0">
                  <c:v>L/S=0.145</c:v>
                </c:pt>
              </c:strCache>
            </c:strRef>
          </c:tx>
          <c:invertIfNegative val="0"/>
          <c:errBars>
            <c:errBarType val="both"/>
            <c:errValType val="stdErr"/>
            <c:noEndCap val="0"/>
          </c:errBars>
          <c:cat>
            <c:strRef>
              <c:f>Sheet1!$K$3:$M$3</c:f>
              <c:strCache>
                <c:ptCount val="3"/>
                <c:pt idx="0">
                  <c:v>0.18-0.425 mm</c:v>
                </c:pt>
                <c:pt idx="1">
                  <c:v>0.71-0.85 mm</c:v>
                </c:pt>
                <c:pt idx="2">
                  <c:v>1.18-1.4 mm</c:v>
                </c:pt>
              </c:strCache>
            </c:strRef>
          </c:cat>
          <c:val>
            <c:numRef>
              <c:f>Sheet1!$K$6:$M$6</c:f>
              <c:numCache>
                <c:formatCode>General</c:formatCode>
                <c:ptCount val="3"/>
                <c:pt idx="0">
                  <c:v>0.197163134622758</c:v>
                </c:pt>
                <c:pt idx="1">
                  <c:v>0.1304409797659547</c:v>
                </c:pt>
                <c:pt idx="2">
                  <c:v>6.6279758186786358E-2</c:v>
                </c:pt>
              </c:numCache>
            </c:numRef>
          </c:val>
          <c:extLst xmlns:c16r2="http://schemas.microsoft.com/office/drawing/2015/06/chart">
            <c:ext xmlns:c16="http://schemas.microsoft.com/office/drawing/2014/chart" uri="{C3380CC4-5D6E-409C-BE32-E72D297353CC}">
              <c16:uniqueId val="{00000002-27E1-4A51-9544-4977C77977B5}"/>
            </c:ext>
          </c:extLst>
        </c:ser>
        <c:dLbls>
          <c:showLegendKey val="0"/>
          <c:showVal val="0"/>
          <c:showCatName val="0"/>
          <c:showSerName val="0"/>
          <c:showPercent val="0"/>
          <c:showBubbleSize val="0"/>
        </c:dLbls>
        <c:gapWidth val="150"/>
        <c:axId val="211887232"/>
        <c:axId val="211889152"/>
      </c:barChart>
      <c:catAx>
        <c:axId val="211887232"/>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11889152"/>
        <c:crosses val="autoZero"/>
        <c:auto val="1"/>
        <c:lblAlgn val="ctr"/>
        <c:lblOffset val="100"/>
        <c:noMultiLvlLbl val="0"/>
      </c:catAx>
      <c:valAx>
        <c:axId val="211889152"/>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 strength (MPa)</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11887232"/>
        <c:crosses val="autoZero"/>
        <c:crossBetween val="between"/>
        <c:majorUnit val="0.2"/>
      </c:valAx>
      <c:spPr>
        <a:noFill/>
        <a:ln w="25400">
          <a:noFill/>
        </a:ln>
      </c:spPr>
    </c:plotArea>
    <c:legend>
      <c:legendPos val="t"/>
      <c:layout>
        <c:manualLayout>
          <c:xMode val="edge"/>
          <c:yMode val="edge"/>
          <c:x val="0.2318704527749281"/>
          <c:y val="4.2167544525048346E-2"/>
          <c:w val="0.60318369585288478"/>
          <c:h val="6.6410676261015267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Sheet1!$C$13</c:f>
              <c:strCache>
                <c:ptCount val="1"/>
                <c:pt idx="0">
                  <c:v>L/S=0.12</c:v>
                </c:pt>
              </c:strCache>
            </c:strRef>
          </c:tx>
          <c:invertIfNegative val="0"/>
          <c:errBars>
            <c:errBarType val="both"/>
            <c:errValType val="stdErr"/>
            <c:noEndCap val="0"/>
          </c:errBars>
          <c:cat>
            <c:strRef>
              <c:f>Sheet1!$D$12:$F$12</c:f>
              <c:strCache>
                <c:ptCount val="3"/>
                <c:pt idx="0">
                  <c:v>0.18-0.425 mm</c:v>
                </c:pt>
                <c:pt idx="1">
                  <c:v>0.71-0.85 mm</c:v>
                </c:pt>
                <c:pt idx="2">
                  <c:v>1.18-1.4 mm</c:v>
                </c:pt>
              </c:strCache>
            </c:strRef>
          </c:cat>
          <c:val>
            <c:numRef>
              <c:f>Sheet1!$D$13:$F$13</c:f>
              <c:numCache>
                <c:formatCode>General</c:formatCode>
                <c:ptCount val="3"/>
                <c:pt idx="0">
                  <c:v>5.7785243398548757E-2</c:v>
                </c:pt>
                <c:pt idx="1">
                  <c:v>7.2986759412782404E-2</c:v>
                </c:pt>
                <c:pt idx="2">
                  <c:v>7.7953914275930153E-2</c:v>
                </c:pt>
              </c:numCache>
            </c:numRef>
          </c:val>
          <c:extLst xmlns:c16r2="http://schemas.microsoft.com/office/drawing/2015/06/chart">
            <c:ext xmlns:c16="http://schemas.microsoft.com/office/drawing/2014/chart" uri="{C3380CC4-5D6E-409C-BE32-E72D297353CC}">
              <c16:uniqueId val="{00000000-27C9-4A36-80AC-5DD9B9103106}"/>
            </c:ext>
          </c:extLst>
        </c:ser>
        <c:ser>
          <c:idx val="1"/>
          <c:order val="1"/>
          <c:tx>
            <c:strRef>
              <c:f>Sheet1!$C$14</c:f>
              <c:strCache>
                <c:ptCount val="1"/>
                <c:pt idx="0">
                  <c:v>L/S=0.13</c:v>
                </c:pt>
              </c:strCache>
            </c:strRef>
          </c:tx>
          <c:invertIfNegative val="0"/>
          <c:errBars>
            <c:errBarType val="both"/>
            <c:errValType val="stdErr"/>
            <c:noEndCap val="0"/>
          </c:errBars>
          <c:cat>
            <c:strRef>
              <c:f>Sheet1!$D$12:$F$12</c:f>
              <c:strCache>
                <c:ptCount val="3"/>
                <c:pt idx="0">
                  <c:v>0.18-0.425 mm</c:v>
                </c:pt>
                <c:pt idx="1">
                  <c:v>0.71-0.85 mm</c:v>
                </c:pt>
                <c:pt idx="2">
                  <c:v>1.18-1.4 mm</c:v>
                </c:pt>
              </c:strCache>
            </c:strRef>
          </c:cat>
          <c:val>
            <c:numRef>
              <c:f>Sheet1!$D$14:$F$14</c:f>
              <c:numCache>
                <c:formatCode>General</c:formatCode>
                <c:ptCount val="3"/>
                <c:pt idx="0">
                  <c:v>0.13190130633247779</c:v>
                </c:pt>
                <c:pt idx="1">
                  <c:v>0.10379869361196119</c:v>
                </c:pt>
                <c:pt idx="2">
                  <c:v>0.10350634847853782</c:v>
                </c:pt>
              </c:numCache>
            </c:numRef>
          </c:val>
          <c:extLst xmlns:c16r2="http://schemas.microsoft.com/office/drawing/2015/06/chart">
            <c:ext xmlns:c16="http://schemas.microsoft.com/office/drawing/2014/chart" uri="{C3380CC4-5D6E-409C-BE32-E72D297353CC}">
              <c16:uniqueId val="{00000001-27C9-4A36-80AC-5DD9B9103106}"/>
            </c:ext>
          </c:extLst>
        </c:ser>
        <c:ser>
          <c:idx val="2"/>
          <c:order val="2"/>
          <c:tx>
            <c:strRef>
              <c:f>Sheet1!$C$15</c:f>
              <c:strCache>
                <c:ptCount val="1"/>
                <c:pt idx="0">
                  <c:v>L/S=0.145</c:v>
                </c:pt>
              </c:strCache>
            </c:strRef>
          </c:tx>
          <c:invertIfNegative val="0"/>
          <c:errBars>
            <c:errBarType val="both"/>
            <c:errValType val="stdErr"/>
            <c:noEndCap val="0"/>
          </c:errBars>
          <c:cat>
            <c:strRef>
              <c:f>Sheet1!$D$12:$F$12</c:f>
              <c:strCache>
                <c:ptCount val="3"/>
                <c:pt idx="0">
                  <c:v>0.18-0.425 mm</c:v>
                </c:pt>
                <c:pt idx="1">
                  <c:v>0.71-0.85 mm</c:v>
                </c:pt>
                <c:pt idx="2">
                  <c:v>1.18-1.4 mm</c:v>
                </c:pt>
              </c:strCache>
            </c:strRef>
          </c:cat>
          <c:val>
            <c:numRef>
              <c:f>Sheet1!$D$15:$F$15</c:f>
              <c:numCache>
                <c:formatCode>General</c:formatCode>
                <c:ptCount val="3"/>
                <c:pt idx="0">
                  <c:v>0.1490829833914501</c:v>
                </c:pt>
                <c:pt idx="1">
                  <c:v>0.14653146926202038</c:v>
                </c:pt>
                <c:pt idx="2">
                  <c:v>0.12699345891963321</c:v>
                </c:pt>
              </c:numCache>
            </c:numRef>
          </c:val>
          <c:extLst xmlns:c16r2="http://schemas.microsoft.com/office/drawing/2015/06/chart">
            <c:ext xmlns:c16="http://schemas.microsoft.com/office/drawing/2014/chart" uri="{C3380CC4-5D6E-409C-BE32-E72D297353CC}">
              <c16:uniqueId val="{00000002-27C9-4A36-80AC-5DD9B9103106}"/>
            </c:ext>
          </c:extLst>
        </c:ser>
        <c:dLbls>
          <c:showLegendKey val="0"/>
          <c:showVal val="0"/>
          <c:showCatName val="0"/>
          <c:showSerName val="0"/>
          <c:showPercent val="0"/>
          <c:showBubbleSize val="0"/>
        </c:dLbls>
        <c:gapWidth val="150"/>
        <c:axId val="212028032"/>
        <c:axId val="212034304"/>
      </c:barChart>
      <c:catAx>
        <c:axId val="212028032"/>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12034304"/>
        <c:crosses val="autoZero"/>
        <c:auto val="1"/>
        <c:lblAlgn val="ctr"/>
        <c:lblOffset val="100"/>
        <c:noMultiLvlLbl val="0"/>
      </c:catAx>
      <c:valAx>
        <c:axId val="212034304"/>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12028032"/>
        <c:crosses val="autoZero"/>
        <c:crossBetween val="between"/>
        <c:majorUnit val="0.2"/>
      </c:valAx>
    </c:plotArea>
    <c:legend>
      <c:legendPos val="t"/>
      <c:layout>
        <c:manualLayout>
          <c:xMode val="edge"/>
          <c:yMode val="edge"/>
          <c:x val="0.25226249518096694"/>
          <c:y val="4.3419267299864311E-2"/>
          <c:w val="0.54465129077482788"/>
          <c:h val="9.2158772568087646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Sheet2!$B$5</c:f>
              <c:strCache>
                <c:ptCount val="1"/>
                <c:pt idx="0">
                  <c:v>L/S=0.12</c:v>
                </c:pt>
              </c:strCache>
            </c:strRef>
          </c:tx>
          <c:invertIfNegative val="0"/>
          <c:errBars>
            <c:errBarType val="both"/>
            <c:errValType val="stdErr"/>
            <c:noEndCap val="0"/>
          </c:errBars>
          <c:cat>
            <c:strRef>
              <c:f>Sheet2!$C$4:$E$4</c:f>
              <c:strCache>
                <c:ptCount val="3"/>
                <c:pt idx="0">
                  <c:v>0.18-0.425 mm</c:v>
                </c:pt>
                <c:pt idx="1">
                  <c:v>0.71-0.85 mm</c:v>
                </c:pt>
                <c:pt idx="2">
                  <c:v>1.18-1.4 mm</c:v>
                </c:pt>
              </c:strCache>
            </c:strRef>
          </c:cat>
          <c:val>
            <c:numRef>
              <c:f>Sheet2!$C$5:$E$5</c:f>
              <c:numCache>
                <c:formatCode>General</c:formatCode>
                <c:ptCount val="3"/>
                <c:pt idx="0">
                  <c:v>0.30650878425299427</c:v>
                </c:pt>
                <c:pt idx="1">
                  <c:v>0.27036662424157132</c:v>
                </c:pt>
                <c:pt idx="2">
                  <c:v>0.24273014583222716</c:v>
                </c:pt>
              </c:numCache>
            </c:numRef>
          </c:val>
          <c:extLst xmlns:c16r2="http://schemas.microsoft.com/office/drawing/2015/06/chart">
            <c:ext xmlns:c16="http://schemas.microsoft.com/office/drawing/2014/chart" uri="{C3380CC4-5D6E-409C-BE32-E72D297353CC}">
              <c16:uniqueId val="{00000000-A3FC-463E-B980-070692574EEB}"/>
            </c:ext>
          </c:extLst>
        </c:ser>
        <c:ser>
          <c:idx val="1"/>
          <c:order val="1"/>
          <c:tx>
            <c:strRef>
              <c:f>Sheet2!$B$6</c:f>
              <c:strCache>
                <c:ptCount val="1"/>
                <c:pt idx="0">
                  <c:v>L/S=0.13</c:v>
                </c:pt>
              </c:strCache>
            </c:strRef>
          </c:tx>
          <c:invertIfNegative val="0"/>
          <c:errBars>
            <c:errBarType val="both"/>
            <c:errValType val="stdErr"/>
            <c:noEndCap val="0"/>
          </c:errBars>
          <c:cat>
            <c:strRef>
              <c:f>Sheet2!$C$4:$E$4</c:f>
              <c:strCache>
                <c:ptCount val="3"/>
                <c:pt idx="0">
                  <c:v>0.18-0.425 mm</c:v>
                </c:pt>
                <c:pt idx="1">
                  <c:v>0.71-0.85 mm</c:v>
                </c:pt>
                <c:pt idx="2">
                  <c:v>1.18-1.4 mm</c:v>
                </c:pt>
              </c:strCache>
            </c:strRef>
          </c:cat>
          <c:val>
            <c:numRef>
              <c:f>Sheet2!$C$6:$E$6</c:f>
              <c:numCache>
                <c:formatCode>General</c:formatCode>
                <c:ptCount val="3"/>
                <c:pt idx="0">
                  <c:v>0.28645737129098259</c:v>
                </c:pt>
                <c:pt idx="1">
                  <c:v>0.27260786182182273</c:v>
                </c:pt>
                <c:pt idx="2">
                  <c:v>0.2591511322343738</c:v>
                </c:pt>
              </c:numCache>
            </c:numRef>
          </c:val>
          <c:extLst xmlns:c16r2="http://schemas.microsoft.com/office/drawing/2015/06/chart">
            <c:ext xmlns:c16="http://schemas.microsoft.com/office/drawing/2014/chart" uri="{C3380CC4-5D6E-409C-BE32-E72D297353CC}">
              <c16:uniqueId val="{00000001-A3FC-463E-B980-070692574EEB}"/>
            </c:ext>
          </c:extLst>
        </c:ser>
        <c:ser>
          <c:idx val="2"/>
          <c:order val="2"/>
          <c:tx>
            <c:strRef>
              <c:f>Sheet2!$B$7</c:f>
              <c:strCache>
                <c:ptCount val="1"/>
                <c:pt idx="0">
                  <c:v>L/S=0.145</c:v>
                </c:pt>
              </c:strCache>
            </c:strRef>
          </c:tx>
          <c:invertIfNegative val="0"/>
          <c:errBars>
            <c:errBarType val="both"/>
            <c:errValType val="stdErr"/>
            <c:noEndCap val="0"/>
          </c:errBars>
          <c:cat>
            <c:strRef>
              <c:f>Sheet2!$C$4:$E$4</c:f>
              <c:strCache>
                <c:ptCount val="3"/>
                <c:pt idx="0">
                  <c:v>0.18-0.425 mm</c:v>
                </c:pt>
                <c:pt idx="1">
                  <c:v>0.71-0.85 mm</c:v>
                </c:pt>
                <c:pt idx="2">
                  <c:v>1.18-1.4 mm</c:v>
                </c:pt>
              </c:strCache>
            </c:strRef>
          </c:cat>
          <c:val>
            <c:numRef>
              <c:f>Sheet2!$C$7:$E$7</c:f>
              <c:numCache>
                <c:formatCode>General</c:formatCode>
                <c:ptCount val="3"/>
                <c:pt idx="0">
                  <c:v>0.27798267293783707</c:v>
                </c:pt>
                <c:pt idx="1">
                  <c:v>0.27097667204204134</c:v>
                </c:pt>
                <c:pt idx="2">
                  <c:v>0.26494487106418169</c:v>
                </c:pt>
              </c:numCache>
            </c:numRef>
          </c:val>
          <c:extLst xmlns:c16r2="http://schemas.microsoft.com/office/drawing/2015/06/chart">
            <c:ext xmlns:c16="http://schemas.microsoft.com/office/drawing/2014/chart" uri="{C3380CC4-5D6E-409C-BE32-E72D297353CC}">
              <c16:uniqueId val="{00000002-A3FC-463E-B980-070692574EEB}"/>
            </c:ext>
          </c:extLst>
        </c:ser>
        <c:dLbls>
          <c:showLegendKey val="0"/>
          <c:showVal val="0"/>
          <c:showCatName val="0"/>
          <c:showSerName val="0"/>
          <c:showPercent val="0"/>
          <c:showBubbleSize val="0"/>
        </c:dLbls>
        <c:gapWidth val="150"/>
        <c:axId val="212067840"/>
        <c:axId val="212069760"/>
      </c:barChart>
      <c:catAx>
        <c:axId val="21206784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12069760"/>
        <c:crosses val="autoZero"/>
        <c:auto val="1"/>
        <c:lblAlgn val="ctr"/>
        <c:lblOffset val="100"/>
        <c:noMultiLvlLbl val="0"/>
      </c:catAx>
      <c:valAx>
        <c:axId val="212069760"/>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12067840"/>
        <c:crosses val="autoZero"/>
        <c:crossBetween val="between"/>
        <c:majorUnit val="0.2"/>
      </c:valAx>
    </c:plotArea>
    <c:legend>
      <c:legendPos val="t"/>
      <c:layout>
        <c:manualLayout>
          <c:xMode val="edge"/>
          <c:yMode val="edge"/>
          <c:x val="0.27013206268167422"/>
          <c:y val="4.2494471094776651E-2"/>
          <c:w val="0.55994796554710458"/>
          <c:h val="7.183794698661311E-2"/>
        </c:manualLayout>
      </c:layout>
      <c:overlay val="0"/>
      <c:txPr>
        <a:bodyPr/>
        <a:lstStyle/>
        <a:p>
          <a:pPr>
            <a:defRPr>
              <a:latin typeface="Times New Roman" panose="02020603050405020304" pitchFamily="18" charset="0"/>
              <a:ea typeface="Tahoma" panose="020B0604030504040204" pitchFamily="34"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Sheet2!$B$13</c:f>
              <c:strCache>
                <c:ptCount val="1"/>
                <c:pt idx="0">
                  <c:v>L/S=0.12</c:v>
                </c:pt>
              </c:strCache>
            </c:strRef>
          </c:tx>
          <c:invertIfNegative val="0"/>
          <c:errBars>
            <c:errBarType val="both"/>
            <c:errValType val="stdErr"/>
            <c:noEndCap val="0"/>
          </c:errBars>
          <c:cat>
            <c:strRef>
              <c:f>Sheet2!$C$12:$E$12</c:f>
              <c:strCache>
                <c:ptCount val="3"/>
                <c:pt idx="0">
                  <c:v>0.18-0.425 mm</c:v>
                </c:pt>
                <c:pt idx="1">
                  <c:v>0.71-0.85 mm</c:v>
                </c:pt>
                <c:pt idx="2">
                  <c:v>1.18-1.4 mm</c:v>
                </c:pt>
              </c:strCache>
            </c:strRef>
          </c:cat>
          <c:val>
            <c:numRef>
              <c:f>Sheet2!$C$13:$E$13</c:f>
              <c:numCache>
                <c:formatCode>General</c:formatCode>
                <c:ptCount val="3"/>
                <c:pt idx="0">
                  <c:v>0.30838832327786569</c:v>
                </c:pt>
                <c:pt idx="1">
                  <c:v>0.28554648758221607</c:v>
                </c:pt>
                <c:pt idx="2">
                  <c:v>0.27310093848328576</c:v>
                </c:pt>
              </c:numCache>
            </c:numRef>
          </c:val>
          <c:extLst xmlns:c16r2="http://schemas.microsoft.com/office/drawing/2015/06/chart">
            <c:ext xmlns:c16="http://schemas.microsoft.com/office/drawing/2014/chart" uri="{C3380CC4-5D6E-409C-BE32-E72D297353CC}">
              <c16:uniqueId val="{00000000-FE93-419B-8F7C-DBFB7EE64B87}"/>
            </c:ext>
          </c:extLst>
        </c:ser>
        <c:ser>
          <c:idx val="1"/>
          <c:order val="1"/>
          <c:tx>
            <c:strRef>
              <c:f>Sheet2!$B$14</c:f>
              <c:strCache>
                <c:ptCount val="1"/>
                <c:pt idx="0">
                  <c:v>L/S=0.13</c:v>
                </c:pt>
              </c:strCache>
            </c:strRef>
          </c:tx>
          <c:invertIfNegative val="0"/>
          <c:errBars>
            <c:errBarType val="both"/>
            <c:errValType val="stdErr"/>
            <c:noEndCap val="0"/>
          </c:errBars>
          <c:cat>
            <c:strRef>
              <c:f>Sheet2!$C$12:$E$12</c:f>
              <c:strCache>
                <c:ptCount val="3"/>
                <c:pt idx="0">
                  <c:v>0.18-0.425 mm</c:v>
                </c:pt>
                <c:pt idx="1">
                  <c:v>0.71-0.85 mm</c:v>
                </c:pt>
                <c:pt idx="2">
                  <c:v>1.18-1.4 mm</c:v>
                </c:pt>
              </c:strCache>
            </c:strRef>
          </c:cat>
          <c:val>
            <c:numRef>
              <c:f>Sheet2!$C$14:$E$14</c:f>
              <c:numCache>
                <c:formatCode>General</c:formatCode>
                <c:ptCount val="3"/>
                <c:pt idx="0">
                  <c:v>0.27208072637068514</c:v>
                </c:pt>
                <c:pt idx="1">
                  <c:v>0.27508329950131333</c:v>
                </c:pt>
                <c:pt idx="2">
                  <c:v>0.23013423202182626</c:v>
                </c:pt>
              </c:numCache>
            </c:numRef>
          </c:val>
          <c:extLst xmlns:c16r2="http://schemas.microsoft.com/office/drawing/2015/06/chart">
            <c:ext xmlns:c16="http://schemas.microsoft.com/office/drawing/2014/chart" uri="{C3380CC4-5D6E-409C-BE32-E72D297353CC}">
              <c16:uniqueId val="{00000001-FE93-419B-8F7C-DBFB7EE64B87}"/>
            </c:ext>
          </c:extLst>
        </c:ser>
        <c:ser>
          <c:idx val="2"/>
          <c:order val="2"/>
          <c:tx>
            <c:strRef>
              <c:f>Sheet2!$B$15</c:f>
              <c:strCache>
                <c:ptCount val="1"/>
                <c:pt idx="0">
                  <c:v>L/S=0.145</c:v>
                </c:pt>
              </c:strCache>
            </c:strRef>
          </c:tx>
          <c:invertIfNegative val="0"/>
          <c:errBars>
            <c:errBarType val="both"/>
            <c:errValType val="stdErr"/>
            <c:noEndCap val="0"/>
          </c:errBars>
          <c:cat>
            <c:strRef>
              <c:f>Sheet2!$C$12:$E$12</c:f>
              <c:strCache>
                <c:ptCount val="3"/>
                <c:pt idx="0">
                  <c:v>0.18-0.425 mm</c:v>
                </c:pt>
                <c:pt idx="1">
                  <c:v>0.71-0.85 mm</c:v>
                </c:pt>
                <c:pt idx="2">
                  <c:v>1.18-1.4 mm</c:v>
                </c:pt>
              </c:strCache>
            </c:strRef>
          </c:cat>
          <c:val>
            <c:numRef>
              <c:f>Sheet2!$C$15:$E$15</c:f>
              <c:numCache>
                <c:formatCode>General</c:formatCode>
                <c:ptCount val="3"/>
                <c:pt idx="0">
                  <c:v>0.25769534121372245</c:v>
                </c:pt>
                <c:pt idx="1">
                  <c:v>0.23086714567261035</c:v>
                </c:pt>
                <c:pt idx="2">
                  <c:v>0.22041800774746739</c:v>
                </c:pt>
              </c:numCache>
            </c:numRef>
          </c:val>
          <c:extLst xmlns:c16r2="http://schemas.microsoft.com/office/drawing/2015/06/chart">
            <c:ext xmlns:c16="http://schemas.microsoft.com/office/drawing/2014/chart" uri="{C3380CC4-5D6E-409C-BE32-E72D297353CC}">
              <c16:uniqueId val="{00000002-FE93-419B-8F7C-DBFB7EE64B87}"/>
            </c:ext>
          </c:extLst>
        </c:ser>
        <c:dLbls>
          <c:showLegendKey val="0"/>
          <c:showVal val="0"/>
          <c:showCatName val="0"/>
          <c:showSerName val="0"/>
          <c:showPercent val="0"/>
          <c:showBubbleSize val="0"/>
        </c:dLbls>
        <c:gapWidth val="150"/>
        <c:axId val="227409280"/>
        <c:axId val="227423744"/>
      </c:barChart>
      <c:catAx>
        <c:axId val="22740928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423744"/>
        <c:crosses val="autoZero"/>
        <c:auto val="1"/>
        <c:lblAlgn val="ctr"/>
        <c:lblOffset val="100"/>
        <c:noMultiLvlLbl val="0"/>
      </c:catAx>
      <c:valAx>
        <c:axId val="227423744"/>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409280"/>
        <c:crosses val="autoZero"/>
        <c:crossBetween val="between"/>
        <c:majorUnit val="0.2"/>
      </c:valAx>
    </c:plotArea>
    <c:legend>
      <c:legendPos val="t"/>
      <c:layout>
        <c:manualLayout>
          <c:xMode val="edge"/>
          <c:yMode val="edge"/>
          <c:x val="0.26731046286192361"/>
          <c:y val="5.4658276263635293E-2"/>
          <c:w val="0.57835569679422838"/>
          <c:h val="7.183794698661311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Sheet2!$B$21</c:f>
              <c:strCache>
                <c:ptCount val="1"/>
                <c:pt idx="0">
                  <c:v>L/S=0.12</c:v>
                </c:pt>
              </c:strCache>
            </c:strRef>
          </c:tx>
          <c:invertIfNegative val="0"/>
          <c:errBars>
            <c:errBarType val="both"/>
            <c:errValType val="stdErr"/>
            <c:noEndCap val="0"/>
          </c:errBars>
          <c:cat>
            <c:strRef>
              <c:f>Sheet2!$C$20:$E$20</c:f>
              <c:strCache>
                <c:ptCount val="3"/>
                <c:pt idx="0">
                  <c:v>0.18-0.425 mm</c:v>
                </c:pt>
                <c:pt idx="1">
                  <c:v>0.71-0.85 mm</c:v>
                </c:pt>
                <c:pt idx="2">
                  <c:v>1.18-1.4 mm</c:v>
                </c:pt>
              </c:strCache>
            </c:strRef>
          </c:cat>
          <c:val>
            <c:numRef>
              <c:f>Sheet2!$C$21:$E$21</c:f>
              <c:numCache>
                <c:formatCode>General</c:formatCode>
                <c:ptCount val="3"/>
                <c:pt idx="0">
                  <c:v>0.27350602441440863</c:v>
                </c:pt>
                <c:pt idx="1">
                  <c:v>0.25473147666108165</c:v>
                </c:pt>
                <c:pt idx="2">
                  <c:v>0.21134987987014403</c:v>
                </c:pt>
              </c:numCache>
            </c:numRef>
          </c:val>
          <c:extLst xmlns:c16r2="http://schemas.microsoft.com/office/drawing/2015/06/chart">
            <c:ext xmlns:c16="http://schemas.microsoft.com/office/drawing/2014/chart" uri="{C3380CC4-5D6E-409C-BE32-E72D297353CC}">
              <c16:uniqueId val="{00000000-2446-4BE1-AF3A-CA7B44F577E1}"/>
            </c:ext>
          </c:extLst>
        </c:ser>
        <c:ser>
          <c:idx val="1"/>
          <c:order val="1"/>
          <c:tx>
            <c:strRef>
              <c:f>Sheet2!$B$22</c:f>
              <c:strCache>
                <c:ptCount val="1"/>
                <c:pt idx="0">
                  <c:v>L/S=0.13</c:v>
                </c:pt>
              </c:strCache>
            </c:strRef>
          </c:tx>
          <c:invertIfNegative val="0"/>
          <c:errBars>
            <c:errBarType val="both"/>
            <c:errValType val="stdErr"/>
            <c:noEndCap val="0"/>
          </c:errBars>
          <c:cat>
            <c:strRef>
              <c:f>Sheet2!$C$20:$E$20</c:f>
              <c:strCache>
                <c:ptCount val="3"/>
                <c:pt idx="0">
                  <c:v>0.18-0.425 mm</c:v>
                </c:pt>
                <c:pt idx="1">
                  <c:v>0.71-0.85 mm</c:v>
                </c:pt>
                <c:pt idx="2">
                  <c:v>1.18-1.4 mm</c:v>
                </c:pt>
              </c:strCache>
            </c:strRef>
          </c:cat>
          <c:val>
            <c:numRef>
              <c:f>Sheet2!$C$22:$E$22</c:f>
              <c:numCache>
                <c:formatCode>General</c:formatCode>
                <c:ptCount val="3"/>
                <c:pt idx="0">
                  <c:v>0.26242005898584198</c:v>
                </c:pt>
                <c:pt idx="1">
                  <c:v>0.16245815965871244</c:v>
                </c:pt>
                <c:pt idx="2">
                  <c:v>0.14816370557086844</c:v>
                </c:pt>
              </c:numCache>
            </c:numRef>
          </c:val>
          <c:extLst xmlns:c16r2="http://schemas.microsoft.com/office/drawing/2015/06/chart">
            <c:ext xmlns:c16="http://schemas.microsoft.com/office/drawing/2014/chart" uri="{C3380CC4-5D6E-409C-BE32-E72D297353CC}">
              <c16:uniqueId val="{00000001-2446-4BE1-AF3A-CA7B44F577E1}"/>
            </c:ext>
          </c:extLst>
        </c:ser>
        <c:ser>
          <c:idx val="2"/>
          <c:order val="2"/>
          <c:tx>
            <c:strRef>
              <c:f>Sheet2!$B$23</c:f>
              <c:strCache>
                <c:ptCount val="1"/>
                <c:pt idx="0">
                  <c:v>L/S=0.145</c:v>
                </c:pt>
              </c:strCache>
            </c:strRef>
          </c:tx>
          <c:invertIfNegative val="0"/>
          <c:errBars>
            <c:errBarType val="both"/>
            <c:errValType val="stdErr"/>
            <c:noEndCap val="0"/>
          </c:errBars>
          <c:cat>
            <c:strRef>
              <c:f>Sheet2!$C$20:$E$20</c:f>
              <c:strCache>
                <c:ptCount val="3"/>
                <c:pt idx="0">
                  <c:v>0.18-0.425 mm</c:v>
                </c:pt>
                <c:pt idx="1">
                  <c:v>0.71-0.85 mm</c:v>
                </c:pt>
                <c:pt idx="2">
                  <c:v>1.18-1.4 mm</c:v>
                </c:pt>
              </c:strCache>
            </c:strRef>
          </c:cat>
          <c:val>
            <c:numRef>
              <c:f>Sheet2!$C$23:$E$23</c:f>
              <c:numCache>
                <c:formatCode>General</c:formatCode>
                <c:ptCount val="3"/>
                <c:pt idx="0">
                  <c:v>0.20450081945860782</c:v>
                </c:pt>
                <c:pt idx="1">
                  <c:v>0.17185377862331092</c:v>
                </c:pt>
                <c:pt idx="2">
                  <c:v>0.16166463799931738</c:v>
                </c:pt>
              </c:numCache>
            </c:numRef>
          </c:val>
          <c:extLst xmlns:c16r2="http://schemas.microsoft.com/office/drawing/2015/06/chart">
            <c:ext xmlns:c16="http://schemas.microsoft.com/office/drawing/2014/chart" uri="{C3380CC4-5D6E-409C-BE32-E72D297353CC}">
              <c16:uniqueId val="{00000002-2446-4BE1-AF3A-CA7B44F577E1}"/>
            </c:ext>
          </c:extLst>
        </c:ser>
        <c:dLbls>
          <c:showLegendKey val="0"/>
          <c:showVal val="0"/>
          <c:showCatName val="0"/>
          <c:showSerName val="0"/>
          <c:showPercent val="0"/>
          <c:showBubbleSize val="0"/>
        </c:dLbls>
        <c:gapWidth val="150"/>
        <c:axId val="227485184"/>
        <c:axId val="227487104"/>
      </c:barChart>
      <c:catAx>
        <c:axId val="22748518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487104"/>
        <c:crosses val="autoZero"/>
        <c:auto val="1"/>
        <c:lblAlgn val="ctr"/>
        <c:lblOffset val="100"/>
        <c:noMultiLvlLbl val="0"/>
      </c:catAx>
      <c:valAx>
        <c:axId val="227487104"/>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485184"/>
        <c:crosses val="autoZero"/>
        <c:crossBetween val="between"/>
        <c:majorUnit val="0.2"/>
      </c:valAx>
    </c:plotArea>
    <c:legend>
      <c:legendPos val="t"/>
      <c:layout>
        <c:manualLayout>
          <c:xMode val="edge"/>
          <c:yMode val="edge"/>
          <c:x val="0.27175256464522601"/>
          <c:y val="5.1793715744826337E-2"/>
          <c:w val="0.57835569679422838"/>
          <c:h val="6.6410676261015267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L/S=0.12</c:v>
          </c:tx>
          <c:marker>
            <c:symbol val="none"/>
          </c:marker>
          <c:xVal>
            <c:numRef>
              <c:f>Sheet5!$H$1:$H$364</c:f>
              <c:numCache>
                <c:formatCode>General</c:formatCode>
                <c:ptCount val="364"/>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0.20250000000000001</c:v>
                </c:pt>
                <c:pt idx="41">
                  <c:v>0.20499999999999999</c:v>
                </c:pt>
                <c:pt idx="42">
                  <c:v>0.20749999999999999</c:v>
                </c:pt>
                <c:pt idx="43">
                  <c:v>0.21010000000000001</c:v>
                </c:pt>
                <c:pt idx="44">
                  <c:v>0.2127</c:v>
                </c:pt>
                <c:pt idx="45">
                  <c:v>0.21529999999999999</c:v>
                </c:pt>
                <c:pt idx="46">
                  <c:v>0.218</c:v>
                </c:pt>
                <c:pt idx="47">
                  <c:v>0.22070000000000001</c:v>
                </c:pt>
                <c:pt idx="48">
                  <c:v>0.22339999999999999</c:v>
                </c:pt>
                <c:pt idx="49">
                  <c:v>0.22620000000000001</c:v>
                </c:pt>
                <c:pt idx="50">
                  <c:v>0.22900000000000001</c:v>
                </c:pt>
                <c:pt idx="51">
                  <c:v>0.23180000000000001</c:v>
                </c:pt>
                <c:pt idx="52">
                  <c:v>0.23469999999999999</c:v>
                </c:pt>
                <c:pt idx="53">
                  <c:v>0.23760000000000001</c:v>
                </c:pt>
                <c:pt idx="54">
                  <c:v>0.24049999999999999</c:v>
                </c:pt>
                <c:pt idx="55">
                  <c:v>0.24349999999999999</c:v>
                </c:pt>
                <c:pt idx="56">
                  <c:v>0.2465</c:v>
                </c:pt>
                <c:pt idx="57">
                  <c:v>0.2495</c:v>
                </c:pt>
                <c:pt idx="58">
                  <c:v>0.25259999999999999</c:v>
                </c:pt>
                <c:pt idx="59">
                  <c:v>0.25580000000000003</c:v>
                </c:pt>
                <c:pt idx="60">
                  <c:v>0.25890000000000002</c:v>
                </c:pt>
                <c:pt idx="61">
                  <c:v>0.2621</c:v>
                </c:pt>
                <c:pt idx="62">
                  <c:v>0.26540000000000002</c:v>
                </c:pt>
                <c:pt idx="63">
                  <c:v>0.26869999999999999</c:v>
                </c:pt>
                <c:pt idx="64">
                  <c:v>0.27200000000000002</c:v>
                </c:pt>
                <c:pt idx="65">
                  <c:v>0.27529999999999999</c:v>
                </c:pt>
                <c:pt idx="66">
                  <c:v>0.27879999999999999</c:v>
                </c:pt>
                <c:pt idx="67">
                  <c:v>0.28220000000000001</c:v>
                </c:pt>
                <c:pt idx="68">
                  <c:v>0.28570000000000001</c:v>
                </c:pt>
                <c:pt idx="69">
                  <c:v>0.28920000000000001</c:v>
                </c:pt>
                <c:pt idx="70">
                  <c:v>0.2928</c:v>
                </c:pt>
                <c:pt idx="71">
                  <c:v>0.2964</c:v>
                </c:pt>
                <c:pt idx="72">
                  <c:v>0.30009999999999998</c:v>
                </c:pt>
                <c:pt idx="73">
                  <c:v>0.30380000000000001</c:v>
                </c:pt>
                <c:pt idx="74">
                  <c:v>0.30759999999999998</c:v>
                </c:pt>
                <c:pt idx="75">
                  <c:v>0.31140000000000001</c:v>
                </c:pt>
                <c:pt idx="76">
                  <c:v>0.31519999999999998</c:v>
                </c:pt>
                <c:pt idx="77">
                  <c:v>0.31909999999999999</c:v>
                </c:pt>
                <c:pt idx="78">
                  <c:v>0.3231</c:v>
                </c:pt>
                <c:pt idx="79">
                  <c:v>0.3271</c:v>
                </c:pt>
                <c:pt idx="80">
                  <c:v>0.33110000000000001</c:v>
                </c:pt>
                <c:pt idx="81">
                  <c:v>0.3352</c:v>
                </c:pt>
                <c:pt idx="82">
                  <c:v>0.33939999999999998</c:v>
                </c:pt>
                <c:pt idx="83">
                  <c:v>0.34360000000000002</c:v>
                </c:pt>
                <c:pt idx="84">
                  <c:v>0.3478</c:v>
                </c:pt>
                <c:pt idx="85">
                  <c:v>0.35210000000000002</c:v>
                </c:pt>
                <c:pt idx="86">
                  <c:v>0.35649999999999998</c:v>
                </c:pt>
                <c:pt idx="87">
                  <c:v>0.3609</c:v>
                </c:pt>
                <c:pt idx="88">
                  <c:v>0.36530000000000001</c:v>
                </c:pt>
                <c:pt idx="89">
                  <c:v>0.36990000000000001</c:v>
                </c:pt>
                <c:pt idx="90">
                  <c:v>0.37440000000000001</c:v>
                </c:pt>
                <c:pt idx="91">
                  <c:v>0.37909999999999999</c:v>
                </c:pt>
                <c:pt idx="92">
                  <c:v>0.38379999999999997</c:v>
                </c:pt>
                <c:pt idx="93">
                  <c:v>0.38850000000000001</c:v>
                </c:pt>
                <c:pt idx="94">
                  <c:v>0.39329999999999998</c:v>
                </c:pt>
                <c:pt idx="95">
                  <c:v>0.3982</c:v>
                </c:pt>
                <c:pt idx="96">
                  <c:v>0.40310000000000001</c:v>
                </c:pt>
                <c:pt idx="97">
                  <c:v>0.40810000000000002</c:v>
                </c:pt>
                <c:pt idx="98">
                  <c:v>0.41310000000000002</c:v>
                </c:pt>
                <c:pt idx="99">
                  <c:v>0.41830000000000001</c:v>
                </c:pt>
                <c:pt idx="100">
                  <c:v>0.4234</c:v>
                </c:pt>
                <c:pt idx="101">
                  <c:v>0.42870000000000003</c:v>
                </c:pt>
                <c:pt idx="102">
                  <c:v>0.434</c:v>
                </c:pt>
                <c:pt idx="103">
                  <c:v>0.43930000000000002</c:v>
                </c:pt>
                <c:pt idx="104">
                  <c:v>0.44479999999999997</c:v>
                </c:pt>
                <c:pt idx="105">
                  <c:v>0.45029999999999998</c:v>
                </c:pt>
                <c:pt idx="106">
                  <c:v>0.45590000000000003</c:v>
                </c:pt>
                <c:pt idx="107">
                  <c:v>0.46150000000000002</c:v>
                </c:pt>
                <c:pt idx="108">
                  <c:v>0.4672</c:v>
                </c:pt>
                <c:pt idx="109">
                  <c:v>0.47299999999999998</c:v>
                </c:pt>
                <c:pt idx="110">
                  <c:v>0.4788</c:v>
                </c:pt>
                <c:pt idx="111">
                  <c:v>0.48480000000000001</c:v>
                </c:pt>
                <c:pt idx="112">
                  <c:v>0.49080000000000001</c:v>
                </c:pt>
                <c:pt idx="113">
                  <c:v>0.49680000000000002</c:v>
                </c:pt>
                <c:pt idx="114">
                  <c:v>0.503</c:v>
                </c:pt>
                <c:pt idx="115">
                  <c:v>0.50919999999999999</c:v>
                </c:pt>
                <c:pt idx="116">
                  <c:v>0.51549999999999996</c:v>
                </c:pt>
                <c:pt idx="117">
                  <c:v>0.52190000000000003</c:v>
                </c:pt>
                <c:pt idx="118">
                  <c:v>0.52829999999999999</c:v>
                </c:pt>
                <c:pt idx="119">
                  <c:v>0.53490000000000004</c:v>
                </c:pt>
                <c:pt idx="120">
                  <c:v>0.54149999999999998</c:v>
                </c:pt>
                <c:pt idx="121">
                  <c:v>0.54820000000000002</c:v>
                </c:pt>
                <c:pt idx="122">
                  <c:v>0.55500000000000005</c:v>
                </c:pt>
                <c:pt idx="123">
                  <c:v>0.56179999999999997</c:v>
                </c:pt>
                <c:pt idx="124">
                  <c:v>0.56879999999999997</c:v>
                </c:pt>
                <c:pt idx="125">
                  <c:v>0.57579999999999998</c:v>
                </c:pt>
                <c:pt idx="126">
                  <c:v>0.58289999999999997</c:v>
                </c:pt>
                <c:pt idx="127">
                  <c:v>0.59019999999999995</c:v>
                </c:pt>
                <c:pt idx="128">
                  <c:v>0.59750000000000003</c:v>
                </c:pt>
                <c:pt idx="129">
                  <c:v>0.60489999999999999</c:v>
                </c:pt>
                <c:pt idx="130">
                  <c:v>0.61229999999999996</c:v>
                </c:pt>
                <c:pt idx="131">
                  <c:v>0.61990000000000001</c:v>
                </c:pt>
                <c:pt idx="132">
                  <c:v>0.62760000000000005</c:v>
                </c:pt>
                <c:pt idx="133">
                  <c:v>0.63529999999999998</c:v>
                </c:pt>
                <c:pt idx="134">
                  <c:v>0.64319999999999999</c:v>
                </c:pt>
                <c:pt idx="135">
                  <c:v>0.6512</c:v>
                </c:pt>
                <c:pt idx="136">
                  <c:v>0.65920000000000001</c:v>
                </c:pt>
                <c:pt idx="137">
                  <c:v>0.66739999999999999</c:v>
                </c:pt>
                <c:pt idx="138">
                  <c:v>0.67559999999999998</c:v>
                </c:pt>
                <c:pt idx="139">
                  <c:v>0.68400000000000005</c:v>
                </c:pt>
                <c:pt idx="140">
                  <c:v>0.6925</c:v>
                </c:pt>
                <c:pt idx="141">
                  <c:v>0.70099999999999996</c:v>
                </c:pt>
                <c:pt idx="142">
                  <c:v>0.7097</c:v>
                </c:pt>
                <c:pt idx="143">
                  <c:v>0.71850000000000003</c:v>
                </c:pt>
                <c:pt idx="144">
                  <c:v>0.72740000000000005</c:v>
                </c:pt>
                <c:pt idx="145">
                  <c:v>0.73640000000000005</c:v>
                </c:pt>
                <c:pt idx="146">
                  <c:v>0.74550000000000005</c:v>
                </c:pt>
                <c:pt idx="147">
                  <c:v>0.75470000000000004</c:v>
                </c:pt>
                <c:pt idx="148">
                  <c:v>0.76400000000000001</c:v>
                </c:pt>
                <c:pt idx="149">
                  <c:v>0.77349999999999997</c:v>
                </c:pt>
                <c:pt idx="150">
                  <c:v>0.78310000000000002</c:v>
                </c:pt>
                <c:pt idx="151">
                  <c:v>0.79269999999999996</c:v>
                </c:pt>
                <c:pt idx="152">
                  <c:v>0.80259999999999998</c:v>
                </c:pt>
                <c:pt idx="153">
                  <c:v>0.8125</c:v>
                </c:pt>
                <c:pt idx="154">
                  <c:v>0.82250000000000001</c:v>
                </c:pt>
                <c:pt idx="155">
                  <c:v>0.8327</c:v>
                </c:pt>
                <c:pt idx="156">
                  <c:v>0.84299999999999997</c:v>
                </c:pt>
                <c:pt idx="157">
                  <c:v>0.85340000000000005</c:v>
                </c:pt>
                <c:pt idx="158">
                  <c:v>0.86399999999999999</c:v>
                </c:pt>
                <c:pt idx="159">
                  <c:v>0.87470000000000003</c:v>
                </c:pt>
                <c:pt idx="160">
                  <c:v>0.88549999999999995</c:v>
                </c:pt>
                <c:pt idx="161">
                  <c:v>0.89649999999999996</c:v>
                </c:pt>
                <c:pt idx="162">
                  <c:v>0.90759999999999996</c:v>
                </c:pt>
                <c:pt idx="163">
                  <c:v>0.91879999999999995</c:v>
                </c:pt>
                <c:pt idx="164">
                  <c:v>0.93020000000000003</c:v>
                </c:pt>
                <c:pt idx="165">
                  <c:v>0.94169999999999998</c:v>
                </c:pt>
                <c:pt idx="166">
                  <c:v>0.95330000000000004</c:v>
                </c:pt>
                <c:pt idx="167">
                  <c:v>0.96509999999999996</c:v>
                </c:pt>
                <c:pt idx="168">
                  <c:v>0.97699999999999998</c:v>
                </c:pt>
                <c:pt idx="169">
                  <c:v>0.98909999999999998</c:v>
                </c:pt>
                <c:pt idx="170">
                  <c:v>1.0014000000000001</c:v>
                </c:pt>
                <c:pt idx="171">
                  <c:v>1.0138</c:v>
                </c:pt>
                <c:pt idx="172">
                  <c:v>1.0263</c:v>
                </c:pt>
                <c:pt idx="173">
                  <c:v>1.0389999999999999</c:v>
                </c:pt>
                <c:pt idx="174">
                  <c:v>1.0519000000000001</c:v>
                </c:pt>
                <c:pt idx="175">
                  <c:v>1.0649</c:v>
                </c:pt>
                <c:pt idx="176">
                  <c:v>1.0780000000000001</c:v>
                </c:pt>
                <c:pt idx="177">
                  <c:v>1.0913999999999999</c:v>
                </c:pt>
                <c:pt idx="178">
                  <c:v>1.1049</c:v>
                </c:pt>
                <c:pt idx="179">
                  <c:v>1.1186</c:v>
                </c:pt>
                <c:pt idx="180">
                  <c:v>1.1324000000000001</c:v>
                </c:pt>
                <c:pt idx="181">
                  <c:v>1.1464000000000001</c:v>
                </c:pt>
                <c:pt idx="182">
                  <c:v>1.1606000000000001</c:v>
                </c:pt>
                <c:pt idx="183">
                  <c:v>1.1749000000000001</c:v>
                </c:pt>
                <c:pt idx="184">
                  <c:v>1.1895</c:v>
                </c:pt>
                <c:pt idx="185">
                  <c:v>1.2041999999999999</c:v>
                </c:pt>
                <c:pt idx="186">
                  <c:v>1.2191000000000001</c:v>
                </c:pt>
                <c:pt idx="187">
                  <c:v>1.2342</c:v>
                </c:pt>
                <c:pt idx="188">
                  <c:v>1.2495000000000001</c:v>
                </c:pt>
                <c:pt idx="189">
                  <c:v>1.2648999999999999</c:v>
                </c:pt>
                <c:pt idx="190">
                  <c:v>1.2806</c:v>
                </c:pt>
                <c:pt idx="191">
                  <c:v>1.2964</c:v>
                </c:pt>
                <c:pt idx="192">
                  <c:v>1.3124</c:v>
                </c:pt>
                <c:pt idx="193">
                  <c:v>1.3287</c:v>
                </c:pt>
                <c:pt idx="194">
                  <c:v>1.3451</c:v>
                </c:pt>
                <c:pt idx="195">
                  <c:v>1.3617999999999999</c:v>
                </c:pt>
                <c:pt idx="196">
                  <c:v>1.3786</c:v>
                </c:pt>
                <c:pt idx="197">
                  <c:v>1.3956999999999999</c:v>
                </c:pt>
                <c:pt idx="198">
                  <c:v>1.4129</c:v>
                </c:pt>
                <c:pt idx="199">
                  <c:v>1.4303999999999999</c:v>
                </c:pt>
                <c:pt idx="200">
                  <c:v>1.4480999999999999</c:v>
                </c:pt>
                <c:pt idx="201">
                  <c:v>1.466</c:v>
                </c:pt>
                <c:pt idx="202">
                  <c:v>1.4842</c:v>
                </c:pt>
                <c:pt idx="203">
                  <c:v>1.5024999999999999</c:v>
                </c:pt>
                <c:pt idx="204">
                  <c:v>1.5210999999999999</c:v>
                </c:pt>
                <c:pt idx="205">
                  <c:v>1.5399</c:v>
                </c:pt>
                <c:pt idx="206">
                  <c:v>1.5589999999999999</c:v>
                </c:pt>
                <c:pt idx="207">
                  <c:v>1.5783</c:v>
                </c:pt>
                <c:pt idx="208">
                  <c:v>1.5978000000000001</c:v>
                </c:pt>
                <c:pt idx="209">
                  <c:v>1.6175999999999999</c:v>
                </c:pt>
                <c:pt idx="210">
                  <c:v>1.6375999999999999</c:v>
                </c:pt>
                <c:pt idx="211">
                  <c:v>1.6577999999999999</c:v>
                </c:pt>
                <c:pt idx="212">
                  <c:v>1.6783999999999999</c:v>
                </c:pt>
                <c:pt idx="213">
                  <c:v>1.6991000000000001</c:v>
                </c:pt>
                <c:pt idx="214">
                  <c:v>1.7201</c:v>
                </c:pt>
                <c:pt idx="215">
                  <c:v>1.7414000000000001</c:v>
                </c:pt>
                <c:pt idx="216">
                  <c:v>1.7629999999999999</c:v>
                </c:pt>
                <c:pt idx="217">
                  <c:v>1.7847999999999999</c:v>
                </c:pt>
                <c:pt idx="218">
                  <c:v>1.8069</c:v>
                </c:pt>
                <c:pt idx="219">
                  <c:v>1.8291999999999999</c:v>
                </c:pt>
                <c:pt idx="220">
                  <c:v>1.8519000000000001</c:v>
                </c:pt>
                <c:pt idx="221">
                  <c:v>1.8748</c:v>
                </c:pt>
                <c:pt idx="222">
                  <c:v>1.8979999999999999</c:v>
                </c:pt>
                <c:pt idx="223">
                  <c:v>1.9214</c:v>
                </c:pt>
                <c:pt idx="224">
                  <c:v>1.9452</c:v>
                </c:pt>
                <c:pt idx="225">
                  <c:v>1.9693000000000001</c:v>
                </c:pt>
                <c:pt idx="226">
                  <c:v>1.9936</c:v>
                </c:pt>
                <c:pt idx="227">
                  <c:v>2.0183</c:v>
                </c:pt>
                <c:pt idx="228">
                  <c:v>2.0432999999999999</c:v>
                </c:pt>
                <c:pt idx="229">
                  <c:v>2.0686</c:v>
                </c:pt>
                <c:pt idx="230">
                  <c:v>2.0941999999999998</c:v>
                </c:pt>
                <c:pt idx="231">
                  <c:v>2.1200999999999999</c:v>
                </c:pt>
                <c:pt idx="232">
                  <c:v>2.1463000000000001</c:v>
                </c:pt>
                <c:pt idx="233">
                  <c:v>2.1728000000000001</c:v>
                </c:pt>
                <c:pt idx="234">
                  <c:v>2.1997</c:v>
                </c:pt>
                <c:pt idx="235">
                  <c:v>2.2269000000000001</c:v>
                </c:pt>
                <c:pt idx="236">
                  <c:v>2.2545000000000002</c:v>
                </c:pt>
                <c:pt idx="237">
                  <c:v>2.2824</c:v>
                </c:pt>
                <c:pt idx="238">
                  <c:v>2.3106</c:v>
                </c:pt>
                <c:pt idx="239">
                  <c:v>2.3391999999999999</c:v>
                </c:pt>
                <c:pt idx="240">
                  <c:v>2.3681999999999999</c:v>
                </c:pt>
                <c:pt idx="241">
                  <c:v>2.3975</c:v>
                </c:pt>
                <c:pt idx="242">
                  <c:v>2.4270999999999998</c:v>
                </c:pt>
                <c:pt idx="243">
                  <c:v>2.4571000000000001</c:v>
                </c:pt>
                <c:pt idx="244">
                  <c:v>2.4874999999999998</c:v>
                </c:pt>
                <c:pt idx="245">
                  <c:v>2.5183</c:v>
                </c:pt>
                <c:pt idx="246">
                  <c:v>2.5495000000000001</c:v>
                </c:pt>
                <c:pt idx="247">
                  <c:v>2.581</c:v>
                </c:pt>
                <c:pt idx="248">
                  <c:v>2.613</c:v>
                </c:pt>
                <c:pt idx="249">
                  <c:v>2.6453000000000002</c:v>
                </c:pt>
                <c:pt idx="250">
                  <c:v>2.6779999999999999</c:v>
                </c:pt>
                <c:pt idx="251">
                  <c:v>2.7111000000000001</c:v>
                </c:pt>
                <c:pt idx="252">
                  <c:v>2.7446999999999999</c:v>
                </c:pt>
                <c:pt idx="253">
                  <c:v>2.7786</c:v>
                </c:pt>
                <c:pt idx="254">
                  <c:v>2.8130000000000002</c:v>
                </c:pt>
                <c:pt idx="255">
                  <c:v>2.8477999999999999</c:v>
                </c:pt>
                <c:pt idx="256">
                  <c:v>2.8831000000000002</c:v>
                </c:pt>
                <c:pt idx="257">
                  <c:v>2.9186999999999999</c:v>
                </c:pt>
                <c:pt idx="258">
                  <c:v>2.9548000000000001</c:v>
                </c:pt>
                <c:pt idx="259">
                  <c:v>2.9914000000000001</c:v>
                </c:pt>
                <c:pt idx="260">
                  <c:v>3.0284</c:v>
                </c:pt>
                <c:pt idx="261">
                  <c:v>3.0659000000000001</c:v>
                </c:pt>
                <c:pt idx="262">
                  <c:v>3.1038000000000001</c:v>
                </c:pt>
                <c:pt idx="263">
                  <c:v>3.1421999999999999</c:v>
                </c:pt>
                <c:pt idx="264">
                  <c:v>3.1810999999999998</c:v>
                </c:pt>
                <c:pt idx="265">
                  <c:v>3.2204000000000002</c:v>
                </c:pt>
                <c:pt idx="266">
                  <c:v>3.2603</c:v>
                </c:pt>
                <c:pt idx="267">
                  <c:v>3.3006000000000002</c:v>
                </c:pt>
                <c:pt idx="268">
                  <c:v>3.3414999999999999</c:v>
                </c:pt>
                <c:pt idx="269">
                  <c:v>3.3828</c:v>
                </c:pt>
                <c:pt idx="270">
                  <c:v>3.4245999999999999</c:v>
                </c:pt>
                <c:pt idx="271">
                  <c:v>3.4670000000000001</c:v>
                </c:pt>
                <c:pt idx="272">
                  <c:v>3.5099</c:v>
                </c:pt>
                <c:pt idx="273">
                  <c:v>3.5533000000000001</c:v>
                </c:pt>
                <c:pt idx="274">
                  <c:v>3.5973000000000002</c:v>
                </c:pt>
                <c:pt idx="275">
                  <c:v>3.6417999999999999</c:v>
                </c:pt>
                <c:pt idx="276">
                  <c:v>3.6869000000000001</c:v>
                </c:pt>
                <c:pt idx="277">
                  <c:v>3.7324999999999999</c:v>
                </c:pt>
                <c:pt idx="278">
                  <c:v>3.7787000000000002</c:v>
                </c:pt>
                <c:pt idx="279">
                  <c:v>3.8254000000000001</c:v>
                </c:pt>
                <c:pt idx="280">
                  <c:v>3.8727</c:v>
                </c:pt>
                <c:pt idx="281">
                  <c:v>3.9207000000000001</c:v>
                </c:pt>
                <c:pt idx="282">
                  <c:v>3.9691999999999998</c:v>
                </c:pt>
                <c:pt idx="283">
                  <c:v>4.0183</c:v>
                </c:pt>
                <c:pt idx="284">
                  <c:v>4.0679999999999996</c:v>
                </c:pt>
                <c:pt idx="285">
                  <c:v>4.1182999999999996</c:v>
                </c:pt>
                <c:pt idx="286">
                  <c:v>4.1692999999999998</c:v>
                </c:pt>
                <c:pt idx="287">
                  <c:v>4.2207999999999997</c:v>
                </c:pt>
                <c:pt idx="288">
                  <c:v>4.2731000000000003</c:v>
                </c:pt>
                <c:pt idx="289">
                  <c:v>4.3258999999999999</c:v>
                </c:pt>
                <c:pt idx="290">
                  <c:v>4.3795000000000002</c:v>
                </c:pt>
                <c:pt idx="291">
                  <c:v>4.4336000000000002</c:v>
                </c:pt>
                <c:pt idx="292">
                  <c:v>4.4885000000000002</c:v>
                </c:pt>
                <c:pt idx="293">
                  <c:v>4.5439999999999996</c:v>
                </c:pt>
                <c:pt idx="294">
                  <c:v>4.6002000000000001</c:v>
                </c:pt>
                <c:pt idx="295">
                  <c:v>4.6571999999999996</c:v>
                </c:pt>
                <c:pt idx="296">
                  <c:v>4.7148000000000003</c:v>
                </c:pt>
                <c:pt idx="297">
                  <c:v>4.7731000000000003</c:v>
                </c:pt>
                <c:pt idx="298">
                  <c:v>4.8322000000000003</c:v>
                </c:pt>
                <c:pt idx="299">
                  <c:v>4.8918999999999997</c:v>
                </c:pt>
                <c:pt idx="300">
                  <c:v>4.9524999999999997</c:v>
                </c:pt>
                <c:pt idx="301">
                  <c:v>5.0137</c:v>
                </c:pt>
                <c:pt idx="302">
                  <c:v>5.0758000000000001</c:v>
                </c:pt>
                <c:pt idx="303">
                  <c:v>5.1386000000000003</c:v>
                </c:pt>
                <c:pt idx="304">
                  <c:v>5.2022000000000004</c:v>
                </c:pt>
                <c:pt idx="305">
                  <c:v>5.2664999999999997</c:v>
                </c:pt>
                <c:pt idx="306">
                  <c:v>5.3316999999999997</c:v>
                </c:pt>
                <c:pt idx="307">
                  <c:v>5.3975999999999997</c:v>
                </c:pt>
                <c:pt idx="308">
                  <c:v>5.4644000000000004</c:v>
                </c:pt>
                <c:pt idx="309">
                  <c:v>5.532</c:v>
                </c:pt>
                <c:pt idx="310">
                  <c:v>5.6005000000000003</c:v>
                </c:pt>
                <c:pt idx="311">
                  <c:v>5.6698000000000004</c:v>
                </c:pt>
                <c:pt idx="312">
                  <c:v>5.7398999999999996</c:v>
                </c:pt>
                <c:pt idx="313">
                  <c:v>5.8109000000000002</c:v>
                </c:pt>
                <c:pt idx="314">
                  <c:v>5.8827999999999996</c:v>
                </c:pt>
                <c:pt idx="315">
                  <c:v>5.9555999999999996</c:v>
                </c:pt>
                <c:pt idx="316">
                  <c:v>6.0293000000000001</c:v>
                </c:pt>
                <c:pt idx="317">
                  <c:v>6.1039000000000003</c:v>
                </c:pt>
                <c:pt idx="318">
                  <c:v>6.1794000000000002</c:v>
                </c:pt>
                <c:pt idx="319">
                  <c:v>6.2557999999999998</c:v>
                </c:pt>
                <c:pt idx="320">
                  <c:v>6.3331999999999997</c:v>
                </c:pt>
                <c:pt idx="321">
                  <c:v>6.4116</c:v>
                </c:pt>
                <c:pt idx="322">
                  <c:v>6.4908999999999999</c:v>
                </c:pt>
                <c:pt idx="323">
                  <c:v>6.5712000000000002</c:v>
                </c:pt>
                <c:pt idx="324">
                  <c:v>6.6524999999999999</c:v>
                </c:pt>
                <c:pt idx="325">
                  <c:v>6.7347999999999999</c:v>
                </c:pt>
                <c:pt idx="326">
                  <c:v>6.8182</c:v>
                </c:pt>
                <c:pt idx="327">
                  <c:v>6.9024999999999999</c:v>
                </c:pt>
                <c:pt idx="328">
                  <c:v>6.9878999999999998</c:v>
                </c:pt>
                <c:pt idx="329">
                  <c:v>7.0743999999999998</c:v>
                </c:pt>
                <c:pt idx="330">
                  <c:v>7.1619000000000002</c:v>
                </c:pt>
                <c:pt idx="331">
                  <c:v>7.2504999999999997</c:v>
                </c:pt>
                <c:pt idx="332">
                  <c:v>7.3402000000000003</c:v>
                </c:pt>
                <c:pt idx="333">
                  <c:v>7.431</c:v>
                </c:pt>
                <c:pt idx="334">
                  <c:v>7.5229999999999997</c:v>
                </c:pt>
                <c:pt idx="335">
                  <c:v>7.6159999999999997</c:v>
                </c:pt>
                <c:pt idx="336">
                  <c:v>7.7103000000000002</c:v>
                </c:pt>
                <c:pt idx="337">
                  <c:v>7.8056999999999999</c:v>
                </c:pt>
                <c:pt idx="338">
                  <c:v>7.9021999999999997</c:v>
                </c:pt>
                <c:pt idx="339">
                  <c:v>8</c:v>
                </c:pt>
                <c:pt idx="340">
                  <c:v>6.0293000000000001</c:v>
                </c:pt>
                <c:pt idx="341">
                  <c:v>6.1039000000000003</c:v>
                </c:pt>
                <c:pt idx="342">
                  <c:v>6.1794000000000002</c:v>
                </c:pt>
                <c:pt idx="343">
                  <c:v>6.2557999999999998</c:v>
                </c:pt>
                <c:pt idx="344">
                  <c:v>6.3331999999999997</c:v>
                </c:pt>
                <c:pt idx="345">
                  <c:v>6.4116</c:v>
                </c:pt>
                <c:pt idx="346">
                  <c:v>6.4908999999999999</c:v>
                </c:pt>
                <c:pt idx="347">
                  <c:v>6.5712000000000002</c:v>
                </c:pt>
                <c:pt idx="348">
                  <c:v>6.6524999999999999</c:v>
                </c:pt>
                <c:pt idx="349">
                  <c:v>6.7347999999999999</c:v>
                </c:pt>
                <c:pt idx="350">
                  <c:v>6.8182</c:v>
                </c:pt>
                <c:pt idx="351">
                  <c:v>6.9024999999999999</c:v>
                </c:pt>
                <c:pt idx="352">
                  <c:v>6.9878999999999998</c:v>
                </c:pt>
                <c:pt idx="353">
                  <c:v>7.0743999999999998</c:v>
                </c:pt>
                <c:pt idx="354">
                  <c:v>7.1619000000000002</c:v>
                </c:pt>
                <c:pt idx="355">
                  <c:v>7.2504999999999997</c:v>
                </c:pt>
                <c:pt idx="356">
                  <c:v>7.3402000000000003</c:v>
                </c:pt>
                <c:pt idx="357">
                  <c:v>7.431</c:v>
                </c:pt>
                <c:pt idx="358">
                  <c:v>7.5229999999999997</c:v>
                </c:pt>
                <c:pt idx="359">
                  <c:v>7.6159999999999997</c:v>
                </c:pt>
                <c:pt idx="360">
                  <c:v>7.7103000000000002</c:v>
                </c:pt>
                <c:pt idx="361">
                  <c:v>7.8056999999999999</c:v>
                </c:pt>
                <c:pt idx="362">
                  <c:v>7.9021999999999997</c:v>
                </c:pt>
                <c:pt idx="363">
                  <c:v>8</c:v>
                </c:pt>
              </c:numCache>
            </c:numRef>
          </c:xVal>
          <c:yVal>
            <c:numRef>
              <c:f>Sheet5!$I$1:$I$364</c:f>
              <c:numCache>
                <c:formatCode>General</c:formatCode>
                <c:ptCount val="364"/>
                <c:pt idx="0">
                  <c:v>0</c:v>
                </c:pt>
                <c:pt idx="1">
                  <c:v>0.14358974358974358</c:v>
                </c:pt>
                <c:pt idx="2">
                  <c:v>0.28717948717948716</c:v>
                </c:pt>
                <c:pt idx="3">
                  <c:v>0.43076923076923074</c:v>
                </c:pt>
                <c:pt idx="4">
                  <c:v>0.57435897435897432</c:v>
                </c:pt>
                <c:pt idx="5">
                  <c:v>0.71794871794871795</c:v>
                </c:pt>
                <c:pt idx="6">
                  <c:v>0.86153846153846148</c:v>
                </c:pt>
                <c:pt idx="7">
                  <c:v>1.0051282051282051</c:v>
                </c:pt>
                <c:pt idx="8">
                  <c:v>1.1487179487179486</c:v>
                </c:pt>
                <c:pt idx="9">
                  <c:v>1.2923076923076924</c:v>
                </c:pt>
                <c:pt idx="10">
                  <c:v>1.4358974358974359</c:v>
                </c:pt>
                <c:pt idx="11">
                  <c:v>1.5794871794871796</c:v>
                </c:pt>
                <c:pt idx="12">
                  <c:v>1.723076923076923</c:v>
                </c:pt>
                <c:pt idx="13">
                  <c:v>1.8666666666666665</c:v>
                </c:pt>
                <c:pt idx="14">
                  <c:v>2.0102564102564098</c:v>
                </c:pt>
                <c:pt idx="15">
                  <c:v>2.1538461538461533</c:v>
                </c:pt>
                <c:pt idx="16">
                  <c:v>2.2974358974358968</c:v>
                </c:pt>
                <c:pt idx="17">
                  <c:v>2.4410256410256403</c:v>
                </c:pt>
                <c:pt idx="18">
                  <c:v>2.5846153846153834</c:v>
                </c:pt>
                <c:pt idx="19">
                  <c:v>2.728205128205127</c:v>
                </c:pt>
                <c:pt idx="20">
                  <c:v>2.8717948717948705</c:v>
                </c:pt>
                <c:pt idx="21">
                  <c:v>3.015384615384614</c:v>
                </c:pt>
                <c:pt idx="22">
                  <c:v>3.1589743589743575</c:v>
                </c:pt>
                <c:pt idx="23">
                  <c:v>3.3025641025641006</c:v>
                </c:pt>
                <c:pt idx="24">
                  <c:v>3.4461538461538446</c:v>
                </c:pt>
                <c:pt idx="25">
                  <c:v>3.5897435897435885</c:v>
                </c:pt>
                <c:pt idx="26">
                  <c:v>3.7333333333333321</c:v>
                </c:pt>
                <c:pt idx="27">
                  <c:v>3.876923076923076</c:v>
                </c:pt>
                <c:pt idx="28">
                  <c:v>4.0205128205128196</c:v>
                </c:pt>
                <c:pt idx="29">
                  <c:v>4.1641025641025635</c:v>
                </c:pt>
                <c:pt idx="30">
                  <c:v>4.3076923076923075</c:v>
                </c:pt>
                <c:pt idx="31">
                  <c:v>4.4512820512820515</c:v>
                </c:pt>
                <c:pt idx="32">
                  <c:v>4.5948717948717945</c:v>
                </c:pt>
                <c:pt idx="33">
                  <c:v>4.7384615384615385</c:v>
                </c:pt>
                <c:pt idx="34">
                  <c:v>4.8820512820512825</c:v>
                </c:pt>
                <c:pt idx="35">
                  <c:v>5.0256410256410264</c:v>
                </c:pt>
                <c:pt idx="36">
                  <c:v>5.1692307692307704</c:v>
                </c:pt>
                <c:pt idx="37">
                  <c:v>5.3128205128205135</c:v>
                </c:pt>
                <c:pt idx="38">
                  <c:v>5.4564102564102575</c:v>
                </c:pt>
                <c:pt idx="39">
                  <c:v>5.6000000000000014</c:v>
                </c:pt>
                <c:pt idx="40">
                  <c:v>1.6</c:v>
                </c:pt>
                <c:pt idx="41">
                  <c:v>6</c:v>
                </c:pt>
                <c:pt idx="42">
                  <c:v>5.7700000000000005</c:v>
                </c:pt>
                <c:pt idx="43">
                  <c:v>6.15</c:v>
                </c:pt>
                <c:pt idx="44">
                  <c:v>6.15</c:v>
                </c:pt>
                <c:pt idx="45">
                  <c:v>6.3</c:v>
                </c:pt>
                <c:pt idx="46">
                  <c:v>5.93</c:v>
                </c:pt>
                <c:pt idx="47">
                  <c:v>6.3</c:v>
                </c:pt>
                <c:pt idx="48">
                  <c:v>6.43</c:v>
                </c:pt>
                <c:pt idx="49">
                  <c:v>6.43</c:v>
                </c:pt>
                <c:pt idx="50">
                  <c:v>6.43</c:v>
                </c:pt>
                <c:pt idx="51">
                  <c:v>6.21</c:v>
                </c:pt>
                <c:pt idx="52">
                  <c:v>6.55</c:v>
                </c:pt>
                <c:pt idx="53">
                  <c:v>6.21</c:v>
                </c:pt>
                <c:pt idx="54">
                  <c:v>6.33</c:v>
                </c:pt>
                <c:pt idx="55">
                  <c:v>6.33</c:v>
                </c:pt>
                <c:pt idx="56">
                  <c:v>6.33</c:v>
                </c:pt>
                <c:pt idx="57">
                  <c:v>6.13</c:v>
                </c:pt>
                <c:pt idx="58">
                  <c:v>6.25</c:v>
                </c:pt>
                <c:pt idx="59">
                  <c:v>6.13</c:v>
                </c:pt>
                <c:pt idx="60">
                  <c:v>5.9399999999999995</c:v>
                </c:pt>
                <c:pt idx="61">
                  <c:v>6.0600000000000005</c:v>
                </c:pt>
                <c:pt idx="62">
                  <c:v>6.0600000000000005</c:v>
                </c:pt>
                <c:pt idx="63">
                  <c:v>6.0600000000000005</c:v>
                </c:pt>
                <c:pt idx="64">
                  <c:v>5.76</c:v>
                </c:pt>
                <c:pt idx="65">
                  <c:v>6</c:v>
                </c:pt>
                <c:pt idx="66">
                  <c:v>5.88</c:v>
                </c:pt>
                <c:pt idx="67">
                  <c:v>5.71</c:v>
                </c:pt>
                <c:pt idx="68">
                  <c:v>5.71</c:v>
                </c:pt>
                <c:pt idx="69">
                  <c:v>5.5600000000000005</c:v>
                </c:pt>
                <c:pt idx="70">
                  <c:v>5.5600000000000005</c:v>
                </c:pt>
                <c:pt idx="71">
                  <c:v>5.41</c:v>
                </c:pt>
                <c:pt idx="72">
                  <c:v>5.41</c:v>
                </c:pt>
                <c:pt idx="73">
                  <c:v>5.5299999999999994</c:v>
                </c:pt>
                <c:pt idx="74">
                  <c:v>5</c:v>
                </c:pt>
                <c:pt idx="75">
                  <c:v>5.26</c:v>
                </c:pt>
                <c:pt idx="76">
                  <c:v>4.87</c:v>
                </c:pt>
                <c:pt idx="77">
                  <c:v>5</c:v>
                </c:pt>
                <c:pt idx="78">
                  <c:v>4.75</c:v>
                </c:pt>
                <c:pt idx="79">
                  <c:v>4.75</c:v>
                </c:pt>
                <c:pt idx="80">
                  <c:v>4.3899999999999997</c:v>
                </c:pt>
                <c:pt idx="81">
                  <c:v>4.5200000000000005</c:v>
                </c:pt>
                <c:pt idx="82">
                  <c:v>4.29</c:v>
                </c:pt>
                <c:pt idx="83">
                  <c:v>4.29</c:v>
                </c:pt>
                <c:pt idx="84">
                  <c:v>3.95</c:v>
                </c:pt>
                <c:pt idx="85">
                  <c:v>4.09</c:v>
                </c:pt>
                <c:pt idx="86">
                  <c:v>4.09</c:v>
                </c:pt>
                <c:pt idx="87">
                  <c:v>3.8600000000000003</c:v>
                </c:pt>
                <c:pt idx="88">
                  <c:v>3.7</c:v>
                </c:pt>
                <c:pt idx="89">
                  <c:v>4</c:v>
                </c:pt>
                <c:pt idx="90">
                  <c:v>3.62</c:v>
                </c:pt>
                <c:pt idx="91">
                  <c:v>3.62</c:v>
                </c:pt>
                <c:pt idx="92">
                  <c:v>3.8299999999999996</c:v>
                </c:pt>
                <c:pt idx="93">
                  <c:v>3.54</c:v>
                </c:pt>
                <c:pt idx="94">
                  <c:v>3.47</c:v>
                </c:pt>
                <c:pt idx="95">
                  <c:v>3.6700000000000004</c:v>
                </c:pt>
                <c:pt idx="96">
                  <c:v>3.6</c:v>
                </c:pt>
                <c:pt idx="97">
                  <c:v>3.4</c:v>
                </c:pt>
                <c:pt idx="98">
                  <c:v>3.65</c:v>
                </c:pt>
                <c:pt idx="99">
                  <c:v>3.53</c:v>
                </c:pt>
                <c:pt idx="100">
                  <c:v>3.5799999999999996</c:v>
                </c:pt>
                <c:pt idx="101">
                  <c:v>3.4</c:v>
                </c:pt>
                <c:pt idx="102">
                  <c:v>3.5799999999999996</c:v>
                </c:pt>
                <c:pt idx="103">
                  <c:v>3.6399999999999997</c:v>
                </c:pt>
                <c:pt idx="104">
                  <c:v>3.6399999999999997</c:v>
                </c:pt>
                <c:pt idx="105">
                  <c:v>3.5700000000000003</c:v>
                </c:pt>
                <c:pt idx="106">
                  <c:v>3.9299999999999997</c:v>
                </c:pt>
                <c:pt idx="107">
                  <c:v>4.21</c:v>
                </c:pt>
                <c:pt idx="108">
                  <c:v>4.1399999999999997</c:v>
                </c:pt>
                <c:pt idx="109">
                  <c:v>4.4799999999999995</c:v>
                </c:pt>
                <c:pt idx="110">
                  <c:v>4.83</c:v>
                </c:pt>
                <c:pt idx="111">
                  <c:v>4.83</c:v>
                </c:pt>
                <c:pt idx="112">
                  <c:v>5.17</c:v>
                </c:pt>
                <c:pt idx="113">
                  <c:v>5.16</c:v>
                </c:pt>
                <c:pt idx="114">
                  <c:v>5.16</c:v>
                </c:pt>
                <c:pt idx="115">
                  <c:v>5.24</c:v>
                </c:pt>
                <c:pt idx="116">
                  <c:v>5.3100000000000005</c:v>
                </c:pt>
                <c:pt idx="117">
                  <c:v>5.4700000000000006</c:v>
                </c:pt>
                <c:pt idx="118">
                  <c:v>5.91</c:v>
                </c:pt>
                <c:pt idx="119">
                  <c:v>6.21</c:v>
                </c:pt>
                <c:pt idx="120">
                  <c:v>6.7200000000000006</c:v>
                </c:pt>
                <c:pt idx="121">
                  <c:v>7.2099999999999991</c:v>
                </c:pt>
                <c:pt idx="122">
                  <c:v>7.65</c:v>
                </c:pt>
                <c:pt idx="123">
                  <c:v>8</c:v>
                </c:pt>
                <c:pt idx="124">
                  <c:v>8.2900000000000009</c:v>
                </c:pt>
                <c:pt idx="125">
                  <c:v>8.73</c:v>
                </c:pt>
                <c:pt idx="126">
                  <c:v>8.9</c:v>
                </c:pt>
                <c:pt idx="127">
                  <c:v>9.0400000000000009</c:v>
                </c:pt>
                <c:pt idx="128">
                  <c:v>9.32</c:v>
                </c:pt>
                <c:pt idx="129">
                  <c:v>9.59</c:v>
                </c:pt>
                <c:pt idx="130">
                  <c:v>10</c:v>
                </c:pt>
                <c:pt idx="131">
                  <c:v>10.26</c:v>
                </c:pt>
                <c:pt idx="132">
                  <c:v>10.65</c:v>
                </c:pt>
                <c:pt idx="133">
                  <c:v>11.14</c:v>
                </c:pt>
                <c:pt idx="134">
                  <c:v>11.5</c:v>
                </c:pt>
                <c:pt idx="135">
                  <c:v>11.75</c:v>
                </c:pt>
                <c:pt idx="136">
                  <c:v>12.07</c:v>
                </c:pt>
                <c:pt idx="137">
                  <c:v>12.440000000000001</c:v>
                </c:pt>
                <c:pt idx="138">
                  <c:v>12.5</c:v>
                </c:pt>
                <c:pt idx="139">
                  <c:v>12.59</c:v>
                </c:pt>
                <c:pt idx="140">
                  <c:v>12.709999999999999</c:v>
                </c:pt>
                <c:pt idx="141">
                  <c:v>12.99</c:v>
                </c:pt>
                <c:pt idx="142">
                  <c:v>13.41</c:v>
                </c:pt>
                <c:pt idx="143">
                  <c:v>13.819999999999999</c:v>
                </c:pt>
                <c:pt idx="144">
                  <c:v>14.11</c:v>
                </c:pt>
                <c:pt idx="145">
                  <c:v>14.51</c:v>
                </c:pt>
                <c:pt idx="146">
                  <c:v>14.569999999999999</c:v>
                </c:pt>
                <c:pt idx="147">
                  <c:v>14.62</c:v>
                </c:pt>
                <c:pt idx="148">
                  <c:v>14.63</c:v>
                </c:pt>
                <c:pt idx="149">
                  <c:v>14.48</c:v>
                </c:pt>
                <c:pt idx="150">
                  <c:v>14.580000000000002</c:v>
                </c:pt>
                <c:pt idx="151">
                  <c:v>14.55</c:v>
                </c:pt>
                <c:pt idx="152">
                  <c:v>14.75</c:v>
                </c:pt>
                <c:pt idx="153">
                  <c:v>14.9</c:v>
                </c:pt>
                <c:pt idx="154">
                  <c:v>15</c:v>
                </c:pt>
                <c:pt idx="155">
                  <c:v>14.95</c:v>
                </c:pt>
                <c:pt idx="156">
                  <c:v>14.709999999999999</c:v>
                </c:pt>
                <c:pt idx="157">
                  <c:v>14.530000000000001</c:v>
                </c:pt>
                <c:pt idx="158">
                  <c:v>14.11</c:v>
                </c:pt>
                <c:pt idx="159">
                  <c:v>13.8</c:v>
                </c:pt>
                <c:pt idx="160">
                  <c:v>13.64</c:v>
                </c:pt>
                <c:pt idx="161">
                  <c:v>13.24</c:v>
                </c:pt>
                <c:pt idx="162">
                  <c:v>13.040000000000001</c:v>
                </c:pt>
                <c:pt idx="163">
                  <c:v>12.809999999999999</c:v>
                </c:pt>
                <c:pt idx="164">
                  <c:v>12.43</c:v>
                </c:pt>
                <c:pt idx="165">
                  <c:v>12.16</c:v>
                </c:pt>
                <c:pt idx="166">
                  <c:v>11.86</c:v>
                </c:pt>
                <c:pt idx="167">
                  <c:v>11.51</c:v>
                </c:pt>
                <c:pt idx="168">
                  <c:v>11.16</c:v>
                </c:pt>
                <c:pt idx="169">
                  <c:v>10.65</c:v>
                </c:pt>
                <c:pt idx="170">
                  <c:v>10.24</c:v>
                </c:pt>
                <c:pt idx="171">
                  <c:v>9.76</c:v>
                </c:pt>
                <c:pt idx="172">
                  <c:v>9.370000000000001</c:v>
                </c:pt>
                <c:pt idx="173">
                  <c:v>8.84</c:v>
                </c:pt>
                <c:pt idx="174">
                  <c:v>8.4599999999999991</c:v>
                </c:pt>
                <c:pt idx="175">
                  <c:v>7.94</c:v>
                </c:pt>
                <c:pt idx="176">
                  <c:v>7.69</c:v>
                </c:pt>
                <c:pt idx="177">
                  <c:v>7.33</c:v>
                </c:pt>
                <c:pt idx="178">
                  <c:v>7.01</c:v>
                </c:pt>
                <c:pt idx="179">
                  <c:v>6.67</c:v>
                </c:pt>
                <c:pt idx="180">
                  <c:v>6.29</c:v>
                </c:pt>
                <c:pt idx="181">
                  <c:v>5.7700000000000005</c:v>
                </c:pt>
                <c:pt idx="182">
                  <c:v>5.3100000000000005</c:v>
                </c:pt>
                <c:pt idx="183">
                  <c:v>4.8600000000000003</c:v>
                </c:pt>
                <c:pt idx="184">
                  <c:v>4.5600000000000005</c:v>
                </c:pt>
                <c:pt idx="185">
                  <c:v>4.09</c:v>
                </c:pt>
                <c:pt idx="186">
                  <c:v>3.91</c:v>
                </c:pt>
                <c:pt idx="187">
                  <c:v>3.59</c:v>
                </c:pt>
                <c:pt idx="188">
                  <c:v>3.5700000000000003</c:v>
                </c:pt>
                <c:pt idx="189">
                  <c:v>3.31</c:v>
                </c:pt>
                <c:pt idx="190">
                  <c:v>3.04</c:v>
                </c:pt>
                <c:pt idx="191">
                  <c:v>2.69</c:v>
                </c:pt>
                <c:pt idx="192">
                  <c:v>2.52</c:v>
                </c:pt>
                <c:pt idx="193">
                  <c:v>2.2600000000000002</c:v>
                </c:pt>
                <c:pt idx="194">
                  <c:v>2.1</c:v>
                </c:pt>
                <c:pt idx="195">
                  <c:v>1.85</c:v>
                </c:pt>
                <c:pt idx="196">
                  <c:v>1.64</c:v>
                </c:pt>
                <c:pt idx="197">
                  <c:v>1.45</c:v>
                </c:pt>
                <c:pt idx="198">
                  <c:v>1.3699999999999999</c:v>
                </c:pt>
                <c:pt idx="199">
                  <c:v>1.19</c:v>
                </c:pt>
                <c:pt idx="200">
                  <c:v>1.06</c:v>
                </c:pt>
                <c:pt idx="201">
                  <c:v>0.88000000000000012</c:v>
                </c:pt>
                <c:pt idx="202">
                  <c:v>0.82</c:v>
                </c:pt>
                <c:pt idx="203">
                  <c:v>0.7</c:v>
                </c:pt>
                <c:pt idx="204">
                  <c:v>0.64</c:v>
                </c:pt>
                <c:pt idx="205">
                  <c:v>0.52</c:v>
                </c:pt>
                <c:pt idx="206">
                  <c:v>0.47000000000000003</c:v>
                </c:pt>
                <c:pt idx="207">
                  <c:v>0.41</c:v>
                </c:pt>
                <c:pt idx="208">
                  <c:v>0.35</c:v>
                </c:pt>
                <c:pt idx="209">
                  <c:v>0.3</c:v>
                </c:pt>
                <c:pt idx="210">
                  <c:v>0.25</c:v>
                </c:pt>
                <c:pt idx="211">
                  <c:v>0.19</c:v>
                </c:pt>
                <c:pt idx="212">
                  <c:v>0.19</c:v>
                </c:pt>
                <c:pt idx="213">
                  <c:v>0.19</c:v>
                </c:pt>
                <c:pt idx="214">
                  <c:v>0.09</c:v>
                </c:pt>
                <c:pt idx="215">
                  <c:v>0.13999999999999999</c:v>
                </c:pt>
                <c:pt idx="216">
                  <c:v>0.09</c:v>
                </c:pt>
                <c:pt idx="217">
                  <c:v>0.05</c:v>
                </c:pt>
                <c:pt idx="218">
                  <c:v>0.09</c:v>
                </c:pt>
                <c:pt idx="219">
                  <c:v>0.04</c:v>
                </c:pt>
                <c:pt idx="220">
                  <c:v>0.04</c:v>
                </c:pt>
                <c:pt idx="221">
                  <c:v>0.04</c:v>
                </c:pt>
                <c:pt idx="222">
                  <c:v>0</c:v>
                </c:pt>
                <c:pt idx="223">
                  <c:v>0.04</c:v>
                </c:pt>
                <c:pt idx="224">
                  <c:v>0</c:v>
                </c:pt>
                <c:pt idx="225">
                  <c:v>0.04</c:v>
                </c:pt>
                <c:pt idx="226">
                  <c:v>0</c:v>
                </c:pt>
                <c:pt idx="227">
                  <c:v>0.04</c:v>
                </c:pt>
                <c:pt idx="228">
                  <c:v>0</c:v>
                </c:pt>
                <c:pt idx="229">
                  <c:v>0</c:v>
                </c:pt>
                <c:pt idx="230">
                  <c:v>0.04</c:v>
                </c:pt>
                <c:pt idx="231">
                  <c:v>0</c:v>
                </c:pt>
                <c:pt idx="232">
                  <c:v>0</c:v>
                </c:pt>
                <c:pt idx="233">
                  <c:v>0</c:v>
                </c:pt>
                <c:pt idx="234">
                  <c:v>0</c:v>
                </c:pt>
                <c:pt idx="235">
                  <c:v>0.04</c:v>
                </c:pt>
                <c:pt idx="236">
                  <c:v>0</c:v>
                </c:pt>
                <c:pt idx="237">
                  <c:v>0</c:v>
                </c:pt>
                <c:pt idx="238">
                  <c:v>0</c:v>
                </c:pt>
                <c:pt idx="239">
                  <c:v>0</c:v>
                </c:pt>
                <c:pt idx="240">
                  <c:v>0</c:v>
                </c:pt>
                <c:pt idx="241">
                  <c:v>0</c:v>
                </c:pt>
                <c:pt idx="242">
                  <c:v>0</c:v>
                </c:pt>
                <c:pt idx="243">
                  <c:v>0.03</c:v>
                </c:pt>
                <c:pt idx="244">
                  <c:v>0</c:v>
                </c:pt>
                <c:pt idx="245">
                  <c:v>0</c:v>
                </c:pt>
                <c:pt idx="246">
                  <c:v>0</c:v>
                </c:pt>
                <c:pt idx="247">
                  <c:v>0</c:v>
                </c:pt>
                <c:pt idx="248">
                  <c:v>0</c:v>
                </c:pt>
                <c:pt idx="249">
                  <c:v>0</c:v>
                </c:pt>
                <c:pt idx="250">
                  <c:v>0</c:v>
                </c:pt>
                <c:pt idx="251">
                  <c:v>0</c:v>
                </c:pt>
                <c:pt idx="252">
                  <c:v>0</c:v>
                </c:pt>
                <c:pt idx="253">
                  <c:v>0.03</c:v>
                </c:pt>
                <c:pt idx="254">
                  <c:v>0</c:v>
                </c:pt>
                <c:pt idx="255">
                  <c:v>0.03</c:v>
                </c:pt>
                <c:pt idx="256">
                  <c:v>0</c:v>
                </c:pt>
                <c:pt idx="257">
                  <c:v>0.03</c:v>
                </c:pt>
                <c:pt idx="258">
                  <c:v>0</c:v>
                </c:pt>
                <c:pt idx="259">
                  <c:v>0.03</c:v>
                </c:pt>
                <c:pt idx="260">
                  <c:v>0</c:v>
                </c:pt>
                <c:pt idx="261">
                  <c:v>0.03</c:v>
                </c:pt>
                <c:pt idx="262">
                  <c:v>0</c:v>
                </c:pt>
                <c:pt idx="263">
                  <c:v>0.03</c:v>
                </c:pt>
                <c:pt idx="264">
                  <c:v>0</c:v>
                </c:pt>
                <c:pt idx="265">
                  <c:v>0.03</c:v>
                </c:pt>
                <c:pt idx="266">
                  <c:v>0</c:v>
                </c:pt>
                <c:pt idx="267">
                  <c:v>0</c:v>
                </c:pt>
                <c:pt idx="268">
                  <c:v>0</c:v>
                </c:pt>
                <c:pt idx="269">
                  <c:v>0.02</c:v>
                </c:pt>
                <c:pt idx="270">
                  <c:v>0</c:v>
                </c:pt>
                <c:pt idx="271">
                  <c:v>0</c:v>
                </c:pt>
                <c:pt idx="272">
                  <c:v>0.02</c:v>
                </c:pt>
                <c:pt idx="273">
                  <c:v>0</c:v>
                </c:pt>
                <c:pt idx="274">
                  <c:v>0.02</c:v>
                </c:pt>
                <c:pt idx="275">
                  <c:v>0</c:v>
                </c:pt>
                <c:pt idx="276">
                  <c:v>0</c:v>
                </c:pt>
                <c:pt idx="277">
                  <c:v>0.02</c:v>
                </c:pt>
                <c:pt idx="278">
                  <c:v>0</c:v>
                </c:pt>
                <c:pt idx="279">
                  <c:v>0</c:v>
                </c:pt>
                <c:pt idx="280">
                  <c:v>0</c:v>
                </c:pt>
                <c:pt idx="281">
                  <c:v>0</c:v>
                </c:pt>
                <c:pt idx="282">
                  <c:v>0</c:v>
                </c:pt>
                <c:pt idx="283">
                  <c:v>0.02</c:v>
                </c:pt>
                <c:pt idx="284">
                  <c:v>0</c:v>
                </c:pt>
                <c:pt idx="285">
                  <c:v>0</c:v>
                </c:pt>
                <c:pt idx="286">
                  <c:v>0.02</c:v>
                </c:pt>
                <c:pt idx="287">
                  <c:v>0</c:v>
                </c:pt>
                <c:pt idx="288">
                  <c:v>0.02</c:v>
                </c:pt>
                <c:pt idx="289">
                  <c:v>0</c:v>
                </c:pt>
                <c:pt idx="290">
                  <c:v>0</c:v>
                </c:pt>
                <c:pt idx="291">
                  <c:v>0</c:v>
                </c:pt>
                <c:pt idx="292">
                  <c:v>0</c:v>
                </c:pt>
                <c:pt idx="293">
                  <c:v>0</c:v>
                </c:pt>
                <c:pt idx="294">
                  <c:v>0</c:v>
                </c:pt>
                <c:pt idx="295">
                  <c:v>0.02</c:v>
                </c:pt>
                <c:pt idx="296">
                  <c:v>0</c:v>
                </c:pt>
                <c:pt idx="297">
                  <c:v>0.02</c:v>
                </c:pt>
                <c:pt idx="298">
                  <c:v>0</c:v>
                </c:pt>
                <c:pt idx="299">
                  <c:v>0</c:v>
                </c:pt>
                <c:pt idx="300">
                  <c:v>0</c:v>
                </c:pt>
                <c:pt idx="301">
                  <c:v>0.02</c:v>
                </c:pt>
                <c:pt idx="302">
                  <c:v>0.02</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numCache>
            </c:numRef>
          </c:yVal>
          <c:smooth val="1"/>
          <c:extLst xmlns:c16r2="http://schemas.microsoft.com/office/drawing/2015/06/chart">
            <c:ext xmlns:c16="http://schemas.microsoft.com/office/drawing/2014/chart" uri="{C3380CC4-5D6E-409C-BE32-E72D297353CC}">
              <c16:uniqueId val="{00000000-0943-408A-AF8E-04CC158C2E6B}"/>
            </c:ext>
          </c:extLst>
        </c:ser>
        <c:ser>
          <c:idx val="1"/>
          <c:order val="1"/>
          <c:tx>
            <c:v>L/S=0.13</c:v>
          </c:tx>
          <c:marker>
            <c:symbol val="none"/>
          </c:marker>
          <c:xVal>
            <c:numRef>
              <c:f>Sheet5!$H$1:$H$364</c:f>
              <c:numCache>
                <c:formatCode>General</c:formatCode>
                <c:ptCount val="364"/>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0.20250000000000001</c:v>
                </c:pt>
                <c:pt idx="41">
                  <c:v>0.20499999999999999</c:v>
                </c:pt>
                <c:pt idx="42">
                  <c:v>0.20749999999999999</c:v>
                </c:pt>
                <c:pt idx="43">
                  <c:v>0.21010000000000001</c:v>
                </c:pt>
                <c:pt idx="44">
                  <c:v>0.2127</c:v>
                </c:pt>
                <c:pt idx="45">
                  <c:v>0.21529999999999999</c:v>
                </c:pt>
                <c:pt idx="46">
                  <c:v>0.218</c:v>
                </c:pt>
                <c:pt idx="47">
                  <c:v>0.22070000000000001</c:v>
                </c:pt>
                <c:pt idx="48">
                  <c:v>0.22339999999999999</c:v>
                </c:pt>
                <c:pt idx="49">
                  <c:v>0.22620000000000001</c:v>
                </c:pt>
                <c:pt idx="50">
                  <c:v>0.22900000000000001</c:v>
                </c:pt>
                <c:pt idx="51">
                  <c:v>0.23180000000000001</c:v>
                </c:pt>
                <c:pt idx="52">
                  <c:v>0.23469999999999999</c:v>
                </c:pt>
                <c:pt idx="53">
                  <c:v>0.23760000000000001</c:v>
                </c:pt>
                <c:pt idx="54">
                  <c:v>0.24049999999999999</c:v>
                </c:pt>
                <c:pt idx="55">
                  <c:v>0.24349999999999999</c:v>
                </c:pt>
                <c:pt idx="56">
                  <c:v>0.2465</c:v>
                </c:pt>
                <c:pt idx="57">
                  <c:v>0.2495</c:v>
                </c:pt>
                <c:pt idx="58">
                  <c:v>0.25259999999999999</c:v>
                </c:pt>
                <c:pt idx="59">
                  <c:v>0.25580000000000003</c:v>
                </c:pt>
                <c:pt idx="60">
                  <c:v>0.25890000000000002</c:v>
                </c:pt>
                <c:pt idx="61">
                  <c:v>0.2621</c:v>
                </c:pt>
                <c:pt idx="62">
                  <c:v>0.26540000000000002</c:v>
                </c:pt>
                <c:pt idx="63">
                  <c:v>0.26869999999999999</c:v>
                </c:pt>
                <c:pt idx="64">
                  <c:v>0.27200000000000002</c:v>
                </c:pt>
                <c:pt idx="65">
                  <c:v>0.27529999999999999</c:v>
                </c:pt>
                <c:pt idx="66">
                  <c:v>0.27879999999999999</c:v>
                </c:pt>
                <c:pt idx="67">
                  <c:v>0.28220000000000001</c:v>
                </c:pt>
                <c:pt idx="68">
                  <c:v>0.28570000000000001</c:v>
                </c:pt>
                <c:pt idx="69">
                  <c:v>0.28920000000000001</c:v>
                </c:pt>
                <c:pt idx="70">
                  <c:v>0.2928</c:v>
                </c:pt>
                <c:pt idx="71">
                  <c:v>0.2964</c:v>
                </c:pt>
                <c:pt idx="72">
                  <c:v>0.30009999999999998</c:v>
                </c:pt>
                <c:pt idx="73">
                  <c:v>0.30380000000000001</c:v>
                </c:pt>
                <c:pt idx="74">
                  <c:v>0.30759999999999998</c:v>
                </c:pt>
                <c:pt idx="75">
                  <c:v>0.31140000000000001</c:v>
                </c:pt>
                <c:pt idx="76">
                  <c:v>0.31519999999999998</c:v>
                </c:pt>
                <c:pt idx="77">
                  <c:v>0.31909999999999999</c:v>
                </c:pt>
                <c:pt idx="78">
                  <c:v>0.3231</c:v>
                </c:pt>
                <c:pt idx="79">
                  <c:v>0.3271</c:v>
                </c:pt>
                <c:pt idx="80">
                  <c:v>0.33110000000000001</c:v>
                </c:pt>
                <c:pt idx="81">
                  <c:v>0.3352</c:v>
                </c:pt>
                <c:pt idx="82">
                  <c:v>0.33939999999999998</c:v>
                </c:pt>
                <c:pt idx="83">
                  <c:v>0.34360000000000002</c:v>
                </c:pt>
                <c:pt idx="84">
                  <c:v>0.3478</c:v>
                </c:pt>
                <c:pt idx="85">
                  <c:v>0.35210000000000002</c:v>
                </c:pt>
                <c:pt idx="86">
                  <c:v>0.35649999999999998</c:v>
                </c:pt>
                <c:pt idx="87">
                  <c:v>0.3609</c:v>
                </c:pt>
                <c:pt idx="88">
                  <c:v>0.36530000000000001</c:v>
                </c:pt>
                <c:pt idx="89">
                  <c:v>0.36990000000000001</c:v>
                </c:pt>
                <c:pt idx="90">
                  <c:v>0.37440000000000001</c:v>
                </c:pt>
                <c:pt idx="91">
                  <c:v>0.37909999999999999</c:v>
                </c:pt>
                <c:pt idx="92">
                  <c:v>0.38379999999999997</c:v>
                </c:pt>
                <c:pt idx="93">
                  <c:v>0.38850000000000001</c:v>
                </c:pt>
                <c:pt idx="94">
                  <c:v>0.39329999999999998</c:v>
                </c:pt>
                <c:pt idx="95">
                  <c:v>0.3982</c:v>
                </c:pt>
                <c:pt idx="96">
                  <c:v>0.40310000000000001</c:v>
                </c:pt>
                <c:pt idx="97">
                  <c:v>0.40810000000000002</c:v>
                </c:pt>
                <c:pt idx="98">
                  <c:v>0.41310000000000002</c:v>
                </c:pt>
                <c:pt idx="99">
                  <c:v>0.41830000000000001</c:v>
                </c:pt>
                <c:pt idx="100">
                  <c:v>0.4234</c:v>
                </c:pt>
                <c:pt idx="101">
                  <c:v>0.42870000000000003</c:v>
                </c:pt>
                <c:pt idx="102">
                  <c:v>0.434</c:v>
                </c:pt>
                <c:pt idx="103">
                  <c:v>0.43930000000000002</c:v>
                </c:pt>
                <c:pt idx="104">
                  <c:v>0.44479999999999997</c:v>
                </c:pt>
                <c:pt idx="105">
                  <c:v>0.45029999999999998</c:v>
                </c:pt>
                <c:pt idx="106">
                  <c:v>0.45590000000000003</c:v>
                </c:pt>
                <c:pt idx="107">
                  <c:v>0.46150000000000002</c:v>
                </c:pt>
                <c:pt idx="108">
                  <c:v>0.4672</c:v>
                </c:pt>
                <c:pt idx="109">
                  <c:v>0.47299999999999998</c:v>
                </c:pt>
                <c:pt idx="110">
                  <c:v>0.4788</c:v>
                </c:pt>
                <c:pt idx="111">
                  <c:v>0.48480000000000001</c:v>
                </c:pt>
                <c:pt idx="112">
                  <c:v>0.49080000000000001</c:v>
                </c:pt>
                <c:pt idx="113">
                  <c:v>0.49680000000000002</c:v>
                </c:pt>
                <c:pt idx="114">
                  <c:v>0.503</c:v>
                </c:pt>
                <c:pt idx="115">
                  <c:v>0.50919999999999999</c:v>
                </c:pt>
                <c:pt idx="116">
                  <c:v>0.51549999999999996</c:v>
                </c:pt>
                <c:pt idx="117">
                  <c:v>0.52190000000000003</c:v>
                </c:pt>
                <c:pt idx="118">
                  <c:v>0.52829999999999999</c:v>
                </c:pt>
                <c:pt idx="119">
                  <c:v>0.53490000000000004</c:v>
                </c:pt>
                <c:pt idx="120">
                  <c:v>0.54149999999999998</c:v>
                </c:pt>
                <c:pt idx="121">
                  <c:v>0.54820000000000002</c:v>
                </c:pt>
                <c:pt idx="122">
                  <c:v>0.55500000000000005</c:v>
                </c:pt>
                <c:pt idx="123">
                  <c:v>0.56179999999999997</c:v>
                </c:pt>
                <c:pt idx="124">
                  <c:v>0.56879999999999997</c:v>
                </c:pt>
                <c:pt idx="125">
                  <c:v>0.57579999999999998</c:v>
                </c:pt>
                <c:pt idx="126">
                  <c:v>0.58289999999999997</c:v>
                </c:pt>
                <c:pt idx="127">
                  <c:v>0.59019999999999995</c:v>
                </c:pt>
                <c:pt idx="128">
                  <c:v>0.59750000000000003</c:v>
                </c:pt>
                <c:pt idx="129">
                  <c:v>0.60489999999999999</c:v>
                </c:pt>
                <c:pt idx="130">
                  <c:v>0.61229999999999996</c:v>
                </c:pt>
                <c:pt idx="131">
                  <c:v>0.61990000000000001</c:v>
                </c:pt>
                <c:pt idx="132">
                  <c:v>0.62760000000000005</c:v>
                </c:pt>
                <c:pt idx="133">
                  <c:v>0.63529999999999998</c:v>
                </c:pt>
                <c:pt idx="134">
                  <c:v>0.64319999999999999</c:v>
                </c:pt>
                <c:pt idx="135">
                  <c:v>0.6512</c:v>
                </c:pt>
                <c:pt idx="136">
                  <c:v>0.65920000000000001</c:v>
                </c:pt>
                <c:pt idx="137">
                  <c:v>0.66739999999999999</c:v>
                </c:pt>
                <c:pt idx="138">
                  <c:v>0.67559999999999998</c:v>
                </c:pt>
                <c:pt idx="139">
                  <c:v>0.68400000000000005</c:v>
                </c:pt>
                <c:pt idx="140">
                  <c:v>0.6925</c:v>
                </c:pt>
                <c:pt idx="141">
                  <c:v>0.70099999999999996</c:v>
                </c:pt>
                <c:pt idx="142">
                  <c:v>0.7097</c:v>
                </c:pt>
                <c:pt idx="143">
                  <c:v>0.71850000000000003</c:v>
                </c:pt>
                <c:pt idx="144">
                  <c:v>0.72740000000000005</c:v>
                </c:pt>
                <c:pt idx="145">
                  <c:v>0.73640000000000005</c:v>
                </c:pt>
                <c:pt idx="146">
                  <c:v>0.74550000000000005</c:v>
                </c:pt>
                <c:pt idx="147">
                  <c:v>0.75470000000000004</c:v>
                </c:pt>
                <c:pt idx="148">
                  <c:v>0.76400000000000001</c:v>
                </c:pt>
                <c:pt idx="149">
                  <c:v>0.77349999999999997</c:v>
                </c:pt>
                <c:pt idx="150">
                  <c:v>0.78310000000000002</c:v>
                </c:pt>
                <c:pt idx="151">
                  <c:v>0.79269999999999996</c:v>
                </c:pt>
                <c:pt idx="152">
                  <c:v>0.80259999999999998</c:v>
                </c:pt>
                <c:pt idx="153">
                  <c:v>0.8125</c:v>
                </c:pt>
                <c:pt idx="154">
                  <c:v>0.82250000000000001</c:v>
                </c:pt>
                <c:pt idx="155">
                  <c:v>0.8327</c:v>
                </c:pt>
                <c:pt idx="156">
                  <c:v>0.84299999999999997</c:v>
                </c:pt>
                <c:pt idx="157">
                  <c:v>0.85340000000000005</c:v>
                </c:pt>
                <c:pt idx="158">
                  <c:v>0.86399999999999999</c:v>
                </c:pt>
                <c:pt idx="159">
                  <c:v>0.87470000000000003</c:v>
                </c:pt>
                <c:pt idx="160">
                  <c:v>0.88549999999999995</c:v>
                </c:pt>
                <c:pt idx="161">
                  <c:v>0.89649999999999996</c:v>
                </c:pt>
                <c:pt idx="162">
                  <c:v>0.90759999999999996</c:v>
                </c:pt>
                <c:pt idx="163">
                  <c:v>0.91879999999999995</c:v>
                </c:pt>
                <c:pt idx="164">
                  <c:v>0.93020000000000003</c:v>
                </c:pt>
                <c:pt idx="165">
                  <c:v>0.94169999999999998</c:v>
                </c:pt>
                <c:pt idx="166">
                  <c:v>0.95330000000000004</c:v>
                </c:pt>
                <c:pt idx="167">
                  <c:v>0.96509999999999996</c:v>
                </c:pt>
                <c:pt idx="168">
                  <c:v>0.97699999999999998</c:v>
                </c:pt>
                <c:pt idx="169">
                  <c:v>0.98909999999999998</c:v>
                </c:pt>
                <c:pt idx="170">
                  <c:v>1.0014000000000001</c:v>
                </c:pt>
                <c:pt idx="171">
                  <c:v>1.0138</c:v>
                </c:pt>
                <c:pt idx="172">
                  <c:v>1.0263</c:v>
                </c:pt>
                <c:pt idx="173">
                  <c:v>1.0389999999999999</c:v>
                </c:pt>
                <c:pt idx="174">
                  <c:v>1.0519000000000001</c:v>
                </c:pt>
                <c:pt idx="175">
                  <c:v>1.0649</c:v>
                </c:pt>
                <c:pt idx="176">
                  <c:v>1.0780000000000001</c:v>
                </c:pt>
                <c:pt idx="177">
                  <c:v>1.0913999999999999</c:v>
                </c:pt>
                <c:pt idx="178">
                  <c:v>1.1049</c:v>
                </c:pt>
                <c:pt idx="179">
                  <c:v>1.1186</c:v>
                </c:pt>
                <c:pt idx="180">
                  <c:v>1.1324000000000001</c:v>
                </c:pt>
                <c:pt idx="181">
                  <c:v>1.1464000000000001</c:v>
                </c:pt>
                <c:pt idx="182">
                  <c:v>1.1606000000000001</c:v>
                </c:pt>
                <c:pt idx="183">
                  <c:v>1.1749000000000001</c:v>
                </c:pt>
                <c:pt idx="184">
                  <c:v>1.1895</c:v>
                </c:pt>
                <c:pt idx="185">
                  <c:v>1.2041999999999999</c:v>
                </c:pt>
                <c:pt idx="186">
                  <c:v>1.2191000000000001</c:v>
                </c:pt>
                <c:pt idx="187">
                  <c:v>1.2342</c:v>
                </c:pt>
                <c:pt idx="188">
                  <c:v>1.2495000000000001</c:v>
                </c:pt>
                <c:pt idx="189">
                  <c:v>1.2648999999999999</c:v>
                </c:pt>
                <c:pt idx="190">
                  <c:v>1.2806</c:v>
                </c:pt>
                <c:pt idx="191">
                  <c:v>1.2964</c:v>
                </c:pt>
                <c:pt idx="192">
                  <c:v>1.3124</c:v>
                </c:pt>
                <c:pt idx="193">
                  <c:v>1.3287</c:v>
                </c:pt>
                <c:pt idx="194">
                  <c:v>1.3451</c:v>
                </c:pt>
                <c:pt idx="195">
                  <c:v>1.3617999999999999</c:v>
                </c:pt>
                <c:pt idx="196">
                  <c:v>1.3786</c:v>
                </c:pt>
                <c:pt idx="197">
                  <c:v>1.3956999999999999</c:v>
                </c:pt>
                <c:pt idx="198">
                  <c:v>1.4129</c:v>
                </c:pt>
                <c:pt idx="199">
                  <c:v>1.4303999999999999</c:v>
                </c:pt>
                <c:pt idx="200">
                  <c:v>1.4480999999999999</c:v>
                </c:pt>
                <c:pt idx="201">
                  <c:v>1.466</c:v>
                </c:pt>
                <c:pt idx="202">
                  <c:v>1.4842</c:v>
                </c:pt>
                <c:pt idx="203">
                  <c:v>1.5024999999999999</c:v>
                </c:pt>
                <c:pt idx="204">
                  <c:v>1.5210999999999999</c:v>
                </c:pt>
                <c:pt idx="205">
                  <c:v>1.5399</c:v>
                </c:pt>
                <c:pt idx="206">
                  <c:v>1.5589999999999999</c:v>
                </c:pt>
                <c:pt idx="207">
                  <c:v>1.5783</c:v>
                </c:pt>
                <c:pt idx="208">
                  <c:v>1.5978000000000001</c:v>
                </c:pt>
                <c:pt idx="209">
                  <c:v>1.6175999999999999</c:v>
                </c:pt>
                <c:pt idx="210">
                  <c:v>1.6375999999999999</c:v>
                </c:pt>
                <c:pt idx="211">
                  <c:v>1.6577999999999999</c:v>
                </c:pt>
                <c:pt idx="212">
                  <c:v>1.6783999999999999</c:v>
                </c:pt>
                <c:pt idx="213">
                  <c:v>1.6991000000000001</c:v>
                </c:pt>
                <c:pt idx="214">
                  <c:v>1.7201</c:v>
                </c:pt>
                <c:pt idx="215">
                  <c:v>1.7414000000000001</c:v>
                </c:pt>
                <c:pt idx="216">
                  <c:v>1.7629999999999999</c:v>
                </c:pt>
                <c:pt idx="217">
                  <c:v>1.7847999999999999</c:v>
                </c:pt>
                <c:pt idx="218">
                  <c:v>1.8069</c:v>
                </c:pt>
                <c:pt idx="219">
                  <c:v>1.8291999999999999</c:v>
                </c:pt>
                <c:pt idx="220">
                  <c:v>1.8519000000000001</c:v>
                </c:pt>
                <c:pt idx="221">
                  <c:v>1.8748</c:v>
                </c:pt>
                <c:pt idx="222">
                  <c:v>1.8979999999999999</c:v>
                </c:pt>
                <c:pt idx="223">
                  <c:v>1.9214</c:v>
                </c:pt>
                <c:pt idx="224">
                  <c:v>1.9452</c:v>
                </c:pt>
                <c:pt idx="225">
                  <c:v>1.9693000000000001</c:v>
                </c:pt>
                <c:pt idx="226">
                  <c:v>1.9936</c:v>
                </c:pt>
                <c:pt idx="227">
                  <c:v>2.0183</c:v>
                </c:pt>
                <c:pt idx="228">
                  <c:v>2.0432999999999999</c:v>
                </c:pt>
                <c:pt idx="229">
                  <c:v>2.0686</c:v>
                </c:pt>
                <c:pt idx="230">
                  <c:v>2.0941999999999998</c:v>
                </c:pt>
                <c:pt idx="231">
                  <c:v>2.1200999999999999</c:v>
                </c:pt>
                <c:pt idx="232">
                  <c:v>2.1463000000000001</c:v>
                </c:pt>
                <c:pt idx="233">
                  <c:v>2.1728000000000001</c:v>
                </c:pt>
                <c:pt idx="234">
                  <c:v>2.1997</c:v>
                </c:pt>
                <c:pt idx="235">
                  <c:v>2.2269000000000001</c:v>
                </c:pt>
                <c:pt idx="236">
                  <c:v>2.2545000000000002</c:v>
                </c:pt>
                <c:pt idx="237">
                  <c:v>2.2824</c:v>
                </c:pt>
                <c:pt idx="238">
                  <c:v>2.3106</c:v>
                </c:pt>
                <c:pt idx="239">
                  <c:v>2.3391999999999999</c:v>
                </c:pt>
                <c:pt idx="240">
                  <c:v>2.3681999999999999</c:v>
                </c:pt>
                <c:pt idx="241">
                  <c:v>2.3975</c:v>
                </c:pt>
                <c:pt idx="242">
                  <c:v>2.4270999999999998</c:v>
                </c:pt>
                <c:pt idx="243">
                  <c:v>2.4571000000000001</c:v>
                </c:pt>
                <c:pt idx="244">
                  <c:v>2.4874999999999998</c:v>
                </c:pt>
                <c:pt idx="245">
                  <c:v>2.5183</c:v>
                </c:pt>
                <c:pt idx="246">
                  <c:v>2.5495000000000001</c:v>
                </c:pt>
                <c:pt idx="247">
                  <c:v>2.581</c:v>
                </c:pt>
                <c:pt idx="248">
                  <c:v>2.613</c:v>
                </c:pt>
                <c:pt idx="249">
                  <c:v>2.6453000000000002</c:v>
                </c:pt>
                <c:pt idx="250">
                  <c:v>2.6779999999999999</c:v>
                </c:pt>
                <c:pt idx="251">
                  <c:v>2.7111000000000001</c:v>
                </c:pt>
                <c:pt idx="252">
                  <c:v>2.7446999999999999</c:v>
                </c:pt>
                <c:pt idx="253">
                  <c:v>2.7786</c:v>
                </c:pt>
                <c:pt idx="254">
                  <c:v>2.8130000000000002</c:v>
                </c:pt>
                <c:pt idx="255">
                  <c:v>2.8477999999999999</c:v>
                </c:pt>
                <c:pt idx="256">
                  <c:v>2.8831000000000002</c:v>
                </c:pt>
                <c:pt idx="257">
                  <c:v>2.9186999999999999</c:v>
                </c:pt>
                <c:pt idx="258">
                  <c:v>2.9548000000000001</c:v>
                </c:pt>
                <c:pt idx="259">
                  <c:v>2.9914000000000001</c:v>
                </c:pt>
                <c:pt idx="260">
                  <c:v>3.0284</c:v>
                </c:pt>
                <c:pt idx="261">
                  <c:v>3.0659000000000001</c:v>
                </c:pt>
                <c:pt idx="262">
                  <c:v>3.1038000000000001</c:v>
                </c:pt>
                <c:pt idx="263">
                  <c:v>3.1421999999999999</c:v>
                </c:pt>
                <c:pt idx="264">
                  <c:v>3.1810999999999998</c:v>
                </c:pt>
                <c:pt idx="265">
                  <c:v>3.2204000000000002</c:v>
                </c:pt>
                <c:pt idx="266">
                  <c:v>3.2603</c:v>
                </c:pt>
                <c:pt idx="267">
                  <c:v>3.3006000000000002</c:v>
                </c:pt>
                <c:pt idx="268">
                  <c:v>3.3414999999999999</c:v>
                </c:pt>
                <c:pt idx="269">
                  <c:v>3.3828</c:v>
                </c:pt>
                <c:pt idx="270">
                  <c:v>3.4245999999999999</c:v>
                </c:pt>
                <c:pt idx="271">
                  <c:v>3.4670000000000001</c:v>
                </c:pt>
                <c:pt idx="272">
                  <c:v>3.5099</c:v>
                </c:pt>
                <c:pt idx="273">
                  <c:v>3.5533000000000001</c:v>
                </c:pt>
                <c:pt idx="274">
                  <c:v>3.5973000000000002</c:v>
                </c:pt>
                <c:pt idx="275">
                  <c:v>3.6417999999999999</c:v>
                </c:pt>
                <c:pt idx="276">
                  <c:v>3.6869000000000001</c:v>
                </c:pt>
                <c:pt idx="277">
                  <c:v>3.7324999999999999</c:v>
                </c:pt>
                <c:pt idx="278">
                  <c:v>3.7787000000000002</c:v>
                </c:pt>
                <c:pt idx="279">
                  <c:v>3.8254000000000001</c:v>
                </c:pt>
                <c:pt idx="280">
                  <c:v>3.8727</c:v>
                </c:pt>
                <c:pt idx="281">
                  <c:v>3.9207000000000001</c:v>
                </c:pt>
                <c:pt idx="282">
                  <c:v>3.9691999999999998</c:v>
                </c:pt>
                <c:pt idx="283">
                  <c:v>4.0183</c:v>
                </c:pt>
                <c:pt idx="284">
                  <c:v>4.0679999999999996</c:v>
                </c:pt>
                <c:pt idx="285">
                  <c:v>4.1182999999999996</c:v>
                </c:pt>
                <c:pt idx="286">
                  <c:v>4.1692999999999998</c:v>
                </c:pt>
                <c:pt idx="287">
                  <c:v>4.2207999999999997</c:v>
                </c:pt>
                <c:pt idx="288">
                  <c:v>4.2731000000000003</c:v>
                </c:pt>
                <c:pt idx="289">
                  <c:v>4.3258999999999999</c:v>
                </c:pt>
                <c:pt idx="290">
                  <c:v>4.3795000000000002</c:v>
                </c:pt>
                <c:pt idx="291">
                  <c:v>4.4336000000000002</c:v>
                </c:pt>
                <c:pt idx="292">
                  <c:v>4.4885000000000002</c:v>
                </c:pt>
                <c:pt idx="293">
                  <c:v>4.5439999999999996</c:v>
                </c:pt>
                <c:pt idx="294">
                  <c:v>4.6002000000000001</c:v>
                </c:pt>
                <c:pt idx="295">
                  <c:v>4.6571999999999996</c:v>
                </c:pt>
                <c:pt idx="296">
                  <c:v>4.7148000000000003</c:v>
                </c:pt>
                <c:pt idx="297">
                  <c:v>4.7731000000000003</c:v>
                </c:pt>
                <c:pt idx="298">
                  <c:v>4.8322000000000003</c:v>
                </c:pt>
                <c:pt idx="299">
                  <c:v>4.8918999999999997</c:v>
                </c:pt>
                <c:pt idx="300">
                  <c:v>4.9524999999999997</c:v>
                </c:pt>
                <c:pt idx="301">
                  <c:v>5.0137</c:v>
                </c:pt>
                <c:pt idx="302">
                  <c:v>5.0758000000000001</c:v>
                </c:pt>
                <c:pt idx="303">
                  <c:v>5.1386000000000003</c:v>
                </c:pt>
                <c:pt idx="304">
                  <c:v>5.2022000000000004</c:v>
                </c:pt>
                <c:pt idx="305">
                  <c:v>5.2664999999999997</c:v>
                </c:pt>
                <c:pt idx="306">
                  <c:v>5.3316999999999997</c:v>
                </c:pt>
                <c:pt idx="307">
                  <c:v>5.3975999999999997</c:v>
                </c:pt>
                <c:pt idx="308">
                  <c:v>5.4644000000000004</c:v>
                </c:pt>
                <c:pt idx="309">
                  <c:v>5.532</c:v>
                </c:pt>
                <c:pt idx="310">
                  <c:v>5.6005000000000003</c:v>
                </c:pt>
                <c:pt idx="311">
                  <c:v>5.6698000000000004</c:v>
                </c:pt>
                <c:pt idx="312">
                  <c:v>5.7398999999999996</c:v>
                </c:pt>
                <c:pt idx="313">
                  <c:v>5.8109000000000002</c:v>
                </c:pt>
                <c:pt idx="314">
                  <c:v>5.8827999999999996</c:v>
                </c:pt>
                <c:pt idx="315">
                  <c:v>5.9555999999999996</c:v>
                </c:pt>
                <c:pt idx="316">
                  <c:v>6.0293000000000001</c:v>
                </c:pt>
                <c:pt idx="317">
                  <c:v>6.1039000000000003</c:v>
                </c:pt>
                <c:pt idx="318">
                  <c:v>6.1794000000000002</c:v>
                </c:pt>
                <c:pt idx="319">
                  <c:v>6.2557999999999998</c:v>
                </c:pt>
                <c:pt idx="320">
                  <c:v>6.3331999999999997</c:v>
                </c:pt>
                <c:pt idx="321">
                  <c:v>6.4116</c:v>
                </c:pt>
                <c:pt idx="322">
                  <c:v>6.4908999999999999</c:v>
                </c:pt>
                <c:pt idx="323">
                  <c:v>6.5712000000000002</c:v>
                </c:pt>
                <c:pt idx="324">
                  <c:v>6.6524999999999999</c:v>
                </c:pt>
                <c:pt idx="325">
                  <c:v>6.7347999999999999</c:v>
                </c:pt>
                <c:pt idx="326">
                  <c:v>6.8182</c:v>
                </c:pt>
                <c:pt idx="327">
                  <c:v>6.9024999999999999</c:v>
                </c:pt>
                <c:pt idx="328">
                  <c:v>6.9878999999999998</c:v>
                </c:pt>
                <c:pt idx="329">
                  <c:v>7.0743999999999998</c:v>
                </c:pt>
                <c:pt idx="330">
                  <c:v>7.1619000000000002</c:v>
                </c:pt>
                <c:pt idx="331">
                  <c:v>7.2504999999999997</c:v>
                </c:pt>
                <c:pt idx="332">
                  <c:v>7.3402000000000003</c:v>
                </c:pt>
                <c:pt idx="333">
                  <c:v>7.431</c:v>
                </c:pt>
                <c:pt idx="334">
                  <c:v>7.5229999999999997</c:v>
                </c:pt>
                <c:pt idx="335">
                  <c:v>7.6159999999999997</c:v>
                </c:pt>
                <c:pt idx="336">
                  <c:v>7.7103000000000002</c:v>
                </c:pt>
                <c:pt idx="337">
                  <c:v>7.8056999999999999</c:v>
                </c:pt>
                <c:pt idx="338">
                  <c:v>7.9021999999999997</c:v>
                </c:pt>
                <c:pt idx="339">
                  <c:v>8</c:v>
                </c:pt>
                <c:pt idx="340">
                  <c:v>6.0293000000000001</c:v>
                </c:pt>
                <c:pt idx="341">
                  <c:v>6.1039000000000003</c:v>
                </c:pt>
                <c:pt idx="342">
                  <c:v>6.1794000000000002</c:v>
                </c:pt>
                <c:pt idx="343">
                  <c:v>6.2557999999999998</c:v>
                </c:pt>
                <c:pt idx="344">
                  <c:v>6.3331999999999997</c:v>
                </c:pt>
                <c:pt idx="345">
                  <c:v>6.4116</c:v>
                </c:pt>
                <c:pt idx="346">
                  <c:v>6.4908999999999999</c:v>
                </c:pt>
                <c:pt idx="347">
                  <c:v>6.5712000000000002</c:v>
                </c:pt>
                <c:pt idx="348">
                  <c:v>6.6524999999999999</c:v>
                </c:pt>
                <c:pt idx="349">
                  <c:v>6.7347999999999999</c:v>
                </c:pt>
                <c:pt idx="350">
                  <c:v>6.8182</c:v>
                </c:pt>
                <c:pt idx="351">
                  <c:v>6.9024999999999999</c:v>
                </c:pt>
                <c:pt idx="352">
                  <c:v>6.9878999999999998</c:v>
                </c:pt>
                <c:pt idx="353">
                  <c:v>7.0743999999999998</c:v>
                </c:pt>
                <c:pt idx="354">
                  <c:v>7.1619000000000002</c:v>
                </c:pt>
                <c:pt idx="355">
                  <c:v>7.2504999999999997</c:v>
                </c:pt>
                <c:pt idx="356">
                  <c:v>7.3402000000000003</c:v>
                </c:pt>
                <c:pt idx="357">
                  <c:v>7.431</c:v>
                </c:pt>
                <c:pt idx="358">
                  <c:v>7.5229999999999997</c:v>
                </c:pt>
                <c:pt idx="359">
                  <c:v>7.6159999999999997</c:v>
                </c:pt>
                <c:pt idx="360">
                  <c:v>7.7103000000000002</c:v>
                </c:pt>
                <c:pt idx="361">
                  <c:v>7.8056999999999999</c:v>
                </c:pt>
                <c:pt idx="362">
                  <c:v>7.9021999999999997</c:v>
                </c:pt>
                <c:pt idx="363">
                  <c:v>8</c:v>
                </c:pt>
              </c:numCache>
            </c:numRef>
          </c:xVal>
          <c:yVal>
            <c:numRef>
              <c:f>Sheet5!$J$1:$J$364</c:f>
              <c:numCache>
                <c:formatCode>General</c:formatCode>
                <c:ptCount val="364"/>
                <c:pt idx="0">
                  <c:v>0</c:v>
                </c:pt>
                <c:pt idx="1">
                  <c:v>5.128205128205128E-2</c:v>
                </c:pt>
                <c:pt idx="2">
                  <c:v>0.10256410256410256</c:v>
                </c:pt>
                <c:pt idx="3">
                  <c:v>0.15384615384615383</c:v>
                </c:pt>
                <c:pt idx="4">
                  <c:v>0.20512820512820512</c:v>
                </c:pt>
                <c:pt idx="5">
                  <c:v>0.25641025641025639</c:v>
                </c:pt>
                <c:pt idx="6">
                  <c:v>0.30769230769230765</c:v>
                </c:pt>
                <c:pt idx="7">
                  <c:v>0.35897435897435892</c:v>
                </c:pt>
                <c:pt idx="8">
                  <c:v>0.41025641025641024</c:v>
                </c:pt>
                <c:pt idx="9">
                  <c:v>0.46153846153846151</c:v>
                </c:pt>
                <c:pt idx="10">
                  <c:v>0.51282051282051277</c:v>
                </c:pt>
                <c:pt idx="11">
                  <c:v>0.5641025641025641</c:v>
                </c:pt>
                <c:pt idx="12">
                  <c:v>0.61538461538461531</c:v>
                </c:pt>
                <c:pt idx="13">
                  <c:v>0.66666666666666663</c:v>
                </c:pt>
                <c:pt idx="14">
                  <c:v>0.71794871794871784</c:v>
                </c:pt>
                <c:pt idx="15">
                  <c:v>0.76923076923076916</c:v>
                </c:pt>
                <c:pt idx="16">
                  <c:v>0.82051282051282048</c:v>
                </c:pt>
                <c:pt idx="17">
                  <c:v>0.8717948717948717</c:v>
                </c:pt>
                <c:pt idx="18">
                  <c:v>0.92307692307692302</c:v>
                </c:pt>
                <c:pt idx="19">
                  <c:v>0.97435897435897423</c:v>
                </c:pt>
                <c:pt idx="20">
                  <c:v>1.0256410256410255</c:v>
                </c:pt>
                <c:pt idx="21">
                  <c:v>1.0769230769230769</c:v>
                </c:pt>
                <c:pt idx="22">
                  <c:v>1.1282051282051282</c:v>
                </c:pt>
                <c:pt idx="23">
                  <c:v>1.1794871794871793</c:v>
                </c:pt>
                <c:pt idx="24">
                  <c:v>1.2307692307692306</c:v>
                </c:pt>
                <c:pt idx="25">
                  <c:v>1.2820512820512819</c:v>
                </c:pt>
                <c:pt idx="26">
                  <c:v>1.3333333333333333</c:v>
                </c:pt>
                <c:pt idx="27">
                  <c:v>1.3846153846153846</c:v>
                </c:pt>
                <c:pt idx="28">
                  <c:v>1.4358974358974357</c:v>
                </c:pt>
                <c:pt idx="29">
                  <c:v>1.487179487179487</c:v>
                </c:pt>
                <c:pt idx="30">
                  <c:v>1.5384615384615383</c:v>
                </c:pt>
                <c:pt idx="31">
                  <c:v>1.5897435897435896</c:v>
                </c:pt>
                <c:pt idx="32">
                  <c:v>1.641025641025641</c:v>
                </c:pt>
                <c:pt idx="33">
                  <c:v>1.6923076923076921</c:v>
                </c:pt>
                <c:pt idx="34">
                  <c:v>1.7435897435897432</c:v>
                </c:pt>
                <c:pt idx="35">
                  <c:v>1.7948717948717943</c:v>
                </c:pt>
                <c:pt idx="36">
                  <c:v>1.8461538461538454</c:v>
                </c:pt>
                <c:pt idx="37">
                  <c:v>1.8974358974358965</c:v>
                </c:pt>
                <c:pt idx="38">
                  <c:v>1.9487179487179476</c:v>
                </c:pt>
                <c:pt idx="39">
                  <c:v>1.9999999999999987</c:v>
                </c:pt>
                <c:pt idx="40">
                  <c:v>2</c:v>
                </c:pt>
                <c:pt idx="41">
                  <c:v>2.4</c:v>
                </c:pt>
                <c:pt idx="42">
                  <c:v>2.31</c:v>
                </c:pt>
                <c:pt idx="43">
                  <c:v>1.92</c:v>
                </c:pt>
                <c:pt idx="44">
                  <c:v>2.31</c:v>
                </c:pt>
                <c:pt idx="45">
                  <c:v>2.2199999999999998</c:v>
                </c:pt>
                <c:pt idx="46">
                  <c:v>2.2199999999999998</c:v>
                </c:pt>
                <c:pt idx="47">
                  <c:v>2.59</c:v>
                </c:pt>
                <c:pt idx="48">
                  <c:v>2.5</c:v>
                </c:pt>
                <c:pt idx="49">
                  <c:v>2.1399999999999997</c:v>
                </c:pt>
                <c:pt idx="50">
                  <c:v>2.5</c:v>
                </c:pt>
                <c:pt idx="51">
                  <c:v>2.41</c:v>
                </c:pt>
                <c:pt idx="52">
                  <c:v>2.41</c:v>
                </c:pt>
                <c:pt idx="53">
                  <c:v>2.7600000000000002</c:v>
                </c:pt>
                <c:pt idx="54">
                  <c:v>2.33</c:v>
                </c:pt>
                <c:pt idx="55">
                  <c:v>2.67</c:v>
                </c:pt>
                <c:pt idx="56">
                  <c:v>2.33</c:v>
                </c:pt>
                <c:pt idx="57">
                  <c:v>2.58</c:v>
                </c:pt>
                <c:pt idx="58">
                  <c:v>2.5</c:v>
                </c:pt>
                <c:pt idx="59">
                  <c:v>2.58</c:v>
                </c:pt>
                <c:pt idx="60">
                  <c:v>2.5</c:v>
                </c:pt>
                <c:pt idx="61">
                  <c:v>2.42</c:v>
                </c:pt>
                <c:pt idx="62">
                  <c:v>2.42</c:v>
                </c:pt>
                <c:pt idx="63">
                  <c:v>2.42</c:v>
                </c:pt>
                <c:pt idx="64">
                  <c:v>2.42</c:v>
                </c:pt>
                <c:pt idx="65">
                  <c:v>2.29</c:v>
                </c:pt>
                <c:pt idx="66">
                  <c:v>2.35</c:v>
                </c:pt>
                <c:pt idx="67">
                  <c:v>2.29</c:v>
                </c:pt>
                <c:pt idx="68">
                  <c:v>2.29</c:v>
                </c:pt>
                <c:pt idx="69">
                  <c:v>2.2199999999999998</c:v>
                </c:pt>
                <c:pt idx="70">
                  <c:v>2.2199999999999998</c:v>
                </c:pt>
                <c:pt idx="71">
                  <c:v>2.16</c:v>
                </c:pt>
                <c:pt idx="72">
                  <c:v>1.89</c:v>
                </c:pt>
                <c:pt idx="73">
                  <c:v>2.37</c:v>
                </c:pt>
                <c:pt idx="74">
                  <c:v>2.1100000000000003</c:v>
                </c:pt>
                <c:pt idx="75">
                  <c:v>2.1100000000000003</c:v>
                </c:pt>
                <c:pt idx="76">
                  <c:v>2.0499999999999998</c:v>
                </c:pt>
                <c:pt idx="77">
                  <c:v>2.25</c:v>
                </c:pt>
                <c:pt idx="78">
                  <c:v>2</c:v>
                </c:pt>
                <c:pt idx="79">
                  <c:v>2.25</c:v>
                </c:pt>
                <c:pt idx="80">
                  <c:v>2.2000000000000002</c:v>
                </c:pt>
                <c:pt idx="81">
                  <c:v>2.1399999999999997</c:v>
                </c:pt>
                <c:pt idx="82">
                  <c:v>2.1399999999999997</c:v>
                </c:pt>
                <c:pt idx="83">
                  <c:v>2.38</c:v>
                </c:pt>
                <c:pt idx="84">
                  <c:v>2.09</c:v>
                </c:pt>
                <c:pt idx="85">
                  <c:v>2.27</c:v>
                </c:pt>
                <c:pt idx="86">
                  <c:v>2.27</c:v>
                </c:pt>
                <c:pt idx="87">
                  <c:v>2.27</c:v>
                </c:pt>
                <c:pt idx="88">
                  <c:v>2.3899999999999997</c:v>
                </c:pt>
                <c:pt idx="89">
                  <c:v>2.2199999999999998</c:v>
                </c:pt>
                <c:pt idx="90">
                  <c:v>2.5499999999999998</c:v>
                </c:pt>
                <c:pt idx="91">
                  <c:v>2.5499999999999998</c:v>
                </c:pt>
                <c:pt idx="92">
                  <c:v>2.5499999999999998</c:v>
                </c:pt>
                <c:pt idx="93">
                  <c:v>2.71</c:v>
                </c:pt>
                <c:pt idx="94">
                  <c:v>2.8600000000000003</c:v>
                </c:pt>
                <c:pt idx="95">
                  <c:v>2.8600000000000003</c:v>
                </c:pt>
                <c:pt idx="96">
                  <c:v>3</c:v>
                </c:pt>
                <c:pt idx="97">
                  <c:v>3.2</c:v>
                </c:pt>
                <c:pt idx="98">
                  <c:v>3.2700000000000005</c:v>
                </c:pt>
                <c:pt idx="99">
                  <c:v>3.53</c:v>
                </c:pt>
                <c:pt idx="100">
                  <c:v>3.5799999999999996</c:v>
                </c:pt>
                <c:pt idx="101">
                  <c:v>3.96</c:v>
                </c:pt>
                <c:pt idx="102">
                  <c:v>4.1500000000000004</c:v>
                </c:pt>
                <c:pt idx="103">
                  <c:v>4.3600000000000003</c:v>
                </c:pt>
                <c:pt idx="104">
                  <c:v>4.55</c:v>
                </c:pt>
                <c:pt idx="105">
                  <c:v>4.82</c:v>
                </c:pt>
                <c:pt idx="106">
                  <c:v>5</c:v>
                </c:pt>
                <c:pt idx="107">
                  <c:v>5.26</c:v>
                </c:pt>
                <c:pt idx="108">
                  <c:v>5.5200000000000005</c:v>
                </c:pt>
                <c:pt idx="109">
                  <c:v>5.86</c:v>
                </c:pt>
                <c:pt idx="110">
                  <c:v>6</c:v>
                </c:pt>
                <c:pt idx="111">
                  <c:v>6.33</c:v>
                </c:pt>
                <c:pt idx="112">
                  <c:v>6.67</c:v>
                </c:pt>
                <c:pt idx="113">
                  <c:v>6.94</c:v>
                </c:pt>
                <c:pt idx="114">
                  <c:v>7.26</c:v>
                </c:pt>
                <c:pt idx="115">
                  <c:v>7.7799999999999994</c:v>
                </c:pt>
                <c:pt idx="116">
                  <c:v>8.2799999999999994</c:v>
                </c:pt>
                <c:pt idx="117">
                  <c:v>8.75</c:v>
                </c:pt>
                <c:pt idx="118">
                  <c:v>9.09</c:v>
                </c:pt>
                <c:pt idx="119">
                  <c:v>9.5500000000000007</c:v>
                </c:pt>
                <c:pt idx="120">
                  <c:v>9.6999999999999993</c:v>
                </c:pt>
                <c:pt idx="121">
                  <c:v>10.15</c:v>
                </c:pt>
                <c:pt idx="122">
                  <c:v>10.290000000000001</c:v>
                </c:pt>
                <c:pt idx="123">
                  <c:v>10.709999999999999</c:v>
                </c:pt>
                <c:pt idx="124">
                  <c:v>11.14</c:v>
                </c:pt>
                <c:pt idx="125">
                  <c:v>11.41</c:v>
                </c:pt>
                <c:pt idx="126">
                  <c:v>11.92</c:v>
                </c:pt>
                <c:pt idx="127">
                  <c:v>12.33</c:v>
                </c:pt>
                <c:pt idx="128">
                  <c:v>12.84</c:v>
                </c:pt>
                <c:pt idx="129">
                  <c:v>13.24</c:v>
                </c:pt>
                <c:pt idx="130">
                  <c:v>13.55</c:v>
                </c:pt>
                <c:pt idx="131">
                  <c:v>13.77</c:v>
                </c:pt>
                <c:pt idx="132">
                  <c:v>13.9</c:v>
                </c:pt>
                <c:pt idx="133">
                  <c:v>14.180000000000001</c:v>
                </c:pt>
                <c:pt idx="134">
                  <c:v>14.25</c:v>
                </c:pt>
                <c:pt idx="135">
                  <c:v>14.62</c:v>
                </c:pt>
                <c:pt idx="136">
                  <c:v>14.63</c:v>
                </c:pt>
                <c:pt idx="137">
                  <c:v>14.76</c:v>
                </c:pt>
                <c:pt idx="138">
                  <c:v>15</c:v>
                </c:pt>
                <c:pt idx="139">
                  <c:v>15.290000000000001</c:v>
                </c:pt>
                <c:pt idx="140">
                  <c:v>15.530000000000001</c:v>
                </c:pt>
                <c:pt idx="141">
                  <c:v>15.75</c:v>
                </c:pt>
                <c:pt idx="142">
                  <c:v>15.91</c:v>
                </c:pt>
                <c:pt idx="143">
                  <c:v>15.73</c:v>
                </c:pt>
                <c:pt idx="144">
                  <c:v>15.669999999999998</c:v>
                </c:pt>
                <c:pt idx="145">
                  <c:v>15.6</c:v>
                </c:pt>
                <c:pt idx="146">
                  <c:v>15.540000000000001</c:v>
                </c:pt>
                <c:pt idx="147">
                  <c:v>15.59</c:v>
                </c:pt>
                <c:pt idx="148">
                  <c:v>15.580000000000002</c:v>
                </c:pt>
                <c:pt idx="149">
                  <c:v>15.62</c:v>
                </c:pt>
                <c:pt idx="150">
                  <c:v>15.52</c:v>
                </c:pt>
                <c:pt idx="151">
                  <c:v>15.35</c:v>
                </c:pt>
                <c:pt idx="152">
                  <c:v>14.95</c:v>
                </c:pt>
                <c:pt idx="153">
                  <c:v>14.7</c:v>
                </c:pt>
                <c:pt idx="154">
                  <c:v>14.41</c:v>
                </c:pt>
                <c:pt idx="155">
                  <c:v>13.98</c:v>
                </c:pt>
                <c:pt idx="156">
                  <c:v>13.75</c:v>
                </c:pt>
                <c:pt idx="157">
                  <c:v>13.680000000000001</c:v>
                </c:pt>
                <c:pt idx="158">
                  <c:v>13.64</c:v>
                </c:pt>
                <c:pt idx="159">
                  <c:v>13.430000000000001</c:v>
                </c:pt>
                <c:pt idx="160">
                  <c:v>13</c:v>
                </c:pt>
                <c:pt idx="161">
                  <c:v>12.25</c:v>
                </c:pt>
                <c:pt idx="162">
                  <c:v>11.879999999999999</c:v>
                </c:pt>
                <c:pt idx="163">
                  <c:v>11.67</c:v>
                </c:pt>
                <c:pt idx="164">
                  <c:v>11.57</c:v>
                </c:pt>
                <c:pt idx="165">
                  <c:v>11.47</c:v>
                </c:pt>
                <c:pt idx="166">
                  <c:v>10.85</c:v>
                </c:pt>
                <c:pt idx="167">
                  <c:v>10.34</c:v>
                </c:pt>
                <c:pt idx="168">
                  <c:v>9.92</c:v>
                </c:pt>
                <c:pt idx="169">
                  <c:v>9.67</c:v>
                </c:pt>
                <c:pt idx="170">
                  <c:v>9.4400000000000013</c:v>
                </c:pt>
                <c:pt idx="171">
                  <c:v>8.9599999999999991</c:v>
                </c:pt>
                <c:pt idx="172">
                  <c:v>8.82</c:v>
                </c:pt>
                <c:pt idx="173">
                  <c:v>8.6</c:v>
                </c:pt>
                <c:pt idx="174">
                  <c:v>8.15</c:v>
                </c:pt>
                <c:pt idx="175">
                  <c:v>7.7900000000000009</c:v>
                </c:pt>
                <c:pt idx="176">
                  <c:v>7.31</c:v>
                </c:pt>
                <c:pt idx="177">
                  <c:v>6.9599999999999991</c:v>
                </c:pt>
                <c:pt idx="178">
                  <c:v>6.5</c:v>
                </c:pt>
                <c:pt idx="179">
                  <c:v>6.3</c:v>
                </c:pt>
                <c:pt idx="180">
                  <c:v>6.07</c:v>
                </c:pt>
                <c:pt idx="181">
                  <c:v>5.7700000000000005</c:v>
                </c:pt>
                <c:pt idx="182">
                  <c:v>5.38</c:v>
                </c:pt>
                <c:pt idx="183">
                  <c:v>5.14</c:v>
                </c:pt>
                <c:pt idx="184">
                  <c:v>4.9700000000000006</c:v>
                </c:pt>
                <c:pt idx="185">
                  <c:v>4.7700000000000005</c:v>
                </c:pt>
                <c:pt idx="186">
                  <c:v>4.4399999999999995</c:v>
                </c:pt>
                <c:pt idx="187">
                  <c:v>3.8600000000000003</c:v>
                </c:pt>
                <c:pt idx="188">
                  <c:v>3.6399999999999997</c:v>
                </c:pt>
                <c:pt idx="189">
                  <c:v>3.44</c:v>
                </c:pt>
                <c:pt idx="190">
                  <c:v>3.16</c:v>
                </c:pt>
                <c:pt idx="191">
                  <c:v>2.94</c:v>
                </c:pt>
                <c:pt idx="192">
                  <c:v>2.7</c:v>
                </c:pt>
                <c:pt idx="193">
                  <c:v>2.44</c:v>
                </c:pt>
                <c:pt idx="194">
                  <c:v>2.2800000000000002</c:v>
                </c:pt>
                <c:pt idx="195">
                  <c:v>2.08</c:v>
                </c:pt>
                <c:pt idx="196">
                  <c:v>1.8699999999999999</c:v>
                </c:pt>
                <c:pt idx="197">
                  <c:v>1.69</c:v>
                </c:pt>
                <c:pt idx="198">
                  <c:v>1.6</c:v>
                </c:pt>
                <c:pt idx="199">
                  <c:v>1.3599999999999999</c:v>
                </c:pt>
                <c:pt idx="200">
                  <c:v>1.28</c:v>
                </c:pt>
                <c:pt idx="201">
                  <c:v>1.1000000000000001</c:v>
                </c:pt>
                <c:pt idx="202">
                  <c:v>0.98000000000000009</c:v>
                </c:pt>
                <c:pt idx="203">
                  <c:v>0.90999999999999992</c:v>
                </c:pt>
                <c:pt idx="204">
                  <c:v>0.8</c:v>
                </c:pt>
                <c:pt idx="205">
                  <c:v>0.67999999999999994</c:v>
                </c:pt>
                <c:pt idx="206">
                  <c:v>0.62</c:v>
                </c:pt>
                <c:pt idx="207">
                  <c:v>0.55999999999999994</c:v>
                </c:pt>
                <c:pt idx="208">
                  <c:v>0.51</c:v>
                </c:pt>
                <c:pt idx="209">
                  <c:v>0.45</c:v>
                </c:pt>
                <c:pt idx="210">
                  <c:v>0.35</c:v>
                </c:pt>
                <c:pt idx="211">
                  <c:v>0.33999999999999997</c:v>
                </c:pt>
                <c:pt idx="212">
                  <c:v>0.28999999999999998</c:v>
                </c:pt>
                <c:pt idx="213">
                  <c:v>0.24</c:v>
                </c:pt>
                <c:pt idx="214">
                  <c:v>0.22999999999999998</c:v>
                </c:pt>
                <c:pt idx="215">
                  <c:v>0.19</c:v>
                </c:pt>
                <c:pt idx="216">
                  <c:v>0.18</c:v>
                </c:pt>
                <c:pt idx="217">
                  <c:v>0.13999999999999999</c:v>
                </c:pt>
                <c:pt idx="218">
                  <c:v>0.13</c:v>
                </c:pt>
                <c:pt idx="219">
                  <c:v>0.09</c:v>
                </c:pt>
                <c:pt idx="220">
                  <c:v>0.09</c:v>
                </c:pt>
                <c:pt idx="221">
                  <c:v>0.09</c:v>
                </c:pt>
                <c:pt idx="222">
                  <c:v>0.09</c:v>
                </c:pt>
                <c:pt idx="223">
                  <c:v>0.08</c:v>
                </c:pt>
                <c:pt idx="224">
                  <c:v>0.04</c:v>
                </c:pt>
                <c:pt idx="225">
                  <c:v>0.04</c:v>
                </c:pt>
                <c:pt idx="226">
                  <c:v>0.08</c:v>
                </c:pt>
                <c:pt idx="227">
                  <c:v>0.04</c:v>
                </c:pt>
                <c:pt idx="228">
                  <c:v>0.04</c:v>
                </c:pt>
                <c:pt idx="229">
                  <c:v>0.04</c:v>
                </c:pt>
                <c:pt idx="230">
                  <c:v>0.04</c:v>
                </c:pt>
                <c:pt idx="231">
                  <c:v>0.04</c:v>
                </c:pt>
                <c:pt idx="232">
                  <c:v>0.04</c:v>
                </c:pt>
                <c:pt idx="233">
                  <c:v>0.04</c:v>
                </c:pt>
                <c:pt idx="234">
                  <c:v>0.04</c:v>
                </c:pt>
                <c:pt idx="235">
                  <c:v>0.04</c:v>
                </c:pt>
                <c:pt idx="236">
                  <c:v>0.04</c:v>
                </c:pt>
                <c:pt idx="237">
                  <c:v>0</c:v>
                </c:pt>
                <c:pt idx="238">
                  <c:v>0.03</c:v>
                </c:pt>
                <c:pt idx="239">
                  <c:v>0.03</c:v>
                </c:pt>
                <c:pt idx="240">
                  <c:v>0.03</c:v>
                </c:pt>
                <c:pt idx="241">
                  <c:v>0.03</c:v>
                </c:pt>
                <c:pt idx="242">
                  <c:v>0.03</c:v>
                </c:pt>
                <c:pt idx="243">
                  <c:v>0.03</c:v>
                </c:pt>
                <c:pt idx="244">
                  <c:v>0</c:v>
                </c:pt>
                <c:pt idx="245">
                  <c:v>0.03</c:v>
                </c:pt>
                <c:pt idx="246">
                  <c:v>0.03</c:v>
                </c:pt>
                <c:pt idx="247">
                  <c:v>0.03</c:v>
                </c:pt>
                <c:pt idx="248">
                  <c:v>0</c:v>
                </c:pt>
                <c:pt idx="249">
                  <c:v>0.03</c:v>
                </c:pt>
                <c:pt idx="250">
                  <c:v>0.03</c:v>
                </c:pt>
                <c:pt idx="251">
                  <c:v>0</c:v>
                </c:pt>
                <c:pt idx="252">
                  <c:v>0</c:v>
                </c:pt>
                <c:pt idx="253">
                  <c:v>0.03</c:v>
                </c:pt>
                <c:pt idx="254">
                  <c:v>0.03</c:v>
                </c:pt>
                <c:pt idx="255">
                  <c:v>0</c:v>
                </c:pt>
                <c:pt idx="256">
                  <c:v>0.03</c:v>
                </c:pt>
                <c:pt idx="257">
                  <c:v>0.03</c:v>
                </c:pt>
                <c:pt idx="258">
                  <c:v>0.03</c:v>
                </c:pt>
                <c:pt idx="259">
                  <c:v>0</c:v>
                </c:pt>
                <c:pt idx="260">
                  <c:v>0.03</c:v>
                </c:pt>
                <c:pt idx="261">
                  <c:v>0</c:v>
                </c:pt>
                <c:pt idx="262">
                  <c:v>0.03</c:v>
                </c:pt>
                <c:pt idx="263">
                  <c:v>0</c:v>
                </c:pt>
                <c:pt idx="264">
                  <c:v>0.03</c:v>
                </c:pt>
                <c:pt idx="265">
                  <c:v>0</c:v>
                </c:pt>
                <c:pt idx="266">
                  <c:v>0.02</c:v>
                </c:pt>
                <c:pt idx="267">
                  <c:v>0.02</c:v>
                </c:pt>
                <c:pt idx="268">
                  <c:v>0.05</c:v>
                </c:pt>
                <c:pt idx="269">
                  <c:v>0.02</c:v>
                </c:pt>
                <c:pt idx="270">
                  <c:v>0.05</c:v>
                </c:pt>
                <c:pt idx="271">
                  <c:v>0.02</c:v>
                </c:pt>
                <c:pt idx="272">
                  <c:v>0.05</c:v>
                </c:pt>
                <c:pt idx="273">
                  <c:v>0.02</c:v>
                </c:pt>
                <c:pt idx="274">
                  <c:v>0.04</c:v>
                </c:pt>
                <c:pt idx="275">
                  <c:v>0.02</c:v>
                </c:pt>
                <c:pt idx="276">
                  <c:v>0.04</c:v>
                </c:pt>
                <c:pt idx="277">
                  <c:v>0.04</c:v>
                </c:pt>
                <c:pt idx="278">
                  <c:v>0.06</c:v>
                </c:pt>
                <c:pt idx="279">
                  <c:v>0.06</c:v>
                </c:pt>
                <c:pt idx="280">
                  <c:v>0.06</c:v>
                </c:pt>
                <c:pt idx="281">
                  <c:v>0.04</c:v>
                </c:pt>
                <c:pt idx="282">
                  <c:v>0.04</c:v>
                </c:pt>
                <c:pt idx="283">
                  <c:v>0.04</c:v>
                </c:pt>
                <c:pt idx="284">
                  <c:v>0.02</c:v>
                </c:pt>
                <c:pt idx="285">
                  <c:v>0.02</c:v>
                </c:pt>
                <c:pt idx="286">
                  <c:v>0.04</c:v>
                </c:pt>
                <c:pt idx="287">
                  <c:v>0.06</c:v>
                </c:pt>
                <c:pt idx="288">
                  <c:v>0.04</c:v>
                </c:pt>
                <c:pt idx="289">
                  <c:v>0.06</c:v>
                </c:pt>
                <c:pt idx="290">
                  <c:v>0.04</c:v>
                </c:pt>
                <c:pt idx="291">
                  <c:v>0.04</c:v>
                </c:pt>
                <c:pt idx="292">
                  <c:v>0.04</c:v>
                </c:pt>
                <c:pt idx="293">
                  <c:v>0.02</c:v>
                </c:pt>
                <c:pt idx="294">
                  <c:v>0</c:v>
                </c:pt>
                <c:pt idx="295">
                  <c:v>0</c:v>
                </c:pt>
                <c:pt idx="296">
                  <c:v>0</c:v>
                </c:pt>
                <c:pt idx="297">
                  <c:v>0.02</c:v>
                </c:pt>
                <c:pt idx="298">
                  <c:v>0.03</c:v>
                </c:pt>
                <c:pt idx="299">
                  <c:v>0.05</c:v>
                </c:pt>
                <c:pt idx="300">
                  <c:v>6.9999999999999993E-2</c:v>
                </c:pt>
                <c:pt idx="301">
                  <c:v>0.06</c:v>
                </c:pt>
                <c:pt idx="302">
                  <c:v>0.03</c:v>
                </c:pt>
                <c:pt idx="303">
                  <c:v>0.03</c:v>
                </c:pt>
                <c:pt idx="304">
                  <c:v>0.05</c:v>
                </c:pt>
                <c:pt idx="305">
                  <c:v>0.06</c:v>
                </c:pt>
                <c:pt idx="306">
                  <c:v>0.08</c:v>
                </c:pt>
                <c:pt idx="307">
                  <c:v>0.06</c:v>
                </c:pt>
                <c:pt idx="308">
                  <c:v>0.03</c:v>
                </c:pt>
                <c:pt idx="309">
                  <c:v>0.01</c:v>
                </c:pt>
                <c:pt idx="310">
                  <c:v>0.06</c:v>
                </c:pt>
                <c:pt idx="311">
                  <c:v>0.04</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numCache>
            </c:numRef>
          </c:yVal>
          <c:smooth val="1"/>
          <c:extLst xmlns:c16r2="http://schemas.microsoft.com/office/drawing/2015/06/chart">
            <c:ext xmlns:c16="http://schemas.microsoft.com/office/drawing/2014/chart" uri="{C3380CC4-5D6E-409C-BE32-E72D297353CC}">
              <c16:uniqueId val="{00000001-0943-408A-AF8E-04CC158C2E6B}"/>
            </c:ext>
          </c:extLst>
        </c:ser>
        <c:ser>
          <c:idx val="2"/>
          <c:order val="2"/>
          <c:tx>
            <c:v>L/S=0.145</c:v>
          </c:tx>
          <c:marker>
            <c:symbol val="none"/>
          </c:marker>
          <c:xVal>
            <c:numRef>
              <c:f>Sheet5!$H$1:$H$364</c:f>
              <c:numCache>
                <c:formatCode>General</c:formatCode>
                <c:ptCount val="364"/>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0.20250000000000001</c:v>
                </c:pt>
                <c:pt idx="41">
                  <c:v>0.20499999999999999</c:v>
                </c:pt>
                <c:pt idx="42">
                  <c:v>0.20749999999999999</c:v>
                </c:pt>
                <c:pt idx="43">
                  <c:v>0.21010000000000001</c:v>
                </c:pt>
                <c:pt idx="44">
                  <c:v>0.2127</c:v>
                </c:pt>
                <c:pt idx="45">
                  <c:v>0.21529999999999999</c:v>
                </c:pt>
                <c:pt idx="46">
                  <c:v>0.218</c:v>
                </c:pt>
                <c:pt idx="47">
                  <c:v>0.22070000000000001</c:v>
                </c:pt>
                <c:pt idx="48">
                  <c:v>0.22339999999999999</c:v>
                </c:pt>
                <c:pt idx="49">
                  <c:v>0.22620000000000001</c:v>
                </c:pt>
                <c:pt idx="50">
                  <c:v>0.22900000000000001</c:v>
                </c:pt>
                <c:pt idx="51">
                  <c:v>0.23180000000000001</c:v>
                </c:pt>
                <c:pt idx="52">
                  <c:v>0.23469999999999999</c:v>
                </c:pt>
                <c:pt idx="53">
                  <c:v>0.23760000000000001</c:v>
                </c:pt>
                <c:pt idx="54">
                  <c:v>0.24049999999999999</c:v>
                </c:pt>
                <c:pt idx="55">
                  <c:v>0.24349999999999999</c:v>
                </c:pt>
                <c:pt idx="56">
                  <c:v>0.2465</c:v>
                </c:pt>
                <c:pt idx="57">
                  <c:v>0.2495</c:v>
                </c:pt>
                <c:pt idx="58">
                  <c:v>0.25259999999999999</c:v>
                </c:pt>
                <c:pt idx="59">
                  <c:v>0.25580000000000003</c:v>
                </c:pt>
                <c:pt idx="60">
                  <c:v>0.25890000000000002</c:v>
                </c:pt>
                <c:pt idx="61">
                  <c:v>0.2621</c:v>
                </c:pt>
                <c:pt idx="62">
                  <c:v>0.26540000000000002</c:v>
                </c:pt>
                <c:pt idx="63">
                  <c:v>0.26869999999999999</c:v>
                </c:pt>
                <c:pt idx="64">
                  <c:v>0.27200000000000002</c:v>
                </c:pt>
                <c:pt idx="65">
                  <c:v>0.27529999999999999</c:v>
                </c:pt>
                <c:pt idx="66">
                  <c:v>0.27879999999999999</c:v>
                </c:pt>
                <c:pt idx="67">
                  <c:v>0.28220000000000001</c:v>
                </c:pt>
                <c:pt idx="68">
                  <c:v>0.28570000000000001</c:v>
                </c:pt>
                <c:pt idx="69">
                  <c:v>0.28920000000000001</c:v>
                </c:pt>
                <c:pt idx="70">
                  <c:v>0.2928</c:v>
                </c:pt>
                <c:pt idx="71">
                  <c:v>0.2964</c:v>
                </c:pt>
                <c:pt idx="72">
                  <c:v>0.30009999999999998</c:v>
                </c:pt>
                <c:pt idx="73">
                  <c:v>0.30380000000000001</c:v>
                </c:pt>
                <c:pt idx="74">
                  <c:v>0.30759999999999998</c:v>
                </c:pt>
                <c:pt idx="75">
                  <c:v>0.31140000000000001</c:v>
                </c:pt>
                <c:pt idx="76">
                  <c:v>0.31519999999999998</c:v>
                </c:pt>
                <c:pt idx="77">
                  <c:v>0.31909999999999999</c:v>
                </c:pt>
                <c:pt idx="78">
                  <c:v>0.3231</c:v>
                </c:pt>
                <c:pt idx="79">
                  <c:v>0.3271</c:v>
                </c:pt>
                <c:pt idx="80">
                  <c:v>0.33110000000000001</c:v>
                </c:pt>
                <c:pt idx="81">
                  <c:v>0.3352</c:v>
                </c:pt>
                <c:pt idx="82">
                  <c:v>0.33939999999999998</c:v>
                </c:pt>
                <c:pt idx="83">
                  <c:v>0.34360000000000002</c:v>
                </c:pt>
                <c:pt idx="84">
                  <c:v>0.3478</c:v>
                </c:pt>
                <c:pt idx="85">
                  <c:v>0.35210000000000002</c:v>
                </c:pt>
                <c:pt idx="86">
                  <c:v>0.35649999999999998</c:v>
                </c:pt>
                <c:pt idx="87">
                  <c:v>0.3609</c:v>
                </c:pt>
                <c:pt idx="88">
                  <c:v>0.36530000000000001</c:v>
                </c:pt>
                <c:pt idx="89">
                  <c:v>0.36990000000000001</c:v>
                </c:pt>
                <c:pt idx="90">
                  <c:v>0.37440000000000001</c:v>
                </c:pt>
                <c:pt idx="91">
                  <c:v>0.37909999999999999</c:v>
                </c:pt>
                <c:pt idx="92">
                  <c:v>0.38379999999999997</c:v>
                </c:pt>
                <c:pt idx="93">
                  <c:v>0.38850000000000001</c:v>
                </c:pt>
                <c:pt idx="94">
                  <c:v>0.39329999999999998</c:v>
                </c:pt>
                <c:pt idx="95">
                  <c:v>0.3982</c:v>
                </c:pt>
                <c:pt idx="96">
                  <c:v>0.40310000000000001</c:v>
                </c:pt>
                <c:pt idx="97">
                  <c:v>0.40810000000000002</c:v>
                </c:pt>
                <c:pt idx="98">
                  <c:v>0.41310000000000002</c:v>
                </c:pt>
                <c:pt idx="99">
                  <c:v>0.41830000000000001</c:v>
                </c:pt>
                <c:pt idx="100">
                  <c:v>0.4234</c:v>
                </c:pt>
                <c:pt idx="101">
                  <c:v>0.42870000000000003</c:v>
                </c:pt>
                <c:pt idx="102">
                  <c:v>0.434</c:v>
                </c:pt>
                <c:pt idx="103">
                  <c:v>0.43930000000000002</c:v>
                </c:pt>
                <c:pt idx="104">
                  <c:v>0.44479999999999997</c:v>
                </c:pt>
                <c:pt idx="105">
                  <c:v>0.45029999999999998</c:v>
                </c:pt>
                <c:pt idx="106">
                  <c:v>0.45590000000000003</c:v>
                </c:pt>
                <c:pt idx="107">
                  <c:v>0.46150000000000002</c:v>
                </c:pt>
                <c:pt idx="108">
                  <c:v>0.4672</c:v>
                </c:pt>
                <c:pt idx="109">
                  <c:v>0.47299999999999998</c:v>
                </c:pt>
                <c:pt idx="110">
                  <c:v>0.4788</c:v>
                </c:pt>
                <c:pt idx="111">
                  <c:v>0.48480000000000001</c:v>
                </c:pt>
                <c:pt idx="112">
                  <c:v>0.49080000000000001</c:v>
                </c:pt>
                <c:pt idx="113">
                  <c:v>0.49680000000000002</c:v>
                </c:pt>
                <c:pt idx="114">
                  <c:v>0.503</c:v>
                </c:pt>
                <c:pt idx="115">
                  <c:v>0.50919999999999999</c:v>
                </c:pt>
                <c:pt idx="116">
                  <c:v>0.51549999999999996</c:v>
                </c:pt>
                <c:pt idx="117">
                  <c:v>0.52190000000000003</c:v>
                </c:pt>
                <c:pt idx="118">
                  <c:v>0.52829999999999999</c:v>
                </c:pt>
                <c:pt idx="119">
                  <c:v>0.53490000000000004</c:v>
                </c:pt>
                <c:pt idx="120">
                  <c:v>0.54149999999999998</c:v>
                </c:pt>
                <c:pt idx="121">
                  <c:v>0.54820000000000002</c:v>
                </c:pt>
                <c:pt idx="122">
                  <c:v>0.55500000000000005</c:v>
                </c:pt>
                <c:pt idx="123">
                  <c:v>0.56179999999999997</c:v>
                </c:pt>
                <c:pt idx="124">
                  <c:v>0.56879999999999997</c:v>
                </c:pt>
                <c:pt idx="125">
                  <c:v>0.57579999999999998</c:v>
                </c:pt>
                <c:pt idx="126">
                  <c:v>0.58289999999999997</c:v>
                </c:pt>
                <c:pt idx="127">
                  <c:v>0.59019999999999995</c:v>
                </c:pt>
                <c:pt idx="128">
                  <c:v>0.59750000000000003</c:v>
                </c:pt>
                <c:pt idx="129">
                  <c:v>0.60489999999999999</c:v>
                </c:pt>
                <c:pt idx="130">
                  <c:v>0.61229999999999996</c:v>
                </c:pt>
                <c:pt idx="131">
                  <c:v>0.61990000000000001</c:v>
                </c:pt>
                <c:pt idx="132">
                  <c:v>0.62760000000000005</c:v>
                </c:pt>
                <c:pt idx="133">
                  <c:v>0.63529999999999998</c:v>
                </c:pt>
                <c:pt idx="134">
                  <c:v>0.64319999999999999</c:v>
                </c:pt>
                <c:pt idx="135">
                  <c:v>0.6512</c:v>
                </c:pt>
                <c:pt idx="136">
                  <c:v>0.65920000000000001</c:v>
                </c:pt>
                <c:pt idx="137">
                  <c:v>0.66739999999999999</c:v>
                </c:pt>
                <c:pt idx="138">
                  <c:v>0.67559999999999998</c:v>
                </c:pt>
                <c:pt idx="139">
                  <c:v>0.68400000000000005</c:v>
                </c:pt>
                <c:pt idx="140">
                  <c:v>0.6925</c:v>
                </c:pt>
                <c:pt idx="141">
                  <c:v>0.70099999999999996</c:v>
                </c:pt>
                <c:pt idx="142">
                  <c:v>0.7097</c:v>
                </c:pt>
                <c:pt idx="143">
                  <c:v>0.71850000000000003</c:v>
                </c:pt>
                <c:pt idx="144">
                  <c:v>0.72740000000000005</c:v>
                </c:pt>
                <c:pt idx="145">
                  <c:v>0.73640000000000005</c:v>
                </c:pt>
                <c:pt idx="146">
                  <c:v>0.74550000000000005</c:v>
                </c:pt>
                <c:pt idx="147">
                  <c:v>0.75470000000000004</c:v>
                </c:pt>
                <c:pt idx="148">
                  <c:v>0.76400000000000001</c:v>
                </c:pt>
                <c:pt idx="149">
                  <c:v>0.77349999999999997</c:v>
                </c:pt>
                <c:pt idx="150">
                  <c:v>0.78310000000000002</c:v>
                </c:pt>
                <c:pt idx="151">
                  <c:v>0.79269999999999996</c:v>
                </c:pt>
                <c:pt idx="152">
                  <c:v>0.80259999999999998</c:v>
                </c:pt>
                <c:pt idx="153">
                  <c:v>0.8125</c:v>
                </c:pt>
                <c:pt idx="154">
                  <c:v>0.82250000000000001</c:v>
                </c:pt>
                <c:pt idx="155">
                  <c:v>0.8327</c:v>
                </c:pt>
                <c:pt idx="156">
                  <c:v>0.84299999999999997</c:v>
                </c:pt>
                <c:pt idx="157">
                  <c:v>0.85340000000000005</c:v>
                </c:pt>
                <c:pt idx="158">
                  <c:v>0.86399999999999999</c:v>
                </c:pt>
                <c:pt idx="159">
                  <c:v>0.87470000000000003</c:v>
                </c:pt>
                <c:pt idx="160">
                  <c:v>0.88549999999999995</c:v>
                </c:pt>
                <c:pt idx="161">
                  <c:v>0.89649999999999996</c:v>
                </c:pt>
                <c:pt idx="162">
                  <c:v>0.90759999999999996</c:v>
                </c:pt>
                <c:pt idx="163">
                  <c:v>0.91879999999999995</c:v>
                </c:pt>
                <c:pt idx="164">
                  <c:v>0.93020000000000003</c:v>
                </c:pt>
                <c:pt idx="165">
                  <c:v>0.94169999999999998</c:v>
                </c:pt>
                <c:pt idx="166">
                  <c:v>0.95330000000000004</c:v>
                </c:pt>
                <c:pt idx="167">
                  <c:v>0.96509999999999996</c:v>
                </c:pt>
                <c:pt idx="168">
                  <c:v>0.97699999999999998</c:v>
                </c:pt>
                <c:pt idx="169">
                  <c:v>0.98909999999999998</c:v>
                </c:pt>
                <c:pt idx="170">
                  <c:v>1.0014000000000001</c:v>
                </c:pt>
                <c:pt idx="171">
                  <c:v>1.0138</c:v>
                </c:pt>
                <c:pt idx="172">
                  <c:v>1.0263</c:v>
                </c:pt>
                <c:pt idx="173">
                  <c:v>1.0389999999999999</c:v>
                </c:pt>
                <c:pt idx="174">
                  <c:v>1.0519000000000001</c:v>
                </c:pt>
                <c:pt idx="175">
                  <c:v>1.0649</c:v>
                </c:pt>
                <c:pt idx="176">
                  <c:v>1.0780000000000001</c:v>
                </c:pt>
                <c:pt idx="177">
                  <c:v>1.0913999999999999</c:v>
                </c:pt>
                <c:pt idx="178">
                  <c:v>1.1049</c:v>
                </c:pt>
                <c:pt idx="179">
                  <c:v>1.1186</c:v>
                </c:pt>
                <c:pt idx="180">
                  <c:v>1.1324000000000001</c:v>
                </c:pt>
                <c:pt idx="181">
                  <c:v>1.1464000000000001</c:v>
                </c:pt>
                <c:pt idx="182">
                  <c:v>1.1606000000000001</c:v>
                </c:pt>
                <c:pt idx="183">
                  <c:v>1.1749000000000001</c:v>
                </c:pt>
                <c:pt idx="184">
                  <c:v>1.1895</c:v>
                </c:pt>
                <c:pt idx="185">
                  <c:v>1.2041999999999999</c:v>
                </c:pt>
                <c:pt idx="186">
                  <c:v>1.2191000000000001</c:v>
                </c:pt>
                <c:pt idx="187">
                  <c:v>1.2342</c:v>
                </c:pt>
                <c:pt idx="188">
                  <c:v>1.2495000000000001</c:v>
                </c:pt>
                <c:pt idx="189">
                  <c:v>1.2648999999999999</c:v>
                </c:pt>
                <c:pt idx="190">
                  <c:v>1.2806</c:v>
                </c:pt>
                <c:pt idx="191">
                  <c:v>1.2964</c:v>
                </c:pt>
                <c:pt idx="192">
                  <c:v>1.3124</c:v>
                </c:pt>
                <c:pt idx="193">
                  <c:v>1.3287</c:v>
                </c:pt>
                <c:pt idx="194">
                  <c:v>1.3451</c:v>
                </c:pt>
                <c:pt idx="195">
                  <c:v>1.3617999999999999</c:v>
                </c:pt>
                <c:pt idx="196">
                  <c:v>1.3786</c:v>
                </c:pt>
                <c:pt idx="197">
                  <c:v>1.3956999999999999</c:v>
                </c:pt>
                <c:pt idx="198">
                  <c:v>1.4129</c:v>
                </c:pt>
                <c:pt idx="199">
                  <c:v>1.4303999999999999</c:v>
                </c:pt>
                <c:pt idx="200">
                  <c:v>1.4480999999999999</c:v>
                </c:pt>
                <c:pt idx="201">
                  <c:v>1.466</c:v>
                </c:pt>
                <c:pt idx="202">
                  <c:v>1.4842</c:v>
                </c:pt>
                <c:pt idx="203">
                  <c:v>1.5024999999999999</c:v>
                </c:pt>
                <c:pt idx="204">
                  <c:v>1.5210999999999999</c:v>
                </c:pt>
                <c:pt idx="205">
                  <c:v>1.5399</c:v>
                </c:pt>
                <c:pt idx="206">
                  <c:v>1.5589999999999999</c:v>
                </c:pt>
                <c:pt idx="207">
                  <c:v>1.5783</c:v>
                </c:pt>
                <c:pt idx="208">
                  <c:v>1.5978000000000001</c:v>
                </c:pt>
                <c:pt idx="209">
                  <c:v>1.6175999999999999</c:v>
                </c:pt>
                <c:pt idx="210">
                  <c:v>1.6375999999999999</c:v>
                </c:pt>
                <c:pt idx="211">
                  <c:v>1.6577999999999999</c:v>
                </c:pt>
                <c:pt idx="212">
                  <c:v>1.6783999999999999</c:v>
                </c:pt>
                <c:pt idx="213">
                  <c:v>1.6991000000000001</c:v>
                </c:pt>
                <c:pt idx="214">
                  <c:v>1.7201</c:v>
                </c:pt>
                <c:pt idx="215">
                  <c:v>1.7414000000000001</c:v>
                </c:pt>
                <c:pt idx="216">
                  <c:v>1.7629999999999999</c:v>
                </c:pt>
                <c:pt idx="217">
                  <c:v>1.7847999999999999</c:v>
                </c:pt>
                <c:pt idx="218">
                  <c:v>1.8069</c:v>
                </c:pt>
                <c:pt idx="219">
                  <c:v>1.8291999999999999</c:v>
                </c:pt>
                <c:pt idx="220">
                  <c:v>1.8519000000000001</c:v>
                </c:pt>
                <c:pt idx="221">
                  <c:v>1.8748</c:v>
                </c:pt>
                <c:pt idx="222">
                  <c:v>1.8979999999999999</c:v>
                </c:pt>
                <c:pt idx="223">
                  <c:v>1.9214</c:v>
                </c:pt>
                <c:pt idx="224">
                  <c:v>1.9452</c:v>
                </c:pt>
                <c:pt idx="225">
                  <c:v>1.9693000000000001</c:v>
                </c:pt>
                <c:pt idx="226">
                  <c:v>1.9936</c:v>
                </c:pt>
                <c:pt idx="227">
                  <c:v>2.0183</c:v>
                </c:pt>
                <c:pt idx="228">
                  <c:v>2.0432999999999999</c:v>
                </c:pt>
                <c:pt idx="229">
                  <c:v>2.0686</c:v>
                </c:pt>
                <c:pt idx="230">
                  <c:v>2.0941999999999998</c:v>
                </c:pt>
                <c:pt idx="231">
                  <c:v>2.1200999999999999</c:v>
                </c:pt>
                <c:pt idx="232">
                  <c:v>2.1463000000000001</c:v>
                </c:pt>
                <c:pt idx="233">
                  <c:v>2.1728000000000001</c:v>
                </c:pt>
                <c:pt idx="234">
                  <c:v>2.1997</c:v>
                </c:pt>
                <c:pt idx="235">
                  <c:v>2.2269000000000001</c:v>
                </c:pt>
                <c:pt idx="236">
                  <c:v>2.2545000000000002</c:v>
                </c:pt>
                <c:pt idx="237">
                  <c:v>2.2824</c:v>
                </c:pt>
                <c:pt idx="238">
                  <c:v>2.3106</c:v>
                </c:pt>
                <c:pt idx="239">
                  <c:v>2.3391999999999999</c:v>
                </c:pt>
                <c:pt idx="240">
                  <c:v>2.3681999999999999</c:v>
                </c:pt>
                <c:pt idx="241">
                  <c:v>2.3975</c:v>
                </c:pt>
                <c:pt idx="242">
                  <c:v>2.4270999999999998</c:v>
                </c:pt>
                <c:pt idx="243">
                  <c:v>2.4571000000000001</c:v>
                </c:pt>
                <c:pt idx="244">
                  <c:v>2.4874999999999998</c:v>
                </c:pt>
                <c:pt idx="245">
                  <c:v>2.5183</c:v>
                </c:pt>
                <c:pt idx="246">
                  <c:v>2.5495000000000001</c:v>
                </c:pt>
                <c:pt idx="247">
                  <c:v>2.581</c:v>
                </c:pt>
                <c:pt idx="248">
                  <c:v>2.613</c:v>
                </c:pt>
                <c:pt idx="249">
                  <c:v>2.6453000000000002</c:v>
                </c:pt>
                <c:pt idx="250">
                  <c:v>2.6779999999999999</c:v>
                </c:pt>
                <c:pt idx="251">
                  <c:v>2.7111000000000001</c:v>
                </c:pt>
                <c:pt idx="252">
                  <c:v>2.7446999999999999</c:v>
                </c:pt>
                <c:pt idx="253">
                  <c:v>2.7786</c:v>
                </c:pt>
                <c:pt idx="254">
                  <c:v>2.8130000000000002</c:v>
                </c:pt>
                <c:pt idx="255">
                  <c:v>2.8477999999999999</c:v>
                </c:pt>
                <c:pt idx="256">
                  <c:v>2.8831000000000002</c:v>
                </c:pt>
                <c:pt idx="257">
                  <c:v>2.9186999999999999</c:v>
                </c:pt>
                <c:pt idx="258">
                  <c:v>2.9548000000000001</c:v>
                </c:pt>
                <c:pt idx="259">
                  <c:v>2.9914000000000001</c:v>
                </c:pt>
                <c:pt idx="260">
                  <c:v>3.0284</c:v>
                </c:pt>
                <c:pt idx="261">
                  <c:v>3.0659000000000001</c:v>
                </c:pt>
                <c:pt idx="262">
                  <c:v>3.1038000000000001</c:v>
                </c:pt>
                <c:pt idx="263">
                  <c:v>3.1421999999999999</c:v>
                </c:pt>
                <c:pt idx="264">
                  <c:v>3.1810999999999998</c:v>
                </c:pt>
                <c:pt idx="265">
                  <c:v>3.2204000000000002</c:v>
                </c:pt>
                <c:pt idx="266">
                  <c:v>3.2603</c:v>
                </c:pt>
                <c:pt idx="267">
                  <c:v>3.3006000000000002</c:v>
                </c:pt>
                <c:pt idx="268">
                  <c:v>3.3414999999999999</c:v>
                </c:pt>
                <c:pt idx="269">
                  <c:v>3.3828</c:v>
                </c:pt>
                <c:pt idx="270">
                  <c:v>3.4245999999999999</c:v>
                </c:pt>
                <c:pt idx="271">
                  <c:v>3.4670000000000001</c:v>
                </c:pt>
                <c:pt idx="272">
                  <c:v>3.5099</c:v>
                </c:pt>
                <c:pt idx="273">
                  <c:v>3.5533000000000001</c:v>
                </c:pt>
                <c:pt idx="274">
                  <c:v>3.5973000000000002</c:v>
                </c:pt>
                <c:pt idx="275">
                  <c:v>3.6417999999999999</c:v>
                </c:pt>
                <c:pt idx="276">
                  <c:v>3.6869000000000001</c:v>
                </c:pt>
                <c:pt idx="277">
                  <c:v>3.7324999999999999</c:v>
                </c:pt>
                <c:pt idx="278">
                  <c:v>3.7787000000000002</c:v>
                </c:pt>
                <c:pt idx="279">
                  <c:v>3.8254000000000001</c:v>
                </c:pt>
                <c:pt idx="280">
                  <c:v>3.8727</c:v>
                </c:pt>
                <c:pt idx="281">
                  <c:v>3.9207000000000001</c:v>
                </c:pt>
                <c:pt idx="282">
                  <c:v>3.9691999999999998</c:v>
                </c:pt>
                <c:pt idx="283">
                  <c:v>4.0183</c:v>
                </c:pt>
                <c:pt idx="284">
                  <c:v>4.0679999999999996</c:v>
                </c:pt>
                <c:pt idx="285">
                  <c:v>4.1182999999999996</c:v>
                </c:pt>
                <c:pt idx="286">
                  <c:v>4.1692999999999998</c:v>
                </c:pt>
                <c:pt idx="287">
                  <c:v>4.2207999999999997</c:v>
                </c:pt>
                <c:pt idx="288">
                  <c:v>4.2731000000000003</c:v>
                </c:pt>
                <c:pt idx="289">
                  <c:v>4.3258999999999999</c:v>
                </c:pt>
                <c:pt idx="290">
                  <c:v>4.3795000000000002</c:v>
                </c:pt>
                <c:pt idx="291">
                  <c:v>4.4336000000000002</c:v>
                </c:pt>
                <c:pt idx="292">
                  <c:v>4.4885000000000002</c:v>
                </c:pt>
                <c:pt idx="293">
                  <c:v>4.5439999999999996</c:v>
                </c:pt>
                <c:pt idx="294">
                  <c:v>4.6002000000000001</c:v>
                </c:pt>
                <c:pt idx="295">
                  <c:v>4.6571999999999996</c:v>
                </c:pt>
                <c:pt idx="296">
                  <c:v>4.7148000000000003</c:v>
                </c:pt>
                <c:pt idx="297">
                  <c:v>4.7731000000000003</c:v>
                </c:pt>
                <c:pt idx="298">
                  <c:v>4.8322000000000003</c:v>
                </c:pt>
                <c:pt idx="299">
                  <c:v>4.8918999999999997</c:v>
                </c:pt>
                <c:pt idx="300">
                  <c:v>4.9524999999999997</c:v>
                </c:pt>
                <c:pt idx="301">
                  <c:v>5.0137</c:v>
                </c:pt>
                <c:pt idx="302">
                  <c:v>5.0758000000000001</c:v>
                </c:pt>
                <c:pt idx="303">
                  <c:v>5.1386000000000003</c:v>
                </c:pt>
                <c:pt idx="304">
                  <c:v>5.2022000000000004</c:v>
                </c:pt>
                <c:pt idx="305">
                  <c:v>5.2664999999999997</c:v>
                </c:pt>
                <c:pt idx="306">
                  <c:v>5.3316999999999997</c:v>
                </c:pt>
                <c:pt idx="307">
                  <c:v>5.3975999999999997</c:v>
                </c:pt>
                <c:pt idx="308">
                  <c:v>5.4644000000000004</c:v>
                </c:pt>
                <c:pt idx="309">
                  <c:v>5.532</c:v>
                </c:pt>
                <c:pt idx="310">
                  <c:v>5.6005000000000003</c:v>
                </c:pt>
                <c:pt idx="311">
                  <c:v>5.6698000000000004</c:v>
                </c:pt>
                <c:pt idx="312">
                  <c:v>5.7398999999999996</c:v>
                </c:pt>
                <c:pt idx="313">
                  <c:v>5.8109000000000002</c:v>
                </c:pt>
                <c:pt idx="314">
                  <c:v>5.8827999999999996</c:v>
                </c:pt>
                <c:pt idx="315">
                  <c:v>5.9555999999999996</c:v>
                </c:pt>
                <c:pt idx="316">
                  <c:v>6.0293000000000001</c:v>
                </c:pt>
                <c:pt idx="317">
                  <c:v>6.1039000000000003</c:v>
                </c:pt>
                <c:pt idx="318">
                  <c:v>6.1794000000000002</c:v>
                </c:pt>
                <c:pt idx="319">
                  <c:v>6.2557999999999998</c:v>
                </c:pt>
                <c:pt idx="320">
                  <c:v>6.3331999999999997</c:v>
                </c:pt>
                <c:pt idx="321">
                  <c:v>6.4116</c:v>
                </c:pt>
                <c:pt idx="322">
                  <c:v>6.4908999999999999</c:v>
                </c:pt>
                <c:pt idx="323">
                  <c:v>6.5712000000000002</c:v>
                </c:pt>
                <c:pt idx="324">
                  <c:v>6.6524999999999999</c:v>
                </c:pt>
                <c:pt idx="325">
                  <c:v>6.7347999999999999</c:v>
                </c:pt>
                <c:pt idx="326">
                  <c:v>6.8182</c:v>
                </c:pt>
                <c:pt idx="327">
                  <c:v>6.9024999999999999</c:v>
                </c:pt>
                <c:pt idx="328">
                  <c:v>6.9878999999999998</c:v>
                </c:pt>
                <c:pt idx="329">
                  <c:v>7.0743999999999998</c:v>
                </c:pt>
                <c:pt idx="330">
                  <c:v>7.1619000000000002</c:v>
                </c:pt>
                <c:pt idx="331">
                  <c:v>7.2504999999999997</c:v>
                </c:pt>
                <c:pt idx="332">
                  <c:v>7.3402000000000003</c:v>
                </c:pt>
                <c:pt idx="333">
                  <c:v>7.431</c:v>
                </c:pt>
                <c:pt idx="334">
                  <c:v>7.5229999999999997</c:v>
                </c:pt>
                <c:pt idx="335">
                  <c:v>7.6159999999999997</c:v>
                </c:pt>
                <c:pt idx="336">
                  <c:v>7.7103000000000002</c:v>
                </c:pt>
                <c:pt idx="337">
                  <c:v>7.8056999999999999</c:v>
                </c:pt>
                <c:pt idx="338">
                  <c:v>7.9021999999999997</c:v>
                </c:pt>
                <c:pt idx="339">
                  <c:v>8</c:v>
                </c:pt>
                <c:pt idx="340">
                  <c:v>6.0293000000000001</c:v>
                </c:pt>
                <c:pt idx="341">
                  <c:v>6.1039000000000003</c:v>
                </c:pt>
                <c:pt idx="342">
                  <c:v>6.1794000000000002</c:v>
                </c:pt>
                <c:pt idx="343">
                  <c:v>6.2557999999999998</c:v>
                </c:pt>
                <c:pt idx="344">
                  <c:v>6.3331999999999997</c:v>
                </c:pt>
                <c:pt idx="345">
                  <c:v>6.4116</c:v>
                </c:pt>
                <c:pt idx="346">
                  <c:v>6.4908999999999999</c:v>
                </c:pt>
                <c:pt idx="347">
                  <c:v>6.5712000000000002</c:v>
                </c:pt>
                <c:pt idx="348">
                  <c:v>6.6524999999999999</c:v>
                </c:pt>
                <c:pt idx="349">
                  <c:v>6.7347999999999999</c:v>
                </c:pt>
                <c:pt idx="350">
                  <c:v>6.8182</c:v>
                </c:pt>
                <c:pt idx="351">
                  <c:v>6.9024999999999999</c:v>
                </c:pt>
                <c:pt idx="352">
                  <c:v>6.9878999999999998</c:v>
                </c:pt>
                <c:pt idx="353">
                  <c:v>7.0743999999999998</c:v>
                </c:pt>
                <c:pt idx="354">
                  <c:v>7.1619000000000002</c:v>
                </c:pt>
                <c:pt idx="355">
                  <c:v>7.2504999999999997</c:v>
                </c:pt>
                <c:pt idx="356">
                  <c:v>7.3402000000000003</c:v>
                </c:pt>
                <c:pt idx="357">
                  <c:v>7.431</c:v>
                </c:pt>
                <c:pt idx="358">
                  <c:v>7.5229999999999997</c:v>
                </c:pt>
                <c:pt idx="359">
                  <c:v>7.6159999999999997</c:v>
                </c:pt>
                <c:pt idx="360">
                  <c:v>7.7103000000000002</c:v>
                </c:pt>
                <c:pt idx="361">
                  <c:v>7.8056999999999999</c:v>
                </c:pt>
                <c:pt idx="362">
                  <c:v>7.9021999999999997</c:v>
                </c:pt>
                <c:pt idx="363">
                  <c:v>8</c:v>
                </c:pt>
              </c:numCache>
            </c:numRef>
          </c:xVal>
          <c:yVal>
            <c:numRef>
              <c:f>Sheet5!$K$1:$K$364</c:f>
              <c:numCache>
                <c:formatCode>General</c:formatCode>
                <c:ptCount val="364"/>
                <c:pt idx="0">
                  <c:v>0</c:v>
                </c:pt>
                <c:pt idx="1">
                  <c:v>2.3076923076923079E-3</c:v>
                </c:pt>
                <c:pt idx="2">
                  <c:v>4.6153846153846158E-3</c:v>
                </c:pt>
                <c:pt idx="3">
                  <c:v>6.9230769230769233E-3</c:v>
                </c:pt>
                <c:pt idx="4">
                  <c:v>9.2307692307692316E-3</c:v>
                </c:pt>
                <c:pt idx="5">
                  <c:v>1.1538461538461539E-2</c:v>
                </c:pt>
                <c:pt idx="6">
                  <c:v>1.3846153846153847E-2</c:v>
                </c:pt>
                <c:pt idx="7">
                  <c:v>1.6153846153846154E-2</c:v>
                </c:pt>
                <c:pt idx="8">
                  <c:v>1.8461538461538463E-2</c:v>
                </c:pt>
                <c:pt idx="9">
                  <c:v>2.0769230769230769E-2</c:v>
                </c:pt>
                <c:pt idx="10">
                  <c:v>2.3076923076923078E-2</c:v>
                </c:pt>
                <c:pt idx="11">
                  <c:v>2.5384615384615384E-2</c:v>
                </c:pt>
                <c:pt idx="12">
                  <c:v>2.7692307692307693E-2</c:v>
                </c:pt>
                <c:pt idx="13">
                  <c:v>3.0000000000000006E-2</c:v>
                </c:pt>
                <c:pt idx="14">
                  <c:v>3.2307692307692315E-2</c:v>
                </c:pt>
                <c:pt idx="15">
                  <c:v>3.4615384615384624E-2</c:v>
                </c:pt>
                <c:pt idx="16">
                  <c:v>3.6923076923076933E-2</c:v>
                </c:pt>
                <c:pt idx="17">
                  <c:v>3.923076923076925E-2</c:v>
                </c:pt>
                <c:pt idx="18">
                  <c:v>4.1538461538461559E-2</c:v>
                </c:pt>
                <c:pt idx="19">
                  <c:v>4.3846153846153868E-2</c:v>
                </c:pt>
                <c:pt idx="20">
                  <c:v>4.6153846153846177E-2</c:v>
                </c:pt>
                <c:pt idx="21">
                  <c:v>4.8461538461538486E-2</c:v>
                </c:pt>
                <c:pt idx="22">
                  <c:v>5.0769230769230803E-2</c:v>
                </c:pt>
                <c:pt idx="23">
                  <c:v>5.3076923076923112E-2</c:v>
                </c:pt>
                <c:pt idx="24">
                  <c:v>5.5384615384615421E-2</c:v>
                </c:pt>
                <c:pt idx="25">
                  <c:v>5.769230769230773E-2</c:v>
                </c:pt>
                <c:pt idx="26">
                  <c:v>6.0000000000000039E-2</c:v>
                </c:pt>
                <c:pt idx="27">
                  <c:v>6.2307692307692356E-2</c:v>
                </c:pt>
                <c:pt idx="28">
                  <c:v>6.4615384615384658E-2</c:v>
                </c:pt>
                <c:pt idx="29">
                  <c:v>6.6923076923076974E-2</c:v>
                </c:pt>
                <c:pt idx="30">
                  <c:v>6.923076923076929E-2</c:v>
                </c:pt>
                <c:pt idx="31">
                  <c:v>7.1538461538461592E-2</c:v>
                </c:pt>
                <c:pt idx="32">
                  <c:v>7.3846153846153909E-2</c:v>
                </c:pt>
                <c:pt idx="33">
                  <c:v>7.6153846153846211E-2</c:v>
                </c:pt>
                <c:pt idx="34">
                  <c:v>7.8461538461538527E-2</c:v>
                </c:pt>
                <c:pt idx="35">
                  <c:v>8.0769230769230843E-2</c:v>
                </c:pt>
                <c:pt idx="36">
                  <c:v>8.3076923076923145E-2</c:v>
                </c:pt>
                <c:pt idx="37">
                  <c:v>8.5384615384615462E-2</c:v>
                </c:pt>
                <c:pt idx="38">
                  <c:v>8.7692307692307764E-2</c:v>
                </c:pt>
                <c:pt idx="39">
                  <c:v>9.000000000000008E-2</c:v>
                </c:pt>
                <c:pt idx="40">
                  <c:v>0</c:v>
                </c:pt>
                <c:pt idx="41">
                  <c:v>0.4</c:v>
                </c:pt>
                <c:pt idx="42">
                  <c:v>0</c:v>
                </c:pt>
                <c:pt idx="43">
                  <c:v>0.38</c:v>
                </c:pt>
                <c:pt idx="44">
                  <c:v>0</c:v>
                </c:pt>
                <c:pt idx="45">
                  <c:v>0.37</c:v>
                </c:pt>
                <c:pt idx="46">
                  <c:v>0</c:v>
                </c:pt>
                <c:pt idx="47">
                  <c:v>0.37</c:v>
                </c:pt>
                <c:pt idx="48">
                  <c:v>0</c:v>
                </c:pt>
                <c:pt idx="49">
                  <c:v>0.36</c:v>
                </c:pt>
                <c:pt idx="50">
                  <c:v>0</c:v>
                </c:pt>
                <c:pt idx="51">
                  <c:v>0.33999999999999997</c:v>
                </c:pt>
                <c:pt idx="52">
                  <c:v>0</c:v>
                </c:pt>
                <c:pt idx="53">
                  <c:v>0.33999999999999997</c:v>
                </c:pt>
                <c:pt idx="54">
                  <c:v>0</c:v>
                </c:pt>
                <c:pt idx="55">
                  <c:v>0</c:v>
                </c:pt>
                <c:pt idx="56">
                  <c:v>0.32999999999999996</c:v>
                </c:pt>
                <c:pt idx="57">
                  <c:v>0</c:v>
                </c:pt>
                <c:pt idx="58">
                  <c:v>0</c:v>
                </c:pt>
                <c:pt idx="59">
                  <c:v>0.32</c:v>
                </c:pt>
                <c:pt idx="60">
                  <c:v>0</c:v>
                </c:pt>
                <c:pt idx="61">
                  <c:v>0</c:v>
                </c:pt>
                <c:pt idx="62">
                  <c:v>0.3</c:v>
                </c:pt>
                <c:pt idx="63">
                  <c:v>0</c:v>
                </c:pt>
                <c:pt idx="64">
                  <c:v>0</c:v>
                </c:pt>
                <c:pt idx="65">
                  <c:v>0.28999999999999998</c:v>
                </c:pt>
                <c:pt idx="66">
                  <c:v>0</c:v>
                </c:pt>
                <c:pt idx="67">
                  <c:v>0.28999999999999998</c:v>
                </c:pt>
                <c:pt idx="68">
                  <c:v>0</c:v>
                </c:pt>
                <c:pt idx="69">
                  <c:v>0.27999999999999997</c:v>
                </c:pt>
                <c:pt idx="70">
                  <c:v>0</c:v>
                </c:pt>
                <c:pt idx="71">
                  <c:v>0</c:v>
                </c:pt>
                <c:pt idx="72">
                  <c:v>0.27</c:v>
                </c:pt>
                <c:pt idx="73">
                  <c:v>0.26</c:v>
                </c:pt>
                <c:pt idx="74">
                  <c:v>0</c:v>
                </c:pt>
                <c:pt idx="75">
                  <c:v>0.26</c:v>
                </c:pt>
                <c:pt idx="76">
                  <c:v>0</c:v>
                </c:pt>
                <c:pt idx="77">
                  <c:v>0.25</c:v>
                </c:pt>
                <c:pt idx="78">
                  <c:v>0</c:v>
                </c:pt>
                <c:pt idx="79">
                  <c:v>0</c:v>
                </c:pt>
                <c:pt idx="80">
                  <c:v>0.24</c:v>
                </c:pt>
                <c:pt idx="81">
                  <c:v>0</c:v>
                </c:pt>
                <c:pt idx="82">
                  <c:v>0.24</c:v>
                </c:pt>
                <c:pt idx="83">
                  <c:v>0</c:v>
                </c:pt>
                <c:pt idx="84">
                  <c:v>0.22999999999999998</c:v>
                </c:pt>
                <c:pt idx="85">
                  <c:v>0</c:v>
                </c:pt>
                <c:pt idx="86">
                  <c:v>0.22999999999999998</c:v>
                </c:pt>
                <c:pt idx="87">
                  <c:v>0.22999999999999998</c:v>
                </c:pt>
                <c:pt idx="88">
                  <c:v>0.22000000000000003</c:v>
                </c:pt>
                <c:pt idx="89">
                  <c:v>0.22000000000000003</c:v>
                </c:pt>
                <c:pt idx="90">
                  <c:v>0.21000000000000002</c:v>
                </c:pt>
                <c:pt idx="91">
                  <c:v>0.21000000000000002</c:v>
                </c:pt>
                <c:pt idx="92">
                  <c:v>0.21000000000000002</c:v>
                </c:pt>
                <c:pt idx="93">
                  <c:v>0.21000000000000002</c:v>
                </c:pt>
                <c:pt idx="94">
                  <c:v>0.2</c:v>
                </c:pt>
                <c:pt idx="95">
                  <c:v>0.2</c:v>
                </c:pt>
                <c:pt idx="96">
                  <c:v>0.2</c:v>
                </c:pt>
                <c:pt idx="97">
                  <c:v>0.2</c:v>
                </c:pt>
                <c:pt idx="98">
                  <c:v>0.38</c:v>
                </c:pt>
                <c:pt idx="99">
                  <c:v>0.2</c:v>
                </c:pt>
                <c:pt idx="100">
                  <c:v>0.19</c:v>
                </c:pt>
                <c:pt idx="101">
                  <c:v>0.19</c:v>
                </c:pt>
                <c:pt idx="102">
                  <c:v>0.19</c:v>
                </c:pt>
                <c:pt idx="103">
                  <c:v>0.36</c:v>
                </c:pt>
                <c:pt idx="104">
                  <c:v>0.18</c:v>
                </c:pt>
                <c:pt idx="105">
                  <c:v>0.36</c:v>
                </c:pt>
                <c:pt idx="106">
                  <c:v>0.54</c:v>
                </c:pt>
                <c:pt idx="107">
                  <c:v>0.35</c:v>
                </c:pt>
                <c:pt idx="108">
                  <c:v>0.52</c:v>
                </c:pt>
                <c:pt idx="109">
                  <c:v>0.69000000000000006</c:v>
                </c:pt>
                <c:pt idx="110">
                  <c:v>0.83000000000000007</c:v>
                </c:pt>
                <c:pt idx="111">
                  <c:v>0.67</c:v>
                </c:pt>
                <c:pt idx="112">
                  <c:v>0.67</c:v>
                </c:pt>
                <c:pt idx="113">
                  <c:v>0.80999999999999994</c:v>
                </c:pt>
                <c:pt idx="114">
                  <c:v>0.80999999999999994</c:v>
                </c:pt>
                <c:pt idx="115">
                  <c:v>0.63</c:v>
                </c:pt>
                <c:pt idx="116">
                  <c:v>0.62</c:v>
                </c:pt>
                <c:pt idx="117">
                  <c:v>0.63</c:v>
                </c:pt>
                <c:pt idx="118">
                  <c:v>0.76</c:v>
                </c:pt>
                <c:pt idx="119">
                  <c:v>0.90999999999999992</c:v>
                </c:pt>
                <c:pt idx="120">
                  <c:v>0.9</c:v>
                </c:pt>
                <c:pt idx="121">
                  <c:v>1.1800000000000002</c:v>
                </c:pt>
                <c:pt idx="122">
                  <c:v>1.3199999999999998</c:v>
                </c:pt>
                <c:pt idx="123">
                  <c:v>1.5699999999999998</c:v>
                </c:pt>
                <c:pt idx="124">
                  <c:v>1.4300000000000002</c:v>
                </c:pt>
                <c:pt idx="125">
                  <c:v>1.69</c:v>
                </c:pt>
                <c:pt idx="126">
                  <c:v>1.64</c:v>
                </c:pt>
                <c:pt idx="127">
                  <c:v>1.78</c:v>
                </c:pt>
                <c:pt idx="128">
                  <c:v>1.6199999999999999</c:v>
                </c:pt>
                <c:pt idx="129">
                  <c:v>1.89</c:v>
                </c:pt>
                <c:pt idx="130">
                  <c:v>1.97</c:v>
                </c:pt>
                <c:pt idx="131">
                  <c:v>2.21</c:v>
                </c:pt>
                <c:pt idx="132">
                  <c:v>2.6</c:v>
                </c:pt>
                <c:pt idx="133">
                  <c:v>2.7800000000000002</c:v>
                </c:pt>
                <c:pt idx="134">
                  <c:v>3.12</c:v>
                </c:pt>
                <c:pt idx="135">
                  <c:v>3.25</c:v>
                </c:pt>
                <c:pt idx="136">
                  <c:v>3.66</c:v>
                </c:pt>
                <c:pt idx="137">
                  <c:v>3.66</c:v>
                </c:pt>
                <c:pt idx="138">
                  <c:v>3.81</c:v>
                </c:pt>
                <c:pt idx="139">
                  <c:v>3.88</c:v>
                </c:pt>
                <c:pt idx="140">
                  <c:v>4</c:v>
                </c:pt>
                <c:pt idx="141">
                  <c:v>4.25</c:v>
                </c:pt>
                <c:pt idx="142">
                  <c:v>4.66</c:v>
                </c:pt>
                <c:pt idx="143">
                  <c:v>5.0600000000000005</c:v>
                </c:pt>
                <c:pt idx="144">
                  <c:v>5.5600000000000005</c:v>
                </c:pt>
                <c:pt idx="145">
                  <c:v>5.82</c:v>
                </c:pt>
                <c:pt idx="146">
                  <c:v>6.09</c:v>
                </c:pt>
                <c:pt idx="147">
                  <c:v>6.24</c:v>
                </c:pt>
                <c:pt idx="148">
                  <c:v>6.42</c:v>
                </c:pt>
                <c:pt idx="149">
                  <c:v>6.7700000000000005</c:v>
                </c:pt>
                <c:pt idx="150">
                  <c:v>7.08</c:v>
                </c:pt>
                <c:pt idx="151">
                  <c:v>7.4700000000000006</c:v>
                </c:pt>
                <c:pt idx="152">
                  <c:v>7.7799999999999994</c:v>
                </c:pt>
                <c:pt idx="153">
                  <c:v>8.1999999999999993</c:v>
                </c:pt>
                <c:pt idx="154">
                  <c:v>8.5299999999999994</c:v>
                </c:pt>
                <c:pt idx="155">
                  <c:v>8.93</c:v>
                </c:pt>
                <c:pt idx="156">
                  <c:v>9.23</c:v>
                </c:pt>
                <c:pt idx="157">
                  <c:v>9.43</c:v>
                </c:pt>
                <c:pt idx="158">
                  <c:v>9.5299999999999994</c:v>
                </c:pt>
                <c:pt idx="159">
                  <c:v>9.91</c:v>
                </c:pt>
                <c:pt idx="160">
                  <c:v>10.27</c:v>
                </c:pt>
                <c:pt idx="161">
                  <c:v>10.629999999999999</c:v>
                </c:pt>
                <c:pt idx="162">
                  <c:v>11.07</c:v>
                </c:pt>
                <c:pt idx="163">
                  <c:v>11.14</c:v>
                </c:pt>
                <c:pt idx="164">
                  <c:v>11.39</c:v>
                </c:pt>
                <c:pt idx="165">
                  <c:v>11.72</c:v>
                </c:pt>
                <c:pt idx="166">
                  <c:v>12.120000000000001</c:v>
                </c:pt>
                <c:pt idx="167">
                  <c:v>12.35</c:v>
                </c:pt>
                <c:pt idx="168">
                  <c:v>12.4</c:v>
                </c:pt>
                <c:pt idx="169">
                  <c:v>12.28</c:v>
                </c:pt>
                <c:pt idx="170">
                  <c:v>12.26</c:v>
                </c:pt>
                <c:pt idx="171">
                  <c:v>12.32</c:v>
                </c:pt>
                <c:pt idx="172">
                  <c:v>12.36</c:v>
                </c:pt>
                <c:pt idx="173">
                  <c:v>12.709999999999999</c:v>
                </c:pt>
                <c:pt idx="174">
                  <c:v>12.77</c:v>
                </c:pt>
                <c:pt idx="175">
                  <c:v>12.67</c:v>
                </c:pt>
                <c:pt idx="176">
                  <c:v>12.690000000000001</c:v>
                </c:pt>
                <c:pt idx="177">
                  <c:v>12.67</c:v>
                </c:pt>
                <c:pt idx="178">
                  <c:v>12.77</c:v>
                </c:pt>
                <c:pt idx="179">
                  <c:v>12.61</c:v>
                </c:pt>
                <c:pt idx="180">
                  <c:v>12.209999999999999</c:v>
                </c:pt>
                <c:pt idx="181">
                  <c:v>11.83</c:v>
                </c:pt>
                <c:pt idx="182">
                  <c:v>11.68</c:v>
                </c:pt>
                <c:pt idx="183">
                  <c:v>11.51</c:v>
                </c:pt>
                <c:pt idx="184">
                  <c:v>11.43</c:v>
                </c:pt>
                <c:pt idx="185">
                  <c:v>11.209999999999999</c:v>
                </c:pt>
                <c:pt idx="186">
                  <c:v>10.86</c:v>
                </c:pt>
                <c:pt idx="187">
                  <c:v>10.39</c:v>
                </c:pt>
                <c:pt idx="188">
                  <c:v>10.52</c:v>
                </c:pt>
                <c:pt idx="189">
                  <c:v>10.25</c:v>
                </c:pt>
                <c:pt idx="190">
                  <c:v>9.870000000000001</c:v>
                </c:pt>
                <c:pt idx="191">
                  <c:v>9.5599999999999987</c:v>
                </c:pt>
                <c:pt idx="192">
                  <c:v>9.26</c:v>
                </c:pt>
                <c:pt idx="193">
                  <c:v>8.9599999999999991</c:v>
                </c:pt>
                <c:pt idx="194">
                  <c:v>8.68</c:v>
                </c:pt>
                <c:pt idx="195">
                  <c:v>8.27</c:v>
                </c:pt>
                <c:pt idx="196">
                  <c:v>7.8900000000000006</c:v>
                </c:pt>
                <c:pt idx="197">
                  <c:v>7.56</c:v>
                </c:pt>
                <c:pt idx="198">
                  <c:v>7.31</c:v>
                </c:pt>
                <c:pt idx="199">
                  <c:v>6.95</c:v>
                </c:pt>
                <c:pt idx="200">
                  <c:v>6.5900000000000007</c:v>
                </c:pt>
                <c:pt idx="201">
                  <c:v>6.26</c:v>
                </c:pt>
                <c:pt idx="202">
                  <c:v>5.96</c:v>
                </c:pt>
                <c:pt idx="203">
                  <c:v>5.7</c:v>
                </c:pt>
                <c:pt idx="204">
                  <c:v>5.37</c:v>
                </c:pt>
                <c:pt idx="205">
                  <c:v>5.0299999999999994</c:v>
                </c:pt>
                <c:pt idx="206">
                  <c:v>4.82</c:v>
                </c:pt>
                <c:pt idx="207">
                  <c:v>4.51</c:v>
                </c:pt>
                <c:pt idx="208">
                  <c:v>4.34</c:v>
                </c:pt>
                <c:pt idx="209">
                  <c:v>4.05</c:v>
                </c:pt>
                <c:pt idx="210">
                  <c:v>3.7600000000000002</c:v>
                </c:pt>
                <c:pt idx="211">
                  <c:v>3.59</c:v>
                </c:pt>
                <c:pt idx="212">
                  <c:v>3.3299999999999996</c:v>
                </c:pt>
                <c:pt idx="213">
                  <c:v>3.1399999999999997</c:v>
                </c:pt>
                <c:pt idx="214">
                  <c:v>2.8600000000000003</c:v>
                </c:pt>
                <c:pt idx="215">
                  <c:v>2.69</c:v>
                </c:pt>
                <c:pt idx="216">
                  <c:v>2.48</c:v>
                </c:pt>
                <c:pt idx="217">
                  <c:v>2.2600000000000002</c:v>
                </c:pt>
                <c:pt idx="218">
                  <c:v>2.06</c:v>
                </c:pt>
                <c:pt idx="219">
                  <c:v>1.89</c:v>
                </c:pt>
                <c:pt idx="220">
                  <c:v>1.7</c:v>
                </c:pt>
                <c:pt idx="221">
                  <c:v>1.51</c:v>
                </c:pt>
                <c:pt idx="222">
                  <c:v>1.3699999999999999</c:v>
                </c:pt>
                <c:pt idx="223">
                  <c:v>1.22</c:v>
                </c:pt>
                <c:pt idx="224">
                  <c:v>1.1199999999999999</c:v>
                </c:pt>
                <c:pt idx="225">
                  <c:v>1.03</c:v>
                </c:pt>
                <c:pt idx="226">
                  <c:v>0.85</c:v>
                </c:pt>
                <c:pt idx="227">
                  <c:v>0.8</c:v>
                </c:pt>
                <c:pt idx="228">
                  <c:v>0.67</c:v>
                </c:pt>
                <c:pt idx="229">
                  <c:v>0.63</c:v>
                </c:pt>
                <c:pt idx="230">
                  <c:v>0.5</c:v>
                </c:pt>
                <c:pt idx="231">
                  <c:v>0.45999999999999996</c:v>
                </c:pt>
                <c:pt idx="232">
                  <c:v>0.38</c:v>
                </c:pt>
                <c:pt idx="233">
                  <c:v>0.32999999999999996</c:v>
                </c:pt>
                <c:pt idx="234">
                  <c:v>0.28999999999999998</c:v>
                </c:pt>
                <c:pt idx="235">
                  <c:v>0.25</c:v>
                </c:pt>
                <c:pt idx="236">
                  <c:v>0.22000000000000003</c:v>
                </c:pt>
                <c:pt idx="237">
                  <c:v>0.18</c:v>
                </c:pt>
                <c:pt idx="238">
                  <c:v>0.13999999999999999</c:v>
                </c:pt>
                <c:pt idx="239">
                  <c:v>0.13999999999999999</c:v>
                </c:pt>
                <c:pt idx="240">
                  <c:v>0.13999999999999999</c:v>
                </c:pt>
                <c:pt idx="241">
                  <c:v>0.1</c:v>
                </c:pt>
                <c:pt idx="242">
                  <c:v>0.1</c:v>
                </c:pt>
                <c:pt idx="243">
                  <c:v>6.9999999999999993E-2</c:v>
                </c:pt>
                <c:pt idx="244">
                  <c:v>0.1</c:v>
                </c:pt>
                <c:pt idx="245">
                  <c:v>0.06</c:v>
                </c:pt>
                <c:pt idx="246">
                  <c:v>0.1</c:v>
                </c:pt>
                <c:pt idx="247">
                  <c:v>0.06</c:v>
                </c:pt>
                <c:pt idx="248">
                  <c:v>0.06</c:v>
                </c:pt>
                <c:pt idx="249">
                  <c:v>0.09</c:v>
                </c:pt>
                <c:pt idx="250">
                  <c:v>0.06</c:v>
                </c:pt>
                <c:pt idx="251">
                  <c:v>0.09</c:v>
                </c:pt>
                <c:pt idx="252">
                  <c:v>0.06</c:v>
                </c:pt>
                <c:pt idx="253">
                  <c:v>0.06</c:v>
                </c:pt>
                <c:pt idx="254">
                  <c:v>0.06</c:v>
                </c:pt>
                <c:pt idx="255">
                  <c:v>0.06</c:v>
                </c:pt>
                <c:pt idx="256">
                  <c:v>0.06</c:v>
                </c:pt>
                <c:pt idx="257">
                  <c:v>0.03</c:v>
                </c:pt>
                <c:pt idx="258">
                  <c:v>0.03</c:v>
                </c:pt>
                <c:pt idx="259">
                  <c:v>0.03</c:v>
                </c:pt>
                <c:pt idx="260">
                  <c:v>0.03</c:v>
                </c:pt>
                <c:pt idx="261">
                  <c:v>0.05</c:v>
                </c:pt>
                <c:pt idx="262">
                  <c:v>0.03</c:v>
                </c:pt>
                <c:pt idx="263">
                  <c:v>0.03</c:v>
                </c:pt>
                <c:pt idx="264">
                  <c:v>0.03</c:v>
                </c:pt>
                <c:pt idx="265">
                  <c:v>0.03</c:v>
                </c:pt>
                <c:pt idx="266">
                  <c:v>0.05</c:v>
                </c:pt>
                <c:pt idx="267">
                  <c:v>0.02</c:v>
                </c:pt>
                <c:pt idx="268">
                  <c:v>0.02</c:v>
                </c:pt>
                <c:pt idx="269">
                  <c:v>0.02</c:v>
                </c:pt>
                <c:pt idx="270">
                  <c:v>0.02</c:v>
                </c:pt>
                <c:pt idx="271">
                  <c:v>0.02</c:v>
                </c:pt>
                <c:pt idx="272">
                  <c:v>0.02</c:v>
                </c:pt>
                <c:pt idx="273">
                  <c:v>0.02</c:v>
                </c:pt>
                <c:pt idx="274">
                  <c:v>0.02</c:v>
                </c:pt>
                <c:pt idx="275">
                  <c:v>0.02</c:v>
                </c:pt>
                <c:pt idx="276">
                  <c:v>0.02</c:v>
                </c:pt>
                <c:pt idx="277">
                  <c:v>0.04</c:v>
                </c:pt>
                <c:pt idx="278">
                  <c:v>0.02</c:v>
                </c:pt>
                <c:pt idx="279">
                  <c:v>0.04</c:v>
                </c:pt>
                <c:pt idx="280">
                  <c:v>0.06</c:v>
                </c:pt>
                <c:pt idx="281">
                  <c:v>0.02</c:v>
                </c:pt>
                <c:pt idx="282">
                  <c:v>0.04</c:v>
                </c:pt>
                <c:pt idx="283">
                  <c:v>0</c:v>
                </c:pt>
                <c:pt idx="284">
                  <c:v>0.02</c:v>
                </c:pt>
                <c:pt idx="285">
                  <c:v>0.02</c:v>
                </c:pt>
                <c:pt idx="286">
                  <c:v>0.02</c:v>
                </c:pt>
                <c:pt idx="287">
                  <c:v>0.02</c:v>
                </c:pt>
                <c:pt idx="288">
                  <c:v>0.02</c:v>
                </c:pt>
                <c:pt idx="289">
                  <c:v>0.02</c:v>
                </c:pt>
                <c:pt idx="290">
                  <c:v>0.02</c:v>
                </c:pt>
                <c:pt idx="291">
                  <c:v>0.02</c:v>
                </c:pt>
                <c:pt idx="292">
                  <c:v>0.02</c:v>
                </c:pt>
                <c:pt idx="293">
                  <c:v>0.04</c:v>
                </c:pt>
                <c:pt idx="294">
                  <c:v>0.04</c:v>
                </c:pt>
                <c:pt idx="295">
                  <c:v>0.03</c:v>
                </c:pt>
                <c:pt idx="296">
                  <c:v>0.03</c:v>
                </c:pt>
                <c:pt idx="297">
                  <c:v>0.03</c:v>
                </c:pt>
                <c:pt idx="298">
                  <c:v>0.05</c:v>
                </c:pt>
                <c:pt idx="299">
                  <c:v>0.05</c:v>
                </c:pt>
                <c:pt idx="300">
                  <c:v>0.05</c:v>
                </c:pt>
                <c:pt idx="301">
                  <c:v>0.03</c:v>
                </c:pt>
                <c:pt idx="302">
                  <c:v>0.05</c:v>
                </c:pt>
                <c:pt idx="303">
                  <c:v>0.03</c:v>
                </c:pt>
                <c:pt idx="304">
                  <c:v>0.05</c:v>
                </c:pt>
                <c:pt idx="305">
                  <c:v>0.02</c:v>
                </c:pt>
                <c:pt idx="306">
                  <c:v>0.05</c:v>
                </c:pt>
                <c:pt idx="307">
                  <c:v>0.03</c:v>
                </c:pt>
                <c:pt idx="308">
                  <c:v>0.04</c:v>
                </c:pt>
                <c:pt idx="309">
                  <c:v>0.03</c:v>
                </c:pt>
                <c:pt idx="310">
                  <c:v>0.01</c:v>
                </c:pt>
                <c:pt idx="311">
                  <c:v>0</c:v>
                </c:pt>
                <c:pt idx="312">
                  <c:v>0</c:v>
                </c:pt>
                <c:pt idx="313">
                  <c:v>0.01</c:v>
                </c:pt>
                <c:pt idx="314">
                  <c:v>0.01</c:v>
                </c:pt>
                <c:pt idx="315">
                  <c:v>0.03</c:v>
                </c:pt>
                <c:pt idx="316">
                  <c:v>0.01</c:v>
                </c:pt>
                <c:pt idx="317">
                  <c:v>0</c:v>
                </c:pt>
                <c:pt idx="318">
                  <c:v>0</c:v>
                </c:pt>
                <c:pt idx="319">
                  <c:v>0</c:v>
                </c:pt>
                <c:pt idx="320">
                  <c:v>0</c:v>
                </c:pt>
                <c:pt idx="321">
                  <c:v>0</c:v>
                </c:pt>
                <c:pt idx="322">
                  <c:v>0</c:v>
                </c:pt>
                <c:pt idx="323">
                  <c:v>0</c:v>
                </c:pt>
                <c:pt idx="324">
                  <c:v>0</c:v>
                </c:pt>
                <c:pt idx="325">
                  <c:v>0.02</c:v>
                </c:pt>
                <c:pt idx="326">
                  <c:v>0.05</c:v>
                </c:pt>
                <c:pt idx="327">
                  <c:v>0.05</c:v>
                </c:pt>
                <c:pt idx="328">
                  <c:v>0.01</c:v>
                </c:pt>
                <c:pt idx="329">
                  <c:v>0</c:v>
                </c:pt>
                <c:pt idx="330">
                  <c:v>0</c:v>
                </c:pt>
                <c:pt idx="331">
                  <c:v>0</c:v>
                </c:pt>
                <c:pt idx="332">
                  <c:v>0.01</c:v>
                </c:pt>
                <c:pt idx="333">
                  <c:v>0.04</c:v>
                </c:pt>
                <c:pt idx="334">
                  <c:v>0.04</c:v>
                </c:pt>
                <c:pt idx="335">
                  <c:v>0.05</c:v>
                </c:pt>
                <c:pt idx="336">
                  <c:v>0.06</c:v>
                </c:pt>
                <c:pt idx="337">
                  <c:v>0</c:v>
                </c:pt>
                <c:pt idx="338">
                  <c:v>0</c:v>
                </c:pt>
                <c:pt idx="339">
                  <c:v>0</c:v>
                </c:pt>
                <c:pt idx="340">
                  <c:v>0.01</c:v>
                </c:pt>
                <c:pt idx="341">
                  <c:v>0</c:v>
                </c:pt>
                <c:pt idx="342">
                  <c:v>0</c:v>
                </c:pt>
                <c:pt idx="343">
                  <c:v>0</c:v>
                </c:pt>
                <c:pt idx="344">
                  <c:v>0</c:v>
                </c:pt>
                <c:pt idx="345">
                  <c:v>0</c:v>
                </c:pt>
                <c:pt idx="346">
                  <c:v>0</c:v>
                </c:pt>
                <c:pt idx="347">
                  <c:v>0</c:v>
                </c:pt>
                <c:pt idx="348">
                  <c:v>0</c:v>
                </c:pt>
                <c:pt idx="349">
                  <c:v>0.02</c:v>
                </c:pt>
                <c:pt idx="350">
                  <c:v>0.05</c:v>
                </c:pt>
                <c:pt idx="351">
                  <c:v>0.05</c:v>
                </c:pt>
                <c:pt idx="352">
                  <c:v>0.01</c:v>
                </c:pt>
                <c:pt idx="353">
                  <c:v>0</c:v>
                </c:pt>
                <c:pt idx="354">
                  <c:v>0</c:v>
                </c:pt>
                <c:pt idx="355">
                  <c:v>0</c:v>
                </c:pt>
                <c:pt idx="356">
                  <c:v>0.01</c:v>
                </c:pt>
                <c:pt idx="357">
                  <c:v>0.04</c:v>
                </c:pt>
                <c:pt idx="358">
                  <c:v>0.04</c:v>
                </c:pt>
                <c:pt idx="359">
                  <c:v>0.05</c:v>
                </c:pt>
                <c:pt idx="360">
                  <c:v>0.06</c:v>
                </c:pt>
                <c:pt idx="361">
                  <c:v>0</c:v>
                </c:pt>
                <c:pt idx="362">
                  <c:v>0</c:v>
                </c:pt>
                <c:pt idx="363">
                  <c:v>0</c:v>
                </c:pt>
              </c:numCache>
            </c:numRef>
          </c:yVal>
          <c:smooth val="1"/>
          <c:extLst xmlns:c16r2="http://schemas.microsoft.com/office/drawing/2015/06/chart">
            <c:ext xmlns:c16="http://schemas.microsoft.com/office/drawing/2014/chart" uri="{C3380CC4-5D6E-409C-BE32-E72D297353CC}">
              <c16:uniqueId val="{00000002-0943-408A-AF8E-04CC158C2E6B}"/>
            </c:ext>
          </c:extLst>
        </c:ser>
        <c:dLbls>
          <c:showLegendKey val="0"/>
          <c:showVal val="0"/>
          <c:showCatName val="0"/>
          <c:showSerName val="0"/>
          <c:showPercent val="0"/>
          <c:showBubbleSize val="0"/>
        </c:dLbls>
        <c:axId val="176898432"/>
        <c:axId val="176900352"/>
      </c:scatterChart>
      <c:valAx>
        <c:axId val="176898432"/>
        <c:scaling>
          <c:orientation val="minMax"/>
          <c:max val="8"/>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76900352"/>
        <c:crosses val="autoZero"/>
        <c:crossBetween val="midCat"/>
        <c:majorUnit val="1"/>
      </c:valAx>
      <c:valAx>
        <c:axId val="176900352"/>
        <c:scaling>
          <c:orientation val="minMax"/>
          <c:max val="25"/>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Volume</a:t>
                </a:r>
                <a:r>
                  <a:rPr lang="en-GB" baseline="0">
                    <a:latin typeface="Times New Roman" panose="02020603050405020304" pitchFamily="18" charset="0"/>
                    <a:cs typeface="Times New Roman" panose="02020603050405020304" pitchFamily="18" charset="0"/>
                  </a:rPr>
                  <a:t> frequency q3 %/mm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76898432"/>
        <c:crosses val="autoZero"/>
        <c:crossBetween val="midCat"/>
        <c:majorUnit val="5"/>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Sheet4!$D$5</c:f>
              <c:strCache>
                <c:ptCount val="1"/>
                <c:pt idx="0">
                  <c:v>L/S=0.12</c:v>
                </c:pt>
              </c:strCache>
            </c:strRef>
          </c:tx>
          <c:invertIfNegative val="0"/>
          <c:errBars>
            <c:errBarType val="both"/>
            <c:errValType val="stdErr"/>
            <c:noEndCap val="0"/>
          </c:errBars>
          <c:cat>
            <c:strRef>
              <c:f>Sheet4!$E$4:$G$4</c:f>
              <c:strCache>
                <c:ptCount val="3"/>
                <c:pt idx="0">
                  <c:v>0.18-0.425 mm</c:v>
                </c:pt>
                <c:pt idx="1">
                  <c:v>0.71-0.85 mm</c:v>
                </c:pt>
                <c:pt idx="2">
                  <c:v>1.18-1.4 mm</c:v>
                </c:pt>
              </c:strCache>
            </c:strRef>
          </c:cat>
          <c:val>
            <c:numRef>
              <c:f>Sheet4!$E$5:$G$5</c:f>
              <c:numCache>
                <c:formatCode>General</c:formatCode>
                <c:ptCount val="3"/>
                <c:pt idx="0">
                  <c:v>0.56661492666376423</c:v>
                </c:pt>
                <c:pt idx="1">
                  <c:v>0.51380263734587817</c:v>
                </c:pt>
                <c:pt idx="2">
                  <c:v>0.38776745651292455</c:v>
                </c:pt>
              </c:numCache>
            </c:numRef>
          </c:val>
          <c:extLst xmlns:c16r2="http://schemas.microsoft.com/office/drawing/2015/06/chart">
            <c:ext xmlns:c16="http://schemas.microsoft.com/office/drawing/2014/chart" uri="{C3380CC4-5D6E-409C-BE32-E72D297353CC}">
              <c16:uniqueId val="{00000000-0667-49D3-ACC9-6FBEDDF03472}"/>
            </c:ext>
          </c:extLst>
        </c:ser>
        <c:ser>
          <c:idx val="1"/>
          <c:order val="1"/>
          <c:tx>
            <c:strRef>
              <c:f>Sheet4!$D$6</c:f>
              <c:strCache>
                <c:ptCount val="1"/>
                <c:pt idx="0">
                  <c:v>L/S=0.13</c:v>
                </c:pt>
              </c:strCache>
            </c:strRef>
          </c:tx>
          <c:invertIfNegative val="0"/>
          <c:errBars>
            <c:errBarType val="both"/>
            <c:errValType val="stdErr"/>
            <c:noEndCap val="0"/>
          </c:errBars>
          <c:cat>
            <c:strRef>
              <c:f>Sheet4!$E$4:$G$4</c:f>
              <c:strCache>
                <c:ptCount val="3"/>
                <c:pt idx="0">
                  <c:v>0.18-0.425 mm</c:v>
                </c:pt>
                <c:pt idx="1">
                  <c:v>0.71-0.85 mm</c:v>
                </c:pt>
                <c:pt idx="2">
                  <c:v>1.18-1.4 mm</c:v>
                </c:pt>
              </c:strCache>
            </c:strRef>
          </c:cat>
          <c:val>
            <c:numRef>
              <c:f>Sheet4!$E$6:$G$6</c:f>
              <c:numCache>
                <c:formatCode>General</c:formatCode>
                <c:ptCount val="3"/>
                <c:pt idx="0">
                  <c:v>0.47512498373379497</c:v>
                </c:pt>
                <c:pt idx="1">
                  <c:v>0.4912328119172617</c:v>
                </c:pt>
                <c:pt idx="2">
                  <c:v>0.39655073310674971</c:v>
                </c:pt>
              </c:numCache>
            </c:numRef>
          </c:val>
          <c:extLst xmlns:c16r2="http://schemas.microsoft.com/office/drawing/2015/06/chart">
            <c:ext xmlns:c16="http://schemas.microsoft.com/office/drawing/2014/chart" uri="{C3380CC4-5D6E-409C-BE32-E72D297353CC}">
              <c16:uniqueId val="{00000001-0667-49D3-ACC9-6FBEDDF03472}"/>
            </c:ext>
          </c:extLst>
        </c:ser>
        <c:ser>
          <c:idx val="2"/>
          <c:order val="2"/>
          <c:tx>
            <c:strRef>
              <c:f>Sheet4!$D$7</c:f>
              <c:strCache>
                <c:ptCount val="1"/>
                <c:pt idx="0">
                  <c:v>L/S=0.145</c:v>
                </c:pt>
              </c:strCache>
            </c:strRef>
          </c:tx>
          <c:invertIfNegative val="0"/>
          <c:errBars>
            <c:errBarType val="both"/>
            <c:errValType val="stdErr"/>
            <c:noEndCap val="0"/>
          </c:errBars>
          <c:cat>
            <c:strRef>
              <c:f>Sheet4!$E$4:$G$4</c:f>
              <c:strCache>
                <c:ptCount val="3"/>
                <c:pt idx="0">
                  <c:v>0.18-0.425 mm</c:v>
                </c:pt>
                <c:pt idx="1">
                  <c:v>0.71-0.85 mm</c:v>
                </c:pt>
                <c:pt idx="2">
                  <c:v>1.18-1.4 mm</c:v>
                </c:pt>
              </c:strCache>
            </c:strRef>
          </c:cat>
          <c:val>
            <c:numRef>
              <c:f>Sheet4!$E$7:$G$7</c:f>
              <c:numCache>
                <c:formatCode>General</c:formatCode>
                <c:ptCount val="3"/>
                <c:pt idx="0">
                  <c:v>0.38171663453567051</c:v>
                </c:pt>
                <c:pt idx="1">
                  <c:v>0.39882929158707353</c:v>
                </c:pt>
                <c:pt idx="2">
                  <c:v>0.32877793386197729</c:v>
                </c:pt>
              </c:numCache>
            </c:numRef>
          </c:val>
          <c:extLst xmlns:c16r2="http://schemas.microsoft.com/office/drawing/2015/06/chart">
            <c:ext xmlns:c16="http://schemas.microsoft.com/office/drawing/2014/chart" uri="{C3380CC4-5D6E-409C-BE32-E72D297353CC}">
              <c16:uniqueId val="{00000002-0667-49D3-ACC9-6FBEDDF03472}"/>
            </c:ext>
          </c:extLst>
        </c:ser>
        <c:dLbls>
          <c:showLegendKey val="0"/>
          <c:showVal val="0"/>
          <c:showCatName val="0"/>
          <c:showSerName val="0"/>
          <c:showPercent val="0"/>
          <c:showBubbleSize val="0"/>
        </c:dLbls>
        <c:gapWidth val="150"/>
        <c:axId val="227530624"/>
        <c:axId val="227540992"/>
      </c:barChart>
      <c:catAx>
        <c:axId val="227530624"/>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540992"/>
        <c:crosses val="autoZero"/>
        <c:auto val="1"/>
        <c:lblAlgn val="ctr"/>
        <c:lblOffset val="100"/>
        <c:noMultiLvlLbl val="0"/>
      </c:catAx>
      <c:valAx>
        <c:axId val="227540992"/>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530624"/>
        <c:crosses val="autoZero"/>
        <c:crossBetween val="between"/>
        <c:majorUnit val="0.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Sheet4!$D$27</c:f>
              <c:strCache>
                <c:ptCount val="1"/>
                <c:pt idx="0">
                  <c:v>L/S=0.12</c:v>
                </c:pt>
              </c:strCache>
            </c:strRef>
          </c:tx>
          <c:invertIfNegative val="0"/>
          <c:errBars>
            <c:errBarType val="both"/>
            <c:errValType val="stdErr"/>
            <c:noEndCap val="0"/>
          </c:errBars>
          <c:cat>
            <c:strRef>
              <c:f>Sheet4!$E$25:$G$26</c:f>
              <c:strCache>
                <c:ptCount val="3"/>
                <c:pt idx="0">
                  <c:v>0.18-0.425 mm</c:v>
                </c:pt>
                <c:pt idx="1">
                  <c:v>0.71-0.85 mm</c:v>
                </c:pt>
                <c:pt idx="2">
                  <c:v>1.18-1.4 mm</c:v>
                </c:pt>
              </c:strCache>
            </c:strRef>
          </c:cat>
          <c:val>
            <c:numRef>
              <c:f>Sheet4!$E$27:$G$27</c:f>
              <c:numCache>
                <c:formatCode>General</c:formatCode>
                <c:ptCount val="3"/>
                <c:pt idx="0">
                  <c:v>0.47338254870910801</c:v>
                </c:pt>
                <c:pt idx="1">
                  <c:v>0.41154108970489639</c:v>
                </c:pt>
                <c:pt idx="2">
                  <c:v>0.3486574213220337</c:v>
                </c:pt>
              </c:numCache>
            </c:numRef>
          </c:val>
          <c:extLst xmlns:c16r2="http://schemas.microsoft.com/office/drawing/2015/06/chart">
            <c:ext xmlns:c16="http://schemas.microsoft.com/office/drawing/2014/chart" uri="{C3380CC4-5D6E-409C-BE32-E72D297353CC}">
              <c16:uniqueId val="{00000000-EFD3-46A8-8973-30A69D527AC4}"/>
            </c:ext>
          </c:extLst>
        </c:ser>
        <c:ser>
          <c:idx val="1"/>
          <c:order val="1"/>
          <c:tx>
            <c:strRef>
              <c:f>Sheet4!$D$28</c:f>
              <c:strCache>
                <c:ptCount val="1"/>
                <c:pt idx="0">
                  <c:v>L/S=0.13</c:v>
                </c:pt>
              </c:strCache>
            </c:strRef>
          </c:tx>
          <c:invertIfNegative val="0"/>
          <c:errBars>
            <c:errBarType val="both"/>
            <c:errValType val="stdErr"/>
            <c:noEndCap val="0"/>
          </c:errBars>
          <c:cat>
            <c:strRef>
              <c:f>Sheet4!$E$25:$G$26</c:f>
              <c:strCache>
                <c:ptCount val="3"/>
                <c:pt idx="0">
                  <c:v>0.18-0.425 mm</c:v>
                </c:pt>
                <c:pt idx="1">
                  <c:v>0.71-0.85 mm</c:v>
                </c:pt>
                <c:pt idx="2">
                  <c:v>1.18-1.4 mm</c:v>
                </c:pt>
              </c:strCache>
            </c:strRef>
          </c:cat>
          <c:val>
            <c:numRef>
              <c:f>Sheet4!$E$28:$G$28</c:f>
              <c:numCache>
                <c:formatCode>General</c:formatCode>
                <c:ptCount val="3"/>
                <c:pt idx="0">
                  <c:v>0.457604678521983</c:v>
                </c:pt>
                <c:pt idx="1">
                  <c:v>0.36623887409544187</c:v>
                </c:pt>
                <c:pt idx="2">
                  <c:v>0.25101392305669112</c:v>
                </c:pt>
              </c:numCache>
            </c:numRef>
          </c:val>
          <c:extLst xmlns:c16r2="http://schemas.microsoft.com/office/drawing/2015/06/chart">
            <c:ext xmlns:c16="http://schemas.microsoft.com/office/drawing/2014/chart" uri="{C3380CC4-5D6E-409C-BE32-E72D297353CC}">
              <c16:uniqueId val="{00000001-EFD3-46A8-8973-30A69D527AC4}"/>
            </c:ext>
          </c:extLst>
        </c:ser>
        <c:ser>
          <c:idx val="2"/>
          <c:order val="2"/>
          <c:tx>
            <c:strRef>
              <c:f>Sheet4!$D$29</c:f>
              <c:strCache>
                <c:ptCount val="1"/>
                <c:pt idx="0">
                  <c:v>L/S=0.145</c:v>
                </c:pt>
              </c:strCache>
            </c:strRef>
          </c:tx>
          <c:invertIfNegative val="0"/>
          <c:errBars>
            <c:errBarType val="both"/>
            <c:errValType val="stdErr"/>
            <c:noEndCap val="0"/>
          </c:errBars>
          <c:cat>
            <c:strRef>
              <c:f>Sheet4!$E$25:$G$26</c:f>
              <c:strCache>
                <c:ptCount val="3"/>
                <c:pt idx="0">
                  <c:v>0.18-0.425 mm</c:v>
                </c:pt>
                <c:pt idx="1">
                  <c:v>0.71-0.85 mm</c:v>
                </c:pt>
                <c:pt idx="2">
                  <c:v>1.18-1.4 mm</c:v>
                </c:pt>
              </c:strCache>
            </c:strRef>
          </c:cat>
          <c:val>
            <c:numRef>
              <c:f>Sheet4!$E$29:$G$29</c:f>
              <c:numCache>
                <c:formatCode>General</c:formatCode>
                <c:ptCount val="3"/>
                <c:pt idx="0">
                  <c:v>0.36319569736557222</c:v>
                </c:pt>
                <c:pt idx="1">
                  <c:v>0.37637551894808025</c:v>
                </c:pt>
                <c:pt idx="2">
                  <c:v>0.2801224193171733</c:v>
                </c:pt>
              </c:numCache>
            </c:numRef>
          </c:val>
          <c:extLst xmlns:c16r2="http://schemas.microsoft.com/office/drawing/2015/06/chart">
            <c:ext xmlns:c16="http://schemas.microsoft.com/office/drawing/2014/chart" uri="{C3380CC4-5D6E-409C-BE32-E72D297353CC}">
              <c16:uniqueId val="{00000002-EFD3-46A8-8973-30A69D527AC4}"/>
            </c:ext>
          </c:extLst>
        </c:ser>
        <c:dLbls>
          <c:showLegendKey val="0"/>
          <c:showVal val="0"/>
          <c:showCatName val="0"/>
          <c:showSerName val="0"/>
          <c:showPercent val="0"/>
          <c:showBubbleSize val="0"/>
        </c:dLbls>
        <c:gapWidth val="150"/>
        <c:axId val="227602816"/>
        <c:axId val="227604736"/>
      </c:barChart>
      <c:catAx>
        <c:axId val="22760281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604736"/>
        <c:crosses val="autoZero"/>
        <c:auto val="1"/>
        <c:lblAlgn val="ctr"/>
        <c:lblOffset val="100"/>
        <c:noMultiLvlLbl val="0"/>
      </c:catAx>
      <c:valAx>
        <c:axId val="227604736"/>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602816"/>
        <c:crosses val="autoZero"/>
        <c:crossBetween val="between"/>
        <c:majorUnit val="0.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Sheet4!$D$17</c:f>
              <c:strCache>
                <c:ptCount val="1"/>
                <c:pt idx="0">
                  <c:v>L/S=0.12</c:v>
                </c:pt>
              </c:strCache>
            </c:strRef>
          </c:tx>
          <c:invertIfNegative val="0"/>
          <c:errBars>
            <c:errBarType val="both"/>
            <c:errValType val="stdErr"/>
            <c:noEndCap val="0"/>
          </c:errBars>
          <c:cat>
            <c:strRef>
              <c:f>Sheet4!$E$16:$G$16</c:f>
              <c:strCache>
                <c:ptCount val="3"/>
                <c:pt idx="0">
                  <c:v>0.18-0.425 mm</c:v>
                </c:pt>
                <c:pt idx="1">
                  <c:v>0.71-0.85 mm</c:v>
                </c:pt>
                <c:pt idx="2">
                  <c:v>1.18-1.4 mm</c:v>
                </c:pt>
              </c:strCache>
            </c:strRef>
          </c:cat>
          <c:val>
            <c:numRef>
              <c:f>Sheet4!$E$17:$G$17</c:f>
              <c:numCache>
                <c:formatCode>General</c:formatCode>
                <c:ptCount val="3"/>
                <c:pt idx="0">
                  <c:v>0.35094018222727763</c:v>
                </c:pt>
                <c:pt idx="1">
                  <c:v>0.28977068223196756</c:v>
                </c:pt>
                <c:pt idx="2">
                  <c:v>0.2894113477187531</c:v>
                </c:pt>
              </c:numCache>
            </c:numRef>
          </c:val>
          <c:extLst xmlns:c16r2="http://schemas.microsoft.com/office/drawing/2015/06/chart">
            <c:ext xmlns:c16="http://schemas.microsoft.com/office/drawing/2014/chart" uri="{C3380CC4-5D6E-409C-BE32-E72D297353CC}">
              <c16:uniqueId val="{00000000-9568-49C1-8D48-536EE111876D}"/>
            </c:ext>
          </c:extLst>
        </c:ser>
        <c:ser>
          <c:idx val="1"/>
          <c:order val="1"/>
          <c:tx>
            <c:strRef>
              <c:f>Sheet4!$D$18</c:f>
              <c:strCache>
                <c:ptCount val="1"/>
                <c:pt idx="0">
                  <c:v>L/S=0.13</c:v>
                </c:pt>
              </c:strCache>
            </c:strRef>
          </c:tx>
          <c:invertIfNegative val="0"/>
          <c:errBars>
            <c:errBarType val="both"/>
            <c:errValType val="stdErr"/>
            <c:noEndCap val="0"/>
          </c:errBars>
          <c:cat>
            <c:strRef>
              <c:f>Sheet4!$E$16:$G$16</c:f>
              <c:strCache>
                <c:ptCount val="3"/>
                <c:pt idx="0">
                  <c:v>0.18-0.425 mm</c:v>
                </c:pt>
                <c:pt idx="1">
                  <c:v>0.71-0.85 mm</c:v>
                </c:pt>
                <c:pt idx="2">
                  <c:v>1.18-1.4 mm</c:v>
                </c:pt>
              </c:strCache>
            </c:strRef>
          </c:cat>
          <c:val>
            <c:numRef>
              <c:f>Sheet4!$E$18:$G$18</c:f>
              <c:numCache>
                <c:formatCode>General</c:formatCode>
                <c:ptCount val="3"/>
                <c:pt idx="0">
                  <c:v>0.342195493104274</c:v>
                </c:pt>
                <c:pt idx="1">
                  <c:v>0.25487522006346019</c:v>
                </c:pt>
                <c:pt idx="2">
                  <c:v>0.24637114623185957</c:v>
                </c:pt>
              </c:numCache>
            </c:numRef>
          </c:val>
          <c:extLst xmlns:c16r2="http://schemas.microsoft.com/office/drawing/2015/06/chart">
            <c:ext xmlns:c16="http://schemas.microsoft.com/office/drawing/2014/chart" uri="{C3380CC4-5D6E-409C-BE32-E72D297353CC}">
              <c16:uniqueId val="{00000001-9568-49C1-8D48-536EE111876D}"/>
            </c:ext>
          </c:extLst>
        </c:ser>
        <c:ser>
          <c:idx val="2"/>
          <c:order val="2"/>
          <c:tx>
            <c:strRef>
              <c:f>Sheet4!$D$19</c:f>
              <c:strCache>
                <c:ptCount val="1"/>
                <c:pt idx="0">
                  <c:v>L/S=0.145</c:v>
                </c:pt>
              </c:strCache>
            </c:strRef>
          </c:tx>
          <c:invertIfNegative val="0"/>
          <c:errBars>
            <c:errBarType val="both"/>
            <c:errValType val="stdErr"/>
            <c:noEndCap val="0"/>
          </c:errBars>
          <c:cat>
            <c:strRef>
              <c:f>Sheet4!$E$16:$G$16</c:f>
              <c:strCache>
                <c:ptCount val="3"/>
                <c:pt idx="0">
                  <c:v>0.18-0.425 mm</c:v>
                </c:pt>
                <c:pt idx="1">
                  <c:v>0.71-0.85 mm</c:v>
                </c:pt>
                <c:pt idx="2">
                  <c:v>1.18-1.4 mm</c:v>
                </c:pt>
              </c:strCache>
            </c:strRef>
          </c:cat>
          <c:val>
            <c:numRef>
              <c:f>Sheet4!$E$19:$G$19</c:f>
              <c:numCache>
                <c:formatCode>General</c:formatCode>
                <c:ptCount val="3"/>
                <c:pt idx="0">
                  <c:v>0.28503025842518959</c:v>
                </c:pt>
                <c:pt idx="1">
                  <c:v>0.23384496987699407</c:v>
                </c:pt>
                <c:pt idx="2">
                  <c:v>0.24978270370427635</c:v>
                </c:pt>
              </c:numCache>
            </c:numRef>
          </c:val>
          <c:extLst xmlns:c16r2="http://schemas.microsoft.com/office/drawing/2015/06/chart">
            <c:ext xmlns:c16="http://schemas.microsoft.com/office/drawing/2014/chart" uri="{C3380CC4-5D6E-409C-BE32-E72D297353CC}">
              <c16:uniqueId val="{00000002-9568-49C1-8D48-536EE111876D}"/>
            </c:ext>
          </c:extLst>
        </c:ser>
        <c:dLbls>
          <c:showLegendKey val="0"/>
          <c:showVal val="0"/>
          <c:showCatName val="0"/>
          <c:showSerName val="0"/>
          <c:showPercent val="0"/>
          <c:showBubbleSize val="0"/>
        </c:dLbls>
        <c:gapWidth val="150"/>
        <c:axId val="227670656"/>
        <c:axId val="227742464"/>
      </c:barChart>
      <c:catAx>
        <c:axId val="22767065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742464"/>
        <c:crosses val="autoZero"/>
        <c:auto val="1"/>
        <c:lblAlgn val="ctr"/>
        <c:lblOffset val="100"/>
        <c:noMultiLvlLbl val="0"/>
      </c:catAx>
      <c:valAx>
        <c:axId val="227742464"/>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670656"/>
        <c:crosses val="autoZero"/>
        <c:crossBetween val="between"/>
        <c:majorUnit val="0.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c:f>
              <c:strCache>
                <c:ptCount val="1"/>
                <c:pt idx="0">
                  <c:v>L/S=0.12</c:v>
                </c:pt>
              </c:strCache>
            </c:strRef>
          </c:tx>
          <c:invertIfNegative val="0"/>
          <c:errBars>
            <c:errBarType val="both"/>
            <c:errValType val="stdErr"/>
            <c:noEndCap val="0"/>
          </c:errBars>
          <c:cat>
            <c:strRef>
              <c:f>Sheet1!$C$2:$E$2</c:f>
              <c:strCache>
                <c:ptCount val="3"/>
                <c:pt idx="0">
                  <c:v>0.18-0.425 mm</c:v>
                </c:pt>
                <c:pt idx="1">
                  <c:v>0.71-0.85 mm</c:v>
                </c:pt>
                <c:pt idx="2">
                  <c:v>1.18-1.4 mm</c:v>
                </c:pt>
              </c:strCache>
            </c:strRef>
          </c:cat>
          <c:val>
            <c:numRef>
              <c:f>Sheet1!$C$3:$E$3</c:f>
              <c:numCache>
                <c:formatCode>General</c:formatCode>
                <c:ptCount val="3"/>
                <c:pt idx="0">
                  <c:v>0.63236495630198986</c:v>
                </c:pt>
                <c:pt idx="1">
                  <c:v>0.53980339825700097</c:v>
                </c:pt>
                <c:pt idx="2">
                  <c:v>0.43893139940584702</c:v>
                </c:pt>
              </c:numCache>
            </c:numRef>
          </c:val>
          <c:extLst xmlns:c16r2="http://schemas.microsoft.com/office/drawing/2015/06/chart">
            <c:ext xmlns:c16="http://schemas.microsoft.com/office/drawing/2014/chart" uri="{C3380CC4-5D6E-409C-BE32-E72D297353CC}">
              <c16:uniqueId val="{00000000-297C-4585-91F3-2830F864CE55}"/>
            </c:ext>
          </c:extLst>
        </c:ser>
        <c:ser>
          <c:idx val="1"/>
          <c:order val="1"/>
          <c:tx>
            <c:strRef>
              <c:f>Sheet1!$B$4</c:f>
              <c:strCache>
                <c:ptCount val="1"/>
                <c:pt idx="0">
                  <c:v>L/S=0.13</c:v>
                </c:pt>
              </c:strCache>
            </c:strRef>
          </c:tx>
          <c:invertIfNegative val="0"/>
          <c:errBars>
            <c:errBarType val="both"/>
            <c:errValType val="stdErr"/>
            <c:noEndCap val="0"/>
          </c:errBars>
          <c:cat>
            <c:strRef>
              <c:f>Sheet1!$C$2:$E$2</c:f>
              <c:strCache>
                <c:ptCount val="3"/>
                <c:pt idx="0">
                  <c:v>0.18-0.425 mm</c:v>
                </c:pt>
                <c:pt idx="1">
                  <c:v>0.71-0.85 mm</c:v>
                </c:pt>
                <c:pt idx="2">
                  <c:v>1.18-1.4 mm</c:v>
                </c:pt>
              </c:strCache>
            </c:strRef>
          </c:cat>
          <c:val>
            <c:numRef>
              <c:f>Sheet1!$C$4:$E$4</c:f>
              <c:numCache>
                <c:formatCode>General</c:formatCode>
                <c:ptCount val="3"/>
                <c:pt idx="0">
                  <c:v>0.5533104503666505</c:v>
                </c:pt>
                <c:pt idx="1">
                  <c:v>0.50967275514467802</c:v>
                </c:pt>
                <c:pt idx="2">
                  <c:v>0.416618501143457</c:v>
                </c:pt>
              </c:numCache>
            </c:numRef>
          </c:val>
          <c:extLst xmlns:c16r2="http://schemas.microsoft.com/office/drawing/2015/06/chart">
            <c:ext xmlns:c16="http://schemas.microsoft.com/office/drawing/2014/chart" uri="{C3380CC4-5D6E-409C-BE32-E72D297353CC}">
              <c16:uniqueId val="{00000001-297C-4585-91F3-2830F864CE55}"/>
            </c:ext>
          </c:extLst>
        </c:ser>
        <c:ser>
          <c:idx val="2"/>
          <c:order val="2"/>
          <c:tx>
            <c:strRef>
              <c:f>Sheet1!$B$5</c:f>
              <c:strCache>
                <c:ptCount val="1"/>
                <c:pt idx="0">
                  <c:v>L/S=0.145</c:v>
                </c:pt>
              </c:strCache>
            </c:strRef>
          </c:tx>
          <c:invertIfNegative val="0"/>
          <c:errBars>
            <c:errBarType val="both"/>
            <c:errValType val="stdErr"/>
            <c:noEndCap val="0"/>
          </c:errBars>
          <c:cat>
            <c:strRef>
              <c:f>Sheet1!$C$2:$E$2</c:f>
              <c:strCache>
                <c:ptCount val="3"/>
                <c:pt idx="0">
                  <c:v>0.18-0.425 mm</c:v>
                </c:pt>
                <c:pt idx="1">
                  <c:v>0.71-0.85 mm</c:v>
                </c:pt>
                <c:pt idx="2">
                  <c:v>1.18-1.4 mm</c:v>
                </c:pt>
              </c:strCache>
            </c:strRef>
          </c:cat>
          <c:val>
            <c:numRef>
              <c:f>Sheet1!$C$5:$E$5</c:f>
              <c:numCache>
                <c:formatCode>General</c:formatCode>
                <c:ptCount val="3"/>
                <c:pt idx="0">
                  <c:v>0.42731290313477305</c:v>
                </c:pt>
                <c:pt idx="1">
                  <c:v>0.3999089444736621</c:v>
                </c:pt>
                <c:pt idx="2">
                  <c:v>0.39673221688110966</c:v>
                </c:pt>
              </c:numCache>
            </c:numRef>
          </c:val>
          <c:extLst xmlns:c16r2="http://schemas.microsoft.com/office/drawing/2015/06/chart">
            <c:ext xmlns:c16="http://schemas.microsoft.com/office/drawing/2014/chart" uri="{C3380CC4-5D6E-409C-BE32-E72D297353CC}">
              <c16:uniqueId val="{00000002-297C-4585-91F3-2830F864CE55}"/>
            </c:ext>
          </c:extLst>
        </c:ser>
        <c:dLbls>
          <c:showLegendKey val="0"/>
          <c:showVal val="0"/>
          <c:showCatName val="0"/>
          <c:showSerName val="0"/>
          <c:showPercent val="0"/>
          <c:showBubbleSize val="0"/>
        </c:dLbls>
        <c:gapWidth val="150"/>
        <c:axId val="227824768"/>
        <c:axId val="227826688"/>
      </c:barChart>
      <c:catAx>
        <c:axId val="22782476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826688"/>
        <c:crosses val="autoZero"/>
        <c:auto val="1"/>
        <c:lblAlgn val="ctr"/>
        <c:lblOffset val="100"/>
        <c:noMultiLvlLbl val="0"/>
      </c:catAx>
      <c:valAx>
        <c:axId val="227826688"/>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824768"/>
        <c:crosses val="autoZero"/>
        <c:crossBetween val="between"/>
        <c:majorUnit val="0.2"/>
      </c:valAx>
    </c:plotArea>
    <c:legend>
      <c:legendPos val="t"/>
      <c:layout>
        <c:manualLayout>
          <c:xMode val="edge"/>
          <c:yMode val="edge"/>
          <c:x val="0.26266313621824311"/>
          <c:y val="4.2926954347802859E-2"/>
          <c:w val="0.57232003845814716"/>
          <c:h val="9.363732518509812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Sheet1!$B$4</c:f>
              <c:strCache>
                <c:ptCount val="1"/>
                <c:pt idx="0">
                  <c:v>L/S=0.12</c:v>
                </c:pt>
              </c:strCache>
            </c:strRef>
          </c:tx>
          <c:invertIfNegative val="0"/>
          <c:errBars>
            <c:errBarType val="both"/>
            <c:errValType val="stdErr"/>
            <c:noEndCap val="0"/>
          </c:errBars>
          <c:cat>
            <c:strRef>
              <c:f>Sheet1!$C$3:$E$3</c:f>
              <c:strCache>
                <c:ptCount val="3"/>
                <c:pt idx="0">
                  <c:v>0.18-0.425 mm</c:v>
                </c:pt>
                <c:pt idx="1">
                  <c:v>0.71-0.85 mm</c:v>
                </c:pt>
                <c:pt idx="2">
                  <c:v>1.18-1.4 mm</c:v>
                </c:pt>
              </c:strCache>
            </c:strRef>
          </c:cat>
          <c:val>
            <c:numRef>
              <c:f>Sheet1!$C$4:$E$4</c:f>
              <c:numCache>
                <c:formatCode>General</c:formatCode>
                <c:ptCount val="3"/>
                <c:pt idx="0">
                  <c:v>0.5708193224170508</c:v>
                </c:pt>
                <c:pt idx="1">
                  <c:v>0.48827157022326856</c:v>
                </c:pt>
                <c:pt idx="2">
                  <c:v>0.46027896865562495</c:v>
                </c:pt>
              </c:numCache>
            </c:numRef>
          </c:val>
          <c:extLst xmlns:c16r2="http://schemas.microsoft.com/office/drawing/2015/06/chart">
            <c:ext xmlns:c16="http://schemas.microsoft.com/office/drawing/2014/chart" uri="{C3380CC4-5D6E-409C-BE32-E72D297353CC}">
              <c16:uniqueId val="{00000000-65EE-4AFB-9B0C-CC35EB10671C}"/>
            </c:ext>
          </c:extLst>
        </c:ser>
        <c:ser>
          <c:idx val="1"/>
          <c:order val="1"/>
          <c:tx>
            <c:strRef>
              <c:f>Sheet1!$B$5</c:f>
              <c:strCache>
                <c:ptCount val="1"/>
                <c:pt idx="0">
                  <c:v>L/S=0.13</c:v>
                </c:pt>
              </c:strCache>
            </c:strRef>
          </c:tx>
          <c:invertIfNegative val="0"/>
          <c:errBars>
            <c:errBarType val="both"/>
            <c:errValType val="stdErr"/>
            <c:noEndCap val="0"/>
          </c:errBars>
          <c:cat>
            <c:strRef>
              <c:f>Sheet1!$C$3:$E$3</c:f>
              <c:strCache>
                <c:ptCount val="3"/>
                <c:pt idx="0">
                  <c:v>0.18-0.425 mm</c:v>
                </c:pt>
                <c:pt idx="1">
                  <c:v>0.71-0.85 mm</c:v>
                </c:pt>
                <c:pt idx="2">
                  <c:v>1.18-1.4 mm</c:v>
                </c:pt>
              </c:strCache>
            </c:strRef>
          </c:cat>
          <c:val>
            <c:numRef>
              <c:f>Sheet1!$C$5:$E$5</c:f>
              <c:numCache>
                <c:formatCode>General</c:formatCode>
                <c:ptCount val="3"/>
                <c:pt idx="0">
                  <c:v>0.56172583912960605</c:v>
                </c:pt>
                <c:pt idx="1">
                  <c:v>0.47868448309431172</c:v>
                </c:pt>
                <c:pt idx="2">
                  <c:v>0.47973297893428901</c:v>
                </c:pt>
              </c:numCache>
            </c:numRef>
          </c:val>
          <c:extLst xmlns:c16r2="http://schemas.microsoft.com/office/drawing/2015/06/chart">
            <c:ext xmlns:c16="http://schemas.microsoft.com/office/drawing/2014/chart" uri="{C3380CC4-5D6E-409C-BE32-E72D297353CC}">
              <c16:uniqueId val="{00000001-65EE-4AFB-9B0C-CC35EB10671C}"/>
            </c:ext>
          </c:extLst>
        </c:ser>
        <c:ser>
          <c:idx val="2"/>
          <c:order val="2"/>
          <c:tx>
            <c:strRef>
              <c:f>Sheet1!$B$6</c:f>
              <c:strCache>
                <c:ptCount val="1"/>
                <c:pt idx="0">
                  <c:v>L/S=0.145</c:v>
                </c:pt>
              </c:strCache>
            </c:strRef>
          </c:tx>
          <c:invertIfNegative val="0"/>
          <c:errBars>
            <c:errBarType val="both"/>
            <c:errValType val="stdErr"/>
            <c:noEndCap val="0"/>
          </c:errBars>
          <c:cat>
            <c:strRef>
              <c:f>Sheet1!$C$3:$E$3</c:f>
              <c:strCache>
                <c:ptCount val="3"/>
                <c:pt idx="0">
                  <c:v>0.18-0.425 mm</c:v>
                </c:pt>
                <c:pt idx="1">
                  <c:v>0.71-0.85 mm</c:v>
                </c:pt>
                <c:pt idx="2">
                  <c:v>1.18-1.4 mm</c:v>
                </c:pt>
              </c:strCache>
            </c:strRef>
          </c:cat>
          <c:val>
            <c:numRef>
              <c:f>Sheet1!$C$6:$E$6</c:f>
              <c:numCache>
                <c:formatCode>General</c:formatCode>
                <c:ptCount val="3"/>
                <c:pt idx="0">
                  <c:v>0.51347558712781649</c:v>
                </c:pt>
                <c:pt idx="1">
                  <c:v>0.49511515715265481</c:v>
                </c:pt>
                <c:pt idx="2">
                  <c:v>0.46868101494174857</c:v>
                </c:pt>
              </c:numCache>
            </c:numRef>
          </c:val>
          <c:extLst xmlns:c16r2="http://schemas.microsoft.com/office/drawing/2015/06/chart">
            <c:ext xmlns:c16="http://schemas.microsoft.com/office/drawing/2014/chart" uri="{C3380CC4-5D6E-409C-BE32-E72D297353CC}">
              <c16:uniqueId val="{00000002-65EE-4AFB-9B0C-CC35EB10671C}"/>
            </c:ext>
          </c:extLst>
        </c:ser>
        <c:dLbls>
          <c:showLegendKey val="0"/>
          <c:showVal val="0"/>
          <c:showCatName val="0"/>
          <c:showSerName val="0"/>
          <c:showPercent val="0"/>
          <c:showBubbleSize val="0"/>
        </c:dLbls>
        <c:gapWidth val="150"/>
        <c:axId val="227904512"/>
        <c:axId val="227910784"/>
      </c:barChart>
      <c:catAx>
        <c:axId val="22790451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910784"/>
        <c:crosses val="autoZero"/>
        <c:auto val="1"/>
        <c:lblAlgn val="ctr"/>
        <c:lblOffset val="100"/>
        <c:noMultiLvlLbl val="0"/>
      </c:catAx>
      <c:valAx>
        <c:axId val="227910784"/>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Tabelt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904512"/>
        <c:crosses val="autoZero"/>
        <c:crossBetween val="between"/>
        <c:majorUnit val="0.2"/>
      </c:valAx>
    </c:plotArea>
    <c:legend>
      <c:legendPos val="t"/>
      <c:layout>
        <c:manualLayout>
          <c:xMode val="edge"/>
          <c:yMode val="edge"/>
          <c:x val="0.28284680762807252"/>
          <c:y val="1.8760456842487633E-2"/>
          <c:w val="0.55391230721102336"/>
          <c:h val="0.11534695883503029"/>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Sheet1!$C$4</c:f>
              <c:strCache>
                <c:ptCount val="1"/>
                <c:pt idx="0">
                  <c:v>L/S=0.12</c:v>
                </c:pt>
              </c:strCache>
            </c:strRef>
          </c:tx>
          <c:invertIfNegative val="0"/>
          <c:errBars>
            <c:errBarType val="both"/>
            <c:errValType val="stdErr"/>
            <c:noEndCap val="0"/>
          </c:errBars>
          <c:cat>
            <c:strRef>
              <c:f>Sheet1!$D$3:$F$3</c:f>
              <c:strCache>
                <c:ptCount val="3"/>
                <c:pt idx="0">
                  <c:v>0.18-0.425 mm</c:v>
                </c:pt>
                <c:pt idx="1">
                  <c:v>0.71-0.85 mm</c:v>
                </c:pt>
                <c:pt idx="2">
                  <c:v>1.18-1.4 mm</c:v>
                </c:pt>
              </c:strCache>
            </c:strRef>
          </c:cat>
          <c:val>
            <c:numRef>
              <c:f>Sheet1!$D$4:$F$4</c:f>
              <c:numCache>
                <c:formatCode>General</c:formatCode>
                <c:ptCount val="3"/>
                <c:pt idx="0">
                  <c:v>0.53777318732322377</c:v>
                </c:pt>
                <c:pt idx="1">
                  <c:v>0.5364163918535898</c:v>
                </c:pt>
                <c:pt idx="2">
                  <c:v>0.50607690655613757</c:v>
                </c:pt>
              </c:numCache>
            </c:numRef>
          </c:val>
          <c:extLst xmlns:c16r2="http://schemas.microsoft.com/office/drawing/2015/06/chart">
            <c:ext xmlns:c16="http://schemas.microsoft.com/office/drawing/2014/chart" uri="{C3380CC4-5D6E-409C-BE32-E72D297353CC}">
              <c16:uniqueId val="{00000000-472C-48B6-AAF0-292F25FDBD61}"/>
            </c:ext>
          </c:extLst>
        </c:ser>
        <c:ser>
          <c:idx val="1"/>
          <c:order val="1"/>
          <c:tx>
            <c:strRef>
              <c:f>Sheet1!$C$5</c:f>
              <c:strCache>
                <c:ptCount val="1"/>
                <c:pt idx="0">
                  <c:v>L/S=0.13</c:v>
                </c:pt>
              </c:strCache>
            </c:strRef>
          </c:tx>
          <c:invertIfNegative val="0"/>
          <c:errBars>
            <c:errBarType val="both"/>
            <c:errValType val="stdErr"/>
            <c:noEndCap val="0"/>
          </c:errBars>
          <c:cat>
            <c:strRef>
              <c:f>Sheet1!$D$3:$F$3</c:f>
              <c:strCache>
                <c:ptCount val="3"/>
                <c:pt idx="0">
                  <c:v>0.18-0.425 mm</c:v>
                </c:pt>
                <c:pt idx="1">
                  <c:v>0.71-0.85 mm</c:v>
                </c:pt>
                <c:pt idx="2">
                  <c:v>1.18-1.4 mm</c:v>
                </c:pt>
              </c:strCache>
            </c:strRef>
          </c:cat>
          <c:val>
            <c:numRef>
              <c:f>Sheet1!$D$5:$F$5</c:f>
              <c:numCache>
                <c:formatCode>General</c:formatCode>
                <c:ptCount val="3"/>
                <c:pt idx="0">
                  <c:v>0.47938829543508926</c:v>
                </c:pt>
                <c:pt idx="1">
                  <c:v>0.46277047156431583</c:v>
                </c:pt>
                <c:pt idx="2">
                  <c:v>0.44524690439431308</c:v>
                </c:pt>
              </c:numCache>
            </c:numRef>
          </c:val>
          <c:extLst xmlns:c16r2="http://schemas.microsoft.com/office/drawing/2015/06/chart">
            <c:ext xmlns:c16="http://schemas.microsoft.com/office/drawing/2014/chart" uri="{C3380CC4-5D6E-409C-BE32-E72D297353CC}">
              <c16:uniqueId val="{00000001-472C-48B6-AAF0-292F25FDBD61}"/>
            </c:ext>
          </c:extLst>
        </c:ser>
        <c:ser>
          <c:idx val="2"/>
          <c:order val="2"/>
          <c:tx>
            <c:strRef>
              <c:f>Sheet1!$C$6</c:f>
              <c:strCache>
                <c:ptCount val="1"/>
                <c:pt idx="0">
                  <c:v>L/S=0.145</c:v>
                </c:pt>
              </c:strCache>
            </c:strRef>
          </c:tx>
          <c:invertIfNegative val="0"/>
          <c:errBars>
            <c:errBarType val="both"/>
            <c:errValType val="stdErr"/>
            <c:noEndCap val="0"/>
          </c:errBars>
          <c:cat>
            <c:strRef>
              <c:f>Sheet1!$D$3:$F$3</c:f>
              <c:strCache>
                <c:ptCount val="3"/>
                <c:pt idx="0">
                  <c:v>0.18-0.425 mm</c:v>
                </c:pt>
                <c:pt idx="1">
                  <c:v>0.71-0.85 mm</c:v>
                </c:pt>
                <c:pt idx="2">
                  <c:v>1.18-1.4 mm</c:v>
                </c:pt>
              </c:strCache>
            </c:strRef>
          </c:cat>
          <c:val>
            <c:numRef>
              <c:f>Sheet1!$D$6:$F$6</c:f>
              <c:numCache>
                <c:formatCode>General</c:formatCode>
                <c:ptCount val="3"/>
                <c:pt idx="0">
                  <c:v>0.44343719399416298</c:v>
                </c:pt>
                <c:pt idx="1">
                  <c:v>0.424147888696426</c:v>
                </c:pt>
                <c:pt idx="2">
                  <c:v>0.40153922123740199</c:v>
                </c:pt>
              </c:numCache>
            </c:numRef>
          </c:val>
          <c:extLst xmlns:c16r2="http://schemas.microsoft.com/office/drawing/2015/06/chart">
            <c:ext xmlns:c16="http://schemas.microsoft.com/office/drawing/2014/chart" uri="{C3380CC4-5D6E-409C-BE32-E72D297353CC}">
              <c16:uniqueId val="{00000002-472C-48B6-AAF0-292F25FDBD61}"/>
            </c:ext>
          </c:extLst>
        </c:ser>
        <c:dLbls>
          <c:showLegendKey val="0"/>
          <c:showVal val="0"/>
          <c:showCatName val="0"/>
          <c:showSerName val="0"/>
          <c:showPercent val="0"/>
          <c:showBubbleSize val="0"/>
        </c:dLbls>
        <c:gapWidth val="150"/>
        <c:axId val="227988608"/>
        <c:axId val="227990528"/>
      </c:barChart>
      <c:catAx>
        <c:axId val="22798860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990528"/>
        <c:crosses val="autoZero"/>
        <c:auto val="1"/>
        <c:lblAlgn val="ctr"/>
        <c:lblOffset val="100"/>
        <c:noMultiLvlLbl val="0"/>
      </c:catAx>
      <c:valAx>
        <c:axId val="227990528"/>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7988608"/>
        <c:crosses val="autoZero"/>
        <c:crossBetween val="between"/>
        <c:majorUnit val="0.2"/>
      </c:valAx>
    </c:plotArea>
    <c:legend>
      <c:legendPos val="t"/>
      <c:layout>
        <c:manualLayout>
          <c:xMode val="edge"/>
          <c:yMode val="edge"/>
          <c:x val="0.2813373884604094"/>
          <c:y val="2.8706289597111079E-2"/>
          <c:w val="0.57835569679422838"/>
          <c:h val="9.8974989049028309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L/S=0.12</c:v>
          </c:tx>
          <c:marker>
            <c:symbol val="none"/>
          </c:marker>
          <c:xVal>
            <c:numRef>
              <c:f>Sheet11!$B$3:$B$304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Sheet11!$C$3:$C$304</c:f>
              <c:numCache>
                <c:formatCode>General</c:formatCode>
                <c:ptCount val="302"/>
                <c:pt idx="0">
                  <c:v>0</c:v>
                </c:pt>
                <c:pt idx="1">
                  <c:v>16.8</c:v>
                </c:pt>
                <c:pt idx="2">
                  <c:v>17.2</c:v>
                </c:pt>
                <c:pt idx="3">
                  <c:v>16.8</c:v>
                </c:pt>
                <c:pt idx="4">
                  <c:v>17.309999999999999</c:v>
                </c:pt>
                <c:pt idx="5">
                  <c:v>17.309999999999999</c:v>
                </c:pt>
                <c:pt idx="6">
                  <c:v>17.309999999999999</c:v>
                </c:pt>
                <c:pt idx="7">
                  <c:v>17.78</c:v>
                </c:pt>
                <c:pt idx="8">
                  <c:v>17.78</c:v>
                </c:pt>
                <c:pt idx="9">
                  <c:v>17.78</c:v>
                </c:pt>
                <c:pt idx="10">
                  <c:v>18.21</c:v>
                </c:pt>
                <c:pt idx="11">
                  <c:v>18.21</c:v>
                </c:pt>
                <c:pt idx="12">
                  <c:v>18.21</c:v>
                </c:pt>
                <c:pt idx="13">
                  <c:v>18.28</c:v>
                </c:pt>
                <c:pt idx="14">
                  <c:v>18.619999999999997</c:v>
                </c:pt>
                <c:pt idx="15">
                  <c:v>18.97</c:v>
                </c:pt>
                <c:pt idx="16">
                  <c:v>19</c:v>
                </c:pt>
                <c:pt idx="17">
                  <c:v>19.330000000000002</c:v>
                </c:pt>
                <c:pt idx="18">
                  <c:v>19</c:v>
                </c:pt>
                <c:pt idx="19">
                  <c:v>19.68</c:v>
                </c:pt>
                <c:pt idx="20">
                  <c:v>19.690000000000001</c:v>
                </c:pt>
                <c:pt idx="21">
                  <c:v>19.350000000000001</c:v>
                </c:pt>
                <c:pt idx="22">
                  <c:v>19.690000000000001</c:v>
                </c:pt>
                <c:pt idx="23">
                  <c:v>19.7</c:v>
                </c:pt>
                <c:pt idx="24">
                  <c:v>19.7</c:v>
                </c:pt>
                <c:pt idx="25">
                  <c:v>19.7</c:v>
                </c:pt>
                <c:pt idx="26">
                  <c:v>19.39</c:v>
                </c:pt>
                <c:pt idx="27">
                  <c:v>19.43</c:v>
                </c:pt>
                <c:pt idx="28">
                  <c:v>19.41</c:v>
                </c:pt>
                <c:pt idx="29">
                  <c:v>19.43</c:v>
                </c:pt>
                <c:pt idx="30">
                  <c:v>18.86</c:v>
                </c:pt>
                <c:pt idx="31">
                  <c:v>19.169999999999998</c:v>
                </c:pt>
                <c:pt idx="32">
                  <c:v>18.89</c:v>
                </c:pt>
                <c:pt idx="33">
                  <c:v>18.649999999999999</c:v>
                </c:pt>
                <c:pt idx="34">
                  <c:v>18.919999999999998</c:v>
                </c:pt>
                <c:pt idx="35">
                  <c:v>18.95</c:v>
                </c:pt>
                <c:pt idx="36">
                  <c:v>18.68</c:v>
                </c:pt>
                <c:pt idx="37">
                  <c:v>18.95</c:v>
                </c:pt>
                <c:pt idx="38">
                  <c:v>18.97</c:v>
                </c:pt>
                <c:pt idx="39">
                  <c:v>19</c:v>
                </c:pt>
                <c:pt idx="40">
                  <c:v>18.75</c:v>
                </c:pt>
                <c:pt idx="41">
                  <c:v>19</c:v>
                </c:pt>
                <c:pt idx="42">
                  <c:v>19.02</c:v>
                </c:pt>
                <c:pt idx="43">
                  <c:v>19.05</c:v>
                </c:pt>
                <c:pt idx="44">
                  <c:v>19.05</c:v>
                </c:pt>
                <c:pt idx="45">
                  <c:v>18.809999999999999</c:v>
                </c:pt>
                <c:pt idx="46">
                  <c:v>18.600000000000001</c:v>
                </c:pt>
                <c:pt idx="47">
                  <c:v>18.64</c:v>
                </c:pt>
                <c:pt idx="48">
                  <c:v>18.18</c:v>
                </c:pt>
                <c:pt idx="49">
                  <c:v>18.18</c:v>
                </c:pt>
                <c:pt idx="50">
                  <c:v>17.830000000000002</c:v>
                </c:pt>
                <c:pt idx="51">
                  <c:v>17.330000000000002</c:v>
                </c:pt>
                <c:pt idx="52">
                  <c:v>17.45</c:v>
                </c:pt>
                <c:pt idx="53">
                  <c:v>17.02</c:v>
                </c:pt>
                <c:pt idx="54">
                  <c:v>16.809999999999999</c:v>
                </c:pt>
                <c:pt idx="55">
                  <c:v>16.880000000000003</c:v>
                </c:pt>
                <c:pt idx="56">
                  <c:v>16.53</c:v>
                </c:pt>
                <c:pt idx="57">
                  <c:v>16.53</c:v>
                </c:pt>
                <c:pt idx="58">
                  <c:v>16.399999999999999</c:v>
                </c:pt>
                <c:pt idx="59">
                  <c:v>16.2</c:v>
                </c:pt>
                <c:pt idx="60">
                  <c:v>15.959999999999999</c:v>
                </c:pt>
                <c:pt idx="61">
                  <c:v>16.080000000000002</c:v>
                </c:pt>
                <c:pt idx="62">
                  <c:v>15.66</c:v>
                </c:pt>
                <c:pt idx="63">
                  <c:v>15.66</c:v>
                </c:pt>
                <c:pt idx="64">
                  <c:v>15.469999999999999</c:v>
                </c:pt>
                <c:pt idx="65">
                  <c:v>15.09</c:v>
                </c:pt>
                <c:pt idx="66">
                  <c:v>14.91</c:v>
                </c:pt>
                <c:pt idx="67">
                  <c:v>14.64</c:v>
                </c:pt>
                <c:pt idx="68">
                  <c:v>14.290000000000001</c:v>
                </c:pt>
                <c:pt idx="69">
                  <c:v>13.680000000000001</c:v>
                </c:pt>
                <c:pt idx="70">
                  <c:v>13.45</c:v>
                </c:pt>
                <c:pt idx="71">
                  <c:v>13.1</c:v>
                </c:pt>
                <c:pt idx="72">
                  <c:v>12.830000000000002</c:v>
                </c:pt>
                <c:pt idx="73">
                  <c:v>12.67</c:v>
                </c:pt>
                <c:pt idx="74">
                  <c:v>12.17</c:v>
                </c:pt>
                <c:pt idx="75">
                  <c:v>12.26</c:v>
                </c:pt>
                <c:pt idx="76">
                  <c:v>11.940000000000001</c:v>
                </c:pt>
                <c:pt idx="77">
                  <c:v>11.75</c:v>
                </c:pt>
                <c:pt idx="78">
                  <c:v>11.559999999999999</c:v>
                </c:pt>
                <c:pt idx="79">
                  <c:v>11.41</c:v>
                </c:pt>
                <c:pt idx="80">
                  <c:v>11.059999999999999</c:v>
                </c:pt>
                <c:pt idx="81">
                  <c:v>10.61</c:v>
                </c:pt>
                <c:pt idx="82">
                  <c:v>10.3</c:v>
                </c:pt>
                <c:pt idx="83">
                  <c:v>10</c:v>
                </c:pt>
                <c:pt idx="84">
                  <c:v>9.7099999999999991</c:v>
                </c:pt>
                <c:pt idx="85">
                  <c:v>9.43</c:v>
                </c:pt>
                <c:pt idx="86">
                  <c:v>9.14</c:v>
                </c:pt>
                <c:pt idx="87">
                  <c:v>8.870000000000001</c:v>
                </c:pt>
                <c:pt idx="88">
                  <c:v>8.629999999999999</c:v>
                </c:pt>
                <c:pt idx="89">
                  <c:v>8.36</c:v>
                </c:pt>
                <c:pt idx="90">
                  <c:v>7.9700000000000006</c:v>
                </c:pt>
                <c:pt idx="91">
                  <c:v>7.8400000000000007</c:v>
                </c:pt>
                <c:pt idx="92">
                  <c:v>7.76</c:v>
                </c:pt>
                <c:pt idx="93">
                  <c:v>7.4</c:v>
                </c:pt>
                <c:pt idx="94">
                  <c:v>7.01</c:v>
                </c:pt>
                <c:pt idx="95">
                  <c:v>6.8400000000000007</c:v>
                </c:pt>
                <c:pt idx="96">
                  <c:v>6.5</c:v>
                </c:pt>
                <c:pt idx="97">
                  <c:v>6.25</c:v>
                </c:pt>
                <c:pt idx="98">
                  <c:v>5.85</c:v>
                </c:pt>
                <c:pt idx="99">
                  <c:v>5.61</c:v>
                </c:pt>
                <c:pt idx="100">
                  <c:v>5.36</c:v>
                </c:pt>
                <c:pt idx="101">
                  <c:v>5.0600000000000005</c:v>
                </c:pt>
                <c:pt idx="102">
                  <c:v>4.9399999999999995</c:v>
                </c:pt>
                <c:pt idx="103">
                  <c:v>4.71</c:v>
                </c:pt>
                <c:pt idx="104">
                  <c:v>4.43</c:v>
                </c:pt>
                <c:pt idx="105">
                  <c:v>4.38</c:v>
                </c:pt>
                <c:pt idx="106">
                  <c:v>4</c:v>
                </c:pt>
                <c:pt idx="107">
                  <c:v>3.96</c:v>
                </c:pt>
                <c:pt idx="108">
                  <c:v>3.7</c:v>
                </c:pt>
                <c:pt idx="109">
                  <c:v>3.55</c:v>
                </c:pt>
                <c:pt idx="110">
                  <c:v>3.37</c:v>
                </c:pt>
                <c:pt idx="111">
                  <c:v>3.2299999999999995</c:v>
                </c:pt>
                <c:pt idx="112">
                  <c:v>3.02</c:v>
                </c:pt>
                <c:pt idx="113">
                  <c:v>2.83</c:v>
                </c:pt>
                <c:pt idx="114">
                  <c:v>2.73</c:v>
                </c:pt>
                <c:pt idx="115">
                  <c:v>2.5</c:v>
                </c:pt>
                <c:pt idx="116">
                  <c:v>2.35</c:v>
                </c:pt>
                <c:pt idx="117">
                  <c:v>2.23</c:v>
                </c:pt>
                <c:pt idx="118">
                  <c:v>2.21</c:v>
                </c:pt>
                <c:pt idx="119">
                  <c:v>1.98</c:v>
                </c:pt>
                <c:pt idx="120">
                  <c:v>1.9600000000000002</c:v>
                </c:pt>
                <c:pt idx="121">
                  <c:v>1.85</c:v>
                </c:pt>
                <c:pt idx="122">
                  <c:v>1.8199999999999998</c:v>
                </c:pt>
                <c:pt idx="123">
                  <c:v>1.6199999999999999</c:v>
                </c:pt>
                <c:pt idx="124">
                  <c:v>1.52</c:v>
                </c:pt>
                <c:pt idx="125">
                  <c:v>1.49</c:v>
                </c:pt>
                <c:pt idx="126">
                  <c:v>1.3900000000000001</c:v>
                </c:pt>
                <c:pt idx="127">
                  <c:v>1.29</c:v>
                </c:pt>
                <c:pt idx="128">
                  <c:v>1.27</c:v>
                </c:pt>
                <c:pt idx="129">
                  <c:v>1.26</c:v>
                </c:pt>
                <c:pt idx="130">
                  <c:v>1.24</c:v>
                </c:pt>
                <c:pt idx="131">
                  <c:v>1.1400000000000001</c:v>
                </c:pt>
                <c:pt idx="132">
                  <c:v>1.05</c:v>
                </c:pt>
                <c:pt idx="133">
                  <c:v>0.96</c:v>
                </c:pt>
                <c:pt idx="134">
                  <c:v>0.86999999999999988</c:v>
                </c:pt>
                <c:pt idx="135">
                  <c:v>0.78</c:v>
                </c:pt>
                <c:pt idx="136">
                  <c:v>0.85</c:v>
                </c:pt>
                <c:pt idx="137">
                  <c:v>0.84000000000000008</c:v>
                </c:pt>
                <c:pt idx="138">
                  <c:v>0.75</c:v>
                </c:pt>
                <c:pt idx="139">
                  <c:v>0.74</c:v>
                </c:pt>
                <c:pt idx="140">
                  <c:v>0.65999999999999992</c:v>
                </c:pt>
                <c:pt idx="141">
                  <c:v>0.72</c:v>
                </c:pt>
                <c:pt idx="142">
                  <c:v>0.71</c:v>
                </c:pt>
                <c:pt idx="143">
                  <c:v>0.7</c:v>
                </c:pt>
                <c:pt idx="144">
                  <c:v>0.63</c:v>
                </c:pt>
                <c:pt idx="145">
                  <c:v>0.62</c:v>
                </c:pt>
                <c:pt idx="146">
                  <c:v>0.54</c:v>
                </c:pt>
                <c:pt idx="147">
                  <c:v>0.6</c:v>
                </c:pt>
                <c:pt idx="148">
                  <c:v>0.53</c:v>
                </c:pt>
                <c:pt idx="149">
                  <c:v>0.52</c:v>
                </c:pt>
                <c:pt idx="150">
                  <c:v>0.52</c:v>
                </c:pt>
                <c:pt idx="151">
                  <c:v>0.45</c:v>
                </c:pt>
                <c:pt idx="152">
                  <c:v>0.44000000000000006</c:v>
                </c:pt>
                <c:pt idx="153">
                  <c:v>0.44000000000000006</c:v>
                </c:pt>
                <c:pt idx="154">
                  <c:v>0.43</c:v>
                </c:pt>
                <c:pt idx="155">
                  <c:v>0.37</c:v>
                </c:pt>
                <c:pt idx="156">
                  <c:v>0.42000000000000004</c:v>
                </c:pt>
                <c:pt idx="157">
                  <c:v>0.36</c:v>
                </c:pt>
                <c:pt idx="158">
                  <c:v>0.35</c:v>
                </c:pt>
                <c:pt idx="159">
                  <c:v>0.41</c:v>
                </c:pt>
                <c:pt idx="160">
                  <c:v>0.33999999999999997</c:v>
                </c:pt>
                <c:pt idx="161">
                  <c:v>0.33999999999999997</c:v>
                </c:pt>
                <c:pt idx="162">
                  <c:v>0.33999999999999997</c:v>
                </c:pt>
                <c:pt idx="163">
                  <c:v>0.32999999999999996</c:v>
                </c:pt>
                <c:pt idx="164">
                  <c:v>0.32999999999999996</c:v>
                </c:pt>
                <c:pt idx="165">
                  <c:v>0.27</c:v>
                </c:pt>
                <c:pt idx="166">
                  <c:v>0.32</c:v>
                </c:pt>
                <c:pt idx="167">
                  <c:v>0.31</c:v>
                </c:pt>
                <c:pt idx="168">
                  <c:v>0.31</c:v>
                </c:pt>
                <c:pt idx="169">
                  <c:v>0.31</c:v>
                </c:pt>
                <c:pt idx="170">
                  <c:v>0.25</c:v>
                </c:pt>
                <c:pt idx="171">
                  <c:v>0.3</c:v>
                </c:pt>
                <c:pt idx="172">
                  <c:v>0.25</c:v>
                </c:pt>
                <c:pt idx="173">
                  <c:v>0.24</c:v>
                </c:pt>
                <c:pt idx="174">
                  <c:v>0.24</c:v>
                </c:pt>
                <c:pt idx="175">
                  <c:v>0.24</c:v>
                </c:pt>
                <c:pt idx="176">
                  <c:v>0.22999999999999998</c:v>
                </c:pt>
                <c:pt idx="177">
                  <c:v>0.22999999999999998</c:v>
                </c:pt>
                <c:pt idx="178">
                  <c:v>0.18</c:v>
                </c:pt>
                <c:pt idx="179">
                  <c:v>0.22999999999999998</c:v>
                </c:pt>
                <c:pt idx="180">
                  <c:v>0.22000000000000003</c:v>
                </c:pt>
                <c:pt idx="181">
                  <c:v>0.18</c:v>
                </c:pt>
                <c:pt idx="182">
                  <c:v>0.22000000000000003</c:v>
                </c:pt>
                <c:pt idx="183">
                  <c:v>0.22000000000000003</c:v>
                </c:pt>
                <c:pt idx="184">
                  <c:v>0.16999999999999998</c:v>
                </c:pt>
                <c:pt idx="185">
                  <c:v>0.21000000000000002</c:v>
                </c:pt>
                <c:pt idx="186">
                  <c:v>0.16999999999999998</c:v>
                </c:pt>
                <c:pt idx="187">
                  <c:v>0.21000000000000002</c:v>
                </c:pt>
                <c:pt idx="188">
                  <c:v>0.16</c:v>
                </c:pt>
                <c:pt idx="189">
                  <c:v>0.2</c:v>
                </c:pt>
                <c:pt idx="190">
                  <c:v>0.16</c:v>
                </c:pt>
                <c:pt idx="191">
                  <c:v>0.2</c:v>
                </c:pt>
                <c:pt idx="192">
                  <c:v>0.15</c:v>
                </c:pt>
                <c:pt idx="193">
                  <c:v>0.19</c:v>
                </c:pt>
                <c:pt idx="194">
                  <c:v>0.15</c:v>
                </c:pt>
                <c:pt idx="195">
                  <c:v>0.19</c:v>
                </c:pt>
                <c:pt idx="196">
                  <c:v>0.15</c:v>
                </c:pt>
                <c:pt idx="197">
                  <c:v>0.13999999999999999</c:v>
                </c:pt>
                <c:pt idx="198">
                  <c:v>0.13999999999999999</c:v>
                </c:pt>
                <c:pt idx="199">
                  <c:v>0.13999999999999999</c:v>
                </c:pt>
                <c:pt idx="200">
                  <c:v>0.13999999999999999</c:v>
                </c:pt>
                <c:pt idx="201">
                  <c:v>0.13999999999999999</c:v>
                </c:pt>
                <c:pt idx="202">
                  <c:v>0.13999999999999999</c:v>
                </c:pt>
                <c:pt idx="203">
                  <c:v>0.13999999999999999</c:v>
                </c:pt>
                <c:pt idx="204">
                  <c:v>0.16999999999999998</c:v>
                </c:pt>
                <c:pt idx="205">
                  <c:v>0.13</c:v>
                </c:pt>
                <c:pt idx="206">
                  <c:v>0.13</c:v>
                </c:pt>
                <c:pt idx="207">
                  <c:v>0.13</c:v>
                </c:pt>
                <c:pt idx="208">
                  <c:v>0.1</c:v>
                </c:pt>
                <c:pt idx="209">
                  <c:v>0.12</c:v>
                </c:pt>
                <c:pt idx="210">
                  <c:v>0.09</c:v>
                </c:pt>
                <c:pt idx="211">
                  <c:v>0.09</c:v>
                </c:pt>
                <c:pt idx="212">
                  <c:v>0.09</c:v>
                </c:pt>
                <c:pt idx="213">
                  <c:v>0.12</c:v>
                </c:pt>
                <c:pt idx="214">
                  <c:v>0.09</c:v>
                </c:pt>
                <c:pt idx="215">
                  <c:v>0.12</c:v>
                </c:pt>
                <c:pt idx="216">
                  <c:v>0.09</c:v>
                </c:pt>
                <c:pt idx="217">
                  <c:v>0.11000000000000001</c:v>
                </c:pt>
                <c:pt idx="218">
                  <c:v>0.11000000000000001</c:v>
                </c:pt>
                <c:pt idx="219">
                  <c:v>0.11000000000000001</c:v>
                </c:pt>
                <c:pt idx="220">
                  <c:v>0.11000000000000001</c:v>
                </c:pt>
                <c:pt idx="221">
                  <c:v>0.11000000000000001</c:v>
                </c:pt>
                <c:pt idx="222">
                  <c:v>0.08</c:v>
                </c:pt>
                <c:pt idx="223">
                  <c:v>0.08</c:v>
                </c:pt>
                <c:pt idx="224">
                  <c:v>0.08</c:v>
                </c:pt>
                <c:pt idx="225">
                  <c:v>0.08</c:v>
                </c:pt>
                <c:pt idx="226">
                  <c:v>0.08</c:v>
                </c:pt>
                <c:pt idx="227">
                  <c:v>0.08</c:v>
                </c:pt>
                <c:pt idx="228">
                  <c:v>0.1</c:v>
                </c:pt>
                <c:pt idx="229">
                  <c:v>6.9999999999999993E-2</c:v>
                </c:pt>
                <c:pt idx="230">
                  <c:v>0.1</c:v>
                </c:pt>
                <c:pt idx="231">
                  <c:v>6.9999999999999993E-2</c:v>
                </c:pt>
                <c:pt idx="232">
                  <c:v>6.9999999999999993E-2</c:v>
                </c:pt>
                <c:pt idx="233">
                  <c:v>6.9999999999999993E-2</c:v>
                </c:pt>
                <c:pt idx="234">
                  <c:v>0.05</c:v>
                </c:pt>
                <c:pt idx="235">
                  <c:v>0.05</c:v>
                </c:pt>
                <c:pt idx="236">
                  <c:v>0.04</c:v>
                </c:pt>
                <c:pt idx="237">
                  <c:v>0.02</c:v>
                </c:pt>
                <c:pt idx="238">
                  <c:v>0.02</c:v>
                </c:pt>
                <c:pt idx="239">
                  <c:v>0.04</c:v>
                </c:pt>
                <c:pt idx="240">
                  <c:v>0.02</c:v>
                </c:pt>
                <c:pt idx="241">
                  <c:v>0.02</c:v>
                </c:pt>
                <c:pt idx="242">
                  <c:v>0.04</c:v>
                </c:pt>
                <c:pt idx="243">
                  <c:v>0.02</c:v>
                </c:pt>
                <c:pt idx="244">
                  <c:v>0.02</c:v>
                </c:pt>
                <c:pt idx="245">
                  <c:v>0.04</c:v>
                </c:pt>
                <c:pt idx="246">
                  <c:v>0.02</c:v>
                </c:pt>
                <c:pt idx="247">
                  <c:v>0.04</c:v>
                </c:pt>
                <c:pt idx="248">
                  <c:v>0.02</c:v>
                </c:pt>
                <c:pt idx="249">
                  <c:v>0.04</c:v>
                </c:pt>
                <c:pt idx="250">
                  <c:v>0.02</c:v>
                </c:pt>
                <c:pt idx="251">
                  <c:v>0.02</c:v>
                </c:pt>
                <c:pt idx="252">
                  <c:v>0.02</c:v>
                </c:pt>
                <c:pt idx="253">
                  <c:v>0</c:v>
                </c:pt>
                <c:pt idx="254">
                  <c:v>0.02</c:v>
                </c:pt>
                <c:pt idx="255">
                  <c:v>0</c:v>
                </c:pt>
                <c:pt idx="256">
                  <c:v>0</c:v>
                </c:pt>
                <c:pt idx="257">
                  <c:v>0.02</c:v>
                </c:pt>
                <c:pt idx="258">
                  <c:v>0.02</c:v>
                </c:pt>
                <c:pt idx="259">
                  <c:v>0</c:v>
                </c:pt>
                <c:pt idx="260">
                  <c:v>0.02</c:v>
                </c:pt>
                <c:pt idx="261">
                  <c:v>0.02</c:v>
                </c:pt>
                <c:pt idx="262">
                  <c:v>0.02</c:v>
                </c:pt>
                <c:pt idx="263">
                  <c:v>0</c:v>
                </c:pt>
                <c:pt idx="264">
                  <c:v>0</c:v>
                </c:pt>
                <c:pt idx="265">
                  <c:v>0</c:v>
                </c:pt>
                <c:pt idx="266">
                  <c:v>0</c:v>
                </c:pt>
                <c:pt idx="267">
                  <c:v>0</c:v>
                </c:pt>
                <c:pt idx="268">
                  <c:v>0</c:v>
                </c:pt>
                <c:pt idx="269">
                  <c:v>0.01</c:v>
                </c:pt>
                <c:pt idx="270">
                  <c:v>0.01</c:v>
                </c:pt>
                <c:pt idx="271">
                  <c:v>0</c:v>
                </c:pt>
                <c:pt idx="272">
                  <c:v>0.01</c:v>
                </c:pt>
                <c:pt idx="273">
                  <c:v>0</c:v>
                </c:pt>
                <c:pt idx="274">
                  <c:v>0</c:v>
                </c:pt>
                <c:pt idx="275">
                  <c:v>0</c:v>
                </c:pt>
                <c:pt idx="276">
                  <c:v>0</c:v>
                </c:pt>
                <c:pt idx="277">
                  <c:v>0.01</c:v>
                </c:pt>
                <c:pt idx="278">
                  <c:v>0.01</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0.03</c:v>
                </c:pt>
                <c:pt idx="297">
                  <c:v>6.9999999999999993E-2</c:v>
                </c:pt>
                <c:pt idx="298">
                  <c:v>0.1</c:v>
                </c:pt>
                <c:pt idx="299">
                  <c:v>0.05</c:v>
                </c:pt>
                <c:pt idx="300">
                  <c:v>0</c:v>
                </c:pt>
                <c:pt idx="301">
                  <c:v>0</c:v>
                </c:pt>
              </c:numCache>
            </c:numRef>
          </c:yVal>
          <c:smooth val="1"/>
          <c:extLst xmlns:c16r2="http://schemas.microsoft.com/office/drawing/2015/06/chart">
            <c:ext xmlns:c16="http://schemas.microsoft.com/office/drawing/2014/chart" uri="{C3380CC4-5D6E-409C-BE32-E72D297353CC}">
              <c16:uniqueId val="{00000000-CA51-4F47-BA44-D1FF85AC508D}"/>
            </c:ext>
          </c:extLst>
        </c:ser>
        <c:ser>
          <c:idx val="1"/>
          <c:order val="1"/>
          <c:tx>
            <c:v>L/S=0.13</c:v>
          </c:tx>
          <c:marker>
            <c:symbol val="none"/>
          </c:marker>
          <c:xVal>
            <c:numRef>
              <c:f>Sheet11!$B$3:$B$304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Sheet11!$D$3:$D$304</c:f>
              <c:numCache>
                <c:formatCode>General</c:formatCode>
                <c:ptCount val="302"/>
                <c:pt idx="0">
                  <c:v>0</c:v>
                </c:pt>
                <c:pt idx="1">
                  <c:v>12.8</c:v>
                </c:pt>
                <c:pt idx="2">
                  <c:v>13.6</c:v>
                </c:pt>
                <c:pt idx="3">
                  <c:v>13.2</c:v>
                </c:pt>
                <c:pt idx="4">
                  <c:v>13.85</c:v>
                </c:pt>
                <c:pt idx="5">
                  <c:v>13.85</c:v>
                </c:pt>
                <c:pt idx="6">
                  <c:v>14.23</c:v>
                </c:pt>
                <c:pt idx="7">
                  <c:v>14.069999999999999</c:v>
                </c:pt>
                <c:pt idx="8">
                  <c:v>14.440000000000001</c:v>
                </c:pt>
                <c:pt idx="9">
                  <c:v>14.440000000000001</c:v>
                </c:pt>
                <c:pt idx="10">
                  <c:v>14.290000000000001</c:v>
                </c:pt>
                <c:pt idx="11">
                  <c:v>14.64</c:v>
                </c:pt>
                <c:pt idx="12">
                  <c:v>14.64</c:v>
                </c:pt>
                <c:pt idx="13">
                  <c:v>14.830000000000002</c:v>
                </c:pt>
                <c:pt idx="14">
                  <c:v>14.48</c:v>
                </c:pt>
                <c:pt idx="15">
                  <c:v>14.830000000000002</c:v>
                </c:pt>
                <c:pt idx="16">
                  <c:v>15</c:v>
                </c:pt>
                <c:pt idx="17">
                  <c:v>14.669999999999998</c:v>
                </c:pt>
                <c:pt idx="18">
                  <c:v>15</c:v>
                </c:pt>
                <c:pt idx="19">
                  <c:v>14.84</c:v>
                </c:pt>
                <c:pt idx="20">
                  <c:v>14.690000000000001</c:v>
                </c:pt>
                <c:pt idx="21">
                  <c:v>14.84</c:v>
                </c:pt>
                <c:pt idx="22">
                  <c:v>15</c:v>
                </c:pt>
                <c:pt idx="23">
                  <c:v>14.55</c:v>
                </c:pt>
                <c:pt idx="24">
                  <c:v>14.55</c:v>
                </c:pt>
                <c:pt idx="25">
                  <c:v>14.85</c:v>
                </c:pt>
                <c:pt idx="26">
                  <c:v>14.24</c:v>
                </c:pt>
                <c:pt idx="27">
                  <c:v>14.569999999999999</c:v>
                </c:pt>
                <c:pt idx="28">
                  <c:v>14.41</c:v>
                </c:pt>
                <c:pt idx="29">
                  <c:v>14</c:v>
                </c:pt>
                <c:pt idx="30">
                  <c:v>14.290000000000001</c:v>
                </c:pt>
                <c:pt idx="31">
                  <c:v>13.89</c:v>
                </c:pt>
                <c:pt idx="32">
                  <c:v>14.169999999999998</c:v>
                </c:pt>
                <c:pt idx="33">
                  <c:v>13.780000000000001</c:v>
                </c:pt>
                <c:pt idx="34">
                  <c:v>13.780000000000001</c:v>
                </c:pt>
                <c:pt idx="35">
                  <c:v>13.680000000000001</c:v>
                </c:pt>
                <c:pt idx="36">
                  <c:v>13.680000000000001</c:v>
                </c:pt>
                <c:pt idx="37">
                  <c:v>13.680000000000001</c:v>
                </c:pt>
                <c:pt idx="38">
                  <c:v>13.59</c:v>
                </c:pt>
                <c:pt idx="39">
                  <c:v>13.5</c:v>
                </c:pt>
                <c:pt idx="40">
                  <c:v>13.5</c:v>
                </c:pt>
                <c:pt idx="41">
                  <c:v>13.5</c:v>
                </c:pt>
                <c:pt idx="42">
                  <c:v>13.66</c:v>
                </c:pt>
                <c:pt idx="43">
                  <c:v>13.330000000000002</c:v>
                </c:pt>
                <c:pt idx="44">
                  <c:v>13.330000000000002</c:v>
                </c:pt>
                <c:pt idx="45">
                  <c:v>13.569999999999999</c:v>
                </c:pt>
                <c:pt idx="46">
                  <c:v>13.02</c:v>
                </c:pt>
                <c:pt idx="47">
                  <c:v>13.180000000000001</c:v>
                </c:pt>
                <c:pt idx="48">
                  <c:v>12.95</c:v>
                </c:pt>
                <c:pt idx="49">
                  <c:v>12.73</c:v>
                </c:pt>
                <c:pt idx="50">
                  <c:v>12.61</c:v>
                </c:pt>
                <c:pt idx="51">
                  <c:v>12.22</c:v>
                </c:pt>
                <c:pt idx="52">
                  <c:v>12.129999999999999</c:v>
                </c:pt>
                <c:pt idx="53">
                  <c:v>12.129999999999999</c:v>
                </c:pt>
                <c:pt idx="54">
                  <c:v>11.7</c:v>
                </c:pt>
                <c:pt idx="55">
                  <c:v>11.879999999999999</c:v>
                </c:pt>
                <c:pt idx="56">
                  <c:v>11.629999999999999</c:v>
                </c:pt>
                <c:pt idx="57">
                  <c:v>11.43</c:v>
                </c:pt>
                <c:pt idx="58">
                  <c:v>11.2</c:v>
                </c:pt>
                <c:pt idx="59">
                  <c:v>11</c:v>
                </c:pt>
                <c:pt idx="60">
                  <c:v>10.959999999999999</c:v>
                </c:pt>
                <c:pt idx="61">
                  <c:v>10.78</c:v>
                </c:pt>
                <c:pt idx="62">
                  <c:v>10.75</c:v>
                </c:pt>
                <c:pt idx="63">
                  <c:v>10.57</c:v>
                </c:pt>
                <c:pt idx="64">
                  <c:v>10.379999999999999</c:v>
                </c:pt>
                <c:pt idx="65">
                  <c:v>10.18</c:v>
                </c:pt>
                <c:pt idx="66">
                  <c:v>10</c:v>
                </c:pt>
                <c:pt idx="67">
                  <c:v>10</c:v>
                </c:pt>
                <c:pt idx="68">
                  <c:v>9.64</c:v>
                </c:pt>
                <c:pt idx="69">
                  <c:v>9.65</c:v>
                </c:pt>
                <c:pt idx="70">
                  <c:v>9.3099999999999987</c:v>
                </c:pt>
                <c:pt idx="71">
                  <c:v>9.14</c:v>
                </c:pt>
                <c:pt idx="72">
                  <c:v>8.83</c:v>
                </c:pt>
                <c:pt idx="73">
                  <c:v>8.83</c:v>
                </c:pt>
                <c:pt idx="74">
                  <c:v>8.5</c:v>
                </c:pt>
                <c:pt idx="75">
                  <c:v>8.5500000000000007</c:v>
                </c:pt>
                <c:pt idx="76">
                  <c:v>8.23</c:v>
                </c:pt>
                <c:pt idx="77">
                  <c:v>8.1</c:v>
                </c:pt>
                <c:pt idx="78">
                  <c:v>8.120000000000001</c:v>
                </c:pt>
                <c:pt idx="79">
                  <c:v>7.9700000000000006</c:v>
                </c:pt>
                <c:pt idx="80">
                  <c:v>7.88</c:v>
                </c:pt>
                <c:pt idx="81">
                  <c:v>7.7299999999999995</c:v>
                </c:pt>
                <c:pt idx="82">
                  <c:v>7.6099999999999994</c:v>
                </c:pt>
                <c:pt idx="83">
                  <c:v>7.5</c:v>
                </c:pt>
                <c:pt idx="84">
                  <c:v>7.2099999999999991</c:v>
                </c:pt>
                <c:pt idx="85">
                  <c:v>7.1400000000000006</c:v>
                </c:pt>
                <c:pt idx="86">
                  <c:v>7</c:v>
                </c:pt>
                <c:pt idx="87">
                  <c:v>6.9</c:v>
                </c:pt>
                <c:pt idx="88">
                  <c:v>6.58</c:v>
                </c:pt>
                <c:pt idx="89">
                  <c:v>6.58</c:v>
                </c:pt>
                <c:pt idx="90">
                  <c:v>6.49</c:v>
                </c:pt>
                <c:pt idx="91">
                  <c:v>6.2200000000000006</c:v>
                </c:pt>
                <c:pt idx="92">
                  <c:v>6.32</c:v>
                </c:pt>
                <c:pt idx="93">
                  <c:v>6.1</c:v>
                </c:pt>
                <c:pt idx="94">
                  <c:v>6.1</c:v>
                </c:pt>
                <c:pt idx="95">
                  <c:v>5.82</c:v>
                </c:pt>
                <c:pt idx="96">
                  <c:v>5.75</c:v>
                </c:pt>
                <c:pt idx="97">
                  <c:v>5.62</c:v>
                </c:pt>
                <c:pt idx="98">
                  <c:v>5.49</c:v>
                </c:pt>
                <c:pt idx="99">
                  <c:v>5.37</c:v>
                </c:pt>
                <c:pt idx="100">
                  <c:v>5.24</c:v>
                </c:pt>
                <c:pt idx="101">
                  <c:v>5.29</c:v>
                </c:pt>
                <c:pt idx="102">
                  <c:v>5.18</c:v>
                </c:pt>
                <c:pt idx="103">
                  <c:v>4.9399999999999995</c:v>
                </c:pt>
                <c:pt idx="104">
                  <c:v>4.8899999999999997</c:v>
                </c:pt>
                <c:pt idx="105">
                  <c:v>4.7200000000000006</c:v>
                </c:pt>
                <c:pt idx="106">
                  <c:v>4.4399999999999995</c:v>
                </c:pt>
                <c:pt idx="107">
                  <c:v>4.29</c:v>
                </c:pt>
                <c:pt idx="108">
                  <c:v>4.24</c:v>
                </c:pt>
                <c:pt idx="109">
                  <c:v>4.09</c:v>
                </c:pt>
                <c:pt idx="110">
                  <c:v>4.1100000000000003</c:v>
                </c:pt>
                <c:pt idx="111">
                  <c:v>3.96</c:v>
                </c:pt>
                <c:pt idx="112">
                  <c:v>3.96</c:v>
                </c:pt>
                <c:pt idx="113">
                  <c:v>3.7399999999999998</c:v>
                </c:pt>
                <c:pt idx="114">
                  <c:v>3.6399999999999997</c:v>
                </c:pt>
                <c:pt idx="115">
                  <c:v>3.6</c:v>
                </c:pt>
                <c:pt idx="116">
                  <c:v>3.4299999999999997</c:v>
                </c:pt>
                <c:pt idx="117">
                  <c:v>3.5</c:v>
                </c:pt>
                <c:pt idx="118">
                  <c:v>3.46</c:v>
                </c:pt>
                <c:pt idx="119">
                  <c:v>3.4</c:v>
                </c:pt>
                <c:pt idx="120">
                  <c:v>3.3600000000000003</c:v>
                </c:pt>
                <c:pt idx="121">
                  <c:v>3.3299999999999996</c:v>
                </c:pt>
                <c:pt idx="122">
                  <c:v>3.09</c:v>
                </c:pt>
                <c:pt idx="123">
                  <c:v>3.06</c:v>
                </c:pt>
                <c:pt idx="124">
                  <c:v>2.95</c:v>
                </c:pt>
                <c:pt idx="125">
                  <c:v>2.8899999999999997</c:v>
                </c:pt>
                <c:pt idx="126">
                  <c:v>2.87</c:v>
                </c:pt>
                <c:pt idx="127">
                  <c:v>2.93</c:v>
                </c:pt>
                <c:pt idx="128">
                  <c:v>2.88</c:v>
                </c:pt>
                <c:pt idx="129">
                  <c:v>2.77</c:v>
                </c:pt>
                <c:pt idx="130">
                  <c:v>2.73</c:v>
                </c:pt>
                <c:pt idx="131">
                  <c:v>2.68</c:v>
                </c:pt>
                <c:pt idx="132">
                  <c:v>2.66</c:v>
                </c:pt>
                <c:pt idx="133">
                  <c:v>2.56</c:v>
                </c:pt>
                <c:pt idx="134">
                  <c:v>2.52</c:v>
                </c:pt>
                <c:pt idx="135">
                  <c:v>2.4</c:v>
                </c:pt>
                <c:pt idx="136">
                  <c:v>2.38</c:v>
                </c:pt>
                <c:pt idx="137">
                  <c:v>2.29</c:v>
                </c:pt>
                <c:pt idx="138">
                  <c:v>2.31</c:v>
                </c:pt>
                <c:pt idx="139">
                  <c:v>2.2199999999999998</c:v>
                </c:pt>
                <c:pt idx="140">
                  <c:v>2.12</c:v>
                </c:pt>
                <c:pt idx="141">
                  <c:v>2.0300000000000002</c:v>
                </c:pt>
                <c:pt idx="142">
                  <c:v>1.9300000000000002</c:v>
                </c:pt>
                <c:pt idx="143">
                  <c:v>1.9</c:v>
                </c:pt>
                <c:pt idx="144">
                  <c:v>1.89</c:v>
                </c:pt>
                <c:pt idx="145">
                  <c:v>1.85</c:v>
                </c:pt>
                <c:pt idx="146">
                  <c:v>1.9</c:v>
                </c:pt>
                <c:pt idx="147">
                  <c:v>1.7399999999999998</c:v>
                </c:pt>
                <c:pt idx="148">
                  <c:v>1.72</c:v>
                </c:pt>
                <c:pt idx="149">
                  <c:v>1.6300000000000001</c:v>
                </c:pt>
                <c:pt idx="150">
                  <c:v>1.56</c:v>
                </c:pt>
                <c:pt idx="151">
                  <c:v>1.53</c:v>
                </c:pt>
                <c:pt idx="152">
                  <c:v>1.46</c:v>
                </c:pt>
                <c:pt idx="153">
                  <c:v>1.3699999999999999</c:v>
                </c:pt>
                <c:pt idx="154">
                  <c:v>1.35</c:v>
                </c:pt>
                <c:pt idx="155">
                  <c:v>1.28</c:v>
                </c:pt>
                <c:pt idx="156">
                  <c:v>1.3199999999999998</c:v>
                </c:pt>
                <c:pt idx="157">
                  <c:v>1.19</c:v>
                </c:pt>
                <c:pt idx="158">
                  <c:v>1.23</c:v>
                </c:pt>
                <c:pt idx="159">
                  <c:v>1.1599999999999999</c:v>
                </c:pt>
                <c:pt idx="160">
                  <c:v>1.2</c:v>
                </c:pt>
                <c:pt idx="161">
                  <c:v>1.1300000000000001</c:v>
                </c:pt>
                <c:pt idx="162">
                  <c:v>1.1199999999999999</c:v>
                </c:pt>
                <c:pt idx="163">
                  <c:v>1.1000000000000001</c:v>
                </c:pt>
                <c:pt idx="164">
                  <c:v>1.0900000000000001</c:v>
                </c:pt>
                <c:pt idx="165">
                  <c:v>1.08</c:v>
                </c:pt>
                <c:pt idx="166">
                  <c:v>1.06</c:v>
                </c:pt>
                <c:pt idx="167">
                  <c:v>1.1000000000000001</c:v>
                </c:pt>
                <c:pt idx="168">
                  <c:v>1.04</c:v>
                </c:pt>
                <c:pt idx="169">
                  <c:v>1.08</c:v>
                </c:pt>
                <c:pt idx="170">
                  <c:v>1.01</c:v>
                </c:pt>
                <c:pt idx="171">
                  <c:v>1.05</c:v>
                </c:pt>
                <c:pt idx="172">
                  <c:v>0.99</c:v>
                </c:pt>
                <c:pt idx="173">
                  <c:v>0.97</c:v>
                </c:pt>
                <c:pt idx="174">
                  <c:v>1.01</c:v>
                </c:pt>
                <c:pt idx="175">
                  <c:v>0.95</c:v>
                </c:pt>
                <c:pt idx="176">
                  <c:v>0.94000000000000006</c:v>
                </c:pt>
                <c:pt idx="177">
                  <c:v>0.93</c:v>
                </c:pt>
                <c:pt idx="178">
                  <c:v>0.91999999999999993</c:v>
                </c:pt>
                <c:pt idx="179">
                  <c:v>0.9</c:v>
                </c:pt>
                <c:pt idx="180">
                  <c:v>0.9</c:v>
                </c:pt>
                <c:pt idx="181">
                  <c:v>0.88000000000000012</c:v>
                </c:pt>
                <c:pt idx="182">
                  <c:v>0.86999999999999988</c:v>
                </c:pt>
                <c:pt idx="183">
                  <c:v>0.86</c:v>
                </c:pt>
                <c:pt idx="184">
                  <c:v>0.85</c:v>
                </c:pt>
                <c:pt idx="185">
                  <c:v>0.84000000000000008</c:v>
                </c:pt>
                <c:pt idx="186">
                  <c:v>0.83000000000000007</c:v>
                </c:pt>
                <c:pt idx="187">
                  <c:v>0.78</c:v>
                </c:pt>
                <c:pt idx="188">
                  <c:v>0.80999999999999994</c:v>
                </c:pt>
                <c:pt idx="189">
                  <c:v>0.76</c:v>
                </c:pt>
                <c:pt idx="190">
                  <c:v>0.75</c:v>
                </c:pt>
                <c:pt idx="191">
                  <c:v>0.74</c:v>
                </c:pt>
                <c:pt idx="192">
                  <c:v>0.69000000000000006</c:v>
                </c:pt>
                <c:pt idx="193">
                  <c:v>0.73</c:v>
                </c:pt>
                <c:pt idx="194">
                  <c:v>0.72</c:v>
                </c:pt>
                <c:pt idx="195">
                  <c:v>0.71</c:v>
                </c:pt>
                <c:pt idx="196">
                  <c:v>0.7</c:v>
                </c:pt>
                <c:pt idx="197">
                  <c:v>0.69000000000000006</c:v>
                </c:pt>
                <c:pt idx="198">
                  <c:v>0.67999999999999994</c:v>
                </c:pt>
                <c:pt idx="199">
                  <c:v>0.71</c:v>
                </c:pt>
                <c:pt idx="200">
                  <c:v>0.7</c:v>
                </c:pt>
                <c:pt idx="201">
                  <c:v>0.65999999999999992</c:v>
                </c:pt>
                <c:pt idx="202">
                  <c:v>0.65</c:v>
                </c:pt>
                <c:pt idx="203">
                  <c:v>0.64</c:v>
                </c:pt>
                <c:pt idx="204">
                  <c:v>0.63</c:v>
                </c:pt>
                <c:pt idx="205">
                  <c:v>0.63</c:v>
                </c:pt>
                <c:pt idx="206">
                  <c:v>0.57999999999999996</c:v>
                </c:pt>
                <c:pt idx="207">
                  <c:v>0.57999999999999996</c:v>
                </c:pt>
                <c:pt idx="208">
                  <c:v>0.57000000000000006</c:v>
                </c:pt>
                <c:pt idx="209">
                  <c:v>0.55999999999999994</c:v>
                </c:pt>
                <c:pt idx="210">
                  <c:v>0.55999999999999994</c:v>
                </c:pt>
                <c:pt idx="211">
                  <c:v>0.55000000000000004</c:v>
                </c:pt>
                <c:pt idx="212">
                  <c:v>0.54</c:v>
                </c:pt>
                <c:pt idx="213">
                  <c:v>0.54</c:v>
                </c:pt>
                <c:pt idx="214">
                  <c:v>0.55999999999999994</c:v>
                </c:pt>
                <c:pt idx="215">
                  <c:v>0.55000000000000004</c:v>
                </c:pt>
                <c:pt idx="216">
                  <c:v>0.55000000000000004</c:v>
                </c:pt>
                <c:pt idx="217">
                  <c:v>0.54</c:v>
                </c:pt>
                <c:pt idx="218">
                  <c:v>0.51</c:v>
                </c:pt>
                <c:pt idx="219">
                  <c:v>0.53</c:v>
                </c:pt>
                <c:pt idx="220">
                  <c:v>0.49000000000000005</c:v>
                </c:pt>
                <c:pt idx="221">
                  <c:v>0.51</c:v>
                </c:pt>
                <c:pt idx="222">
                  <c:v>0.51</c:v>
                </c:pt>
                <c:pt idx="223">
                  <c:v>0.5</c:v>
                </c:pt>
                <c:pt idx="224">
                  <c:v>0.52</c:v>
                </c:pt>
                <c:pt idx="225">
                  <c:v>0.49000000000000005</c:v>
                </c:pt>
                <c:pt idx="226">
                  <c:v>0.48</c:v>
                </c:pt>
                <c:pt idx="227">
                  <c:v>0.5</c:v>
                </c:pt>
                <c:pt idx="228">
                  <c:v>0.47000000000000003</c:v>
                </c:pt>
                <c:pt idx="229">
                  <c:v>0.49000000000000005</c:v>
                </c:pt>
                <c:pt idx="230">
                  <c:v>0.51</c:v>
                </c:pt>
                <c:pt idx="231">
                  <c:v>0.5</c:v>
                </c:pt>
                <c:pt idx="232">
                  <c:v>0.52</c:v>
                </c:pt>
                <c:pt idx="233">
                  <c:v>0.55999999999999994</c:v>
                </c:pt>
                <c:pt idx="234">
                  <c:v>0.55000000000000004</c:v>
                </c:pt>
                <c:pt idx="235">
                  <c:v>0.55000000000000004</c:v>
                </c:pt>
                <c:pt idx="236">
                  <c:v>0.55999999999999994</c:v>
                </c:pt>
                <c:pt idx="237">
                  <c:v>0.53</c:v>
                </c:pt>
                <c:pt idx="238">
                  <c:v>0.5</c:v>
                </c:pt>
                <c:pt idx="239">
                  <c:v>0.48</c:v>
                </c:pt>
                <c:pt idx="240">
                  <c:v>0.47000000000000003</c:v>
                </c:pt>
                <c:pt idx="241">
                  <c:v>0.44000000000000006</c:v>
                </c:pt>
                <c:pt idx="242">
                  <c:v>0.44000000000000006</c:v>
                </c:pt>
                <c:pt idx="243">
                  <c:v>0.41</c:v>
                </c:pt>
                <c:pt idx="244">
                  <c:v>0.45</c:v>
                </c:pt>
                <c:pt idx="245">
                  <c:v>0.44000000000000006</c:v>
                </c:pt>
                <c:pt idx="246">
                  <c:v>0.48</c:v>
                </c:pt>
                <c:pt idx="247">
                  <c:v>0.45</c:v>
                </c:pt>
                <c:pt idx="248">
                  <c:v>0.43</c:v>
                </c:pt>
                <c:pt idx="249">
                  <c:v>0.42000000000000004</c:v>
                </c:pt>
                <c:pt idx="250">
                  <c:v>0.42000000000000004</c:v>
                </c:pt>
                <c:pt idx="251">
                  <c:v>0.41</c:v>
                </c:pt>
                <c:pt idx="252">
                  <c:v>0.41</c:v>
                </c:pt>
                <c:pt idx="253">
                  <c:v>0.38</c:v>
                </c:pt>
                <c:pt idx="254">
                  <c:v>0.41</c:v>
                </c:pt>
                <c:pt idx="255">
                  <c:v>0.43</c:v>
                </c:pt>
                <c:pt idx="256">
                  <c:v>0.44000000000000006</c:v>
                </c:pt>
                <c:pt idx="257">
                  <c:v>0.47000000000000003</c:v>
                </c:pt>
                <c:pt idx="258">
                  <c:v>0.45</c:v>
                </c:pt>
                <c:pt idx="259">
                  <c:v>0.41</c:v>
                </c:pt>
                <c:pt idx="260">
                  <c:v>0.39</c:v>
                </c:pt>
                <c:pt idx="261">
                  <c:v>0.36</c:v>
                </c:pt>
                <c:pt idx="262">
                  <c:v>0.41</c:v>
                </c:pt>
                <c:pt idx="263">
                  <c:v>0.4</c:v>
                </c:pt>
                <c:pt idx="264">
                  <c:v>0.41</c:v>
                </c:pt>
                <c:pt idx="265">
                  <c:v>0.38</c:v>
                </c:pt>
                <c:pt idx="266">
                  <c:v>0.36</c:v>
                </c:pt>
                <c:pt idx="267">
                  <c:v>0.33999999999999997</c:v>
                </c:pt>
                <c:pt idx="268">
                  <c:v>0.32</c:v>
                </c:pt>
                <c:pt idx="269">
                  <c:v>0.31</c:v>
                </c:pt>
                <c:pt idx="270">
                  <c:v>0.31</c:v>
                </c:pt>
                <c:pt idx="271">
                  <c:v>0.32</c:v>
                </c:pt>
                <c:pt idx="272">
                  <c:v>0.35</c:v>
                </c:pt>
                <c:pt idx="273">
                  <c:v>0.36</c:v>
                </c:pt>
                <c:pt idx="274">
                  <c:v>0.38</c:v>
                </c:pt>
                <c:pt idx="275">
                  <c:v>0.38</c:v>
                </c:pt>
                <c:pt idx="276">
                  <c:v>0.33999999999999997</c:v>
                </c:pt>
                <c:pt idx="277">
                  <c:v>0.27999999999999997</c:v>
                </c:pt>
                <c:pt idx="278">
                  <c:v>0.24</c:v>
                </c:pt>
                <c:pt idx="279">
                  <c:v>0.24</c:v>
                </c:pt>
                <c:pt idx="280">
                  <c:v>0.22000000000000003</c:v>
                </c:pt>
                <c:pt idx="281">
                  <c:v>0.18</c:v>
                </c:pt>
                <c:pt idx="282">
                  <c:v>0.13</c:v>
                </c:pt>
                <c:pt idx="283">
                  <c:v>0.1</c:v>
                </c:pt>
                <c:pt idx="284">
                  <c:v>0.1</c:v>
                </c:pt>
                <c:pt idx="285">
                  <c:v>0.11000000000000001</c:v>
                </c:pt>
                <c:pt idx="286">
                  <c:v>0.1</c:v>
                </c:pt>
                <c:pt idx="287">
                  <c:v>0.1</c:v>
                </c:pt>
                <c:pt idx="288">
                  <c:v>0.11000000000000001</c:v>
                </c:pt>
                <c:pt idx="289">
                  <c:v>0.09</c:v>
                </c:pt>
                <c:pt idx="290">
                  <c:v>0.08</c:v>
                </c:pt>
                <c:pt idx="291">
                  <c:v>0.03</c:v>
                </c:pt>
                <c:pt idx="292">
                  <c:v>0.01</c:v>
                </c:pt>
                <c:pt idx="293">
                  <c:v>0.02</c:v>
                </c:pt>
                <c:pt idx="294">
                  <c:v>0.01</c:v>
                </c:pt>
                <c:pt idx="295">
                  <c:v>0.02</c:v>
                </c:pt>
                <c:pt idx="296">
                  <c:v>0.09</c:v>
                </c:pt>
                <c:pt idx="297">
                  <c:v>0.12</c:v>
                </c:pt>
                <c:pt idx="298">
                  <c:v>6.9999999999999993E-2</c:v>
                </c:pt>
                <c:pt idx="299">
                  <c:v>0.04</c:v>
                </c:pt>
                <c:pt idx="300">
                  <c:v>0.08</c:v>
                </c:pt>
                <c:pt idx="301">
                  <c:v>0</c:v>
                </c:pt>
              </c:numCache>
            </c:numRef>
          </c:yVal>
          <c:smooth val="1"/>
          <c:extLst xmlns:c16r2="http://schemas.microsoft.com/office/drawing/2015/06/chart">
            <c:ext xmlns:c16="http://schemas.microsoft.com/office/drawing/2014/chart" uri="{C3380CC4-5D6E-409C-BE32-E72D297353CC}">
              <c16:uniqueId val="{00000001-CA51-4F47-BA44-D1FF85AC508D}"/>
            </c:ext>
          </c:extLst>
        </c:ser>
        <c:ser>
          <c:idx val="2"/>
          <c:order val="2"/>
          <c:tx>
            <c:v>L/S=0.145</c:v>
          </c:tx>
          <c:marker>
            <c:symbol val="none"/>
          </c:marker>
          <c:xVal>
            <c:numRef>
              <c:f>Sheet11!$B$3:$B$304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Sheet11!$E$3:$E$304</c:f>
              <c:numCache>
                <c:formatCode>General</c:formatCode>
                <c:ptCount val="302"/>
                <c:pt idx="0">
                  <c:v>0</c:v>
                </c:pt>
                <c:pt idx="1">
                  <c:v>4.4000000000000004</c:v>
                </c:pt>
                <c:pt idx="2">
                  <c:v>4.4000000000000004</c:v>
                </c:pt>
                <c:pt idx="3">
                  <c:v>4.4000000000000004</c:v>
                </c:pt>
                <c:pt idx="4">
                  <c:v>4.6150000000000002</c:v>
                </c:pt>
                <c:pt idx="5">
                  <c:v>4.6150000000000002</c:v>
                </c:pt>
                <c:pt idx="6">
                  <c:v>4.6150000000000002</c:v>
                </c:pt>
                <c:pt idx="7">
                  <c:v>5.1850000000000005</c:v>
                </c:pt>
                <c:pt idx="8">
                  <c:v>4.8149999999999995</c:v>
                </c:pt>
                <c:pt idx="9">
                  <c:v>5.1850000000000005</c:v>
                </c:pt>
                <c:pt idx="10">
                  <c:v>5</c:v>
                </c:pt>
                <c:pt idx="11">
                  <c:v>5</c:v>
                </c:pt>
                <c:pt idx="12">
                  <c:v>5.3570000000000002</c:v>
                </c:pt>
                <c:pt idx="13">
                  <c:v>5.5170000000000003</c:v>
                </c:pt>
                <c:pt idx="14">
                  <c:v>5.5170000000000003</c:v>
                </c:pt>
                <c:pt idx="15">
                  <c:v>5.8620000000000001</c:v>
                </c:pt>
                <c:pt idx="16">
                  <c:v>5.6669999999999998</c:v>
                </c:pt>
                <c:pt idx="17">
                  <c:v>5.6669999999999998</c:v>
                </c:pt>
                <c:pt idx="18">
                  <c:v>6</c:v>
                </c:pt>
                <c:pt idx="19">
                  <c:v>6.1289999999999996</c:v>
                </c:pt>
                <c:pt idx="20">
                  <c:v>5.9369999999999994</c:v>
                </c:pt>
                <c:pt idx="21">
                  <c:v>6.452</c:v>
                </c:pt>
                <c:pt idx="22">
                  <c:v>6.25</c:v>
                </c:pt>
                <c:pt idx="23">
                  <c:v>6.3639999999999999</c:v>
                </c:pt>
                <c:pt idx="24">
                  <c:v>6.6669999999999998</c:v>
                </c:pt>
                <c:pt idx="25">
                  <c:v>6.3639999999999999</c:v>
                </c:pt>
                <c:pt idx="26">
                  <c:v>6.6669999999999998</c:v>
                </c:pt>
                <c:pt idx="27">
                  <c:v>6.8569999999999993</c:v>
                </c:pt>
                <c:pt idx="28">
                  <c:v>6.7650000000000006</c:v>
                </c:pt>
                <c:pt idx="29">
                  <c:v>6.8569999999999993</c:v>
                </c:pt>
                <c:pt idx="30">
                  <c:v>7.1430000000000007</c:v>
                </c:pt>
                <c:pt idx="31">
                  <c:v>6.944</c:v>
                </c:pt>
                <c:pt idx="32">
                  <c:v>7.2219999999999995</c:v>
                </c:pt>
                <c:pt idx="33">
                  <c:v>7.2969999999999997</c:v>
                </c:pt>
                <c:pt idx="34">
                  <c:v>7.2969999999999997</c:v>
                </c:pt>
                <c:pt idx="35">
                  <c:v>7.3680000000000003</c:v>
                </c:pt>
                <c:pt idx="36">
                  <c:v>7.6319999999999997</c:v>
                </c:pt>
                <c:pt idx="37">
                  <c:v>7.6319999999999997</c:v>
                </c:pt>
                <c:pt idx="38">
                  <c:v>7.4359999999999999</c:v>
                </c:pt>
                <c:pt idx="39">
                  <c:v>7.75</c:v>
                </c:pt>
                <c:pt idx="40">
                  <c:v>8</c:v>
                </c:pt>
                <c:pt idx="41">
                  <c:v>7.75</c:v>
                </c:pt>
                <c:pt idx="42">
                  <c:v>8.0489999999999995</c:v>
                </c:pt>
                <c:pt idx="43">
                  <c:v>8.0950000000000006</c:v>
                </c:pt>
                <c:pt idx="44">
                  <c:v>8.0950000000000006</c:v>
                </c:pt>
                <c:pt idx="45">
                  <c:v>8.0950000000000006</c:v>
                </c:pt>
                <c:pt idx="46">
                  <c:v>8.14</c:v>
                </c:pt>
                <c:pt idx="47">
                  <c:v>8.1819999999999986</c:v>
                </c:pt>
                <c:pt idx="48">
                  <c:v>8.1819999999999986</c:v>
                </c:pt>
                <c:pt idx="49">
                  <c:v>8.4090000000000007</c:v>
                </c:pt>
                <c:pt idx="50">
                  <c:v>8.2609999999999992</c:v>
                </c:pt>
                <c:pt idx="51">
                  <c:v>8.2219999999999995</c:v>
                </c:pt>
                <c:pt idx="52">
                  <c:v>8.298</c:v>
                </c:pt>
                <c:pt idx="53">
                  <c:v>8.298</c:v>
                </c:pt>
                <c:pt idx="54">
                  <c:v>8.5109999999999992</c:v>
                </c:pt>
                <c:pt idx="55">
                  <c:v>8.3330000000000002</c:v>
                </c:pt>
                <c:pt idx="56">
                  <c:v>8.3670000000000009</c:v>
                </c:pt>
                <c:pt idx="57">
                  <c:v>8.3670000000000009</c:v>
                </c:pt>
                <c:pt idx="58">
                  <c:v>8.4</c:v>
                </c:pt>
                <c:pt idx="59">
                  <c:v>8.4</c:v>
                </c:pt>
                <c:pt idx="60">
                  <c:v>8.4619999999999997</c:v>
                </c:pt>
                <c:pt idx="61">
                  <c:v>8.4310000000000009</c:v>
                </c:pt>
                <c:pt idx="62">
                  <c:v>8.3019999999999996</c:v>
                </c:pt>
                <c:pt idx="63">
                  <c:v>8.3019999999999996</c:v>
                </c:pt>
                <c:pt idx="64">
                  <c:v>8.3019999999999996</c:v>
                </c:pt>
                <c:pt idx="65">
                  <c:v>8.3640000000000008</c:v>
                </c:pt>
                <c:pt idx="66">
                  <c:v>8.1819999999999986</c:v>
                </c:pt>
                <c:pt idx="67">
                  <c:v>8.2140000000000004</c:v>
                </c:pt>
                <c:pt idx="68">
                  <c:v>8.0359999999999996</c:v>
                </c:pt>
                <c:pt idx="69">
                  <c:v>8.07</c:v>
                </c:pt>
                <c:pt idx="70">
                  <c:v>7.931</c:v>
                </c:pt>
                <c:pt idx="71">
                  <c:v>7.931</c:v>
                </c:pt>
                <c:pt idx="72">
                  <c:v>8</c:v>
                </c:pt>
                <c:pt idx="73">
                  <c:v>7.8330000000000002</c:v>
                </c:pt>
                <c:pt idx="74">
                  <c:v>7.8330000000000002</c:v>
                </c:pt>
                <c:pt idx="75">
                  <c:v>7.742</c:v>
                </c:pt>
                <c:pt idx="76">
                  <c:v>7.742</c:v>
                </c:pt>
                <c:pt idx="77">
                  <c:v>7.7780000000000005</c:v>
                </c:pt>
                <c:pt idx="78">
                  <c:v>7.8120000000000003</c:v>
                </c:pt>
                <c:pt idx="79">
                  <c:v>7.6560000000000006</c:v>
                </c:pt>
                <c:pt idx="80">
                  <c:v>7.7269999999999994</c:v>
                </c:pt>
                <c:pt idx="81">
                  <c:v>7.5760000000000005</c:v>
                </c:pt>
                <c:pt idx="82">
                  <c:v>7.6120000000000001</c:v>
                </c:pt>
                <c:pt idx="83">
                  <c:v>7.5</c:v>
                </c:pt>
                <c:pt idx="84">
                  <c:v>7.5</c:v>
                </c:pt>
                <c:pt idx="85">
                  <c:v>7.4290000000000003</c:v>
                </c:pt>
                <c:pt idx="86">
                  <c:v>7.2859999999999996</c:v>
                </c:pt>
                <c:pt idx="87">
                  <c:v>7.3239999999999998</c:v>
                </c:pt>
                <c:pt idx="88">
                  <c:v>7.3970000000000002</c:v>
                </c:pt>
                <c:pt idx="89">
                  <c:v>7.26</c:v>
                </c:pt>
                <c:pt idx="90">
                  <c:v>7.1620000000000008</c:v>
                </c:pt>
                <c:pt idx="91">
                  <c:v>7.1620000000000008</c:v>
                </c:pt>
                <c:pt idx="92">
                  <c:v>7.2370000000000001</c:v>
                </c:pt>
                <c:pt idx="93">
                  <c:v>7.2730000000000006</c:v>
                </c:pt>
                <c:pt idx="94">
                  <c:v>7.4030000000000005</c:v>
                </c:pt>
                <c:pt idx="95">
                  <c:v>7.4680000000000009</c:v>
                </c:pt>
                <c:pt idx="96">
                  <c:v>7.25</c:v>
                </c:pt>
                <c:pt idx="97">
                  <c:v>7.125</c:v>
                </c:pt>
                <c:pt idx="98">
                  <c:v>7.1950000000000003</c:v>
                </c:pt>
                <c:pt idx="99">
                  <c:v>6.9510000000000005</c:v>
                </c:pt>
                <c:pt idx="100">
                  <c:v>6.9049999999999994</c:v>
                </c:pt>
                <c:pt idx="101">
                  <c:v>6.8239999999999998</c:v>
                </c:pt>
                <c:pt idx="102">
                  <c:v>6.8239999999999998</c:v>
                </c:pt>
                <c:pt idx="103">
                  <c:v>6.6669999999999998</c:v>
                </c:pt>
                <c:pt idx="104">
                  <c:v>6.7050000000000001</c:v>
                </c:pt>
                <c:pt idx="105">
                  <c:v>6.742</c:v>
                </c:pt>
                <c:pt idx="106">
                  <c:v>6.556</c:v>
                </c:pt>
                <c:pt idx="107">
                  <c:v>6.484</c:v>
                </c:pt>
                <c:pt idx="108">
                  <c:v>6.4129999999999994</c:v>
                </c:pt>
                <c:pt idx="109">
                  <c:v>6.3439999999999994</c:v>
                </c:pt>
                <c:pt idx="110">
                  <c:v>6.2110000000000003</c:v>
                </c:pt>
                <c:pt idx="111">
                  <c:v>6.25</c:v>
                </c:pt>
                <c:pt idx="112">
                  <c:v>6.0419999999999998</c:v>
                </c:pt>
                <c:pt idx="113">
                  <c:v>5.96</c:v>
                </c:pt>
                <c:pt idx="114">
                  <c:v>5.96</c:v>
                </c:pt>
                <c:pt idx="115">
                  <c:v>5.8</c:v>
                </c:pt>
                <c:pt idx="116">
                  <c:v>5.6859999999999999</c:v>
                </c:pt>
                <c:pt idx="117">
                  <c:v>5.7279999999999998</c:v>
                </c:pt>
                <c:pt idx="118">
                  <c:v>5.673</c:v>
                </c:pt>
                <c:pt idx="119">
                  <c:v>5.5659999999999998</c:v>
                </c:pt>
                <c:pt idx="120">
                  <c:v>5.5140000000000002</c:v>
                </c:pt>
                <c:pt idx="121">
                  <c:v>5.2780000000000005</c:v>
                </c:pt>
                <c:pt idx="122">
                  <c:v>5.2729999999999997</c:v>
                </c:pt>
                <c:pt idx="123">
                  <c:v>5.1349999999999998</c:v>
                </c:pt>
                <c:pt idx="124">
                  <c:v>5.0890000000000004</c:v>
                </c:pt>
                <c:pt idx="125">
                  <c:v>5</c:v>
                </c:pt>
                <c:pt idx="126">
                  <c:v>5.0430000000000001</c:v>
                </c:pt>
                <c:pt idx="127">
                  <c:v>4.9139999999999997</c:v>
                </c:pt>
                <c:pt idx="128">
                  <c:v>4.8310000000000004</c:v>
                </c:pt>
                <c:pt idx="129">
                  <c:v>4.7060000000000004</c:v>
                </c:pt>
                <c:pt idx="130">
                  <c:v>4.6280000000000001</c:v>
                </c:pt>
                <c:pt idx="131">
                  <c:v>4.5529999999999999</c:v>
                </c:pt>
                <c:pt idx="132">
                  <c:v>4.4350000000000005</c:v>
                </c:pt>
                <c:pt idx="133">
                  <c:v>4.4799999999999995</c:v>
                </c:pt>
                <c:pt idx="134">
                  <c:v>4.4880000000000004</c:v>
                </c:pt>
                <c:pt idx="135">
                  <c:v>4.3409999999999993</c:v>
                </c:pt>
                <c:pt idx="136">
                  <c:v>4.1539999999999999</c:v>
                </c:pt>
                <c:pt idx="137">
                  <c:v>4.1979999999999995</c:v>
                </c:pt>
                <c:pt idx="138">
                  <c:v>4.1040000000000001</c:v>
                </c:pt>
                <c:pt idx="139">
                  <c:v>4</c:v>
                </c:pt>
                <c:pt idx="140">
                  <c:v>3.9420000000000002</c:v>
                </c:pt>
                <c:pt idx="141">
                  <c:v>3.9130000000000003</c:v>
                </c:pt>
                <c:pt idx="142">
                  <c:v>3.9289999999999998</c:v>
                </c:pt>
                <c:pt idx="143">
                  <c:v>3.8029999999999999</c:v>
                </c:pt>
                <c:pt idx="144">
                  <c:v>3.7759999999999998</c:v>
                </c:pt>
                <c:pt idx="145">
                  <c:v>3.7670000000000003</c:v>
                </c:pt>
                <c:pt idx="146">
                  <c:v>3.6049999999999995</c:v>
                </c:pt>
                <c:pt idx="147">
                  <c:v>3.4899999999999998</c:v>
                </c:pt>
                <c:pt idx="148">
                  <c:v>3.444</c:v>
                </c:pt>
                <c:pt idx="149">
                  <c:v>3.3329999999999997</c:v>
                </c:pt>
                <c:pt idx="150">
                  <c:v>3.2469999999999999</c:v>
                </c:pt>
                <c:pt idx="151">
                  <c:v>3.1850000000000001</c:v>
                </c:pt>
                <c:pt idx="152">
                  <c:v>3.101</c:v>
                </c:pt>
                <c:pt idx="153">
                  <c:v>3.0620000000000003</c:v>
                </c:pt>
                <c:pt idx="154">
                  <c:v>3.0059999999999998</c:v>
                </c:pt>
                <c:pt idx="155">
                  <c:v>2.927</c:v>
                </c:pt>
                <c:pt idx="156">
                  <c:v>2.8140000000000001</c:v>
                </c:pt>
                <c:pt idx="157">
                  <c:v>2.798</c:v>
                </c:pt>
                <c:pt idx="158">
                  <c:v>2.69</c:v>
                </c:pt>
                <c:pt idx="159">
                  <c:v>2.6160000000000001</c:v>
                </c:pt>
                <c:pt idx="160">
                  <c:v>2.5710000000000002</c:v>
                </c:pt>
                <c:pt idx="161">
                  <c:v>2.4859999999999998</c:v>
                </c:pt>
                <c:pt idx="162">
                  <c:v>2.4020000000000001</c:v>
                </c:pt>
                <c:pt idx="163">
                  <c:v>2.363</c:v>
                </c:pt>
                <c:pt idx="164">
                  <c:v>2.2399999999999998</c:v>
                </c:pt>
                <c:pt idx="165">
                  <c:v>2.2039999999999997</c:v>
                </c:pt>
                <c:pt idx="166">
                  <c:v>2.1280000000000001</c:v>
                </c:pt>
                <c:pt idx="167">
                  <c:v>2.0940000000000003</c:v>
                </c:pt>
                <c:pt idx="168">
                  <c:v>2.0209999999999999</c:v>
                </c:pt>
                <c:pt idx="169">
                  <c:v>2</c:v>
                </c:pt>
                <c:pt idx="170">
                  <c:v>1.919</c:v>
                </c:pt>
                <c:pt idx="171">
                  <c:v>1.85</c:v>
                </c:pt>
                <c:pt idx="172">
                  <c:v>1.8320000000000001</c:v>
                </c:pt>
                <c:pt idx="173">
                  <c:v>1.796</c:v>
                </c:pt>
                <c:pt idx="174">
                  <c:v>1.7390000000000001</c:v>
                </c:pt>
                <c:pt idx="175">
                  <c:v>1.714</c:v>
                </c:pt>
                <c:pt idx="176">
                  <c:v>1.69</c:v>
                </c:pt>
                <c:pt idx="177">
                  <c:v>1.6199999999999999</c:v>
                </c:pt>
                <c:pt idx="178">
                  <c:v>1.6059999999999999</c:v>
                </c:pt>
                <c:pt idx="179">
                  <c:v>1.5840000000000001</c:v>
                </c:pt>
                <c:pt idx="180">
                  <c:v>1.5249999999999999</c:v>
                </c:pt>
                <c:pt idx="181">
                  <c:v>1.498</c:v>
                </c:pt>
                <c:pt idx="182">
                  <c:v>1.4849999999999999</c:v>
                </c:pt>
                <c:pt idx="183">
                  <c:v>1.4220000000000002</c:v>
                </c:pt>
                <c:pt idx="184">
                  <c:v>1.41</c:v>
                </c:pt>
                <c:pt idx="185">
                  <c:v>1.387</c:v>
                </c:pt>
                <c:pt idx="186">
                  <c:v>1.3279999999999998</c:v>
                </c:pt>
                <c:pt idx="187">
                  <c:v>1.3169999999999999</c:v>
                </c:pt>
                <c:pt idx="188">
                  <c:v>1.296</c:v>
                </c:pt>
                <c:pt idx="189">
                  <c:v>1.2</c:v>
                </c:pt>
                <c:pt idx="190">
                  <c:v>1.2250000000000001</c:v>
                </c:pt>
                <c:pt idx="191">
                  <c:v>1.1720000000000002</c:v>
                </c:pt>
                <c:pt idx="192">
                  <c:v>1.1579999999999999</c:v>
                </c:pt>
                <c:pt idx="193">
                  <c:v>1.107</c:v>
                </c:pt>
                <c:pt idx="194">
                  <c:v>1.0939999999999999</c:v>
                </c:pt>
                <c:pt idx="195">
                  <c:v>1.0409999999999999</c:v>
                </c:pt>
                <c:pt idx="196">
                  <c:v>1.0289999999999999</c:v>
                </c:pt>
                <c:pt idx="197">
                  <c:v>1.014</c:v>
                </c:pt>
                <c:pt idx="198">
                  <c:v>1.004</c:v>
                </c:pt>
                <c:pt idx="199">
                  <c:v>0.95700000000000007</c:v>
                </c:pt>
                <c:pt idx="200">
                  <c:v>0.94399999999999995</c:v>
                </c:pt>
                <c:pt idx="201">
                  <c:v>0.89700000000000002</c:v>
                </c:pt>
                <c:pt idx="202">
                  <c:v>0.85299999999999998</c:v>
                </c:pt>
                <c:pt idx="203">
                  <c:v>0.84499999999999997</c:v>
                </c:pt>
                <c:pt idx="204">
                  <c:v>0.8</c:v>
                </c:pt>
                <c:pt idx="205">
                  <c:v>0.78899999999999992</c:v>
                </c:pt>
                <c:pt idx="206">
                  <c:v>0.747</c:v>
                </c:pt>
                <c:pt idx="207">
                  <c:v>0.73699999999999999</c:v>
                </c:pt>
                <c:pt idx="208">
                  <c:v>0.73</c:v>
                </c:pt>
                <c:pt idx="209">
                  <c:v>0.71900000000000008</c:v>
                </c:pt>
                <c:pt idx="210">
                  <c:v>0.71199999999999997</c:v>
                </c:pt>
                <c:pt idx="211">
                  <c:v>0.67300000000000004</c:v>
                </c:pt>
                <c:pt idx="212">
                  <c:v>0.66500000000000004</c:v>
                </c:pt>
                <c:pt idx="213">
                  <c:v>0.65500000000000003</c:v>
                </c:pt>
                <c:pt idx="214">
                  <c:v>0.64900000000000002</c:v>
                </c:pt>
                <c:pt idx="215">
                  <c:v>0.61</c:v>
                </c:pt>
                <c:pt idx="216">
                  <c:v>0.57499999999999996</c:v>
                </c:pt>
                <c:pt idx="217">
                  <c:v>0.56699999999999995</c:v>
                </c:pt>
                <c:pt idx="218">
                  <c:v>0.56200000000000006</c:v>
                </c:pt>
                <c:pt idx="219">
                  <c:v>0.55400000000000005</c:v>
                </c:pt>
                <c:pt idx="220">
                  <c:v>0.54600000000000004</c:v>
                </c:pt>
                <c:pt idx="221">
                  <c:v>0.54100000000000004</c:v>
                </c:pt>
                <c:pt idx="222">
                  <c:v>0.53300000000000003</c:v>
                </c:pt>
                <c:pt idx="223">
                  <c:v>0.52800000000000002</c:v>
                </c:pt>
                <c:pt idx="224">
                  <c:v>0.52100000000000002</c:v>
                </c:pt>
                <c:pt idx="225">
                  <c:v>0.48799999999999999</c:v>
                </c:pt>
                <c:pt idx="226">
                  <c:v>0.48299999999999998</c:v>
                </c:pt>
                <c:pt idx="227">
                  <c:v>0.47599999999999998</c:v>
                </c:pt>
                <c:pt idx="228">
                  <c:v>0.47099999999999997</c:v>
                </c:pt>
                <c:pt idx="229">
                  <c:v>0.44000000000000006</c:v>
                </c:pt>
                <c:pt idx="230">
                  <c:v>0.41200000000000003</c:v>
                </c:pt>
                <c:pt idx="231">
                  <c:v>0.43099999999999994</c:v>
                </c:pt>
                <c:pt idx="232">
                  <c:v>0.42499999999999999</c:v>
                </c:pt>
                <c:pt idx="233">
                  <c:v>0.39600000000000002</c:v>
                </c:pt>
                <c:pt idx="234">
                  <c:v>0.41500000000000004</c:v>
                </c:pt>
                <c:pt idx="235">
                  <c:v>0.38600000000000001</c:v>
                </c:pt>
                <c:pt idx="236">
                  <c:v>0.38200000000000001</c:v>
                </c:pt>
                <c:pt idx="237">
                  <c:v>0.35499999999999998</c:v>
                </c:pt>
                <c:pt idx="238">
                  <c:v>0.373</c:v>
                </c:pt>
                <c:pt idx="239">
                  <c:v>0.34599999999999997</c:v>
                </c:pt>
                <c:pt idx="240">
                  <c:v>0.34300000000000003</c:v>
                </c:pt>
                <c:pt idx="241">
                  <c:v>0.33799999999999997</c:v>
                </c:pt>
                <c:pt idx="242">
                  <c:v>0.33300000000000002</c:v>
                </c:pt>
                <c:pt idx="243">
                  <c:v>0.32999999999999996</c:v>
                </c:pt>
                <c:pt idx="244">
                  <c:v>0.32599999999999996</c:v>
                </c:pt>
                <c:pt idx="245">
                  <c:v>0.30199999999999999</c:v>
                </c:pt>
                <c:pt idx="246">
                  <c:v>0.29799999999999999</c:v>
                </c:pt>
                <c:pt idx="247">
                  <c:v>0.27500000000000002</c:v>
                </c:pt>
                <c:pt idx="248">
                  <c:v>0.27200000000000002</c:v>
                </c:pt>
                <c:pt idx="249">
                  <c:v>0.26800000000000002</c:v>
                </c:pt>
                <c:pt idx="250">
                  <c:v>0.26500000000000001</c:v>
                </c:pt>
                <c:pt idx="251">
                  <c:v>0.24300000000000002</c:v>
                </c:pt>
                <c:pt idx="252">
                  <c:v>0.24</c:v>
                </c:pt>
                <c:pt idx="253">
                  <c:v>0.255</c:v>
                </c:pt>
                <c:pt idx="254">
                  <c:v>0.27</c:v>
                </c:pt>
                <c:pt idx="255">
                  <c:v>0.24900000000000003</c:v>
                </c:pt>
                <c:pt idx="256">
                  <c:v>0.26300000000000001</c:v>
                </c:pt>
                <c:pt idx="257">
                  <c:v>0.22599999999999998</c:v>
                </c:pt>
                <c:pt idx="258">
                  <c:v>0.20600000000000002</c:v>
                </c:pt>
                <c:pt idx="259">
                  <c:v>0.20299999999999999</c:v>
                </c:pt>
                <c:pt idx="260">
                  <c:v>0.21800000000000003</c:v>
                </c:pt>
                <c:pt idx="261">
                  <c:v>0.19800000000000001</c:v>
                </c:pt>
                <c:pt idx="262">
                  <c:v>0.18</c:v>
                </c:pt>
                <c:pt idx="263">
                  <c:v>0.161</c:v>
                </c:pt>
                <c:pt idx="264">
                  <c:v>0.159</c:v>
                </c:pt>
                <c:pt idx="265">
                  <c:v>0.14199999999999999</c:v>
                </c:pt>
                <c:pt idx="266">
                  <c:v>0.10900000000000001</c:v>
                </c:pt>
                <c:pt idx="267">
                  <c:v>0.10700000000000001</c:v>
                </c:pt>
                <c:pt idx="268">
                  <c:v>0.121</c:v>
                </c:pt>
                <c:pt idx="269">
                  <c:v>0.12</c:v>
                </c:pt>
                <c:pt idx="270">
                  <c:v>0.16299999999999998</c:v>
                </c:pt>
                <c:pt idx="271">
                  <c:v>0.161</c:v>
                </c:pt>
                <c:pt idx="272">
                  <c:v>0.14399999999999999</c:v>
                </c:pt>
                <c:pt idx="273">
                  <c:v>0.11399999999999999</c:v>
                </c:pt>
                <c:pt idx="274">
                  <c:v>0.127</c:v>
                </c:pt>
                <c:pt idx="275">
                  <c:v>0.125</c:v>
                </c:pt>
                <c:pt idx="276">
                  <c:v>0.13700000000000001</c:v>
                </c:pt>
                <c:pt idx="277">
                  <c:v>0.122</c:v>
                </c:pt>
                <c:pt idx="278">
                  <c:v>0.10700000000000001</c:v>
                </c:pt>
                <c:pt idx="279">
                  <c:v>9.2999999999999999E-2</c:v>
                </c:pt>
                <c:pt idx="280">
                  <c:v>0.10500000000000001</c:v>
                </c:pt>
                <c:pt idx="281">
                  <c:v>0.11599999999999999</c:v>
                </c:pt>
                <c:pt idx="282">
                  <c:v>0.11499999999999999</c:v>
                </c:pt>
                <c:pt idx="283">
                  <c:v>8.7999999999999995E-2</c:v>
                </c:pt>
                <c:pt idx="284">
                  <c:v>7.4999999999999997E-2</c:v>
                </c:pt>
                <c:pt idx="285">
                  <c:v>6.2E-2</c:v>
                </c:pt>
                <c:pt idx="286">
                  <c:v>3.5999999999999997E-2</c:v>
                </c:pt>
                <c:pt idx="287">
                  <c:v>3.5999999999999997E-2</c:v>
                </c:pt>
                <c:pt idx="288">
                  <c:v>4.7E-2</c:v>
                </c:pt>
                <c:pt idx="289">
                  <c:v>4.7E-2</c:v>
                </c:pt>
                <c:pt idx="290">
                  <c:v>4.5999999999999999E-2</c:v>
                </c:pt>
                <c:pt idx="291">
                  <c:v>4.5999999999999999E-2</c:v>
                </c:pt>
                <c:pt idx="292">
                  <c:v>7.9000000000000001E-2</c:v>
                </c:pt>
                <c:pt idx="293">
                  <c:v>6.7000000000000004E-2</c:v>
                </c:pt>
                <c:pt idx="294">
                  <c:v>4.3999999999999997E-2</c:v>
                </c:pt>
                <c:pt idx="295">
                  <c:v>3.3000000000000002E-2</c:v>
                </c:pt>
                <c:pt idx="296">
                  <c:v>2.1999999999999999E-2</c:v>
                </c:pt>
                <c:pt idx="297">
                  <c:v>1.0999999999999999E-2</c:v>
                </c:pt>
                <c:pt idx="298">
                  <c:v>0.01</c:v>
                </c:pt>
                <c:pt idx="299">
                  <c:v>6.2E-2</c:v>
                </c:pt>
                <c:pt idx="300">
                  <c:v>0.10200000000000001</c:v>
                </c:pt>
                <c:pt idx="301">
                  <c:v>0</c:v>
                </c:pt>
              </c:numCache>
            </c:numRef>
          </c:yVal>
          <c:smooth val="1"/>
          <c:extLst xmlns:c16r2="http://schemas.microsoft.com/office/drawing/2015/06/chart">
            <c:ext xmlns:c16="http://schemas.microsoft.com/office/drawing/2014/chart" uri="{C3380CC4-5D6E-409C-BE32-E72D297353CC}">
              <c16:uniqueId val="{00000002-CA51-4F47-BA44-D1FF85AC508D}"/>
            </c:ext>
          </c:extLst>
        </c:ser>
        <c:dLbls>
          <c:showLegendKey val="0"/>
          <c:showVal val="0"/>
          <c:showCatName val="0"/>
          <c:showSerName val="0"/>
          <c:showPercent val="0"/>
          <c:showBubbleSize val="0"/>
        </c:dLbls>
        <c:axId val="228099968"/>
        <c:axId val="228106240"/>
      </c:scatterChart>
      <c:valAx>
        <c:axId val="228099968"/>
        <c:scaling>
          <c:orientation val="minMax"/>
          <c:max val="8"/>
          <c:min val="0"/>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 size (mm)</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106240"/>
        <c:crosses val="autoZero"/>
        <c:crossBetween val="midCat"/>
        <c:majorUnit val="1"/>
      </c:valAx>
      <c:valAx>
        <c:axId val="228106240"/>
        <c:scaling>
          <c:orientation val="minMax"/>
          <c:max val="25"/>
          <c:min val="0"/>
        </c:scaling>
        <c:delete val="0"/>
        <c:axPos val="l"/>
        <c:title>
          <c:tx>
            <c:rich>
              <a:bodyPr rot="-5400000" vert="horz"/>
              <a:lstStyle/>
              <a:p>
                <a:pPr>
                  <a:defRPr/>
                </a:pPr>
                <a:r>
                  <a:rPr lang="en-GB" sz="1000" b="1" i="0" baseline="0">
                    <a:effectLst/>
                    <a:latin typeface="Times New Roman" panose="02020603050405020304" pitchFamily="18" charset="0"/>
                    <a:cs typeface="Times New Roman" panose="02020603050405020304" pitchFamily="18" charset="0"/>
                  </a:rPr>
                  <a:t>Volume frequency q3 %/mm</a:t>
                </a:r>
                <a:endParaRPr lang="en-GB" sz="10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099968"/>
        <c:crosses val="autoZero"/>
        <c:crossBetween val="midCat"/>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L/S=0.12</c:v>
          </c:tx>
          <c:marker>
            <c:symbol val="none"/>
          </c:marker>
          <c:xVal>
            <c:numRef>
              <c:f>Sheet2!$I$3:$I$304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Sheet2!$J$3:$J$304</c:f>
              <c:numCache>
                <c:formatCode>General</c:formatCode>
                <c:ptCount val="302"/>
                <c:pt idx="0">
                  <c:v>0</c:v>
                </c:pt>
                <c:pt idx="1">
                  <c:v>14.8</c:v>
                </c:pt>
                <c:pt idx="2">
                  <c:v>15.2</c:v>
                </c:pt>
                <c:pt idx="3">
                  <c:v>15.6</c:v>
                </c:pt>
                <c:pt idx="4">
                  <c:v>15.77</c:v>
                </c:pt>
                <c:pt idx="5">
                  <c:v>16.149999999999999</c:v>
                </c:pt>
                <c:pt idx="6">
                  <c:v>16.919999999999998</c:v>
                </c:pt>
                <c:pt idx="7">
                  <c:v>16.669999999999998</c:v>
                </c:pt>
                <c:pt idx="8">
                  <c:v>17.41</c:v>
                </c:pt>
                <c:pt idx="9">
                  <c:v>17.78</c:v>
                </c:pt>
                <c:pt idx="10">
                  <c:v>17.86</c:v>
                </c:pt>
                <c:pt idx="11">
                  <c:v>18.21</c:v>
                </c:pt>
                <c:pt idx="12">
                  <c:v>18.21</c:v>
                </c:pt>
                <c:pt idx="13">
                  <c:v>18.619999999999997</c:v>
                </c:pt>
                <c:pt idx="14">
                  <c:v>18.97</c:v>
                </c:pt>
                <c:pt idx="15">
                  <c:v>18.619999999999997</c:v>
                </c:pt>
                <c:pt idx="16">
                  <c:v>19.330000000000002</c:v>
                </c:pt>
                <c:pt idx="17">
                  <c:v>19</c:v>
                </c:pt>
                <c:pt idx="18">
                  <c:v>19.330000000000002</c:v>
                </c:pt>
                <c:pt idx="19">
                  <c:v>19.350000000000001</c:v>
                </c:pt>
                <c:pt idx="20">
                  <c:v>19.369999999999997</c:v>
                </c:pt>
                <c:pt idx="21">
                  <c:v>19.350000000000001</c:v>
                </c:pt>
                <c:pt idx="22">
                  <c:v>19.059999999999999</c:v>
                </c:pt>
                <c:pt idx="23">
                  <c:v>19.09</c:v>
                </c:pt>
                <c:pt idx="24">
                  <c:v>19.39</c:v>
                </c:pt>
                <c:pt idx="25">
                  <c:v>18.79</c:v>
                </c:pt>
                <c:pt idx="26">
                  <c:v>18.79</c:v>
                </c:pt>
                <c:pt idx="27">
                  <c:v>18.57</c:v>
                </c:pt>
                <c:pt idx="28">
                  <c:v>18.53</c:v>
                </c:pt>
                <c:pt idx="29">
                  <c:v>18.29</c:v>
                </c:pt>
                <c:pt idx="30">
                  <c:v>18</c:v>
                </c:pt>
                <c:pt idx="31">
                  <c:v>18.059999999999999</c:v>
                </c:pt>
                <c:pt idx="32">
                  <c:v>17.5</c:v>
                </c:pt>
                <c:pt idx="33">
                  <c:v>17.57</c:v>
                </c:pt>
                <c:pt idx="34">
                  <c:v>17.3</c:v>
                </c:pt>
                <c:pt idx="35">
                  <c:v>17.11</c:v>
                </c:pt>
                <c:pt idx="36">
                  <c:v>16.84</c:v>
                </c:pt>
                <c:pt idx="37">
                  <c:v>16.84</c:v>
                </c:pt>
                <c:pt idx="38">
                  <c:v>16.669999999999998</c:v>
                </c:pt>
                <c:pt idx="39">
                  <c:v>16.5</c:v>
                </c:pt>
                <c:pt idx="40">
                  <c:v>16.5</c:v>
                </c:pt>
                <c:pt idx="41">
                  <c:v>16</c:v>
                </c:pt>
                <c:pt idx="42">
                  <c:v>16.100000000000001</c:v>
                </c:pt>
                <c:pt idx="43">
                  <c:v>15.95</c:v>
                </c:pt>
                <c:pt idx="44">
                  <c:v>15.709999999999999</c:v>
                </c:pt>
                <c:pt idx="45">
                  <c:v>15.709999999999999</c:v>
                </c:pt>
                <c:pt idx="46">
                  <c:v>15.35</c:v>
                </c:pt>
                <c:pt idx="47">
                  <c:v>15.23</c:v>
                </c:pt>
                <c:pt idx="48">
                  <c:v>15.23</c:v>
                </c:pt>
                <c:pt idx="49">
                  <c:v>14.77</c:v>
                </c:pt>
                <c:pt idx="50">
                  <c:v>14.569999999999999</c:v>
                </c:pt>
                <c:pt idx="51">
                  <c:v>14.440000000000001</c:v>
                </c:pt>
                <c:pt idx="52">
                  <c:v>14.26</c:v>
                </c:pt>
                <c:pt idx="53">
                  <c:v>14.040000000000001</c:v>
                </c:pt>
                <c:pt idx="54">
                  <c:v>13.830000000000002</c:v>
                </c:pt>
                <c:pt idx="55">
                  <c:v>13.75</c:v>
                </c:pt>
                <c:pt idx="56">
                  <c:v>13.669999999999998</c:v>
                </c:pt>
                <c:pt idx="57">
                  <c:v>13.469999999999999</c:v>
                </c:pt>
                <c:pt idx="58">
                  <c:v>13.4</c:v>
                </c:pt>
                <c:pt idx="59">
                  <c:v>13.2</c:v>
                </c:pt>
                <c:pt idx="60">
                  <c:v>13.080000000000002</c:v>
                </c:pt>
                <c:pt idx="61">
                  <c:v>13.14</c:v>
                </c:pt>
                <c:pt idx="62">
                  <c:v>12.830000000000002</c:v>
                </c:pt>
                <c:pt idx="63">
                  <c:v>12.64</c:v>
                </c:pt>
                <c:pt idx="64">
                  <c:v>12.64</c:v>
                </c:pt>
                <c:pt idx="65">
                  <c:v>12.36</c:v>
                </c:pt>
                <c:pt idx="66">
                  <c:v>12.18</c:v>
                </c:pt>
                <c:pt idx="67">
                  <c:v>11.959999999999999</c:v>
                </c:pt>
                <c:pt idx="68">
                  <c:v>11.790000000000001</c:v>
                </c:pt>
                <c:pt idx="69">
                  <c:v>11.58</c:v>
                </c:pt>
                <c:pt idx="70">
                  <c:v>11.55</c:v>
                </c:pt>
                <c:pt idx="71">
                  <c:v>11.209999999999999</c:v>
                </c:pt>
                <c:pt idx="72">
                  <c:v>11</c:v>
                </c:pt>
                <c:pt idx="73">
                  <c:v>10.83</c:v>
                </c:pt>
                <c:pt idx="74">
                  <c:v>10.67</c:v>
                </c:pt>
                <c:pt idx="75">
                  <c:v>10.32</c:v>
                </c:pt>
                <c:pt idx="76">
                  <c:v>10.16</c:v>
                </c:pt>
                <c:pt idx="77">
                  <c:v>10</c:v>
                </c:pt>
                <c:pt idx="78">
                  <c:v>9.84</c:v>
                </c:pt>
                <c:pt idx="79">
                  <c:v>9.5299999999999994</c:v>
                </c:pt>
                <c:pt idx="80">
                  <c:v>9.39</c:v>
                </c:pt>
                <c:pt idx="81">
                  <c:v>9.09</c:v>
                </c:pt>
                <c:pt idx="82">
                  <c:v>9.1</c:v>
                </c:pt>
                <c:pt idx="83">
                  <c:v>8.9700000000000006</c:v>
                </c:pt>
                <c:pt idx="84">
                  <c:v>8.68</c:v>
                </c:pt>
                <c:pt idx="85">
                  <c:v>8.57</c:v>
                </c:pt>
                <c:pt idx="86">
                  <c:v>8.43</c:v>
                </c:pt>
                <c:pt idx="87">
                  <c:v>8.0299999999999994</c:v>
                </c:pt>
                <c:pt idx="88">
                  <c:v>7.81</c:v>
                </c:pt>
                <c:pt idx="89">
                  <c:v>7.5299999999999994</c:v>
                </c:pt>
                <c:pt idx="90">
                  <c:v>7.3</c:v>
                </c:pt>
                <c:pt idx="91">
                  <c:v>7.1599999999999993</c:v>
                </c:pt>
                <c:pt idx="92">
                  <c:v>7.1099999999999994</c:v>
                </c:pt>
                <c:pt idx="93">
                  <c:v>6.88</c:v>
                </c:pt>
                <c:pt idx="94">
                  <c:v>7.01</c:v>
                </c:pt>
                <c:pt idx="95">
                  <c:v>6.7099999999999991</c:v>
                </c:pt>
                <c:pt idx="96">
                  <c:v>6.62</c:v>
                </c:pt>
                <c:pt idx="97">
                  <c:v>6.5</c:v>
                </c:pt>
                <c:pt idx="98">
                  <c:v>6.34</c:v>
                </c:pt>
                <c:pt idx="99">
                  <c:v>6.2200000000000006</c:v>
                </c:pt>
                <c:pt idx="100">
                  <c:v>6.07</c:v>
                </c:pt>
                <c:pt idx="101">
                  <c:v>5.76</c:v>
                </c:pt>
                <c:pt idx="102">
                  <c:v>5.76</c:v>
                </c:pt>
                <c:pt idx="103">
                  <c:v>5.5200000000000005</c:v>
                </c:pt>
                <c:pt idx="104">
                  <c:v>5.34</c:v>
                </c:pt>
                <c:pt idx="105">
                  <c:v>5.0600000000000005</c:v>
                </c:pt>
                <c:pt idx="106">
                  <c:v>5</c:v>
                </c:pt>
                <c:pt idx="107">
                  <c:v>4.7299999999999995</c:v>
                </c:pt>
                <c:pt idx="108">
                  <c:v>4.46</c:v>
                </c:pt>
                <c:pt idx="109">
                  <c:v>4.41</c:v>
                </c:pt>
                <c:pt idx="110">
                  <c:v>4.32</c:v>
                </c:pt>
                <c:pt idx="111">
                  <c:v>4.17</c:v>
                </c:pt>
                <c:pt idx="112">
                  <c:v>4.0600000000000005</c:v>
                </c:pt>
                <c:pt idx="113">
                  <c:v>3.94</c:v>
                </c:pt>
                <c:pt idx="114">
                  <c:v>3.84</c:v>
                </c:pt>
                <c:pt idx="115">
                  <c:v>3.6</c:v>
                </c:pt>
                <c:pt idx="116">
                  <c:v>3.4299999999999997</c:v>
                </c:pt>
                <c:pt idx="117">
                  <c:v>3.3</c:v>
                </c:pt>
                <c:pt idx="118">
                  <c:v>3.08</c:v>
                </c:pt>
                <c:pt idx="119">
                  <c:v>3.1100000000000003</c:v>
                </c:pt>
                <c:pt idx="120">
                  <c:v>2.9899999999999998</c:v>
                </c:pt>
                <c:pt idx="121">
                  <c:v>2.96</c:v>
                </c:pt>
                <c:pt idx="122">
                  <c:v>2.82</c:v>
                </c:pt>
                <c:pt idx="123">
                  <c:v>2.6100000000000003</c:v>
                </c:pt>
                <c:pt idx="124">
                  <c:v>2.5</c:v>
                </c:pt>
                <c:pt idx="125">
                  <c:v>2.37</c:v>
                </c:pt>
                <c:pt idx="126">
                  <c:v>2.35</c:v>
                </c:pt>
                <c:pt idx="127">
                  <c:v>2.2399999999999998</c:v>
                </c:pt>
                <c:pt idx="128">
                  <c:v>2.12</c:v>
                </c:pt>
                <c:pt idx="129">
                  <c:v>2.02</c:v>
                </c:pt>
                <c:pt idx="130">
                  <c:v>1.9</c:v>
                </c:pt>
                <c:pt idx="131">
                  <c:v>1.8699999999999999</c:v>
                </c:pt>
                <c:pt idx="132">
                  <c:v>1.85</c:v>
                </c:pt>
                <c:pt idx="133">
                  <c:v>1.8399999999999999</c:v>
                </c:pt>
                <c:pt idx="134">
                  <c:v>1.81</c:v>
                </c:pt>
                <c:pt idx="135">
                  <c:v>1.7100000000000002</c:v>
                </c:pt>
                <c:pt idx="136">
                  <c:v>1.6199999999999999</c:v>
                </c:pt>
                <c:pt idx="137">
                  <c:v>1.6</c:v>
                </c:pt>
                <c:pt idx="138">
                  <c:v>1.49</c:v>
                </c:pt>
                <c:pt idx="139">
                  <c:v>1.48</c:v>
                </c:pt>
                <c:pt idx="140">
                  <c:v>1.46</c:v>
                </c:pt>
                <c:pt idx="141">
                  <c:v>1.3800000000000001</c:v>
                </c:pt>
                <c:pt idx="142">
                  <c:v>1.29</c:v>
                </c:pt>
                <c:pt idx="143">
                  <c:v>1.27</c:v>
                </c:pt>
                <c:pt idx="144">
                  <c:v>1.1199999999999999</c:v>
                </c:pt>
                <c:pt idx="145">
                  <c:v>1.23</c:v>
                </c:pt>
                <c:pt idx="146">
                  <c:v>1.0900000000000001</c:v>
                </c:pt>
                <c:pt idx="147">
                  <c:v>1.01</c:v>
                </c:pt>
                <c:pt idx="148">
                  <c:v>0.93</c:v>
                </c:pt>
                <c:pt idx="149">
                  <c:v>0.91999999999999993</c:v>
                </c:pt>
                <c:pt idx="150">
                  <c:v>0.90999999999999992</c:v>
                </c:pt>
                <c:pt idx="151">
                  <c:v>0.83000000000000007</c:v>
                </c:pt>
                <c:pt idx="152">
                  <c:v>0.82</c:v>
                </c:pt>
                <c:pt idx="153">
                  <c:v>0.80999999999999994</c:v>
                </c:pt>
                <c:pt idx="154">
                  <c:v>0.8</c:v>
                </c:pt>
                <c:pt idx="155">
                  <c:v>0.73</c:v>
                </c:pt>
                <c:pt idx="156">
                  <c:v>0.72</c:v>
                </c:pt>
                <c:pt idx="157">
                  <c:v>0.71</c:v>
                </c:pt>
                <c:pt idx="158">
                  <c:v>0.64</c:v>
                </c:pt>
                <c:pt idx="159">
                  <c:v>0.64</c:v>
                </c:pt>
                <c:pt idx="160">
                  <c:v>0.69000000000000006</c:v>
                </c:pt>
                <c:pt idx="161">
                  <c:v>0.62</c:v>
                </c:pt>
                <c:pt idx="162">
                  <c:v>0.55999999999999994</c:v>
                </c:pt>
                <c:pt idx="163">
                  <c:v>0.6</c:v>
                </c:pt>
                <c:pt idx="164">
                  <c:v>0.55000000000000004</c:v>
                </c:pt>
                <c:pt idx="165">
                  <c:v>0.59000000000000008</c:v>
                </c:pt>
                <c:pt idx="166">
                  <c:v>0.53</c:v>
                </c:pt>
                <c:pt idx="167">
                  <c:v>0.47000000000000003</c:v>
                </c:pt>
                <c:pt idx="168">
                  <c:v>0.52</c:v>
                </c:pt>
                <c:pt idx="169">
                  <c:v>0.51</c:v>
                </c:pt>
                <c:pt idx="170">
                  <c:v>0.45</c:v>
                </c:pt>
                <c:pt idx="171">
                  <c:v>0.45</c:v>
                </c:pt>
                <c:pt idx="172">
                  <c:v>0.45</c:v>
                </c:pt>
                <c:pt idx="173">
                  <c:v>0.49000000000000005</c:v>
                </c:pt>
                <c:pt idx="174">
                  <c:v>0.39</c:v>
                </c:pt>
                <c:pt idx="175">
                  <c:v>0.43</c:v>
                </c:pt>
                <c:pt idx="176">
                  <c:v>0.42000000000000004</c:v>
                </c:pt>
                <c:pt idx="177">
                  <c:v>0.37</c:v>
                </c:pt>
                <c:pt idx="178">
                  <c:v>0.41</c:v>
                </c:pt>
                <c:pt idx="179">
                  <c:v>0.36</c:v>
                </c:pt>
                <c:pt idx="180">
                  <c:v>0.36</c:v>
                </c:pt>
                <c:pt idx="181">
                  <c:v>0.35</c:v>
                </c:pt>
                <c:pt idx="182">
                  <c:v>0.35</c:v>
                </c:pt>
                <c:pt idx="183">
                  <c:v>0.3</c:v>
                </c:pt>
                <c:pt idx="184">
                  <c:v>0.33999999999999997</c:v>
                </c:pt>
                <c:pt idx="185">
                  <c:v>0.33999999999999997</c:v>
                </c:pt>
                <c:pt idx="186">
                  <c:v>0.28999999999999998</c:v>
                </c:pt>
                <c:pt idx="187">
                  <c:v>0.32999999999999996</c:v>
                </c:pt>
                <c:pt idx="188">
                  <c:v>0.32</c:v>
                </c:pt>
                <c:pt idx="189">
                  <c:v>0.32</c:v>
                </c:pt>
                <c:pt idx="190">
                  <c:v>0.27999999999999997</c:v>
                </c:pt>
                <c:pt idx="191">
                  <c:v>0.31</c:v>
                </c:pt>
                <c:pt idx="192">
                  <c:v>0.31</c:v>
                </c:pt>
                <c:pt idx="193">
                  <c:v>0.31</c:v>
                </c:pt>
                <c:pt idx="194">
                  <c:v>0.3</c:v>
                </c:pt>
                <c:pt idx="195">
                  <c:v>0.32999999999999996</c:v>
                </c:pt>
                <c:pt idx="196">
                  <c:v>0.28999999999999998</c:v>
                </c:pt>
                <c:pt idx="197">
                  <c:v>0.28999999999999998</c:v>
                </c:pt>
                <c:pt idx="198">
                  <c:v>0.32</c:v>
                </c:pt>
                <c:pt idx="199">
                  <c:v>0.27999999999999997</c:v>
                </c:pt>
                <c:pt idx="200">
                  <c:v>0.31</c:v>
                </c:pt>
                <c:pt idx="201">
                  <c:v>0.27999999999999997</c:v>
                </c:pt>
                <c:pt idx="202">
                  <c:v>0.31</c:v>
                </c:pt>
                <c:pt idx="203">
                  <c:v>0.27</c:v>
                </c:pt>
                <c:pt idx="204">
                  <c:v>0.27</c:v>
                </c:pt>
                <c:pt idx="205">
                  <c:v>0.26</c:v>
                </c:pt>
                <c:pt idx="206">
                  <c:v>0.26</c:v>
                </c:pt>
                <c:pt idx="207">
                  <c:v>0.26</c:v>
                </c:pt>
                <c:pt idx="208">
                  <c:v>0.25</c:v>
                </c:pt>
                <c:pt idx="209">
                  <c:v>0.27999999999999997</c:v>
                </c:pt>
                <c:pt idx="210">
                  <c:v>0.25</c:v>
                </c:pt>
                <c:pt idx="211">
                  <c:v>0.27999999999999997</c:v>
                </c:pt>
                <c:pt idx="212">
                  <c:v>0.27</c:v>
                </c:pt>
                <c:pt idx="213">
                  <c:v>0.27</c:v>
                </c:pt>
                <c:pt idx="214">
                  <c:v>0.24</c:v>
                </c:pt>
                <c:pt idx="215">
                  <c:v>0.2</c:v>
                </c:pt>
                <c:pt idx="216">
                  <c:v>0.22999999999999998</c:v>
                </c:pt>
                <c:pt idx="217">
                  <c:v>0.22999999999999998</c:v>
                </c:pt>
                <c:pt idx="218">
                  <c:v>0.22000000000000003</c:v>
                </c:pt>
                <c:pt idx="219">
                  <c:v>0.22000000000000003</c:v>
                </c:pt>
                <c:pt idx="220">
                  <c:v>0.25</c:v>
                </c:pt>
                <c:pt idx="221">
                  <c:v>0.22000000000000003</c:v>
                </c:pt>
                <c:pt idx="222">
                  <c:v>0.24</c:v>
                </c:pt>
                <c:pt idx="223">
                  <c:v>0.21000000000000002</c:v>
                </c:pt>
                <c:pt idx="224">
                  <c:v>0.18</c:v>
                </c:pt>
                <c:pt idx="225">
                  <c:v>0.21000000000000002</c:v>
                </c:pt>
                <c:pt idx="226">
                  <c:v>0.18</c:v>
                </c:pt>
                <c:pt idx="227">
                  <c:v>0.2</c:v>
                </c:pt>
                <c:pt idx="228">
                  <c:v>0.22000000000000003</c:v>
                </c:pt>
                <c:pt idx="229">
                  <c:v>0.24</c:v>
                </c:pt>
                <c:pt idx="230">
                  <c:v>0.24</c:v>
                </c:pt>
                <c:pt idx="231">
                  <c:v>0.24</c:v>
                </c:pt>
                <c:pt idx="232">
                  <c:v>0.26</c:v>
                </c:pt>
                <c:pt idx="233">
                  <c:v>0.26</c:v>
                </c:pt>
                <c:pt idx="234">
                  <c:v>0.27999999999999997</c:v>
                </c:pt>
                <c:pt idx="235">
                  <c:v>0.25</c:v>
                </c:pt>
                <c:pt idx="236">
                  <c:v>0.27</c:v>
                </c:pt>
                <c:pt idx="237">
                  <c:v>0.24</c:v>
                </c:pt>
                <c:pt idx="238">
                  <c:v>0.26</c:v>
                </c:pt>
                <c:pt idx="239">
                  <c:v>0.26</c:v>
                </c:pt>
                <c:pt idx="240">
                  <c:v>0.27999999999999997</c:v>
                </c:pt>
                <c:pt idx="241">
                  <c:v>0.25</c:v>
                </c:pt>
                <c:pt idx="242">
                  <c:v>0.22999999999999998</c:v>
                </c:pt>
                <c:pt idx="243">
                  <c:v>0.19</c:v>
                </c:pt>
                <c:pt idx="244">
                  <c:v>0.16</c:v>
                </c:pt>
                <c:pt idx="245">
                  <c:v>0.13999999999999999</c:v>
                </c:pt>
                <c:pt idx="246">
                  <c:v>0.13999999999999999</c:v>
                </c:pt>
                <c:pt idx="247">
                  <c:v>0.13999999999999999</c:v>
                </c:pt>
                <c:pt idx="248">
                  <c:v>0.16999999999999998</c:v>
                </c:pt>
                <c:pt idx="249">
                  <c:v>0.21000000000000002</c:v>
                </c:pt>
                <c:pt idx="250">
                  <c:v>0.25</c:v>
                </c:pt>
                <c:pt idx="251">
                  <c:v>0.27999999999999997</c:v>
                </c:pt>
                <c:pt idx="252">
                  <c:v>0.27999999999999997</c:v>
                </c:pt>
                <c:pt idx="253">
                  <c:v>0.26</c:v>
                </c:pt>
                <c:pt idx="254">
                  <c:v>0.22999999999999998</c:v>
                </c:pt>
                <c:pt idx="255">
                  <c:v>0.25</c:v>
                </c:pt>
                <c:pt idx="256">
                  <c:v>0.32999999999999996</c:v>
                </c:pt>
                <c:pt idx="257">
                  <c:v>0.4</c:v>
                </c:pt>
                <c:pt idx="258">
                  <c:v>0.43</c:v>
                </c:pt>
                <c:pt idx="259">
                  <c:v>0.39</c:v>
                </c:pt>
                <c:pt idx="260">
                  <c:v>0.35</c:v>
                </c:pt>
                <c:pt idx="261">
                  <c:v>0.32999999999999996</c:v>
                </c:pt>
                <c:pt idx="262">
                  <c:v>0.36</c:v>
                </c:pt>
                <c:pt idx="263">
                  <c:v>0.39</c:v>
                </c:pt>
                <c:pt idx="264">
                  <c:v>0.37</c:v>
                </c:pt>
                <c:pt idx="265">
                  <c:v>0.31</c:v>
                </c:pt>
                <c:pt idx="266">
                  <c:v>0.25</c:v>
                </c:pt>
                <c:pt idx="267">
                  <c:v>0.21000000000000002</c:v>
                </c:pt>
                <c:pt idx="268">
                  <c:v>0.22999999999999998</c:v>
                </c:pt>
                <c:pt idx="269">
                  <c:v>0.24</c:v>
                </c:pt>
                <c:pt idx="270">
                  <c:v>0.3</c:v>
                </c:pt>
                <c:pt idx="271">
                  <c:v>0.32</c:v>
                </c:pt>
                <c:pt idx="272">
                  <c:v>0.32999999999999996</c:v>
                </c:pt>
                <c:pt idx="273">
                  <c:v>0.31</c:v>
                </c:pt>
                <c:pt idx="274">
                  <c:v>0.31</c:v>
                </c:pt>
                <c:pt idx="275">
                  <c:v>0.25</c:v>
                </c:pt>
                <c:pt idx="276">
                  <c:v>0.22000000000000003</c:v>
                </c:pt>
                <c:pt idx="277">
                  <c:v>0.24</c:v>
                </c:pt>
                <c:pt idx="278">
                  <c:v>0.31</c:v>
                </c:pt>
                <c:pt idx="279">
                  <c:v>0.37</c:v>
                </c:pt>
                <c:pt idx="280">
                  <c:v>0.26</c:v>
                </c:pt>
                <c:pt idx="281">
                  <c:v>0.16</c:v>
                </c:pt>
                <c:pt idx="282">
                  <c:v>0.13999999999999999</c:v>
                </c:pt>
                <c:pt idx="283">
                  <c:v>0.2</c:v>
                </c:pt>
                <c:pt idx="284">
                  <c:v>0.2</c:v>
                </c:pt>
                <c:pt idx="285">
                  <c:v>0.16</c:v>
                </c:pt>
                <c:pt idx="286">
                  <c:v>0.12</c:v>
                </c:pt>
                <c:pt idx="287">
                  <c:v>0.12</c:v>
                </c:pt>
                <c:pt idx="288">
                  <c:v>0.13</c:v>
                </c:pt>
                <c:pt idx="289">
                  <c:v>0.13</c:v>
                </c:pt>
                <c:pt idx="290">
                  <c:v>0.1</c:v>
                </c:pt>
                <c:pt idx="291">
                  <c:v>0.1</c:v>
                </c:pt>
                <c:pt idx="292">
                  <c:v>0.08</c:v>
                </c:pt>
                <c:pt idx="293">
                  <c:v>0.04</c:v>
                </c:pt>
                <c:pt idx="294">
                  <c:v>0</c:v>
                </c:pt>
                <c:pt idx="295">
                  <c:v>0.03</c:v>
                </c:pt>
                <c:pt idx="296">
                  <c:v>0.09</c:v>
                </c:pt>
                <c:pt idx="297">
                  <c:v>0.06</c:v>
                </c:pt>
                <c:pt idx="298">
                  <c:v>0.02</c:v>
                </c:pt>
                <c:pt idx="299">
                  <c:v>0.03</c:v>
                </c:pt>
                <c:pt idx="300">
                  <c:v>0.16</c:v>
                </c:pt>
                <c:pt idx="301">
                  <c:v>0</c:v>
                </c:pt>
              </c:numCache>
            </c:numRef>
          </c:yVal>
          <c:smooth val="1"/>
          <c:extLst xmlns:c16r2="http://schemas.microsoft.com/office/drawing/2015/06/chart">
            <c:ext xmlns:c16="http://schemas.microsoft.com/office/drawing/2014/chart" uri="{C3380CC4-5D6E-409C-BE32-E72D297353CC}">
              <c16:uniqueId val="{00000000-EB4D-4EE5-B469-3D29B39BE113}"/>
            </c:ext>
          </c:extLst>
        </c:ser>
        <c:ser>
          <c:idx val="1"/>
          <c:order val="1"/>
          <c:tx>
            <c:v>L/S=0.13</c:v>
          </c:tx>
          <c:marker>
            <c:symbol val="none"/>
          </c:marker>
          <c:xVal>
            <c:numRef>
              <c:f>Sheet2!$I$3:$I$304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Sheet2!$K$3:$K$304</c:f>
              <c:numCache>
                <c:formatCode>General</c:formatCode>
                <c:ptCount val="302"/>
                <c:pt idx="0">
                  <c:v>0</c:v>
                </c:pt>
                <c:pt idx="1">
                  <c:v>0.2</c:v>
                </c:pt>
                <c:pt idx="2">
                  <c:v>0.4</c:v>
                </c:pt>
                <c:pt idx="3">
                  <c:v>0</c:v>
                </c:pt>
                <c:pt idx="4">
                  <c:v>0.38</c:v>
                </c:pt>
                <c:pt idx="5">
                  <c:v>0.38</c:v>
                </c:pt>
                <c:pt idx="6">
                  <c:v>0.38</c:v>
                </c:pt>
                <c:pt idx="7">
                  <c:v>0</c:v>
                </c:pt>
                <c:pt idx="8">
                  <c:v>0.37</c:v>
                </c:pt>
                <c:pt idx="9">
                  <c:v>0.37</c:v>
                </c:pt>
                <c:pt idx="10">
                  <c:v>0.36</c:v>
                </c:pt>
                <c:pt idx="11">
                  <c:v>0.36</c:v>
                </c:pt>
                <c:pt idx="12">
                  <c:v>0.36</c:v>
                </c:pt>
                <c:pt idx="13">
                  <c:v>0.69000000000000006</c:v>
                </c:pt>
                <c:pt idx="14">
                  <c:v>0.33999999999999997</c:v>
                </c:pt>
                <c:pt idx="15">
                  <c:v>0.69000000000000006</c:v>
                </c:pt>
                <c:pt idx="16">
                  <c:v>0.32999999999999996</c:v>
                </c:pt>
                <c:pt idx="17">
                  <c:v>0.67</c:v>
                </c:pt>
                <c:pt idx="18">
                  <c:v>0.67</c:v>
                </c:pt>
                <c:pt idx="19">
                  <c:v>0.65</c:v>
                </c:pt>
                <c:pt idx="20">
                  <c:v>0.94000000000000006</c:v>
                </c:pt>
                <c:pt idx="21">
                  <c:v>1.29</c:v>
                </c:pt>
                <c:pt idx="22">
                  <c:v>0.94000000000000006</c:v>
                </c:pt>
                <c:pt idx="23">
                  <c:v>1.21</c:v>
                </c:pt>
                <c:pt idx="24">
                  <c:v>0.90999999999999992</c:v>
                </c:pt>
                <c:pt idx="25">
                  <c:v>1.21</c:v>
                </c:pt>
                <c:pt idx="26">
                  <c:v>1.21</c:v>
                </c:pt>
                <c:pt idx="27">
                  <c:v>2</c:v>
                </c:pt>
                <c:pt idx="28">
                  <c:v>1.7600000000000002</c:v>
                </c:pt>
                <c:pt idx="29">
                  <c:v>1.7100000000000002</c:v>
                </c:pt>
                <c:pt idx="30">
                  <c:v>2.29</c:v>
                </c:pt>
                <c:pt idx="31">
                  <c:v>2.2199999999999998</c:v>
                </c:pt>
                <c:pt idx="32">
                  <c:v>2.5</c:v>
                </c:pt>
                <c:pt idx="33">
                  <c:v>2.9699999999999998</c:v>
                </c:pt>
                <c:pt idx="34">
                  <c:v>2.9699999999999998</c:v>
                </c:pt>
                <c:pt idx="35">
                  <c:v>3.16</c:v>
                </c:pt>
                <c:pt idx="36">
                  <c:v>3.6799999999999997</c:v>
                </c:pt>
                <c:pt idx="37">
                  <c:v>3.6799999999999997</c:v>
                </c:pt>
                <c:pt idx="38">
                  <c:v>3.85</c:v>
                </c:pt>
                <c:pt idx="39">
                  <c:v>4.5</c:v>
                </c:pt>
                <c:pt idx="40">
                  <c:v>4.5</c:v>
                </c:pt>
                <c:pt idx="41">
                  <c:v>4.75</c:v>
                </c:pt>
                <c:pt idx="42">
                  <c:v>5.12</c:v>
                </c:pt>
                <c:pt idx="43">
                  <c:v>5.4799999999999995</c:v>
                </c:pt>
                <c:pt idx="44">
                  <c:v>5.71</c:v>
                </c:pt>
                <c:pt idx="45">
                  <c:v>5.95</c:v>
                </c:pt>
                <c:pt idx="46">
                  <c:v>6.2799999999999994</c:v>
                </c:pt>
                <c:pt idx="47">
                  <c:v>6.36</c:v>
                </c:pt>
                <c:pt idx="48">
                  <c:v>6.82</c:v>
                </c:pt>
                <c:pt idx="49">
                  <c:v>7.05</c:v>
                </c:pt>
                <c:pt idx="50">
                  <c:v>7.3900000000000006</c:v>
                </c:pt>
                <c:pt idx="51">
                  <c:v>7.7799999999999994</c:v>
                </c:pt>
                <c:pt idx="52">
                  <c:v>7.87</c:v>
                </c:pt>
                <c:pt idx="53">
                  <c:v>8.09</c:v>
                </c:pt>
                <c:pt idx="54">
                  <c:v>8.51</c:v>
                </c:pt>
                <c:pt idx="55">
                  <c:v>8.5400000000000009</c:v>
                </c:pt>
                <c:pt idx="56">
                  <c:v>8.98</c:v>
                </c:pt>
                <c:pt idx="57">
                  <c:v>8.98</c:v>
                </c:pt>
                <c:pt idx="58">
                  <c:v>9.4</c:v>
                </c:pt>
                <c:pt idx="59">
                  <c:v>9.4</c:v>
                </c:pt>
                <c:pt idx="60">
                  <c:v>9.8099999999999987</c:v>
                </c:pt>
                <c:pt idx="61">
                  <c:v>9.8000000000000007</c:v>
                </c:pt>
                <c:pt idx="62">
                  <c:v>10</c:v>
                </c:pt>
                <c:pt idx="63">
                  <c:v>10</c:v>
                </c:pt>
                <c:pt idx="64">
                  <c:v>10.379999999999999</c:v>
                </c:pt>
                <c:pt idx="65">
                  <c:v>10.36</c:v>
                </c:pt>
                <c:pt idx="66">
                  <c:v>10.73</c:v>
                </c:pt>
                <c:pt idx="67">
                  <c:v>10.709999999999999</c:v>
                </c:pt>
                <c:pt idx="68">
                  <c:v>10.709999999999999</c:v>
                </c:pt>
                <c:pt idx="69">
                  <c:v>11.05</c:v>
                </c:pt>
                <c:pt idx="70">
                  <c:v>11.03</c:v>
                </c:pt>
                <c:pt idx="71">
                  <c:v>11.209999999999999</c:v>
                </c:pt>
                <c:pt idx="72">
                  <c:v>11.17</c:v>
                </c:pt>
                <c:pt idx="73">
                  <c:v>11.33</c:v>
                </c:pt>
                <c:pt idx="74">
                  <c:v>11.33</c:v>
                </c:pt>
                <c:pt idx="75">
                  <c:v>11.45</c:v>
                </c:pt>
                <c:pt idx="76">
                  <c:v>11.61</c:v>
                </c:pt>
                <c:pt idx="77">
                  <c:v>11.59</c:v>
                </c:pt>
                <c:pt idx="78">
                  <c:v>11.72</c:v>
                </c:pt>
                <c:pt idx="79">
                  <c:v>11.879999999999999</c:v>
                </c:pt>
                <c:pt idx="80">
                  <c:v>11.82</c:v>
                </c:pt>
                <c:pt idx="81">
                  <c:v>11.82</c:v>
                </c:pt>
                <c:pt idx="82">
                  <c:v>11.790000000000001</c:v>
                </c:pt>
                <c:pt idx="83">
                  <c:v>11.91</c:v>
                </c:pt>
                <c:pt idx="84">
                  <c:v>11.76</c:v>
                </c:pt>
                <c:pt idx="85">
                  <c:v>11.86</c:v>
                </c:pt>
                <c:pt idx="86">
                  <c:v>11.709999999999999</c:v>
                </c:pt>
                <c:pt idx="87">
                  <c:v>11.690000000000001</c:v>
                </c:pt>
                <c:pt idx="88">
                  <c:v>11.78</c:v>
                </c:pt>
                <c:pt idx="89">
                  <c:v>11.64</c:v>
                </c:pt>
                <c:pt idx="90">
                  <c:v>11.620000000000001</c:v>
                </c:pt>
                <c:pt idx="91">
                  <c:v>11.620000000000001</c:v>
                </c:pt>
                <c:pt idx="92">
                  <c:v>11.45</c:v>
                </c:pt>
                <c:pt idx="93">
                  <c:v>11.43</c:v>
                </c:pt>
                <c:pt idx="94">
                  <c:v>11.040000000000001</c:v>
                </c:pt>
                <c:pt idx="95">
                  <c:v>11.14</c:v>
                </c:pt>
                <c:pt idx="96">
                  <c:v>10.870000000000001</c:v>
                </c:pt>
                <c:pt idx="97">
                  <c:v>10.870000000000001</c:v>
                </c:pt>
                <c:pt idx="98">
                  <c:v>10.61</c:v>
                </c:pt>
                <c:pt idx="99">
                  <c:v>10.61</c:v>
                </c:pt>
                <c:pt idx="100">
                  <c:v>10.36</c:v>
                </c:pt>
                <c:pt idx="101">
                  <c:v>10.24</c:v>
                </c:pt>
                <c:pt idx="102">
                  <c:v>10.120000000000001</c:v>
                </c:pt>
                <c:pt idx="103">
                  <c:v>9.89</c:v>
                </c:pt>
                <c:pt idx="104">
                  <c:v>9.77</c:v>
                </c:pt>
                <c:pt idx="105">
                  <c:v>9.5500000000000007</c:v>
                </c:pt>
                <c:pt idx="106">
                  <c:v>9.4400000000000013</c:v>
                </c:pt>
                <c:pt idx="107">
                  <c:v>9.34</c:v>
                </c:pt>
                <c:pt idx="108">
                  <c:v>9.02</c:v>
                </c:pt>
                <c:pt idx="109">
                  <c:v>8.92</c:v>
                </c:pt>
                <c:pt idx="110">
                  <c:v>8.74</c:v>
                </c:pt>
                <c:pt idx="111">
                  <c:v>8.5400000000000009</c:v>
                </c:pt>
                <c:pt idx="112">
                  <c:v>8.23</c:v>
                </c:pt>
                <c:pt idx="113">
                  <c:v>8.18</c:v>
                </c:pt>
                <c:pt idx="114">
                  <c:v>7.9799999999999995</c:v>
                </c:pt>
                <c:pt idx="115">
                  <c:v>7.6</c:v>
                </c:pt>
                <c:pt idx="116">
                  <c:v>7.55</c:v>
                </c:pt>
                <c:pt idx="117">
                  <c:v>7.18</c:v>
                </c:pt>
                <c:pt idx="118">
                  <c:v>7.0200000000000005</c:v>
                </c:pt>
                <c:pt idx="119">
                  <c:v>6.8900000000000006</c:v>
                </c:pt>
                <c:pt idx="120">
                  <c:v>6.82</c:v>
                </c:pt>
                <c:pt idx="121">
                  <c:v>6.57</c:v>
                </c:pt>
                <c:pt idx="122">
                  <c:v>6.45</c:v>
                </c:pt>
                <c:pt idx="123">
                  <c:v>6.3100000000000005</c:v>
                </c:pt>
                <c:pt idx="124">
                  <c:v>6.07</c:v>
                </c:pt>
                <c:pt idx="125">
                  <c:v>5.88</c:v>
                </c:pt>
                <c:pt idx="126">
                  <c:v>5.74</c:v>
                </c:pt>
                <c:pt idx="127">
                  <c:v>5.6</c:v>
                </c:pt>
                <c:pt idx="128">
                  <c:v>5.42</c:v>
                </c:pt>
                <c:pt idx="129">
                  <c:v>5.21</c:v>
                </c:pt>
                <c:pt idx="130">
                  <c:v>5.12</c:v>
                </c:pt>
                <c:pt idx="131">
                  <c:v>4.96</c:v>
                </c:pt>
                <c:pt idx="132">
                  <c:v>4.76</c:v>
                </c:pt>
                <c:pt idx="133">
                  <c:v>4.6399999999999997</c:v>
                </c:pt>
                <c:pt idx="134">
                  <c:v>4.57</c:v>
                </c:pt>
                <c:pt idx="135">
                  <c:v>4.42</c:v>
                </c:pt>
                <c:pt idx="136">
                  <c:v>4.3100000000000005</c:v>
                </c:pt>
                <c:pt idx="137">
                  <c:v>4.12</c:v>
                </c:pt>
                <c:pt idx="138">
                  <c:v>4.0299999999999994</c:v>
                </c:pt>
                <c:pt idx="139">
                  <c:v>3.9299999999999997</c:v>
                </c:pt>
                <c:pt idx="140">
                  <c:v>3.87</c:v>
                </c:pt>
                <c:pt idx="141">
                  <c:v>3.7700000000000005</c:v>
                </c:pt>
                <c:pt idx="142">
                  <c:v>3.71</c:v>
                </c:pt>
                <c:pt idx="143">
                  <c:v>3.66</c:v>
                </c:pt>
                <c:pt idx="144">
                  <c:v>3.5700000000000003</c:v>
                </c:pt>
                <c:pt idx="145">
                  <c:v>3.4200000000000004</c:v>
                </c:pt>
                <c:pt idx="146">
                  <c:v>3.4</c:v>
                </c:pt>
                <c:pt idx="147">
                  <c:v>3.4200000000000004</c:v>
                </c:pt>
                <c:pt idx="148">
                  <c:v>3.44</c:v>
                </c:pt>
                <c:pt idx="149">
                  <c:v>3.3299999999999996</c:v>
                </c:pt>
                <c:pt idx="150">
                  <c:v>3.12</c:v>
                </c:pt>
                <c:pt idx="151">
                  <c:v>3.06</c:v>
                </c:pt>
                <c:pt idx="152">
                  <c:v>2.9699999999999998</c:v>
                </c:pt>
                <c:pt idx="153">
                  <c:v>2.94</c:v>
                </c:pt>
                <c:pt idx="154">
                  <c:v>2.88</c:v>
                </c:pt>
                <c:pt idx="155">
                  <c:v>2.8</c:v>
                </c:pt>
                <c:pt idx="156">
                  <c:v>2.81</c:v>
                </c:pt>
                <c:pt idx="157">
                  <c:v>2.7399999999999998</c:v>
                </c:pt>
                <c:pt idx="158">
                  <c:v>2.63</c:v>
                </c:pt>
                <c:pt idx="159">
                  <c:v>2.62</c:v>
                </c:pt>
                <c:pt idx="160">
                  <c:v>2.57</c:v>
                </c:pt>
                <c:pt idx="161">
                  <c:v>2.54</c:v>
                </c:pt>
                <c:pt idx="162">
                  <c:v>2.46</c:v>
                </c:pt>
                <c:pt idx="163">
                  <c:v>2.42</c:v>
                </c:pt>
                <c:pt idx="164">
                  <c:v>2.35</c:v>
                </c:pt>
                <c:pt idx="165">
                  <c:v>2.31</c:v>
                </c:pt>
                <c:pt idx="166">
                  <c:v>2.23</c:v>
                </c:pt>
                <c:pt idx="167">
                  <c:v>2.15</c:v>
                </c:pt>
                <c:pt idx="168">
                  <c:v>2.12</c:v>
                </c:pt>
                <c:pt idx="169">
                  <c:v>2</c:v>
                </c:pt>
                <c:pt idx="170">
                  <c:v>1.97</c:v>
                </c:pt>
                <c:pt idx="171">
                  <c:v>1.9</c:v>
                </c:pt>
                <c:pt idx="172">
                  <c:v>1.83</c:v>
                </c:pt>
                <c:pt idx="173">
                  <c:v>1.7</c:v>
                </c:pt>
                <c:pt idx="174">
                  <c:v>1.69</c:v>
                </c:pt>
                <c:pt idx="175">
                  <c:v>1.5699999999999998</c:v>
                </c:pt>
                <c:pt idx="176">
                  <c:v>1.5</c:v>
                </c:pt>
                <c:pt idx="177">
                  <c:v>1.44</c:v>
                </c:pt>
                <c:pt idx="178">
                  <c:v>1.33</c:v>
                </c:pt>
                <c:pt idx="179">
                  <c:v>1.27</c:v>
                </c:pt>
                <c:pt idx="180">
                  <c:v>1.21</c:v>
                </c:pt>
                <c:pt idx="181">
                  <c:v>1.1499999999999999</c:v>
                </c:pt>
                <c:pt idx="182">
                  <c:v>1.0900000000000001</c:v>
                </c:pt>
                <c:pt idx="183">
                  <c:v>0.99</c:v>
                </c:pt>
                <c:pt idx="184">
                  <c:v>0.94000000000000006</c:v>
                </c:pt>
                <c:pt idx="185">
                  <c:v>0.88000000000000012</c:v>
                </c:pt>
                <c:pt idx="186">
                  <c:v>0.79</c:v>
                </c:pt>
                <c:pt idx="187">
                  <c:v>0.74</c:v>
                </c:pt>
                <c:pt idx="188">
                  <c:v>0.69000000000000006</c:v>
                </c:pt>
                <c:pt idx="189">
                  <c:v>0.64</c:v>
                </c:pt>
                <c:pt idx="190">
                  <c:v>0.59000000000000008</c:v>
                </c:pt>
                <c:pt idx="191">
                  <c:v>0.51</c:v>
                </c:pt>
                <c:pt idx="192">
                  <c:v>0.5</c:v>
                </c:pt>
                <c:pt idx="193">
                  <c:v>0.45999999999999996</c:v>
                </c:pt>
                <c:pt idx="194">
                  <c:v>0.38</c:v>
                </c:pt>
                <c:pt idx="195">
                  <c:v>0.41</c:v>
                </c:pt>
                <c:pt idx="196">
                  <c:v>0.32999999999999996</c:v>
                </c:pt>
                <c:pt idx="197">
                  <c:v>0.32999999999999996</c:v>
                </c:pt>
                <c:pt idx="198">
                  <c:v>0.28999999999999998</c:v>
                </c:pt>
                <c:pt idx="199">
                  <c:v>0.25</c:v>
                </c:pt>
                <c:pt idx="200">
                  <c:v>0.24</c:v>
                </c:pt>
                <c:pt idx="201">
                  <c:v>0.24</c:v>
                </c:pt>
                <c:pt idx="202">
                  <c:v>0.2</c:v>
                </c:pt>
                <c:pt idx="203">
                  <c:v>0.16999999999999998</c:v>
                </c:pt>
                <c:pt idx="204">
                  <c:v>0.2</c:v>
                </c:pt>
                <c:pt idx="205">
                  <c:v>0.16</c:v>
                </c:pt>
                <c:pt idx="206">
                  <c:v>0.16</c:v>
                </c:pt>
                <c:pt idx="207">
                  <c:v>0.16</c:v>
                </c:pt>
                <c:pt idx="208">
                  <c:v>0.16</c:v>
                </c:pt>
                <c:pt idx="209">
                  <c:v>0.19</c:v>
                </c:pt>
                <c:pt idx="210">
                  <c:v>0.15</c:v>
                </c:pt>
                <c:pt idx="211">
                  <c:v>0.15</c:v>
                </c:pt>
                <c:pt idx="212">
                  <c:v>0.18</c:v>
                </c:pt>
                <c:pt idx="213">
                  <c:v>0.15</c:v>
                </c:pt>
                <c:pt idx="214">
                  <c:v>0.18</c:v>
                </c:pt>
                <c:pt idx="215">
                  <c:v>0.16999999999999998</c:v>
                </c:pt>
                <c:pt idx="216">
                  <c:v>0.16999999999999998</c:v>
                </c:pt>
                <c:pt idx="217">
                  <c:v>0.2</c:v>
                </c:pt>
                <c:pt idx="218">
                  <c:v>0.2</c:v>
                </c:pt>
                <c:pt idx="219">
                  <c:v>0.22000000000000003</c:v>
                </c:pt>
                <c:pt idx="220">
                  <c:v>0.22000000000000003</c:v>
                </c:pt>
                <c:pt idx="221">
                  <c:v>0.24</c:v>
                </c:pt>
                <c:pt idx="222">
                  <c:v>0.27</c:v>
                </c:pt>
                <c:pt idx="223">
                  <c:v>0.28999999999999998</c:v>
                </c:pt>
                <c:pt idx="224">
                  <c:v>0.31</c:v>
                </c:pt>
                <c:pt idx="225">
                  <c:v>0.32999999999999996</c:v>
                </c:pt>
                <c:pt idx="226">
                  <c:v>0.36</c:v>
                </c:pt>
                <c:pt idx="227">
                  <c:v>0.38</c:v>
                </c:pt>
                <c:pt idx="228">
                  <c:v>0.4</c:v>
                </c:pt>
                <c:pt idx="229">
                  <c:v>0.44000000000000006</c:v>
                </c:pt>
                <c:pt idx="230">
                  <c:v>0.45999999999999996</c:v>
                </c:pt>
                <c:pt idx="231">
                  <c:v>0.48</c:v>
                </c:pt>
                <c:pt idx="232">
                  <c:v>0.54</c:v>
                </c:pt>
                <c:pt idx="233">
                  <c:v>0.54</c:v>
                </c:pt>
                <c:pt idx="234">
                  <c:v>0.57999999999999996</c:v>
                </c:pt>
                <c:pt idx="235">
                  <c:v>0.55000000000000004</c:v>
                </c:pt>
                <c:pt idx="236">
                  <c:v>0.54</c:v>
                </c:pt>
                <c:pt idx="237">
                  <c:v>0.53</c:v>
                </c:pt>
                <c:pt idx="238">
                  <c:v>0.53</c:v>
                </c:pt>
                <c:pt idx="239">
                  <c:v>0.5</c:v>
                </c:pt>
                <c:pt idx="240">
                  <c:v>0.47000000000000003</c:v>
                </c:pt>
                <c:pt idx="241">
                  <c:v>0.47000000000000003</c:v>
                </c:pt>
                <c:pt idx="242">
                  <c:v>0.48</c:v>
                </c:pt>
                <c:pt idx="243">
                  <c:v>0.47000000000000003</c:v>
                </c:pt>
                <c:pt idx="244">
                  <c:v>0.45</c:v>
                </c:pt>
                <c:pt idx="245">
                  <c:v>0.42000000000000004</c:v>
                </c:pt>
                <c:pt idx="246">
                  <c:v>0.42000000000000004</c:v>
                </c:pt>
                <c:pt idx="247">
                  <c:v>0.41</c:v>
                </c:pt>
                <c:pt idx="248">
                  <c:v>0.41</c:v>
                </c:pt>
                <c:pt idx="249">
                  <c:v>0.42000000000000004</c:v>
                </c:pt>
                <c:pt idx="250">
                  <c:v>0.4</c:v>
                </c:pt>
                <c:pt idx="251">
                  <c:v>0.39</c:v>
                </c:pt>
                <c:pt idx="252">
                  <c:v>0.37</c:v>
                </c:pt>
                <c:pt idx="253">
                  <c:v>0.32999999999999996</c:v>
                </c:pt>
                <c:pt idx="254">
                  <c:v>0.33999999999999997</c:v>
                </c:pt>
                <c:pt idx="255">
                  <c:v>0.32</c:v>
                </c:pt>
                <c:pt idx="256">
                  <c:v>0.27999999999999997</c:v>
                </c:pt>
                <c:pt idx="257">
                  <c:v>0.27999999999999997</c:v>
                </c:pt>
                <c:pt idx="258">
                  <c:v>0.22000000000000003</c:v>
                </c:pt>
                <c:pt idx="259">
                  <c:v>0.22000000000000003</c:v>
                </c:pt>
                <c:pt idx="260">
                  <c:v>0.22000000000000003</c:v>
                </c:pt>
                <c:pt idx="261">
                  <c:v>0.22999999999999998</c:v>
                </c:pt>
                <c:pt idx="262">
                  <c:v>0.26</c:v>
                </c:pt>
                <c:pt idx="263">
                  <c:v>0.26</c:v>
                </c:pt>
                <c:pt idx="264">
                  <c:v>0.21000000000000002</c:v>
                </c:pt>
                <c:pt idx="265">
                  <c:v>0.19</c:v>
                </c:pt>
                <c:pt idx="266">
                  <c:v>0.16</c:v>
                </c:pt>
                <c:pt idx="267">
                  <c:v>0.16999999999999998</c:v>
                </c:pt>
                <c:pt idx="268">
                  <c:v>0.16999999999999998</c:v>
                </c:pt>
                <c:pt idx="269">
                  <c:v>0.16</c:v>
                </c:pt>
                <c:pt idx="270">
                  <c:v>0.16</c:v>
                </c:pt>
                <c:pt idx="271">
                  <c:v>0.2</c:v>
                </c:pt>
                <c:pt idx="272">
                  <c:v>0.2</c:v>
                </c:pt>
                <c:pt idx="273">
                  <c:v>0.16</c:v>
                </c:pt>
                <c:pt idx="274">
                  <c:v>0.13</c:v>
                </c:pt>
                <c:pt idx="275">
                  <c:v>0.1</c:v>
                </c:pt>
                <c:pt idx="276">
                  <c:v>0.11000000000000001</c:v>
                </c:pt>
                <c:pt idx="277">
                  <c:v>0.11000000000000001</c:v>
                </c:pt>
                <c:pt idx="278">
                  <c:v>0.11000000000000001</c:v>
                </c:pt>
                <c:pt idx="279">
                  <c:v>0.09</c:v>
                </c:pt>
                <c:pt idx="280">
                  <c:v>0.09</c:v>
                </c:pt>
                <c:pt idx="281">
                  <c:v>0.12</c:v>
                </c:pt>
                <c:pt idx="282">
                  <c:v>0.11000000000000001</c:v>
                </c:pt>
                <c:pt idx="283">
                  <c:v>0.09</c:v>
                </c:pt>
                <c:pt idx="284">
                  <c:v>0.09</c:v>
                </c:pt>
                <c:pt idx="285">
                  <c:v>0.12</c:v>
                </c:pt>
                <c:pt idx="286">
                  <c:v>0.12</c:v>
                </c:pt>
                <c:pt idx="287">
                  <c:v>0.13</c:v>
                </c:pt>
                <c:pt idx="288">
                  <c:v>0.13</c:v>
                </c:pt>
                <c:pt idx="289">
                  <c:v>0.12</c:v>
                </c:pt>
                <c:pt idx="290">
                  <c:v>0.08</c:v>
                </c:pt>
                <c:pt idx="291">
                  <c:v>6.9999999999999993E-2</c:v>
                </c:pt>
                <c:pt idx="292">
                  <c:v>0.02</c:v>
                </c:pt>
                <c:pt idx="293">
                  <c:v>0.03</c:v>
                </c:pt>
                <c:pt idx="294">
                  <c:v>0.04</c:v>
                </c:pt>
                <c:pt idx="295">
                  <c:v>6.9999999999999993E-2</c:v>
                </c:pt>
                <c:pt idx="296">
                  <c:v>0.08</c:v>
                </c:pt>
                <c:pt idx="297">
                  <c:v>0.04</c:v>
                </c:pt>
                <c:pt idx="298">
                  <c:v>0.04</c:v>
                </c:pt>
                <c:pt idx="299">
                  <c:v>0.01</c:v>
                </c:pt>
                <c:pt idx="300">
                  <c:v>0</c:v>
                </c:pt>
                <c:pt idx="301">
                  <c:v>0</c:v>
                </c:pt>
              </c:numCache>
            </c:numRef>
          </c:yVal>
          <c:smooth val="1"/>
          <c:extLst xmlns:c16r2="http://schemas.microsoft.com/office/drawing/2015/06/chart">
            <c:ext xmlns:c16="http://schemas.microsoft.com/office/drawing/2014/chart" uri="{C3380CC4-5D6E-409C-BE32-E72D297353CC}">
              <c16:uniqueId val="{00000001-EB4D-4EE5-B469-3D29B39BE113}"/>
            </c:ext>
          </c:extLst>
        </c:ser>
        <c:ser>
          <c:idx val="2"/>
          <c:order val="2"/>
          <c:tx>
            <c:v>L/S=0.145</c:v>
          </c:tx>
          <c:marker>
            <c:symbol val="none"/>
          </c:marker>
          <c:xVal>
            <c:numRef>
              <c:f>Sheet2!$I$3:$I$304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Sheet2!$L$3:$L$304</c:f>
              <c:numCache>
                <c:formatCode>General</c:formatCode>
                <c:ptCount val="302"/>
                <c:pt idx="0">
                  <c:v>0</c:v>
                </c:pt>
                <c:pt idx="1">
                  <c:v>0.8</c:v>
                </c:pt>
                <c:pt idx="2">
                  <c:v>0.8</c:v>
                </c:pt>
                <c:pt idx="3">
                  <c:v>0.8</c:v>
                </c:pt>
                <c:pt idx="4">
                  <c:v>0.77</c:v>
                </c:pt>
                <c:pt idx="5">
                  <c:v>0.77</c:v>
                </c:pt>
                <c:pt idx="6">
                  <c:v>0.77</c:v>
                </c:pt>
                <c:pt idx="7">
                  <c:v>0.74</c:v>
                </c:pt>
                <c:pt idx="8">
                  <c:v>0.74</c:v>
                </c:pt>
                <c:pt idx="9">
                  <c:v>0.74</c:v>
                </c:pt>
                <c:pt idx="10">
                  <c:v>1.0699999999999998</c:v>
                </c:pt>
                <c:pt idx="11">
                  <c:v>0.71</c:v>
                </c:pt>
                <c:pt idx="12">
                  <c:v>0.71</c:v>
                </c:pt>
                <c:pt idx="13">
                  <c:v>1.03</c:v>
                </c:pt>
                <c:pt idx="14">
                  <c:v>0.69000000000000006</c:v>
                </c:pt>
                <c:pt idx="15">
                  <c:v>1.03</c:v>
                </c:pt>
                <c:pt idx="16">
                  <c:v>1</c:v>
                </c:pt>
                <c:pt idx="17">
                  <c:v>0.67</c:v>
                </c:pt>
                <c:pt idx="18">
                  <c:v>1</c:v>
                </c:pt>
                <c:pt idx="19">
                  <c:v>0.97</c:v>
                </c:pt>
                <c:pt idx="20">
                  <c:v>0.94000000000000006</c:v>
                </c:pt>
                <c:pt idx="21">
                  <c:v>0.97</c:v>
                </c:pt>
                <c:pt idx="22">
                  <c:v>0.94000000000000006</c:v>
                </c:pt>
                <c:pt idx="23">
                  <c:v>0.90999999999999992</c:v>
                </c:pt>
                <c:pt idx="24">
                  <c:v>0.90999999999999992</c:v>
                </c:pt>
                <c:pt idx="25">
                  <c:v>0.90999999999999992</c:v>
                </c:pt>
                <c:pt idx="26">
                  <c:v>0.90999999999999992</c:v>
                </c:pt>
                <c:pt idx="27">
                  <c:v>1.1400000000000001</c:v>
                </c:pt>
                <c:pt idx="28">
                  <c:v>0.88000000000000012</c:v>
                </c:pt>
                <c:pt idx="29">
                  <c:v>0.86</c:v>
                </c:pt>
                <c:pt idx="30">
                  <c:v>0.86</c:v>
                </c:pt>
                <c:pt idx="31">
                  <c:v>0.83000000000000007</c:v>
                </c:pt>
                <c:pt idx="32">
                  <c:v>0.83000000000000007</c:v>
                </c:pt>
                <c:pt idx="33">
                  <c:v>0.80999999999999994</c:v>
                </c:pt>
                <c:pt idx="34">
                  <c:v>0.80999999999999994</c:v>
                </c:pt>
                <c:pt idx="35">
                  <c:v>1.05</c:v>
                </c:pt>
                <c:pt idx="36">
                  <c:v>0.79</c:v>
                </c:pt>
                <c:pt idx="37">
                  <c:v>0.79</c:v>
                </c:pt>
                <c:pt idx="38">
                  <c:v>0.77</c:v>
                </c:pt>
                <c:pt idx="39">
                  <c:v>0.75</c:v>
                </c:pt>
                <c:pt idx="40">
                  <c:v>1</c:v>
                </c:pt>
                <c:pt idx="41">
                  <c:v>0.75</c:v>
                </c:pt>
                <c:pt idx="42">
                  <c:v>0.73</c:v>
                </c:pt>
                <c:pt idx="43">
                  <c:v>0.95</c:v>
                </c:pt>
                <c:pt idx="44">
                  <c:v>0.71</c:v>
                </c:pt>
                <c:pt idx="45">
                  <c:v>0.95</c:v>
                </c:pt>
                <c:pt idx="46">
                  <c:v>0.93</c:v>
                </c:pt>
                <c:pt idx="47">
                  <c:v>0.67999999999999994</c:v>
                </c:pt>
                <c:pt idx="48">
                  <c:v>0.90999999999999992</c:v>
                </c:pt>
                <c:pt idx="49">
                  <c:v>0.67999999999999994</c:v>
                </c:pt>
                <c:pt idx="50">
                  <c:v>0.86999999999999988</c:v>
                </c:pt>
                <c:pt idx="51">
                  <c:v>0.89</c:v>
                </c:pt>
                <c:pt idx="52">
                  <c:v>0.85</c:v>
                </c:pt>
                <c:pt idx="53">
                  <c:v>0.85</c:v>
                </c:pt>
                <c:pt idx="54">
                  <c:v>1.06</c:v>
                </c:pt>
                <c:pt idx="55">
                  <c:v>0.83000000000000007</c:v>
                </c:pt>
                <c:pt idx="56">
                  <c:v>1.02</c:v>
                </c:pt>
                <c:pt idx="57">
                  <c:v>1.02</c:v>
                </c:pt>
                <c:pt idx="58">
                  <c:v>1</c:v>
                </c:pt>
                <c:pt idx="59">
                  <c:v>1.2</c:v>
                </c:pt>
                <c:pt idx="60">
                  <c:v>0.96</c:v>
                </c:pt>
                <c:pt idx="61">
                  <c:v>1.3699999999999999</c:v>
                </c:pt>
                <c:pt idx="62">
                  <c:v>1.1300000000000001</c:v>
                </c:pt>
                <c:pt idx="63">
                  <c:v>1.3199999999999998</c:v>
                </c:pt>
                <c:pt idx="64">
                  <c:v>1.51</c:v>
                </c:pt>
                <c:pt idx="65">
                  <c:v>1.64</c:v>
                </c:pt>
                <c:pt idx="66">
                  <c:v>1.64</c:v>
                </c:pt>
                <c:pt idx="67">
                  <c:v>1.7899999999999998</c:v>
                </c:pt>
                <c:pt idx="68">
                  <c:v>1.9600000000000002</c:v>
                </c:pt>
                <c:pt idx="69">
                  <c:v>1.9300000000000002</c:v>
                </c:pt>
                <c:pt idx="70">
                  <c:v>2.0699999999999998</c:v>
                </c:pt>
                <c:pt idx="71">
                  <c:v>2.0699999999999998</c:v>
                </c:pt>
                <c:pt idx="72">
                  <c:v>2.33</c:v>
                </c:pt>
                <c:pt idx="73">
                  <c:v>2.33</c:v>
                </c:pt>
                <c:pt idx="74">
                  <c:v>2.5</c:v>
                </c:pt>
                <c:pt idx="75">
                  <c:v>2.7399999999999998</c:v>
                </c:pt>
                <c:pt idx="76">
                  <c:v>2.9</c:v>
                </c:pt>
                <c:pt idx="77">
                  <c:v>3.4899999999999998</c:v>
                </c:pt>
                <c:pt idx="78">
                  <c:v>3.59</c:v>
                </c:pt>
                <c:pt idx="79">
                  <c:v>4.0600000000000005</c:v>
                </c:pt>
                <c:pt idx="80">
                  <c:v>4.24</c:v>
                </c:pt>
                <c:pt idx="81">
                  <c:v>4.55</c:v>
                </c:pt>
                <c:pt idx="82">
                  <c:v>4.63</c:v>
                </c:pt>
                <c:pt idx="83">
                  <c:v>5</c:v>
                </c:pt>
                <c:pt idx="84">
                  <c:v>5.29</c:v>
                </c:pt>
                <c:pt idx="85">
                  <c:v>5.71</c:v>
                </c:pt>
                <c:pt idx="86">
                  <c:v>5.86</c:v>
                </c:pt>
                <c:pt idx="87">
                  <c:v>6.34</c:v>
                </c:pt>
                <c:pt idx="88">
                  <c:v>6.58</c:v>
                </c:pt>
                <c:pt idx="89">
                  <c:v>6.99</c:v>
                </c:pt>
                <c:pt idx="90">
                  <c:v>7.3</c:v>
                </c:pt>
                <c:pt idx="91">
                  <c:v>7.8400000000000007</c:v>
                </c:pt>
                <c:pt idx="92">
                  <c:v>8.0299999999999994</c:v>
                </c:pt>
                <c:pt idx="93">
                  <c:v>8.6999999999999993</c:v>
                </c:pt>
                <c:pt idx="94">
                  <c:v>9.2200000000000006</c:v>
                </c:pt>
                <c:pt idx="95">
                  <c:v>9.49</c:v>
                </c:pt>
                <c:pt idx="96">
                  <c:v>10</c:v>
                </c:pt>
                <c:pt idx="97">
                  <c:v>10.5</c:v>
                </c:pt>
                <c:pt idx="98">
                  <c:v>10.73</c:v>
                </c:pt>
                <c:pt idx="99">
                  <c:v>11.22</c:v>
                </c:pt>
                <c:pt idx="100">
                  <c:v>11.67</c:v>
                </c:pt>
                <c:pt idx="101">
                  <c:v>12</c:v>
                </c:pt>
                <c:pt idx="102">
                  <c:v>12.59</c:v>
                </c:pt>
                <c:pt idx="103">
                  <c:v>12.99</c:v>
                </c:pt>
                <c:pt idx="104">
                  <c:v>13.41</c:v>
                </c:pt>
                <c:pt idx="105">
                  <c:v>13.819999999999999</c:v>
                </c:pt>
                <c:pt idx="106">
                  <c:v>14.11</c:v>
                </c:pt>
                <c:pt idx="107">
                  <c:v>14.51</c:v>
                </c:pt>
                <c:pt idx="108">
                  <c:v>14.89</c:v>
                </c:pt>
                <c:pt idx="109">
                  <c:v>15.38</c:v>
                </c:pt>
                <c:pt idx="110">
                  <c:v>15.580000000000002</c:v>
                </c:pt>
                <c:pt idx="111">
                  <c:v>16.04</c:v>
                </c:pt>
                <c:pt idx="112">
                  <c:v>16.149999999999999</c:v>
                </c:pt>
                <c:pt idx="113">
                  <c:v>16.059999999999999</c:v>
                </c:pt>
                <c:pt idx="114">
                  <c:v>16.059999999999999</c:v>
                </c:pt>
                <c:pt idx="115">
                  <c:v>16.2</c:v>
                </c:pt>
                <c:pt idx="116">
                  <c:v>16.27</c:v>
                </c:pt>
                <c:pt idx="117">
                  <c:v>16.5</c:v>
                </c:pt>
                <c:pt idx="118">
                  <c:v>16.73</c:v>
                </c:pt>
                <c:pt idx="119">
                  <c:v>16.7</c:v>
                </c:pt>
                <c:pt idx="120">
                  <c:v>16.64</c:v>
                </c:pt>
                <c:pt idx="121">
                  <c:v>16.669999999999998</c:v>
                </c:pt>
                <c:pt idx="122">
                  <c:v>16.27</c:v>
                </c:pt>
                <c:pt idx="123">
                  <c:v>16.130000000000003</c:v>
                </c:pt>
                <c:pt idx="124">
                  <c:v>15.8</c:v>
                </c:pt>
                <c:pt idx="125">
                  <c:v>15.7</c:v>
                </c:pt>
                <c:pt idx="126">
                  <c:v>15.65</c:v>
                </c:pt>
                <c:pt idx="127">
                  <c:v>15.52</c:v>
                </c:pt>
                <c:pt idx="128">
                  <c:v>15.169999999999998</c:v>
                </c:pt>
                <c:pt idx="129">
                  <c:v>14.540000000000001</c:v>
                </c:pt>
                <c:pt idx="130">
                  <c:v>14.05</c:v>
                </c:pt>
                <c:pt idx="131">
                  <c:v>13.41</c:v>
                </c:pt>
                <c:pt idx="132">
                  <c:v>12.98</c:v>
                </c:pt>
                <c:pt idx="133">
                  <c:v>12.64</c:v>
                </c:pt>
                <c:pt idx="134">
                  <c:v>12.440000000000001</c:v>
                </c:pt>
                <c:pt idx="135">
                  <c:v>12.09</c:v>
                </c:pt>
                <c:pt idx="136">
                  <c:v>11.77</c:v>
                </c:pt>
                <c:pt idx="137">
                  <c:v>11.15</c:v>
                </c:pt>
                <c:pt idx="138">
                  <c:v>10.67</c:v>
                </c:pt>
                <c:pt idx="139">
                  <c:v>10.220000000000001</c:v>
                </c:pt>
                <c:pt idx="140">
                  <c:v>9.85</c:v>
                </c:pt>
                <c:pt idx="141">
                  <c:v>9.64</c:v>
                </c:pt>
                <c:pt idx="142">
                  <c:v>9.07</c:v>
                </c:pt>
                <c:pt idx="143">
                  <c:v>8.59</c:v>
                </c:pt>
                <c:pt idx="144">
                  <c:v>7.83</c:v>
                </c:pt>
                <c:pt idx="145">
                  <c:v>7.19</c:v>
                </c:pt>
                <c:pt idx="146">
                  <c:v>6.7299999999999995</c:v>
                </c:pt>
                <c:pt idx="147">
                  <c:v>6.38</c:v>
                </c:pt>
                <c:pt idx="148">
                  <c:v>6.09</c:v>
                </c:pt>
                <c:pt idx="149">
                  <c:v>5.6899999999999995</c:v>
                </c:pt>
                <c:pt idx="150">
                  <c:v>5.58</c:v>
                </c:pt>
                <c:pt idx="151">
                  <c:v>5.2200000000000006</c:v>
                </c:pt>
                <c:pt idx="152">
                  <c:v>4.8100000000000005</c:v>
                </c:pt>
                <c:pt idx="153">
                  <c:v>4.4399999999999995</c:v>
                </c:pt>
                <c:pt idx="154">
                  <c:v>4.17</c:v>
                </c:pt>
                <c:pt idx="155">
                  <c:v>3.84</c:v>
                </c:pt>
                <c:pt idx="156">
                  <c:v>3.53</c:v>
                </c:pt>
                <c:pt idx="157">
                  <c:v>3.21</c:v>
                </c:pt>
                <c:pt idx="158">
                  <c:v>2.98</c:v>
                </c:pt>
                <c:pt idx="159">
                  <c:v>2.67</c:v>
                </c:pt>
                <c:pt idx="160">
                  <c:v>2.5100000000000002</c:v>
                </c:pt>
                <c:pt idx="161">
                  <c:v>2.2600000000000002</c:v>
                </c:pt>
                <c:pt idx="162">
                  <c:v>2.0100000000000002</c:v>
                </c:pt>
                <c:pt idx="163">
                  <c:v>1.8699999999999999</c:v>
                </c:pt>
                <c:pt idx="164">
                  <c:v>1.64</c:v>
                </c:pt>
                <c:pt idx="165">
                  <c:v>1.51</c:v>
                </c:pt>
                <c:pt idx="166">
                  <c:v>1.3800000000000001</c:v>
                </c:pt>
                <c:pt idx="167">
                  <c:v>1.2</c:v>
                </c:pt>
                <c:pt idx="168">
                  <c:v>1.04</c:v>
                </c:pt>
                <c:pt idx="169">
                  <c:v>0.97</c:v>
                </c:pt>
                <c:pt idx="170">
                  <c:v>0.80999999999999994</c:v>
                </c:pt>
                <c:pt idx="171">
                  <c:v>0.75</c:v>
                </c:pt>
                <c:pt idx="172">
                  <c:v>0.64</c:v>
                </c:pt>
                <c:pt idx="173">
                  <c:v>0.53</c:v>
                </c:pt>
                <c:pt idx="174">
                  <c:v>0.48</c:v>
                </c:pt>
                <c:pt idx="175">
                  <c:v>0.43</c:v>
                </c:pt>
                <c:pt idx="176">
                  <c:v>0.32999999999999996</c:v>
                </c:pt>
                <c:pt idx="177">
                  <c:v>0.32</c:v>
                </c:pt>
                <c:pt idx="178">
                  <c:v>0.27999999999999997</c:v>
                </c:pt>
                <c:pt idx="179">
                  <c:v>0.22999999999999998</c:v>
                </c:pt>
                <c:pt idx="180">
                  <c:v>0.22000000000000003</c:v>
                </c:pt>
                <c:pt idx="181">
                  <c:v>0.18</c:v>
                </c:pt>
                <c:pt idx="182">
                  <c:v>0.16999999999999998</c:v>
                </c:pt>
                <c:pt idx="183">
                  <c:v>0.13</c:v>
                </c:pt>
                <c:pt idx="184">
                  <c:v>0.13</c:v>
                </c:pt>
                <c:pt idx="185">
                  <c:v>0.08</c:v>
                </c:pt>
                <c:pt idx="186">
                  <c:v>0.08</c:v>
                </c:pt>
                <c:pt idx="187">
                  <c:v>0.08</c:v>
                </c:pt>
                <c:pt idx="188">
                  <c:v>0.08</c:v>
                </c:pt>
                <c:pt idx="189">
                  <c:v>0.04</c:v>
                </c:pt>
                <c:pt idx="190">
                  <c:v>0.04</c:v>
                </c:pt>
                <c:pt idx="191">
                  <c:v>0.04</c:v>
                </c:pt>
                <c:pt idx="192">
                  <c:v>0.04</c:v>
                </c:pt>
                <c:pt idx="193">
                  <c:v>0.04</c:v>
                </c:pt>
                <c:pt idx="194">
                  <c:v>0</c:v>
                </c:pt>
                <c:pt idx="195">
                  <c:v>0.04</c:v>
                </c:pt>
                <c:pt idx="196">
                  <c:v>0</c:v>
                </c:pt>
                <c:pt idx="197">
                  <c:v>0.04</c:v>
                </c:pt>
                <c:pt idx="198">
                  <c:v>0</c:v>
                </c:pt>
                <c:pt idx="199">
                  <c:v>0.04</c:v>
                </c:pt>
                <c:pt idx="200">
                  <c:v>0</c:v>
                </c:pt>
                <c:pt idx="201">
                  <c:v>0.03</c:v>
                </c:pt>
                <c:pt idx="202">
                  <c:v>0</c:v>
                </c:pt>
                <c:pt idx="203">
                  <c:v>0.03</c:v>
                </c:pt>
                <c:pt idx="204">
                  <c:v>0</c:v>
                </c:pt>
                <c:pt idx="205">
                  <c:v>0.03</c:v>
                </c:pt>
                <c:pt idx="206">
                  <c:v>0</c:v>
                </c:pt>
                <c:pt idx="207">
                  <c:v>0.03</c:v>
                </c:pt>
                <c:pt idx="208">
                  <c:v>0</c:v>
                </c:pt>
                <c:pt idx="209">
                  <c:v>0</c:v>
                </c:pt>
                <c:pt idx="210">
                  <c:v>0.03</c:v>
                </c:pt>
                <c:pt idx="211">
                  <c:v>0</c:v>
                </c:pt>
                <c:pt idx="212">
                  <c:v>0</c:v>
                </c:pt>
                <c:pt idx="213">
                  <c:v>0.03</c:v>
                </c:pt>
                <c:pt idx="214">
                  <c:v>0</c:v>
                </c:pt>
                <c:pt idx="215">
                  <c:v>0.03</c:v>
                </c:pt>
                <c:pt idx="216">
                  <c:v>0</c:v>
                </c:pt>
                <c:pt idx="217">
                  <c:v>0</c:v>
                </c:pt>
                <c:pt idx="218">
                  <c:v>0.03</c:v>
                </c:pt>
                <c:pt idx="219">
                  <c:v>0</c:v>
                </c:pt>
                <c:pt idx="220">
                  <c:v>0.03</c:v>
                </c:pt>
                <c:pt idx="221">
                  <c:v>0</c:v>
                </c:pt>
                <c:pt idx="222">
                  <c:v>0</c:v>
                </c:pt>
                <c:pt idx="223">
                  <c:v>0.03</c:v>
                </c:pt>
                <c:pt idx="224">
                  <c:v>0</c:v>
                </c:pt>
                <c:pt idx="225">
                  <c:v>0</c:v>
                </c:pt>
                <c:pt idx="226">
                  <c:v>0</c:v>
                </c:pt>
                <c:pt idx="227">
                  <c:v>0</c:v>
                </c:pt>
                <c:pt idx="228">
                  <c:v>0</c:v>
                </c:pt>
                <c:pt idx="229">
                  <c:v>0.02</c:v>
                </c:pt>
                <c:pt idx="230">
                  <c:v>0</c:v>
                </c:pt>
                <c:pt idx="231">
                  <c:v>0.02</c:v>
                </c:pt>
                <c:pt idx="232">
                  <c:v>0</c:v>
                </c:pt>
                <c:pt idx="233">
                  <c:v>0</c:v>
                </c:pt>
                <c:pt idx="234">
                  <c:v>0</c:v>
                </c:pt>
                <c:pt idx="235">
                  <c:v>0</c:v>
                </c:pt>
                <c:pt idx="236">
                  <c:v>0</c:v>
                </c:pt>
                <c:pt idx="237">
                  <c:v>0</c:v>
                </c:pt>
                <c:pt idx="238">
                  <c:v>0</c:v>
                </c:pt>
                <c:pt idx="239">
                  <c:v>0</c:v>
                </c:pt>
                <c:pt idx="240">
                  <c:v>0</c:v>
                </c:pt>
                <c:pt idx="241">
                  <c:v>0</c:v>
                </c:pt>
                <c:pt idx="242">
                  <c:v>0</c:v>
                </c:pt>
                <c:pt idx="243">
                  <c:v>0</c:v>
                </c:pt>
                <c:pt idx="244">
                  <c:v>0.02</c:v>
                </c:pt>
                <c:pt idx="245">
                  <c:v>0</c:v>
                </c:pt>
                <c:pt idx="246">
                  <c:v>0.02</c:v>
                </c:pt>
                <c:pt idx="247">
                  <c:v>0.02</c:v>
                </c:pt>
                <c:pt idx="248">
                  <c:v>0</c:v>
                </c:pt>
                <c:pt idx="249">
                  <c:v>0.02</c:v>
                </c:pt>
                <c:pt idx="250">
                  <c:v>0</c:v>
                </c:pt>
                <c:pt idx="251">
                  <c:v>0</c:v>
                </c:pt>
                <c:pt idx="252">
                  <c:v>0.02</c:v>
                </c:pt>
                <c:pt idx="253">
                  <c:v>0.02</c:v>
                </c:pt>
                <c:pt idx="254">
                  <c:v>0.02</c:v>
                </c:pt>
                <c:pt idx="255">
                  <c:v>0.02</c:v>
                </c:pt>
                <c:pt idx="256">
                  <c:v>0.02</c:v>
                </c:pt>
                <c:pt idx="257">
                  <c:v>0.02</c:v>
                </c:pt>
                <c:pt idx="258">
                  <c:v>0</c:v>
                </c:pt>
                <c:pt idx="259">
                  <c:v>0.02</c:v>
                </c:pt>
                <c:pt idx="260">
                  <c:v>0</c:v>
                </c:pt>
                <c:pt idx="261">
                  <c:v>0.02</c:v>
                </c:pt>
                <c:pt idx="262">
                  <c:v>0.02</c:v>
                </c:pt>
                <c:pt idx="263">
                  <c:v>0</c:v>
                </c:pt>
                <c:pt idx="264">
                  <c:v>0.02</c:v>
                </c:pt>
                <c:pt idx="265">
                  <c:v>0</c:v>
                </c:pt>
                <c:pt idx="266">
                  <c:v>0</c:v>
                </c:pt>
                <c:pt idx="267">
                  <c:v>0</c:v>
                </c:pt>
                <c:pt idx="268">
                  <c:v>0.02</c:v>
                </c:pt>
                <c:pt idx="269">
                  <c:v>0.01</c:v>
                </c:pt>
                <c:pt idx="270">
                  <c:v>0.03</c:v>
                </c:pt>
                <c:pt idx="271">
                  <c:v>0.01</c:v>
                </c:pt>
                <c:pt idx="272">
                  <c:v>0.03</c:v>
                </c:pt>
                <c:pt idx="273">
                  <c:v>0</c:v>
                </c:pt>
                <c:pt idx="274">
                  <c:v>0</c:v>
                </c:pt>
                <c:pt idx="275">
                  <c:v>0</c:v>
                </c:pt>
                <c:pt idx="276">
                  <c:v>0</c:v>
                </c:pt>
                <c:pt idx="277">
                  <c:v>0</c:v>
                </c:pt>
                <c:pt idx="278">
                  <c:v>0</c:v>
                </c:pt>
                <c:pt idx="279">
                  <c:v>0.01</c:v>
                </c:pt>
                <c:pt idx="280">
                  <c:v>0.01</c:v>
                </c:pt>
                <c:pt idx="281">
                  <c:v>0.04</c:v>
                </c:pt>
                <c:pt idx="282">
                  <c:v>0.01</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2-EB4D-4EE5-B469-3D29B39BE113}"/>
            </c:ext>
          </c:extLst>
        </c:ser>
        <c:dLbls>
          <c:showLegendKey val="0"/>
          <c:showVal val="0"/>
          <c:showCatName val="0"/>
          <c:showSerName val="0"/>
          <c:showPercent val="0"/>
          <c:showBubbleSize val="0"/>
        </c:dLbls>
        <c:axId val="228187520"/>
        <c:axId val="228189696"/>
      </c:scatterChart>
      <c:valAx>
        <c:axId val="228187520"/>
        <c:scaling>
          <c:orientation val="minMax"/>
          <c:max val="8"/>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189696"/>
        <c:crosses val="autoZero"/>
        <c:crossBetween val="midCat"/>
        <c:majorUnit val="1"/>
      </c:valAx>
      <c:valAx>
        <c:axId val="228189696"/>
        <c:scaling>
          <c:orientation val="minMax"/>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Volume</a:t>
                </a:r>
                <a:r>
                  <a:rPr lang="en-GB" baseline="0">
                    <a:latin typeface="Times New Roman" panose="02020603050405020304" pitchFamily="18" charset="0"/>
                    <a:cs typeface="Times New Roman" panose="02020603050405020304" pitchFamily="18" charset="0"/>
                  </a:rPr>
                  <a:t> frequncy q3%/mm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187520"/>
        <c:crosses val="autoZero"/>
        <c:crossBetween val="midCat"/>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L/S=0.12</c:v>
          </c:tx>
          <c:marker>
            <c:symbol val="none"/>
          </c:marker>
          <c:xVal>
            <c:numRef>
              <c:f>Sheet2!$H$3:$H$304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Sheet2!$I$3:$I$304</c:f>
              <c:numCache>
                <c:formatCode>General</c:formatCode>
                <c:ptCount val="302"/>
                <c:pt idx="0">
                  <c:v>0</c:v>
                </c:pt>
                <c:pt idx="1">
                  <c:v>19.600000000000001</c:v>
                </c:pt>
                <c:pt idx="2">
                  <c:v>19.600000000000001</c:v>
                </c:pt>
                <c:pt idx="3">
                  <c:v>20</c:v>
                </c:pt>
                <c:pt idx="4">
                  <c:v>20.380000000000003</c:v>
                </c:pt>
                <c:pt idx="5">
                  <c:v>20.77</c:v>
                </c:pt>
                <c:pt idx="6">
                  <c:v>21.15</c:v>
                </c:pt>
                <c:pt idx="7">
                  <c:v>21.48</c:v>
                </c:pt>
                <c:pt idx="8">
                  <c:v>21.48</c:v>
                </c:pt>
                <c:pt idx="9">
                  <c:v>21.85</c:v>
                </c:pt>
                <c:pt idx="10">
                  <c:v>22.5</c:v>
                </c:pt>
                <c:pt idx="11">
                  <c:v>22.14</c:v>
                </c:pt>
                <c:pt idx="12">
                  <c:v>22.5</c:v>
                </c:pt>
                <c:pt idx="13">
                  <c:v>22.759999999999998</c:v>
                </c:pt>
                <c:pt idx="14">
                  <c:v>22.759999999999998</c:v>
                </c:pt>
                <c:pt idx="15">
                  <c:v>23.1</c:v>
                </c:pt>
                <c:pt idx="16">
                  <c:v>23</c:v>
                </c:pt>
                <c:pt idx="17">
                  <c:v>23</c:v>
                </c:pt>
                <c:pt idx="18">
                  <c:v>23.330000000000002</c:v>
                </c:pt>
                <c:pt idx="19">
                  <c:v>23.23</c:v>
                </c:pt>
                <c:pt idx="20">
                  <c:v>23.119999999999997</c:v>
                </c:pt>
                <c:pt idx="21">
                  <c:v>23.23</c:v>
                </c:pt>
                <c:pt idx="22">
                  <c:v>23.130000000000003</c:v>
                </c:pt>
                <c:pt idx="23">
                  <c:v>22.73</c:v>
                </c:pt>
                <c:pt idx="24">
                  <c:v>22.419999999999998</c:v>
                </c:pt>
                <c:pt idx="25">
                  <c:v>22.419999999999998</c:v>
                </c:pt>
                <c:pt idx="26">
                  <c:v>22.119999999999997</c:v>
                </c:pt>
                <c:pt idx="27">
                  <c:v>22</c:v>
                </c:pt>
                <c:pt idx="28">
                  <c:v>21.47</c:v>
                </c:pt>
                <c:pt idx="29">
                  <c:v>21.14</c:v>
                </c:pt>
                <c:pt idx="30">
                  <c:v>20.86</c:v>
                </c:pt>
                <c:pt idx="31">
                  <c:v>20.56</c:v>
                </c:pt>
                <c:pt idx="32">
                  <c:v>20</c:v>
                </c:pt>
                <c:pt idx="33">
                  <c:v>20</c:v>
                </c:pt>
                <c:pt idx="34">
                  <c:v>19.73</c:v>
                </c:pt>
                <c:pt idx="35">
                  <c:v>19.740000000000002</c:v>
                </c:pt>
                <c:pt idx="36">
                  <c:v>19.47</c:v>
                </c:pt>
                <c:pt idx="37">
                  <c:v>19.21</c:v>
                </c:pt>
                <c:pt idx="38">
                  <c:v>19.23</c:v>
                </c:pt>
                <c:pt idx="39">
                  <c:v>18.75</c:v>
                </c:pt>
                <c:pt idx="40">
                  <c:v>18.75</c:v>
                </c:pt>
                <c:pt idx="41">
                  <c:v>18.75</c:v>
                </c:pt>
                <c:pt idx="42">
                  <c:v>18.54</c:v>
                </c:pt>
                <c:pt idx="43">
                  <c:v>18.330000000000002</c:v>
                </c:pt>
                <c:pt idx="44">
                  <c:v>18.330000000000002</c:v>
                </c:pt>
                <c:pt idx="45">
                  <c:v>17.86</c:v>
                </c:pt>
                <c:pt idx="46">
                  <c:v>17.669999999999998</c:v>
                </c:pt>
                <c:pt idx="47">
                  <c:v>17.27</c:v>
                </c:pt>
                <c:pt idx="48">
                  <c:v>17.05</c:v>
                </c:pt>
                <c:pt idx="49">
                  <c:v>16.59</c:v>
                </c:pt>
                <c:pt idx="50">
                  <c:v>16.52</c:v>
                </c:pt>
                <c:pt idx="51">
                  <c:v>15.780000000000001</c:v>
                </c:pt>
                <c:pt idx="52">
                  <c:v>15.74</c:v>
                </c:pt>
                <c:pt idx="53">
                  <c:v>15.319999999999999</c:v>
                </c:pt>
                <c:pt idx="54">
                  <c:v>15.11</c:v>
                </c:pt>
                <c:pt idx="55">
                  <c:v>14.790000000000001</c:v>
                </c:pt>
                <c:pt idx="56">
                  <c:v>14.49</c:v>
                </c:pt>
                <c:pt idx="57">
                  <c:v>14.290000000000001</c:v>
                </c:pt>
                <c:pt idx="58">
                  <c:v>14</c:v>
                </c:pt>
                <c:pt idx="59">
                  <c:v>14</c:v>
                </c:pt>
                <c:pt idx="60">
                  <c:v>13.65</c:v>
                </c:pt>
                <c:pt idx="61">
                  <c:v>13.73</c:v>
                </c:pt>
                <c:pt idx="62">
                  <c:v>13.4</c:v>
                </c:pt>
                <c:pt idx="63">
                  <c:v>13.4</c:v>
                </c:pt>
                <c:pt idx="64">
                  <c:v>13.209999999999999</c:v>
                </c:pt>
                <c:pt idx="65">
                  <c:v>12.91</c:v>
                </c:pt>
                <c:pt idx="66">
                  <c:v>12.55</c:v>
                </c:pt>
                <c:pt idx="67">
                  <c:v>12.32</c:v>
                </c:pt>
                <c:pt idx="68">
                  <c:v>11.790000000000001</c:v>
                </c:pt>
                <c:pt idx="69">
                  <c:v>11.4</c:v>
                </c:pt>
                <c:pt idx="70">
                  <c:v>11.209999999999999</c:v>
                </c:pt>
                <c:pt idx="71">
                  <c:v>10.86</c:v>
                </c:pt>
                <c:pt idx="72">
                  <c:v>10.67</c:v>
                </c:pt>
                <c:pt idx="73">
                  <c:v>10.5</c:v>
                </c:pt>
                <c:pt idx="74">
                  <c:v>10.17</c:v>
                </c:pt>
                <c:pt idx="75">
                  <c:v>10.16</c:v>
                </c:pt>
                <c:pt idx="76">
                  <c:v>10</c:v>
                </c:pt>
                <c:pt idx="77">
                  <c:v>9.84</c:v>
                </c:pt>
                <c:pt idx="78">
                  <c:v>9.5299999999999994</c:v>
                </c:pt>
                <c:pt idx="79">
                  <c:v>9.2200000000000006</c:v>
                </c:pt>
                <c:pt idx="80">
                  <c:v>8.9400000000000013</c:v>
                </c:pt>
                <c:pt idx="81">
                  <c:v>8.48</c:v>
                </c:pt>
                <c:pt idx="82">
                  <c:v>8.2099999999999991</c:v>
                </c:pt>
                <c:pt idx="83">
                  <c:v>7.94</c:v>
                </c:pt>
                <c:pt idx="84">
                  <c:v>7.7900000000000009</c:v>
                </c:pt>
                <c:pt idx="85">
                  <c:v>7.7099999999999991</c:v>
                </c:pt>
                <c:pt idx="86">
                  <c:v>7.2900000000000009</c:v>
                </c:pt>
                <c:pt idx="87">
                  <c:v>7.18</c:v>
                </c:pt>
                <c:pt idx="88">
                  <c:v>6.99</c:v>
                </c:pt>
                <c:pt idx="89">
                  <c:v>6.7099999999999991</c:v>
                </c:pt>
                <c:pt idx="90">
                  <c:v>6.62</c:v>
                </c:pt>
                <c:pt idx="91">
                  <c:v>6.35</c:v>
                </c:pt>
                <c:pt idx="92">
                  <c:v>6.32</c:v>
                </c:pt>
                <c:pt idx="93">
                  <c:v>5.9700000000000006</c:v>
                </c:pt>
                <c:pt idx="94">
                  <c:v>5.9700000000000006</c:v>
                </c:pt>
                <c:pt idx="95">
                  <c:v>5.57</c:v>
                </c:pt>
                <c:pt idx="96">
                  <c:v>5.5</c:v>
                </c:pt>
                <c:pt idx="97">
                  <c:v>5.25</c:v>
                </c:pt>
                <c:pt idx="98">
                  <c:v>5</c:v>
                </c:pt>
                <c:pt idx="99">
                  <c:v>4.88</c:v>
                </c:pt>
                <c:pt idx="100">
                  <c:v>4.76</c:v>
                </c:pt>
                <c:pt idx="101">
                  <c:v>4.59</c:v>
                </c:pt>
                <c:pt idx="102">
                  <c:v>4.3499999999999996</c:v>
                </c:pt>
                <c:pt idx="103">
                  <c:v>4.25</c:v>
                </c:pt>
                <c:pt idx="104">
                  <c:v>3.9799999999999995</c:v>
                </c:pt>
                <c:pt idx="105">
                  <c:v>3.9299999999999997</c:v>
                </c:pt>
                <c:pt idx="106">
                  <c:v>3.78</c:v>
                </c:pt>
                <c:pt idx="107">
                  <c:v>3.63</c:v>
                </c:pt>
                <c:pt idx="108">
                  <c:v>3.4799999999999995</c:v>
                </c:pt>
                <c:pt idx="109">
                  <c:v>3.2299999999999995</c:v>
                </c:pt>
                <c:pt idx="110">
                  <c:v>3.16</c:v>
                </c:pt>
                <c:pt idx="111">
                  <c:v>3.02</c:v>
                </c:pt>
                <c:pt idx="112">
                  <c:v>2.92</c:v>
                </c:pt>
                <c:pt idx="113">
                  <c:v>2.73</c:v>
                </c:pt>
                <c:pt idx="114">
                  <c:v>2.63</c:v>
                </c:pt>
                <c:pt idx="115">
                  <c:v>2.5</c:v>
                </c:pt>
                <c:pt idx="116">
                  <c:v>2.4500000000000002</c:v>
                </c:pt>
                <c:pt idx="117">
                  <c:v>2.23</c:v>
                </c:pt>
                <c:pt idx="118">
                  <c:v>2.21</c:v>
                </c:pt>
                <c:pt idx="119">
                  <c:v>2.08</c:v>
                </c:pt>
                <c:pt idx="120">
                  <c:v>2.06</c:v>
                </c:pt>
                <c:pt idx="121">
                  <c:v>1.94</c:v>
                </c:pt>
                <c:pt idx="122">
                  <c:v>1.8199999999999998</c:v>
                </c:pt>
                <c:pt idx="123">
                  <c:v>1.7100000000000002</c:v>
                </c:pt>
                <c:pt idx="124">
                  <c:v>1.61</c:v>
                </c:pt>
                <c:pt idx="125">
                  <c:v>1.58</c:v>
                </c:pt>
                <c:pt idx="126">
                  <c:v>1.48</c:v>
                </c:pt>
                <c:pt idx="127">
                  <c:v>1.47</c:v>
                </c:pt>
                <c:pt idx="128">
                  <c:v>1.27</c:v>
                </c:pt>
                <c:pt idx="129">
                  <c:v>1.1800000000000002</c:v>
                </c:pt>
                <c:pt idx="130">
                  <c:v>1.24</c:v>
                </c:pt>
                <c:pt idx="131">
                  <c:v>1.1400000000000001</c:v>
                </c:pt>
                <c:pt idx="132">
                  <c:v>1.1300000000000001</c:v>
                </c:pt>
                <c:pt idx="133">
                  <c:v>1.1199999999999999</c:v>
                </c:pt>
                <c:pt idx="134">
                  <c:v>1.1000000000000001</c:v>
                </c:pt>
                <c:pt idx="135">
                  <c:v>0.93</c:v>
                </c:pt>
                <c:pt idx="136">
                  <c:v>0.91999999999999993</c:v>
                </c:pt>
                <c:pt idx="137">
                  <c:v>0.91999999999999993</c:v>
                </c:pt>
                <c:pt idx="138">
                  <c:v>0.9</c:v>
                </c:pt>
                <c:pt idx="139">
                  <c:v>0.80999999999999994</c:v>
                </c:pt>
                <c:pt idx="140">
                  <c:v>0.8</c:v>
                </c:pt>
                <c:pt idx="141">
                  <c:v>0.72</c:v>
                </c:pt>
                <c:pt idx="142">
                  <c:v>0.71</c:v>
                </c:pt>
                <c:pt idx="143">
                  <c:v>0.63</c:v>
                </c:pt>
                <c:pt idx="144">
                  <c:v>0.7</c:v>
                </c:pt>
                <c:pt idx="145">
                  <c:v>0.67999999999999994</c:v>
                </c:pt>
                <c:pt idx="146">
                  <c:v>0.61</c:v>
                </c:pt>
                <c:pt idx="147">
                  <c:v>0.6</c:v>
                </c:pt>
                <c:pt idx="148">
                  <c:v>0.6</c:v>
                </c:pt>
                <c:pt idx="149">
                  <c:v>0.52</c:v>
                </c:pt>
                <c:pt idx="150">
                  <c:v>0.52</c:v>
                </c:pt>
                <c:pt idx="151">
                  <c:v>0.45</c:v>
                </c:pt>
                <c:pt idx="152">
                  <c:v>0.51</c:v>
                </c:pt>
                <c:pt idx="153">
                  <c:v>0.44000000000000006</c:v>
                </c:pt>
                <c:pt idx="154">
                  <c:v>0.43</c:v>
                </c:pt>
                <c:pt idx="155">
                  <c:v>0.43</c:v>
                </c:pt>
                <c:pt idx="156">
                  <c:v>0.42000000000000004</c:v>
                </c:pt>
                <c:pt idx="157">
                  <c:v>0.36</c:v>
                </c:pt>
                <c:pt idx="158">
                  <c:v>0.41</c:v>
                </c:pt>
                <c:pt idx="159">
                  <c:v>0.35</c:v>
                </c:pt>
                <c:pt idx="160">
                  <c:v>0.4</c:v>
                </c:pt>
                <c:pt idx="161">
                  <c:v>0.33999999999999997</c:v>
                </c:pt>
                <c:pt idx="162">
                  <c:v>0.33999999999999997</c:v>
                </c:pt>
                <c:pt idx="163">
                  <c:v>0.27</c:v>
                </c:pt>
                <c:pt idx="164">
                  <c:v>0.32999999999999996</c:v>
                </c:pt>
                <c:pt idx="165">
                  <c:v>0.32</c:v>
                </c:pt>
                <c:pt idx="166">
                  <c:v>0.27</c:v>
                </c:pt>
                <c:pt idx="167">
                  <c:v>0.31</c:v>
                </c:pt>
                <c:pt idx="168">
                  <c:v>0.26</c:v>
                </c:pt>
                <c:pt idx="169">
                  <c:v>0.26</c:v>
                </c:pt>
                <c:pt idx="170">
                  <c:v>0.25</c:v>
                </c:pt>
                <c:pt idx="171">
                  <c:v>0.3</c:v>
                </c:pt>
                <c:pt idx="172">
                  <c:v>0.25</c:v>
                </c:pt>
                <c:pt idx="173">
                  <c:v>0.24</c:v>
                </c:pt>
                <c:pt idx="174">
                  <c:v>0.24</c:v>
                </c:pt>
                <c:pt idx="175">
                  <c:v>0.24</c:v>
                </c:pt>
                <c:pt idx="176">
                  <c:v>0.22999999999999998</c:v>
                </c:pt>
                <c:pt idx="177">
                  <c:v>0.22999999999999998</c:v>
                </c:pt>
                <c:pt idx="178">
                  <c:v>0.22999999999999998</c:v>
                </c:pt>
                <c:pt idx="179">
                  <c:v>0.27</c:v>
                </c:pt>
                <c:pt idx="180">
                  <c:v>0.22000000000000003</c:v>
                </c:pt>
                <c:pt idx="181">
                  <c:v>0.22000000000000003</c:v>
                </c:pt>
                <c:pt idx="182">
                  <c:v>0.22000000000000003</c:v>
                </c:pt>
                <c:pt idx="183">
                  <c:v>0.22000000000000003</c:v>
                </c:pt>
                <c:pt idx="184">
                  <c:v>0.21000000000000002</c:v>
                </c:pt>
                <c:pt idx="185">
                  <c:v>0.21000000000000002</c:v>
                </c:pt>
                <c:pt idx="186">
                  <c:v>0.21000000000000002</c:v>
                </c:pt>
                <c:pt idx="187">
                  <c:v>0.21000000000000002</c:v>
                </c:pt>
                <c:pt idx="188">
                  <c:v>0.2</c:v>
                </c:pt>
                <c:pt idx="189">
                  <c:v>0.2</c:v>
                </c:pt>
                <c:pt idx="190">
                  <c:v>0.2</c:v>
                </c:pt>
                <c:pt idx="191">
                  <c:v>0.2</c:v>
                </c:pt>
                <c:pt idx="192">
                  <c:v>0.19</c:v>
                </c:pt>
                <c:pt idx="193">
                  <c:v>0.19</c:v>
                </c:pt>
                <c:pt idx="194">
                  <c:v>0.19</c:v>
                </c:pt>
                <c:pt idx="195">
                  <c:v>0.19</c:v>
                </c:pt>
                <c:pt idx="196">
                  <c:v>0.18</c:v>
                </c:pt>
                <c:pt idx="197">
                  <c:v>0.18</c:v>
                </c:pt>
                <c:pt idx="198">
                  <c:v>0.22000000000000003</c:v>
                </c:pt>
                <c:pt idx="199">
                  <c:v>0.18</c:v>
                </c:pt>
                <c:pt idx="200">
                  <c:v>0.21000000000000002</c:v>
                </c:pt>
                <c:pt idx="201">
                  <c:v>0.16999999999999998</c:v>
                </c:pt>
                <c:pt idx="202">
                  <c:v>0.2</c:v>
                </c:pt>
                <c:pt idx="203">
                  <c:v>0.2</c:v>
                </c:pt>
                <c:pt idx="204">
                  <c:v>0.22999999999999998</c:v>
                </c:pt>
                <c:pt idx="205">
                  <c:v>0.2</c:v>
                </c:pt>
                <c:pt idx="206">
                  <c:v>0.22999999999999998</c:v>
                </c:pt>
                <c:pt idx="207">
                  <c:v>0.26</c:v>
                </c:pt>
                <c:pt idx="208">
                  <c:v>0.22000000000000003</c:v>
                </c:pt>
                <c:pt idx="209">
                  <c:v>0.25</c:v>
                </c:pt>
                <c:pt idx="210">
                  <c:v>0.25</c:v>
                </c:pt>
                <c:pt idx="211">
                  <c:v>0.21000000000000002</c:v>
                </c:pt>
                <c:pt idx="212">
                  <c:v>0.21000000000000002</c:v>
                </c:pt>
                <c:pt idx="213">
                  <c:v>0.21000000000000002</c:v>
                </c:pt>
                <c:pt idx="214">
                  <c:v>0.18</c:v>
                </c:pt>
                <c:pt idx="215">
                  <c:v>0.2</c:v>
                </c:pt>
                <c:pt idx="216">
                  <c:v>0.2</c:v>
                </c:pt>
                <c:pt idx="217">
                  <c:v>0.2</c:v>
                </c:pt>
                <c:pt idx="218">
                  <c:v>0.22000000000000003</c:v>
                </c:pt>
                <c:pt idx="219">
                  <c:v>0.22000000000000003</c:v>
                </c:pt>
                <c:pt idx="220">
                  <c:v>0.22000000000000003</c:v>
                </c:pt>
                <c:pt idx="221">
                  <c:v>0.24</c:v>
                </c:pt>
                <c:pt idx="222">
                  <c:v>0.21000000000000002</c:v>
                </c:pt>
                <c:pt idx="223">
                  <c:v>0.26</c:v>
                </c:pt>
                <c:pt idx="224">
                  <c:v>0.22999999999999998</c:v>
                </c:pt>
                <c:pt idx="225">
                  <c:v>0.22999999999999998</c:v>
                </c:pt>
                <c:pt idx="226">
                  <c:v>0.22999999999999998</c:v>
                </c:pt>
                <c:pt idx="227">
                  <c:v>0.22999999999999998</c:v>
                </c:pt>
                <c:pt idx="228">
                  <c:v>0.2</c:v>
                </c:pt>
                <c:pt idx="229">
                  <c:v>0.24</c:v>
                </c:pt>
                <c:pt idx="230">
                  <c:v>0.22000000000000003</c:v>
                </c:pt>
                <c:pt idx="231">
                  <c:v>0.22000000000000003</c:v>
                </c:pt>
                <c:pt idx="232">
                  <c:v>0.24</c:v>
                </c:pt>
                <c:pt idx="233">
                  <c:v>0.21000000000000002</c:v>
                </c:pt>
                <c:pt idx="234">
                  <c:v>0.21000000000000002</c:v>
                </c:pt>
                <c:pt idx="235">
                  <c:v>0.2</c:v>
                </c:pt>
                <c:pt idx="236">
                  <c:v>0.22000000000000003</c:v>
                </c:pt>
                <c:pt idx="237">
                  <c:v>0.22000000000000003</c:v>
                </c:pt>
                <c:pt idx="238">
                  <c:v>0.24</c:v>
                </c:pt>
                <c:pt idx="239">
                  <c:v>0.24</c:v>
                </c:pt>
                <c:pt idx="240">
                  <c:v>0.21000000000000002</c:v>
                </c:pt>
                <c:pt idx="241">
                  <c:v>0.21000000000000002</c:v>
                </c:pt>
                <c:pt idx="242">
                  <c:v>0.21000000000000002</c:v>
                </c:pt>
                <c:pt idx="243">
                  <c:v>0.21000000000000002</c:v>
                </c:pt>
                <c:pt idx="244">
                  <c:v>0.2</c:v>
                </c:pt>
                <c:pt idx="245">
                  <c:v>0.22000000000000003</c:v>
                </c:pt>
                <c:pt idx="246">
                  <c:v>0.24</c:v>
                </c:pt>
                <c:pt idx="247">
                  <c:v>0.24</c:v>
                </c:pt>
                <c:pt idx="248">
                  <c:v>0.22999999999999998</c:v>
                </c:pt>
                <c:pt idx="249">
                  <c:v>0.19</c:v>
                </c:pt>
                <c:pt idx="250">
                  <c:v>0.16999999999999998</c:v>
                </c:pt>
                <c:pt idx="251">
                  <c:v>0.16999999999999998</c:v>
                </c:pt>
                <c:pt idx="252">
                  <c:v>0.16999999999999998</c:v>
                </c:pt>
                <c:pt idx="253">
                  <c:v>0.15</c:v>
                </c:pt>
                <c:pt idx="254">
                  <c:v>0.13999999999999999</c:v>
                </c:pt>
                <c:pt idx="255">
                  <c:v>0.12</c:v>
                </c:pt>
                <c:pt idx="256">
                  <c:v>0.16</c:v>
                </c:pt>
                <c:pt idx="257">
                  <c:v>0.19</c:v>
                </c:pt>
                <c:pt idx="258">
                  <c:v>0.22000000000000003</c:v>
                </c:pt>
                <c:pt idx="259">
                  <c:v>0.24</c:v>
                </c:pt>
                <c:pt idx="260">
                  <c:v>0.25</c:v>
                </c:pt>
                <c:pt idx="261">
                  <c:v>0.21000000000000002</c:v>
                </c:pt>
                <c:pt idx="262">
                  <c:v>0.2</c:v>
                </c:pt>
                <c:pt idx="263">
                  <c:v>0.18</c:v>
                </c:pt>
                <c:pt idx="264">
                  <c:v>0.18</c:v>
                </c:pt>
                <c:pt idx="265">
                  <c:v>0.16999999999999998</c:v>
                </c:pt>
                <c:pt idx="266">
                  <c:v>0.19</c:v>
                </c:pt>
                <c:pt idx="267">
                  <c:v>0.2</c:v>
                </c:pt>
                <c:pt idx="268">
                  <c:v>0.21000000000000002</c:v>
                </c:pt>
                <c:pt idx="269">
                  <c:v>0.21000000000000002</c:v>
                </c:pt>
                <c:pt idx="270">
                  <c:v>0.22000000000000003</c:v>
                </c:pt>
                <c:pt idx="271">
                  <c:v>0.2</c:v>
                </c:pt>
                <c:pt idx="272">
                  <c:v>0.19</c:v>
                </c:pt>
                <c:pt idx="273">
                  <c:v>0.16</c:v>
                </c:pt>
                <c:pt idx="274">
                  <c:v>0.18</c:v>
                </c:pt>
                <c:pt idx="275">
                  <c:v>0.22000000000000003</c:v>
                </c:pt>
                <c:pt idx="276">
                  <c:v>0.22999999999999998</c:v>
                </c:pt>
                <c:pt idx="277">
                  <c:v>0.22000000000000003</c:v>
                </c:pt>
                <c:pt idx="278">
                  <c:v>0.13</c:v>
                </c:pt>
                <c:pt idx="279">
                  <c:v>0.08</c:v>
                </c:pt>
                <c:pt idx="280">
                  <c:v>6.9999999999999993E-2</c:v>
                </c:pt>
                <c:pt idx="281">
                  <c:v>0.12</c:v>
                </c:pt>
                <c:pt idx="282">
                  <c:v>0.19</c:v>
                </c:pt>
                <c:pt idx="283">
                  <c:v>0.24</c:v>
                </c:pt>
                <c:pt idx="284">
                  <c:v>0.21000000000000002</c:v>
                </c:pt>
                <c:pt idx="285">
                  <c:v>0.2</c:v>
                </c:pt>
                <c:pt idx="286">
                  <c:v>0.18</c:v>
                </c:pt>
                <c:pt idx="287">
                  <c:v>0.2</c:v>
                </c:pt>
                <c:pt idx="288">
                  <c:v>0.18</c:v>
                </c:pt>
                <c:pt idx="289">
                  <c:v>0.13</c:v>
                </c:pt>
                <c:pt idx="290">
                  <c:v>0.1</c:v>
                </c:pt>
                <c:pt idx="291">
                  <c:v>0.1</c:v>
                </c:pt>
                <c:pt idx="292">
                  <c:v>0.16999999999999998</c:v>
                </c:pt>
                <c:pt idx="293">
                  <c:v>0.2</c:v>
                </c:pt>
                <c:pt idx="294">
                  <c:v>0.13999999999999999</c:v>
                </c:pt>
                <c:pt idx="295">
                  <c:v>0.05</c:v>
                </c:pt>
                <c:pt idx="296">
                  <c:v>0.03</c:v>
                </c:pt>
                <c:pt idx="297">
                  <c:v>0.12</c:v>
                </c:pt>
                <c:pt idx="298">
                  <c:v>0.13999999999999999</c:v>
                </c:pt>
                <c:pt idx="299">
                  <c:v>0.06</c:v>
                </c:pt>
                <c:pt idx="300">
                  <c:v>0.04</c:v>
                </c:pt>
                <c:pt idx="301">
                  <c:v>0</c:v>
                </c:pt>
              </c:numCache>
            </c:numRef>
          </c:yVal>
          <c:smooth val="1"/>
          <c:extLst xmlns:c16r2="http://schemas.microsoft.com/office/drawing/2015/06/chart">
            <c:ext xmlns:c16="http://schemas.microsoft.com/office/drawing/2014/chart" uri="{C3380CC4-5D6E-409C-BE32-E72D297353CC}">
              <c16:uniqueId val="{00000000-C5BA-4E3B-A5F2-E88E8C843A16}"/>
            </c:ext>
          </c:extLst>
        </c:ser>
        <c:ser>
          <c:idx val="1"/>
          <c:order val="1"/>
          <c:tx>
            <c:v>L/S=0.13</c:v>
          </c:tx>
          <c:marker>
            <c:symbol val="none"/>
          </c:marker>
          <c:xVal>
            <c:numRef>
              <c:f>Sheet2!$H$3:$H$304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Sheet2!$J$3:$J$304</c:f>
              <c:numCache>
                <c:formatCode>General</c:formatCode>
                <c:ptCount val="302"/>
                <c:pt idx="0">
                  <c:v>0</c:v>
                </c:pt>
                <c:pt idx="1">
                  <c:v>0.8</c:v>
                </c:pt>
                <c:pt idx="2">
                  <c:v>0.8</c:v>
                </c:pt>
                <c:pt idx="3">
                  <c:v>0.8</c:v>
                </c:pt>
                <c:pt idx="4">
                  <c:v>0.77</c:v>
                </c:pt>
                <c:pt idx="5">
                  <c:v>0.77</c:v>
                </c:pt>
                <c:pt idx="6">
                  <c:v>0.77</c:v>
                </c:pt>
                <c:pt idx="7">
                  <c:v>0.74</c:v>
                </c:pt>
                <c:pt idx="8">
                  <c:v>0.74</c:v>
                </c:pt>
                <c:pt idx="9">
                  <c:v>0.74</c:v>
                </c:pt>
                <c:pt idx="10">
                  <c:v>1.0699999999999998</c:v>
                </c:pt>
                <c:pt idx="11">
                  <c:v>0.71</c:v>
                </c:pt>
                <c:pt idx="12">
                  <c:v>0.71</c:v>
                </c:pt>
                <c:pt idx="13">
                  <c:v>1.03</c:v>
                </c:pt>
                <c:pt idx="14">
                  <c:v>0.69000000000000006</c:v>
                </c:pt>
                <c:pt idx="15">
                  <c:v>1.03</c:v>
                </c:pt>
                <c:pt idx="16">
                  <c:v>1</c:v>
                </c:pt>
                <c:pt idx="17">
                  <c:v>0.67</c:v>
                </c:pt>
                <c:pt idx="18">
                  <c:v>1</c:v>
                </c:pt>
                <c:pt idx="19">
                  <c:v>0.97</c:v>
                </c:pt>
                <c:pt idx="20">
                  <c:v>0.94000000000000006</c:v>
                </c:pt>
                <c:pt idx="21">
                  <c:v>0.97</c:v>
                </c:pt>
                <c:pt idx="22">
                  <c:v>0.94000000000000006</c:v>
                </c:pt>
                <c:pt idx="23">
                  <c:v>0.90999999999999992</c:v>
                </c:pt>
                <c:pt idx="24">
                  <c:v>0.90999999999999992</c:v>
                </c:pt>
                <c:pt idx="25">
                  <c:v>0.90999999999999992</c:v>
                </c:pt>
                <c:pt idx="26">
                  <c:v>0.90999999999999992</c:v>
                </c:pt>
                <c:pt idx="27">
                  <c:v>1.1400000000000001</c:v>
                </c:pt>
                <c:pt idx="28">
                  <c:v>0.88000000000000012</c:v>
                </c:pt>
                <c:pt idx="29">
                  <c:v>0.86</c:v>
                </c:pt>
                <c:pt idx="30">
                  <c:v>0.86</c:v>
                </c:pt>
                <c:pt idx="31">
                  <c:v>0.83000000000000007</c:v>
                </c:pt>
                <c:pt idx="32">
                  <c:v>0.83000000000000007</c:v>
                </c:pt>
                <c:pt idx="33">
                  <c:v>0.80999999999999994</c:v>
                </c:pt>
                <c:pt idx="34">
                  <c:v>0.80999999999999994</c:v>
                </c:pt>
                <c:pt idx="35">
                  <c:v>1.05</c:v>
                </c:pt>
                <c:pt idx="36">
                  <c:v>0.79</c:v>
                </c:pt>
                <c:pt idx="37">
                  <c:v>0.79</c:v>
                </c:pt>
                <c:pt idx="38">
                  <c:v>0.77</c:v>
                </c:pt>
                <c:pt idx="39">
                  <c:v>0.75</c:v>
                </c:pt>
                <c:pt idx="40">
                  <c:v>1</c:v>
                </c:pt>
                <c:pt idx="41">
                  <c:v>0.75</c:v>
                </c:pt>
                <c:pt idx="42">
                  <c:v>0.73</c:v>
                </c:pt>
                <c:pt idx="43">
                  <c:v>0.95</c:v>
                </c:pt>
                <c:pt idx="44">
                  <c:v>0.71</c:v>
                </c:pt>
                <c:pt idx="45">
                  <c:v>0.95</c:v>
                </c:pt>
                <c:pt idx="46">
                  <c:v>0.93</c:v>
                </c:pt>
                <c:pt idx="47">
                  <c:v>0.67999999999999994</c:v>
                </c:pt>
                <c:pt idx="48">
                  <c:v>0.90999999999999992</c:v>
                </c:pt>
                <c:pt idx="49">
                  <c:v>0.67999999999999994</c:v>
                </c:pt>
                <c:pt idx="50">
                  <c:v>0.86999999999999988</c:v>
                </c:pt>
                <c:pt idx="51">
                  <c:v>0.89</c:v>
                </c:pt>
                <c:pt idx="52">
                  <c:v>0.85</c:v>
                </c:pt>
                <c:pt idx="53">
                  <c:v>0.85</c:v>
                </c:pt>
                <c:pt idx="54">
                  <c:v>1.06</c:v>
                </c:pt>
                <c:pt idx="55">
                  <c:v>0.83000000000000007</c:v>
                </c:pt>
                <c:pt idx="56">
                  <c:v>1.02</c:v>
                </c:pt>
                <c:pt idx="57">
                  <c:v>1.02</c:v>
                </c:pt>
                <c:pt idx="58">
                  <c:v>1</c:v>
                </c:pt>
                <c:pt idx="59">
                  <c:v>1.2</c:v>
                </c:pt>
                <c:pt idx="60">
                  <c:v>0.96</c:v>
                </c:pt>
                <c:pt idx="61">
                  <c:v>1.3699999999999999</c:v>
                </c:pt>
                <c:pt idx="62">
                  <c:v>1.1300000000000001</c:v>
                </c:pt>
                <c:pt idx="63">
                  <c:v>1.3199999999999998</c:v>
                </c:pt>
                <c:pt idx="64">
                  <c:v>1.51</c:v>
                </c:pt>
                <c:pt idx="65">
                  <c:v>1.64</c:v>
                </c:pt>
                <c:pt idx="66">
                  <c:v>1.64</c:v>
                </c:pt>
                <c:pt idx="67">
                  <c:v>1.7899999999999998</c:v>
                </c:pt>
                <c:pt idx="68">
                  <c:v>1.9600000000000002</c:v>
                </c:pt>
                <c:pt idx="69">
                  <c:v>1.9300000000000002</c:v>
                </c:pt>
                <c:pt idx="70">
                  <c:v>2.0699999999999998</c:v>
                </c:pt>
                <c:pt idx="71">
                  <c:v>2.0699999999999998</c:v>
                </c:pt>
                <c:pt idx="72">
                  <c:v>2.33</c:v>
                </c:pt>
                <c:pt idx="73">
                  <c:v>2.33</c:v>
                </c:pt>
                <c:pt idx="74">
                  <c:v>2.5</c:v>
                </c:pt>
                <c:pt idx="75">
                  <c:v>2.7399999999999998</c:v>
                </c:pt>
                <c:pt idx="76">
                  <c:v>2.9</c:v>
                </c:pt>
                <c:pt idx="77">
                  <c:v>3.4899999999999998</c:v>
                </c:pt>
                <c:pt idx="78">
                  <c:v>3.59</c:v>
                </c:pt>
                <c:pt idx="79">
                  <c:v>4.0600000000000005</c:v>
                </c:pt>
                <c:pt idx="80">
                  <c:v>4.24</c:v>
                </c:pt>
                <c:pt idx="81">
                  <c:v>4.55</c:v>
                </c:pt>
                <c:pt idx="82">
                  <c:v>4.63</c:v>
                </c:pt>
                <c:pt idx="83">
                  <c:v>5</c:v>
                </c:pt>
                <c:pt idx="84">
                  <c:v>5.29</c:v>
                </c:pt>
                <c:pt idx="85">
                  <c:v>5.71</c:v>
                </c:pt>
                <c:pt idx="86">
                  <c:v>5.86</c:v>
                </c:pt>
                <c:pt idx="87">
                  <c:v>6.34</c:v>
                </c:pt>
                <c:pt idx="88">
                  <c:v>6.58</c:v>
                </c:pt>
                <c:pt idx="89">
                  <c:v>6.99</c:v>
                </c:pt>
                <c:pt idx="90">
                  <c:v>7.3</c:v>
                </c:pt>
                <c:pt idx="91">
                  <c:v>7.8400000000000007</c:v>
                </c:pt>
                <c:pt idx="92">
                  <c:v>8.0299999999999994</c:v>
                </c:pt>
                <c:pt idx="93">
                  <c:v>8.6999999999999993</c:v>
                </c:pt>
                <c:pt idx="94">
                  <c:v>9.2200000000000006</c:v>
                </c:pt>
                <c:pt idx="95">
                  <c:v>9.49</c:v>
                </c:pt>
                <c:pt idx="96">
                  <c:v>10</c:v>
                </c:pt>
                <c:pt idx="97">
                  <c:v>10.5</c:v>
                </c:pt>
                <c:pt idx="98">
                  <c:v>10.73</c:v>
                </c:pt>
                <c:pt idx="99">
                  <c:v>11.22</c:v>
                </c:pt>
                <c:pt idx="100">
                  <c:v>11.67</c:v>
                </c:pt>
                <c:pt idx="101">
                  <c:v>12</c:v>
                </c:pt>
                <c:pt idx="102">
                  <c:v>12.59</c:v>
                </c:pt>
                <c:pt idx="103">
                  <c:v>12.99</c:v>
                </c:pt>
                <c:pt idx="104">
                  <c:v>13.41</c:v>
                </c:pt>
                <c:pt idx="105">
                  <c:v>13.819999999999999</c:v>
                </c:pt>
                <c:pt idx="106">
                  <c:v>14.11</c:v>
                </c:pt>
                <c:pt idx="107">
                  <c:v>14.51</c:v>
                </c:pt>
                <c:pt idx="108">
                  <c:v>14.89</c:v>
                </c:pt>
                <c:pt idx="109">
                  <c:v>15.38</c:v>
                </c:pt>
                <c:pt idx="110">
                  <c:v>15.580000000000002</c:v>
                </c:pt>
                <c:pt idx="111">
                  <c:v>16.04</c:v>
                </c:pt>
                <c:pt idx="112">
                  <c:v>16.149999999999999</c:v>
                </c:pt>
                <c:pt idx="113">
                  <c:v>16.059999999999999</c:v>
                </c:pt>
                <c:pt idx="114">
                  <c:v>16.059999999999999</c:v>
                </c:pt>
                <c:pt idx="115">
                  <c:v>16.2</c:v>
                </c:pt>
                <c:pt idx="116">
                  <c:v>16.27</c:v>
                </c:pt>
                <c:pt idx="117">
                  <c:v>16.5</c:v>
                </c:pt>
                <c:pt idx="118">
                  <c:v>16.73</c:v>
                </c:pt>
                <c:pt idx="119">
                  <c:v>16.7</c:v>
                </c:pt>
                <c:pt idx="120">
                  <c:v>16.64</c:v>
                </c:pt>
                <c:pt idx="121">
                  <c:v>16.669999999999998</c:v>
                </c:pt>
                <c:pt idx="122">
                  <c:v>16.27</c:v>
                </c:pt>
                <c:pt idx="123">
                  <c:v>16.130000000000003</c:v>
                </c:pt>
                <c:pt idx="124">
                  <c:v>15.8</c:v>
                </c:pt>
                <c:pt idx="125">
                  <c:v>15.7</c:v>
                </c:pt>
                <c:pt idx="126">
                  <c:v>15.65</c:v>
                </c:pt>
                <c:pt idx="127">
                  <c:v>15.52</c:v>
                </c:pt>
                <c:pt idx="128">
                  <c:v>15.169999999999998</c:v>
                </c:pt>
                <c:pt idx="129">
                  <c:v>14.540000000000001</c:v>
                </c:pt>
                <c:pt idx="130">
                  <c:v>14.05</c:v>
                </c:pt>
                <c:pt idx="131">
                  <c:v>13.41</c:v>
                </c:pt>
                <c:pt idx="132">
                  <c:v>12.98</c:v>
                </c:pt>
                <c:pt idx="133">
                  <c:v>12.64</c:v>
                </c:pt>
                <c:pt idx="134">
                  <c:v>12.440000000000001</c:v>
                </c:pt>
                <c:pt idx="135">
                  <c:v>12.09</c:v>
                </c:pt>
                <c:pt idx="136">
                  <c:v>11.77</c:v>
                </c:pt>
                <c:pt idx="137">
                  <c:v>11.15</c:v>
                </c:pt>
                <c:pt idx="138">
                  <c:v>10.67</c:v>
                </c:pt>
                <c:pt idx="139">
                  <c:v>10.220000000000001</c:v>
                </c:pt>
                <c:pt idx="140">
                  <c:v>9.85</c:v>
                </c:pt>
                <c:pt idx="141">
                  <c:v>9.64</c:v>
                </c:pt>
                <c:pt idx="142">
                  <c:v>9.07</c:v>
                </c:pt>
                <c:pt idx="143">
                  <c:v>8.59</c:v>
                </c:pt>
                <c:pt idx="144">
                  <c:v>7.83</c:v>
                </c:pt>
                <c:pt idx="145">
                  <c:v>7.19</c:v>
                </c:pt>
                <c:pt idx="146">
                  <c:v>6.7299999999999995</c:v>
                </c:pt>
                <c:pt idx="147">
                  <c:v>6.38</c:v>
                </c:pt>
                <c:pt idx="148">
                  <c:v>6.09</c:v>
                </c:pt>
                <c:pt idx="149">
                  <c:v>5.6899999999999995</c:v>
                </c:pt>
                <c:pt idx="150">
                  <c:v>5.58</c:v>
                </c:pt>
                <c:pt idx="151">
                  <c:v>5.2200000000000006</c:v>
                </c:pt>
                <c:pt idx="152">
                  <c:v>4.8100000000000005</c:v>
                </c:pt>
                <c:pt idx="153">
                  <c:v>4.4399999999999995</c:v>
                </c:pt>
                <c:pt idx="154">
                  <c:v>4.17</c:v>
                </c:pt>
                <c:pt idx="155">
                  <c:v>3.84</c:v>
                </c:pt>
                <c:pt idx="156">
                  <c:v>3.53</c:v>
                </c:pt>
                <c:pt idx="157">
                  <c:v>3.21</c:v>
                </c:pt>
                <c:pt idx="158">
                  <c:v>2.98</c:v>
                </c:pt>
                <c:pt idx="159">
                  <c:v>2.67</c:v>
                </c:pt>
                <c:pt idx="160">
                  <c:v>2.5100000000000002</c:v>
                </c:pt>
                <c:pt idx="161">
                  <c:v>2.2600000000000002</c:v>
                </c:pt>
                <c:pt idx="162">
                  <c:v>2.0100000000000002</c:v>
                </c:pt>
                <c:pt idx="163">
                  <c:v>1.8699999999999999</c:v>
                </c:pt>
                <c:pt idx="164">
                  <c:v>1.64</c:v>
                </c:pt>
                <c:pt idx="165">
                  <c:v>1.51</c:v>
                </c:pt>
                <c:pt idx="166">
                  <c:v>1.3800000000000001</c:v>
                </c:pt>
                <c:pt idx="167">
                  <c:v>1.2</c:v>
                </c:pt>
                <c:pt idx="168">
                  <c:v>1.04</c:v>
                </c:pt>
                <c:pt idx="169">
                  <c:v>0.97</c:v>
                </c:pt>
                <c:pt idx="170">
                  <c:v>0.80999999999999994</c:v>
                </c:pt>
                <c:pt idx="171">
                  <c:v>0.75</c:v>
                </c:pt>
                <c:pt idx="172">
                  <c:v>0.64</c:v>
                </c:pt>
                <c:pt idx="173">
                  <c:v>0.53</c:v>
                </c:pt>
                <c:pt idx="174">
                  <c:v>0.48</c:v>
                </c:pt>
                <c:pt idx="175">
                  <c:v>0.43</c:v>
                </c:pt>
                <c:pt idx="176">
                  <c:v>0.32999999999999996</c:v>
                </c:pt>
                <c:pt idx="177">
                  <c:v>0.32</c:v>
                </c:pt>
                <c:pt idx="178">
                  <c:v>0.27999999999999997</c:v>
                </c:pt>
                <c:pt idx="179">
                  <c:v>0.22999999999999998</c:v>
                </c:pt>
                <c:pt idx="180">
                  <c:v>0.22000000000000003</c:v>
                </c:pt>
                <c:pt idx="181">
                  <c:v>0.18</c:v>
                </c:pt>
                <c:pt idx="182">
                  <c:v>0.16999999999999998</c:v>
                </c:pt>
                <c:pt idx="183">
                  <c:v>0.13</c:v>
                </c:pt>
                <c:pt idx="184">
                  <c:v>0.13</c:v>
                </c:pt>
                <c:pt idx="185">
                  <c:v>0.08</c:v>
                </c:pt>
                <c:pt idx="186">
                  <c:v>0.08</c:v>
                </c:pt>
                <c:pt idx="187">
                  <c:v>0.08</c:v>
                </c:pt>
                <c:pt idx="188">
                  <c:v>0.08</c:v>
                </c:pt>
                <c:pt idx="189">
                  <c:v>0.04</c:v>
                </c:pt>
                <c:pt idx="190">
                  <c:v>0.04</c:v>
                </c:pt>
                <c:pt idx="191">
                  <c:v>0.04</c:v>
                </c:pt>
                <c:pt idx="192">
                  <c:v>0.04</c:v>
                </c:pt>
                <c:pt idx="193">
                  <c:v>0.04</c:v>
                </c:pt>
                <c:pt idx="194">
                  <c:v>0</c:v>
                </c:pt>
                <c:pt idx="195">
                  <c:v>0.04</c:v>
                </c:pt>
                <c:pt idx="196">
                  <c:v>0</c:v>
                </c:pt>
                <c:pt idx="197">
                  <c:v>0.04</c:v>
                </c:pt>
                <c:pt idx="198">
                  <c:v>0</c:v>
                </c:pt>
                <c:pt idx="199">
                  <c:v>0.04</c:v>
                </c:pt>
                <c:pt idx="200">
                  <c:v>0</c:v>
                </c:pt>
                <c:pt idx="201">
                  <c:v>0.03</c:v>
                </c:pt>
                <c:pt idx="202">
                  <c:v>0</c:v>
                </c:pt>
                <c:pt idx="203">
                  <c:v>0.03</c:v>
                </c:pt>
                <c:pt idx="204">
                  <c:v>0</c:v>
                </c:pt>
                <c:pt idx="205">
                  <c:v>0.03</c:v>
                </c:pt>
                <c:pt idx="206">
                  <c:v>0</c:v>
                </c:pt>
                <c:pt idx="207">
                  <c:v>0.03</c:v>
                </c:pt>
                <c:pt idx="208">
                  <c:v>0</c:v>
                </c:pt>
                <c:pt idx="209">
                  <c:v>0</c:v>
                </c:pt>
                <c:pt idx="210">
                  <c:v>0.03</c:v>
                </c:pt>
                <c:pt idx="211">
                  <c:v>0</c:v>
                </c:pt>
                <c:pt idx="212">
                  <c:v>0</c:v>
                </c:pt>
                <c:pt idx="213">
                  <c:v>0.03</c:v>
                </c:pt>
                <c:pt idx="214">
                  <c:v>0</c:v>
                </c:pt>
                <c:pt idx="215">
                  <c:v>0.03</c:v>
                </c:pt>
                <c:pt idx="216">
                  <c:v>0</c:v>
                </c:pt>
                <c:pt idx="217">
                  <c:v>0</c:v>
                </c:pt>
                <c:pt idx="218">
                  <c:v>0.03</c:v>
                </c:pt>
                <c:pt idx="219">
                  <c:v>0</c:v>
                </c:pt>
                <c:pt idx="220">
                  <c:v>0.03</c:v>
                </c:pt>
                <c:pt idx="221">
                  <c:v>0</c:v>
                </c:pt>
                <c:pt idx="222">
                  <c:v>0</c:v>
                </c:pt>
                <c:pt idx="223">
                  <c:v>0.03</c:v>
                </c:pt>
                <c:pt idx="224">
                  <c:v>0</c:v>
                </c:pt>
                <c:pt idx="225">
                  <c:v>0</c:v>
                </c:pt>
                <c:pt idx="226">
                  <c:v>0</c:v>
                </c:pt>
                <c:pt idx="227">
                  <c:v>0</c:v>
                </c:pt>
                <c:pt idx="228">
                  <c:v>0</c:v>
                </c:pt>
                <c:pt idx="229">
                  <c:v>0.02</c:v>
                </c:pt>
                <c:pt idx="230">
                  <c:v>0</c:v>
                </c:pt>
                <c:pt idx="231">
                  <c:v>0.02</c:v>
                </c:pt>
                <c:pt idx="232">
                  <c:v>0</c:v>
                </c:pt>
                <c:pt idx="233">
                  <c:v>0</c:v>
                </c:pt>
                <c:pt idx="234">
                  <c:v>0</c:v>
                </c:pt>
                <c:pt idx="235">
                  <c:v>0</c:v>
                </c:pt>
                <c:pt idx="236">
                  <c:v>0</c:v>
                </c:pt>
                <c:pt idx="237">
                  <c:v>0</c:v>
                </c:pt>
                <c:pt idx="238">
                  <c:v>0</c:v>
                </c:pt>
                <c:pt idx="239">
                  <c:v>0</c:v>
                </c:pt>
                <c:pt idx="240">
                  <c:v>0</c:v>
                </c:pt>
                <c:pt idx="241">
                  <c:v>0</c:v>
                </c:pt>
                <c:pt idx="242">
                  <c:v>0</c:v>
                </c:pt>
                <c:pt idx="243">
                  <c:v>0</c:v>
                </c:pt>
                <c:pt idx="244">
                  <c:v>0.02</c:v>
                </c:pt>
                <c:pt idx="245">
                  <c:v>0</c:v>
                </c:pt>
                <c:pt idx="246">
                  <c:v>0.02</c:v>
                </c:pt>
                <c:pt idx="247">
                  <c:v>0.02</c:v>
                </c:pt>
                <c:pt idx="248">
                  <c:v>0</c:v>
                </c:pt>
                <c:pt idx="249">
                  <c:v>0.02</c:v>
                </c:pt>
                <c:pt idx="250">
                  <c:v>0</c:v>
                </c:pt>
                <c:pt idx="251">
                  <c:v>0</c:v>
                </c:pt>
                <c:pt idx="252">
                  <c:v>0.02</c:v>
                </c:pt>
                <c:pt idx="253">
                  <c:v>0.02</c:v>
                </c:pt>
                <c:pt idx="254">
                  <c:v>0.02</c:v>
                </c:pt>
                <c:pt idx="255">
                  <c:v>0.02</c:v>
                </c:pt>
                <c:pt idx="256">
                  <c:v>0.02</c:v>
                </c:pt>
                <c:pt idx="257">
                  <c:v>0.02</c:v>
                </c:pt>
                <c:pt idx="258">
                  <c:v>0</c:v>
                </c:pt>
                <c:pt idx="259">
                  <c:v>0.02</c:v>
                </c:pt>
                <c:pt idx="260">
                  <c:v>0</c:v>
                </c:pt>
                <c:pt idx="261">
                  <c:v>0.02</c:v>
                </c:pt>
                <c:pt idx="262">
                  <c:v>0.02</c:v>
                </c:pt>
                <c:pt idx="263">
                  <c:v>0</c:v>
                </c:pt>
                <c:pt idx="264">
                  <c:v>0.02</c:v>
                </c:pt>
                <c:pt idx="265">
                  <c:v>0</c:v>
                </c:pt>
                <c:pt idx="266">
                  <c:v>0</c:v>
                </c:pt>
                <c:pt idx="267">
                  <c:v>0</c:v>
                </c:pt>
                <c:pt idx="268">
                  <c:v>0.02</c:v>
                </c:pt>
                <c:pt idx="269">
                  <c:v>0.01</c:v>
                </c:pt>
                <c:pt idx="270">
                  <c:v>0.03</c:v>
                </c:pt>
                <c:pt idx="271">
                  <c:v>0.01</c:v>
                </c:pt>
                <c:pt idx="272">
                  <c:v>0.03</c:v>
                </c:pt>
                <c:pt idx="273">
                  <c:v>0</c:v>
                </c:pt>
                <c:pt idx="274">
                  <c:v>0</c:v>
                </c:pt>
                <c:pt idx="275">
                  <c:v>0</c:v>
                </c:pt>
                <c:pt idx="276">
                  <c:v>0</c:v>
                </c:pt>
                <c:pt idx="277">
                  <c:v>0</c:v>
                </c:pt>
                <c:pt idx="278">
                  <c:v>0</c:v>
                </c:pt>
                <c:pt idx="279">
                  <c:v>0.01</c:v>
                </c:pt>
                <c:pt idx="280">
                  <c:v>0.01</c:v>
                </c:pt>
                <c:pt idx="281">
                  <c:v>0.04</c:v>
                </c:pt>
                <c:pt idx="282">
                  <c:v>0.01</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1-C5BA-4E3B-A5F2-E88E8C843A16}"/>
            </c:ext>
          </c:extLst>
        </c:ser>
        <c:ser>
          <c:idx val="2"/>
          <c:order val="2"/>
          <c:tx>
            <c:v>L/S=0.145</c:v>
          </c:tx>
          <c:marker>
            <c:symbol val="none"/>
          </c:marker>
          <c:xVal>
            <c:numRef>
              <c:f>Sheet2!$H$3:$H$304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Sheet2!$K$3:$K$304</c:f>
              <c:numCache>
                <c:formatCode>General</c:formatCode>
                <c:ptCount val="302"/>
                <c:pt idx="0">
                  <c:v>0</c:v>
                </c:pt>
                <c:pt idx="1">
                  <c:v>0</c:v>
                </c:pt>
                <c:pt idx="2">
                  <c:v>0</c:v>
                </c:pt>
                <c:pt idx="3">
                  <c:v>0</c:v>
                </c:pt>
                <c:pt idx="4">
                  <c:v>0.38500000000000001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0.313</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0.23799999999999999</c:v>
                </c:pt>
                <c:pt idx="45">
                  <c:v>0</c:v>
                </c:pt>
                <c:pt idx="46">
                  <c:v>0</c:v>
                </c:pt>
                <c:pt idx="47">
                  <c:v>0</c:v>
                </c:pt>
                <c:pt idx="48">
                  <c:v>0</c:v>
                </c:pt>
                <c:pt idx="49">
                  <c:v>0</c:v>
                </c:pt>
                <c:pt idx="50">
                  <c:v>0</c:v>
                </c:pt>
                <c:pt idx="51">
                  <c:v>0</c:v>
                </c:pt>
                <c:pt idx="52">
                  <c:v>0</c:v>
                </c:pt>
                <c:pt idx="53">
                  <c:v>0</c:v>
                </c:pt>
                <c:pt idx="54">
                  <c:v>0.21299999999999999</c:v>
                </c:pt>
                <c:pt idx="55">
                  <c:v>0</c:v>
                </c:pt>
                <c:pt idx="56">
                  <c:v>0</c:v>
                </c:pt>
                <c:pt idx="57">
                  <c:v>0</c:v>
                </c:pt>
                <c:pt idx="58">
                  <c:v>0.2</c:v>
                </c:pt>
                <c:pt idx="59">
                  <c:v>0</c:v>
                </c:pt>
                <c:pt idx="60">
                  <c:v>0.192</c:v>
                </c:pt>
                <c:pt idx="61">
                  <c:v>0</c:v>
                </c:pt>
                <c:pt idx="62">
                  <c:v>0.189</c:v>
                </c:pt>
                <c:pt idx="63">
                  <c:v>0</c:v>
                </c:pt>
                <c:pt idx="64">
                  <c:v>0.189</c:v>
                </c:pt>
                <c:pt idx="65">
                  <c:v>0.36399999999999999</c:v>
                </c:pt>
                <c:pt idx="66">
                  <c:v>0.182</c:v>
                </c:pt>
                <c:pt idx="67">
                  <c:v>0.17899999999999999</c:v>
                </c:pt>
                <c:pt idx="68">
                  <c:v>0.35699999999999998</c:v>
                </c:pt>
                <c:pt idx="69">
                  <c:v>0.35099999999999998</c:v>
                </c:pt>
                <c:pt idx="70">
                  <c:v>0.34500000000000003</c:v>
                </c:pt>
                <c:pt idx="71">
                  <c:v>0.34500000000000003</c:v>
                </c:pt>
                <c:pt idx="72">
                  <c:v>0.5</c:v>
                </c:pt>
                <c:pt idx="73">
                  <c:v>0.5</c:v>
                </c:pt>
                <c:pt idx="74">
                  <c:v>0.5</c:v>
                </c:pt>
                <c:pt idx="75">
                  <c:v>0.80600000000000005</c:v>
                </c:pt>
                <c:pt idx="76">
                  <c:v>0.80600000000000005</c:v>
                </c:pt>
                <c:pt idx="77">
                  <c:v>0.79400000000000004</c:v>
                </c:pt>
                <c:pt idx="78">
                  <c:v>0.93699999999999994</c:v>
                </c:pt>
                <c:pt idx="79">
                  <c:v>1.0939999999999999</c:v>
                </c:pt>
                <c:pt idx="80">
                  <c:v>1.212</c:v>
                </c:pt>
                <c:pt idx="81">
                  <c:v>1.3640000000000001</c:v>
                </c:pt>
                <c:pt idx="82">
                  <c:v>1.343</c:v>
                </c:pt>
                <c:pt idx="83">
                  <c:v>1.6179999999999999</c:v>
                </c:pt>
                <c:pt idx="84">
                  <c:v>1.7649999999999999</c:v>
                </c:pt>
                <c:pt idx="85">
                  <c:v>1.857</c:v>
                </c:pt>
                <c:pt idx="86">
                  <c:v>2</c:v>
                </c:pt>
                <c:pt idx="87">
                  <c:v>2.113</c:v>
                </c:pt>
                <c:pt idx="88">
                  <c:v>2.4660000000000002</c:v>
                </c:pt>
                <c:pt idx="89">
                  <c:v>2.6030000000000002</c:v>
                </c:pt>
                <c:pt idx="90">
                  <c:v>2.8380000000000001</c:v>
                </c:pt>
                <c:pt idx="91">
                  <c:v>3.1079999999999997</c:v>
                </c:pt>
                <c:pt idx="92">
                  <c:v>3.1579999999999999</c:v>
                </c:pt>
                <c:pt idx="93">
                  <c:v>3.3770000000000002</c:v>
                </c:pt>
                <c:pt idx="94">
                  <c:v>3.7659999999999996</c:v>
                </c:pt>
                <c:pt idx="95">
                  <c:v>3.9240000000000004</c:v>
                </c:pt>
                <c:pt idx="96">
                  <c:v>4.125</c:v>
                </c:pt>
                <c:pt idx="97">
                  <c:v>4.375</c:v>
                </c:pt>
                <c:pt idx="98">
                  <c:v>4.5119999999999996</c:v>
                </c:pt>
                <c:pt idx="99">
                  <c:v>4.7560000000000002</c:v>
                </c:pt>
                <c:pt idx="100">
                  <c:v>4.8810000000000002</c:v>
                </c:pt>
                <c:pt idx="101">
                  <c:v>5.1760000000000002</c:v>
                </c:pt>
                <c:pt idx="102">
                  <c:v>5.5289999999999999</c:v>
                </c:pt>
                <c:pt idx="103">
                  <c:v>5.6319999999999997</c:v>
                </c:pt>
                <c:pt idx="104">
                  <c:v>6.0229999999999997</c:v>
                </c:pt>
                <c:pt idx="105">
                  <c:v>6.18</c:v>
                </c:pt>
                <c:pt idx="106">
                  <c:v>6.556</c:v>
                </c:pt>
                <c:pt idx="107">
                  <c:v>6.7030000000000003</c:v>
                </c:pt>
                <c:pt idx="108">
                  <c:v>6.8480000000000008</c:v>
                </c:pt>
                <c:pt idx="109">
                  <c:v>6.9889999999999999</c:v>
                </c:pt>
                <c:pt idx="110">
                  <c:v>7.1579999999999995</c:v>
                </c:pt>
                <c:pt idx="111">
                  <c:v>7.2919999999999998</c:v>
                </c:pt>
                <c:pt idx="112">
                  <c:v>7.5</c:v>
                </c:pt>
                <c:pt idx="113">
                  <c:v>7.7780000000000005</c:v>
                </c:pt>
                <c:pt idx="114">
                  <c:v>7.7780000000000005</c:v>
                </c:pt>
                <c:pt idx="115">
                  <c:v>7.9</c:v>
                </c:pt>
                <c:pt idx="116">
                  <c:v>7.9409999999999998</c:v>
                </c:pt>
                <c:pt idx="117">
                  <c:v>7.9610000000000003</c:v>
                </c:pt>
                <c:pt idx="118">
                  <c:v>8.173</c:v>
                </c:pt>
                <c:pt idx="119">
                  <c:v>8.3019999999999996</c:v>
                </c:pt>
                <c:pt idx="120">
                  <c:v>8.4109999999999996</c:v>
                </c:pt>
                <c:pt idx="121">
                  <c:v>8.5190000000000001</c:v>
                </c:pt>
                <c:pt idx="122">
                  <c:v>8.6359999999999992</c:v>
                </c:pt>
                <c:pt idx="123">
                  <c:v>8.6489999999999991</c:v>
                </c:pt>
                <c:pt idx="124">
                  <c:v>8.4819999999999993</c:v>
                </c:pt>
                <c:pt idx="125">
                  <c:v>8.5960000000000001</c:v>
                </c:pt>
                <c:pt idx="126">
                  <c:v>8.4349999999999987</c:v>
                </c:pt>
                <c:pt idx="127">
                  <c:v>8.4480000000000004</c:v>
                </c:pt>
                <c:pt idx="128">
                  <c:v>8.5590000000000011</c:v>
                </c:pt>
                <c:pt idx="129">
                  <c:v>8.6549999999999994</c:v>
                </c:pt>
                <c:pt idx="130">
                  <c:v>8.76</c:v>
                </c:pt>
                <c:pt idx="131">
                  <c:v>8.7799999999999994</c:v>
                </c:pt>
                <c:pt idx="132">
                  <c:v>8.7900000000000009</c:v>
                </c:pt>
                <c:pt idx="133">
                  <c:v>8.64</c:v>
                </c:pt>
                <c:pt idx="134">
                  <c:v>8.5040000000000013</c:v>
                </c:pt>
                <c:pt idx="135">
                  <c:v>8.4499999999999993</c:v>
                </c:pt>
                <c:pt idx="136">
                  <c:v>8.3849999999999998</c:v>
                </c:pt>
                <c:pt idx="137">
                  <c:v>8.2439999999999998</c:v>
                </c:pt>
                <c:pt idx="138">
                  <c:v>7.9849999999999994</c:v>
                </c:pt>
                <c:pt idx="139">
                  <c:v>8</c:v>
                </c:pt>
                <c:pt idx="140">
                  <c:v>7.883</c:v>
                </c:pt>
                <c:pt idx="141">
                  <c:v>8.043000000000001</c:v>
                </c:pt>
                <c:pt idx="142">
                  <c:v>8</c:v>
                </c:pt>
                <c:pt idx="143">
                  <c:v>8.1690000000000005</c:v>
                </c:pt>
                <c:pt idx="144">
                  <c:v>7.9719999999999995</c:v>
                </c:pt>
                <c:pt idx="145">
                  <c:v>7.9450000000000003</c:v>
                </c:pt>
                <c:pt idx="146">
                  <c:v>7.8230000000000004</c:v>
                </c:pt>
                <c:pt idx="147">
                  <c:v>7.7180000000000009</c:v>
                </c:pt>
                <c:pt idx="148">
                  <c:v>7.4829999999999997</c:v>
                </c:pt>
                <c:pt idx="149">
                  <c:v>7.516</c:v>
                </c:pt>
                <c:pt idx="150">
                  <c:v>7.5969999999999995</c:v>
                </c:pt>
                <c:pt idx="151">
                  <c:v>7.516</c:v>
                </c:pt>
                <c:pt idx="152">
                  <c:v>7.3420000000000005</c:v>
                </c:pt>
                <c:pt idx="153">
                  <c:v>7.25</c:v>
                </c:pt>
                <c:pt idx="154">
                  <c:v>7.1779999999999999</c:v>
                </c:pt>
                <c:pt idx="155">
                  <c:v>7.1340000000000003</c:v>
                </c:pt>
                <c:pt idx="156">
                  <c:v>7.0060000000000002</c:v>
                </c:pt>
                <c:pt idx="157">
                  <c:v>6.9049999999999994</c:v>
                </c:pt>
                <c:pt idx="158">
                  <c:v>6.7840000000000007</c:v>
                </c:pt>
                <c:pt idx="159">
                  <c:v>6.6859999999999999</c:v>
                </c:pt>
                <c:pt idx="160">
                  <c:v>6.5140000000000002</c:v>
                </c:pt>
                <c:pt idx="161">
                  <c:v>6.4409999999999998</c:v>
                </c:pt>
                <c:pt idx="162">
                  <c:v>6.2569999999999997</c:v>
                </c:pt>
                <c:pt idx="163">
                  <c:v>6.0990000000000002</c:v>
                </c:pt>
                <c:pt idx="164">
                  <c:v>5.9560000000000004</c:v>
                </c:pt>
                <c:pt idx="165">
                  <c:v>5.86</c:v>
                </c:pt>
                <c:pt idx="166">
                  <c:v>5.585</c:v>
                </c:pt>
                <c:pt idx="167">
                  <c:v>5.4450000000000003</c:v>
                </c:pt>
                <c:pt idx="168">
                  <c:v>5.2850000000000001</c:v>
                </c:pt>
                <c:pt idx="169">
                  <c:v>5.077</c:v>
                </c:pt>
                <c:pt idx="170">
                  <c:v>4.899</c:v>
                </c:pt>
                <c:pt idx="171">
                  <c:v>4.75</c:v>
                </c:pt>
                <c:pt idx="172">
                  <c:v>4.5049999999999999</c:v>
                </c:pt>
                <c:pt idx="173">
                  <c:v>4.3689999999999998</c:v>
                </c:pt>
                <c:pt idx="174">
                  <c:v>4.1549999999999994</c:v>
                </c:pt>
                <c:pt idx="175">
                  <c:v>4</c:v>
                </c:pt>
                <c:pt idx="176">
                  <c:v>3.8029999999999999</c:v>
                </c:pt>
                <c:pt idx="177">
                  <c:v>3.6109999999999998</c:v>
                </c:pt>
                <c:pt idx="178">
                  <c:v>3.44</c:v>
                </c:pt>
                <c:pt idx="179">
                  <c:v>3.258</c:v>
                </c:pt>
                <c:pt idx="180">
                  <c:v>3.0940000000000003</c:v>
                </c:pt>
                <c:pt idx="181">
                  <c:v>2.952</c:v>
                </c:pt>
                <c:pt idx="182">
                  <c:v>2.7949999999999999</c:v>
                </c:pt>
                <c:pt idx="183">
                  <c:v>2.629</c:v>
                </c:pt>
                <c:pt idx="184">
                  <c:v>2.4790000000000001</c:v>
                </c:pt>
                <c:pt idx="185">
                  <c:v>2.3109999999999999</c:v>
                </c:pt>
                <c:pt idx="186">
                  <c:v>2.2410000000000001</c:v>
                </c:pt>
                <c:pt idx="187">
                  <c:v>2.0579999999999998</c:v>
                </c:pt>
                <c:pt idx="188">
                  <c:v>1.9430000000000001</c:v>
                </c:pt>
                <c:pt idx="189">
                  <c:v>1.8800000000000001</c:v>
                </c:pt>
                <c:pt idx="190">
                  <c:v>1.7390000000000001</c:v>
                </c:pt>
                <c:pt idx="191">
                  <c:v>1.641</c:v>
                </c:pt>
                <c:pt idx="192">
                  <c:v>1.583</c:v>
                </c:pt>
                <c:pt idx="193">
                  <c:v>1.45</c:v>
                </c:pt>
                <c:pt idx="194">
                  <c:v>1.3580000000000001</c:v>
                </c:pt>
                <c:pt idx="195">
                  <c:v>1.3009999999999999</c:v>
                </c:pt>
                <c:pt idx="196">
                  <c:v>1.2130000000000001</c:v>
                </c:pt>
                <c:pt idx="197">
                  <c:v>1.123</c:v>
                </c:pt>
                <c:pt idx="198">
                  <c:v>1.075</c:v>
                </c:pt>
                <c:pt idx="199">
                  <c:v>0.99299999999999999</c:v>
                </c:pt>
                <c:pt idx="200">
                  <c:v>0.94399999999999995</c:v>
                </c:pt>
                <c:pt idx="201">
                  <c:v>0.89700000000000002</c:v>
                </c:pt>
                <c:pt idx="202">
                  <c:v>0.85299999999999998</c:v>
                </c:pt>
                <c:pt idx="203">
                  <c:v>0.81099999999999994</c:v>
                </c:pt>
                <c:pt idx="204">
                  <c:v>0.8</c:v>
                </c:pt>
                <c:pt idx="205">
                  <c:v>0.75700000000000001</c:v>
                </c:pt>
                <c:pt idx="206">
                  <c:v>0.747</c:v>
                </c:pt>
                <c:pt idx="207">
                  <c:v>0.70499999999999996</c:v>
                </c:pt>
                <c:pt idx="208">
                  <c:v>0.66700000000000004</c:v>
                </c:pt>
                <c:pt idx="209">
                  <c:v>0.65599999999999992</c:v>
                </c:pt>
                <c:pt idx="210">
                  <c:v>0.61899999999999999</c:v>
                </c:pt>
                <c:pt idx="211">
                  <c:v>0.55000000000000004</c:v>
                </c:pt>
                <c:pt idx="212">
                  <c:v>0.51400000000000001</c:v>
                </c:pt>
                <c:pt idx="213">
                  <c:v>0.47599999999999998</c:v>
                </c:pt>
                <c:pt idx="214">
                  <c:v>0.47199999999999998</c:v>
                </c:pt>
                <c:pt idx="215">
                  <c:v>0.40700000000000003</c:v>
                </c:pt>
                <c:pt idx="216">
                  <c:v>0.40199999999999997</c:v>
                </c:pt>
                <c:pt idx="217">
                  <c:v>0.36799999999999999</c:v>
                </c:pt>
                <c:pt idx="218">
                  <c:v>0.33700000000000002</c:v>
                </c:pt>
                <c:pt idx="219">
                  <c:v>0.33199999999999996</c:v>
                </c:pt>
                <c:pt idx="220">
                  <c:v>0.32799999999999996</c:v>
                </c:pt>
                <c:pt idx="221">
                  <c:v>0.29700000000000004</c:v>
                </c:pt>
                <c:pt idx="222">
                  <c:v>0.29300000000000004</c:v>
                </c:pt>
                <c:pt idx="223">
                  <c:v>0.26400000000000001</c:v>
                </c:pt>
                <c:pt idx="224">
                  <c:v>0.26</c:v>
                </c:pt>
                <c:pt idx="225">
                  <c:v>0.20600000000000002</c:v>
                </c:pt>
                <c:pt idx="226">
                  <c:v>0.20400000000000001</c:v>
                </c:pt>
                <c:pt idx="227">
                  <c:v>0.17499999999999999</c:v>
                </c:pt>
                <c:pt idx="228">
                  <c:v>0.17399999999999999</c:v>
                </c:pt>
                <c:pt idx="229">
                  <c:v>0.17099999999999999</c:v>
                </c:pt>
                <c:pt idx="230">
                  <c:v>0.16899999999999998</c:v>
                </c:pt>
                <c:pt idx="231">
                  <c:v>0.16699999999999998</c:v>
                </c:pt>
                <c:pt idx="232">
                  <c:v>0.21200000000000002</c:v>
                </c:pt>
                <c:pt idx="233">
                  <c:v>0.21000000000000002</c:v>
                </c:pt>
                <c:pt idx="234">
                  <c:v>0.20699999999999999</c:v>
                </c:pt>
                <c:pt idx="235">
                  <c:v>0.20499999999999999</c:v>
                </c:pt>
                <c:pt idx="236">
                  <c:v>0.20200000000000001</c:v>
                </c:pt>
                <c:pt idx="237">
                  <c:v>0.22200000000000003</c:v>
                </c:pt>
                <c:pt idx="238">
                  <c:v>0.219</c:v>
                </c:pt>
                <c:pt idx="239">
                  <c:v>0.21600000000000003</c:v>
                </c:pt>
                <c:pt idx="240">
                  <c:v>0.21400000000000002</c:v>
                </c:pt>
                <c:pt idx="241">
                  <c:v>0.19</c:v>
                </c:pt>
                <c:pt idx="242">
                  <c:v>0.20800000000000002</c:v>
                </c:pt>
                <c:pt idx="243">
                  <c:v>0.22700000000000001</c:v>
                </c:pt>
                <c:pt idx="244">
                  <c:v>0.22400000000000003</c:v>
                </c:pt>
                <c:pt idx="245">
                  <c:v>0.26200000000000001</c:v>
                </c:pt>
                <c:pt idx="246">
                  <c:v>0.25800000000000001</c:v>
                </c:pt>
                <c:pt idx="247">
                  <c:v>0.255</c:v>
                </c:pt>
                <c:pt idx="248">
                  <c:v>0.19400000000000001</c:v>
                </c:pt>
                <c:pt idx="249">
                  <c:v>0.191</c:v>
                </c:pt>
                <c:pt idx="250">
                  <c:v>0.152</c:v>
                </c:pt>
                <c:pt idx="251">
                  <c:v>0.187</c:v>
                </c:pt>
                <c:pt idx="252">
                  <c:v>0.20299999999999999</c:v>
                </c:pt>
                <c:pt idx="253">
                  <c:v>0.219</c:v>
                </c:pt>
                <c:pt idx="254">
                  <c:v>0.21600000000000003</c:v>
                </c:pt>
                <c:pt idx="255">
                  <c:v>0.19600000000000001</c:v>
                </c:pt>
                <c:pt idx="256">
                  <c:v>0.17499999999999999</c:v>
                </c:pt>
                <c:pt idx="257">
                  <c:v>0.13899999999999998</c:v>
                </c:pt>
                <c:pt idx="258">
                  <c:v>0.10300000000000001</c:v>
                </c:pt>
                <c:pt idx="259">
                  <c:v>8.4999999999999992E-2</c:v>
                </c:pt>
                <c:pt idx="260">
                  <c:v>6.7000000000000004E-2</c:v>
                </c:pt>
                <c:pt idx="261">
                  <c:v>0.11599999999999999</c:v>
                </c:pt>
                <c:pt idx="262">
                  <c:v>0.13100000000000001</c:v>
                </c:pt>
                <c:pt idx="263">
                  <c:v>0.161</c:v>
                </c:pt>
                <c:pt idx="264">
                  <c:v>0.127</c:v>
                </c:pt>
                <c:pt idx="265">
                  <c:v>9.4E-2</c:v>
                </c:pt>
                <c:pt idx="266">
                  <c:v>9.2999999999999999E-2</c:v>
                </c:pt>
                <c:pt idx="267">
                  <c:v>7.6999999999999999E-2</c:v>
                </c:pt>
                <c:pt idx="268">
                  <c:v>0.10600000000000001</c:v>
                </c:pt>
                <c:pt idx="269">
                  <c:v>0.12</c:v>
                </c:pt>
                <c:pt idx="270">
                  <c:v>0.11799999999999999</c:v>
                </c:pt>
                <c:pt idx="271">
                  <c:v>0.13100000000000001</c:v>
                </c:pt>
                <c:pt idx="272">
                  <c:v>0.13</c:v>
                </c:pt>
                <c:pt idx="273">
                  <c:v>0.1</c:v>
                </c:pt>
                <c:pt idx="274">
                  <c:v>8.4999999999999992E-2</c:v>
                </c:pt>
                <c:pt idx="275">
                  <c:v>9.7000000000000003E-2</c:v>
                </c:pt>
                <c:pt idx="276">
                  <c:v>6.8999999999999992E-2</c:v>
                </c:pt>
                <c:pt idx="277">
                  <c:v>5.4000000000000006E-2</c:v>
                </c:pt>
                <c:pt idx="278">
                  <c:v>2.7000000000000003E-2</c:v>
                </c:pt>
                <c:pt idx="279">
                  <c:v>5.3000000000000005E-2</c:v>
                </c:pt>
                <c:pt idx="280">
                  <c:v>9.1999999999999998E-2</c:v>
                </c:pt>
                <c:pt idx="281">
                  <c:v>0.10300000000000001</c:v>
                </c:pt>
                <c:pt idx="282">
                  <c:v>8.8999999999999996E-2</c:v>
                </c:pt>
                <c:pt idx="283">
                  <c:v>8.7999999999999995E-2</c:v>
                </c:pt>
                <c:pt idx="284">
                  <c:v>8.6999999999999994E-2</c:v>
                </c:pt>
                <c:pt idx="285">
                  <c:v>7.3999999999999996E-2</c:v>
                </c:pt>
                <c:pt idx="286">
                  <c:v>6.0999999999999999E-2</c:v>
                </c:pt>
                <c:pt idx="287">
                  <c:v>4.8000000000000001E-2</c:v>
                </c:pt>
                <c:pt idx="288">
                  <c:v>3.5999999999999997E-2</c:v>
                </c:pt>
                <c:pt idx="289">
                  <c:v>2.3E-2</c:v>
                </c:pt>
                <c:pt idx="290">
                  <c:v>4.5999999999999999E-2</c:v>
                </c:pt>
                <c:pt idx="291">
                  <c:v>6.8999999999999992E-2</c:v>
                </c:pt>
                <c:pt idx="292">
                  <c:v>5.6000000000000008E-2</c:v>
                </c:pt>
                <c:pt idx="293">
                  <c:v>1.0999999999999999E-2</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2-C5BA-4E3B-A5F2-E88E8C843A16}"/>
            </c:ext>
          </c:extLst>
        </c:ser>
        <c:dLbls>
          <c:showLegendKey val="0"/>
          <c:showVal val="0"/>
          <c:showCatName val="0"/>
          <c:showSerName val="0"/>
          <c:showPercent val="0"/>
          <c:showBubbleSize val="0"/>
        </c:dLbls>
        <c:axId val="228323712"/>
        <c:axId val="228325632"/>
      </c:scatterChart>
      <c:valAx>
        <c:axId val="228323712"/>
        <c:scaling>
          <c:orientation val="minMax"/>
          <c:max val="8"/>
          <c:min val="0"/>
        </c:scaling>
        <c:delete val="0"/>
        <c:axPos val="b"/>
        <c:title>
          <c:tx>
            <c:rich>
              <a:bodyPr/>
              <a:lstStyle/>
              <a:p>
                <a:pPr>
                  <a:defRPr/>
                </a:pPr>
                <a:r>
                  <a:rPr lang="en-GB"/>
                  <a:t>Granule size (mm)</a:t>
                </a:r>
              </a:p>
            </c:rich>
          </c:tx>
          <c:overlay val="0"/>
        </c:title>
        <c:numFmt formatCode="General" sourceLinked="1"/>
        <c:majorTickMark val="out"/>
        <c:minorTickMark val="none"/>
        <c:tickLblPos val="nextTo"/>
        <c:crossAx val="228325632"/>
        <c:crosses val="autoZero"/>
        <c:crossBetween val="midCat"/>
        <c:majorUnit val="1"/>
      </c:valAx>
      <c:valAx>
        <c:axId val="228325632"/>
        <c:scaling>
          <c:orientation val="minMax"/>
          <c:max val="25"/>
          <c:min val="0"/>
        </c:scaling>
        <c:delete val="0"/>
        <c:axPos val="l"/>
        <c:title>
          <c:tx>
            <c:rich>
              <a:bodyPr rot="-5400000" vert="horz"/>
              <a:lstStyle/>
              <a:p>
                <a:pPr>
                  <a:defRPr/>
                </a:pPr>
                <a:r>
                  <a:rPr lang="en-GB"/>
                  <a:t>Volume frequency q3%/mm</a:t>
                </a:r>
              </a:p>
            </c:rich>
          </c:tx>
          <c:overlay val="0"/>
        </c:title>
        <c:numFmt formatCode="General" sourceLinked="1"/>
        <c:majorTickMark val="out"/>
        <c:minorTickMark val="none"/>
        <c:tickLblPos val="nextTo"/>
        <c:crossAx val="228323712"/>
        <c:crosses val="autoZero"/>
        <c:crossBetween val="midCat"/>
      </c:valAx>
    </c:plotArea>
    <c:legend>
      <c:legendPos val="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Sheet1!$B$4</c:f>
              <c:strCache>
                <c:ptCount val="1"/>
                <c:pt idx="0">
                  <c:v>L/S=0.12</c:v>
                </c:pt>
              </c:strCache>
            </c:strRef>
          </c:tx>
          <c:invertIfNegative val="0"/>
          <c:errBars>
            <c:errBarType val="both"/>
            <c:errValType val="percentage"/>
            <c:noEndCap val="0"/>
            <c:val val="15"/>
          </c:errBars>
          <c:cat>
            <c:strRef>
              <c:f>Sheet1!$C$3:$E$3</c:f>
              <c:strCache>
                <c:ptCount val="3"/>
                <c:pt idx="0">
                  <c:v>0.18-0.425 mm</c:v>
                </c:pt>
                <c:pt idx="1">
                  <c:v>0.71-0.85 mm</c:v>
                </c:pt>
                <c:pt idx="2">
                  <c:v>1.18-1.4 mm</c:v>
                </c:pt>
              </c:strCache>
            </c:strRef>
          </c:cat>
          <c:val>
            <c:numRef>
              <c:f>Sheet1!$C$4:$E$4</c:f>
              <c:numCache>
                <c:formatCode>General</c:formatCode>
                <c:ptCount val="3"/>
                <c:pt idx="0">
                  <c:v>1.7212820059999988E-2</c:v>
                </c:pt>
                <c:pt idx="1">
                  <c:v>2.8006939020000007E-2</c:v>
                </c:pt>
                <c:pt idx="2">
                  <c:v>3.4676039300000003E-2</c:v>
                </c:pt>
              </c:numCache>
            </c:numRef>
          </c:val>
          <c:extLst xmlns:c16r2="http://schemas.microsoft.com/office/drawing/2015/06/chart">
            <c:ext xmlns:c16="http://schemas.microsoft.com/office/drawing/2014/chart" uri="{C3380CC4-5D6E-409C-BE32-E72D297353CC}">
              <c16:uniqueId val="{00000000-8CB3-4E9C-A03C-4BCD770F92C1}"/>
            </c:ext>
          </c:extLst>
        </c:ser>
        <c:ser>
          <c:idx val="1"/>
          <c:order val="1"/>
          <c:tx>
            <c:strRef>
              <c:f>Sheet1!$B$5</c:f>
              <c:strCache>
                <c:ptCount val="1"/>
                <c:pt idx="0">
                  <c:v>L/S=0.13</c:v>
                </c:pt>
              </c:strCache>
            </c:strRef>
          </c:tx>
          <c:invertIfNegative val="0"/>
          <c:errBars>
            <c:errBarType val="both"/>
            <c:errValType val="stdDev"/>
            <c:noEndCap val="0"/>
            <c:val val="1"/>
          </c:errBars>
          <c:cat>
            <c:strRef>
              <c:f>Sheet1!$C$3:$E$3</c:f>
              <c:strCache>
                <c:ptCount val="3"/>
                <c:pt idx="0">
                  <c:v>0.18-0.425 mm</c:v>
                </c:pt>
                <c:pt idx="1">
                  <c:v>0.71-0.85 mm</c:v>
                </c:pt>
                <c:pt idx="2">
                  <c:v>1.18-1.4 mm</c:v>
                </c:pt>
              </c:strCache>
            </c:strRef>
          </c:cat>
          <c:val>
            <c:numRef>
              <c:f>Sheet1!$C$5:$E$5</c:f>
              <c:numCache>
                <c:formatCode>General</c:formatCode>
                <c:ptCount val="3"/>
                <c:pt idx="0">
                  <c:v>3.0244801610000004E-2</c:v>
                </c:pt>
                <c:pt idx="1">
                  <c:v>3.9372006370000004E-2</c:v>
                </c:pt>
                <c:pt idx="2">
                  <c:v>4.6625368680000001E-2</c:v>
                </c:pt>
              </c:numCache>
            </c:numRef>
          </c:val>
          <c:extLst xmlns:c16r2="http://schemas.microsoft.com/office/drawing/2015/06/chart">
            <c:ext xmlns:c16="http://schemas.microsoft.com/office/drawing/2014/chart" uri="{C3380CC4-5D6E-409C-BE32-E72D297353CC}">
              <c16:uniqueId val="{00000001-8CB3-4E9C-A03C-4BCD770F92C1}"/>
            </c:ext>
          </c:extLst>
        </c:ser>
        <c:ser>
          <c:idx val="2"/>
          <c:order val="2"/>
          <c:tx>
            <c:strRef>
              <c:f>Sheet1!$B$6</c:f>
              <c:strCache>
                <c:ptCount val="1"/>
                <c:pt idx="0">
                  <c:v>L/S=0.145</c:v>
                </c:pt>
              </c:strCache>
            </c:strRef>
          </c:tx>
          <c:invertIfNegative val="0"/>
          <c:errBars>
            <c:errBarType val="both"/>
            <c:errValType val="stdDev"/>
            <c:noEndCap val="0"/>
            <c:val val="1"/>
          </c:errBars>
          <c:cat>
            <c:strRef>
              <c:f>Sheet1!$C$3:$E$3</c:f>
              <c:strCache>
                <c:ptCount val="3"/>
                <c:pt idx="0">
                  <c:v>0.18-0.425 mm</c:v>
                </c:pt>
                <c:pt idx="1">
                  <c:v>0.71-0.85 mm</c:v>
                </c:pt>
                <c:pt idx="2">
                  <c:v>1.18-1.4 mm</c:v>
                </c:pt>
              </c:strCache>
            </c:strRef>
          </c:cat>
          <c:val>
            <c:numRef>
              <c:f>Sheet1!$C$6:$E$6</c:f>
              <c:numCache>
                <c:formatCode>General</c:formatCode>
                <c:ptCount val="3"/>
                <c:pt idx="0">
                  <c:v>3.4990488230000005E-2</c:v>
                </c:pt>
                <c:pt idx="1">
                  <c:v>4.2922547079999991E-2</c:v>
                </c:pt>
                <c:pt idx="2">
                  <c:v>5.0541695669999998E-2</c:v>
                </c:pt>
              </c:numCache>
            </c:numRef>
          </c:val>
          <c:extLst xmlns:c16r2="http://schemas.microsoft.com/office/drawing/2015/06/chart">
            <c:ext xmlns:c16="http://schemas.microsoft.com/office/drawing/2014/chart" uri="{C3380CC4-5D6E-409C-BE32-E72D297353CC}">
              <c16:uniqueId val="{00000002-8CB3-4E9C-A03C-4BCD770F92C1}"/>
            </c:ext>
          </c:extLst>
        </c:ser>
        <c:dLbls>
          <c:showLegendKey val="0"/>
          <c:showVal val="0"/>
          <c:showCatName val="0"/>
          <c:showSerName val="0"/>
          <c:showPercent val="0"/>
          <c:showBubbleSize val="0"/>
        </c:dLbls>
        <c:gapWidth val="150"/>
        <c:axId val="228387072"/>
        <c:axId val="228393344"/>
      </c:barChart>
      <c:catAx>
        <c:axId val="228387072"/>
        <c:scaling>
          <c:orientation val="minMax"/>
        </c:scaling>
        <c:delete val="0"/>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000" b="1" i="0" baseline="0">
                    <a:effectLst/>
                    <a:latin typeface="Times New Roman" panose="02020603050405020304" pitchFamily="18" charset="0"/>
                    <a:cs typeface="Times New Roman" panose="02020603050405020304" pitchFamily="18" charset="0"/>
                  </a:rPr>
                  <a:t>Granule size (mm)</a:t>
                </a:r>
                <a:endParaRPr lang="en-GB" sz="1000">
                  <a:effectLst/>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393344"/>
        <c:crosses val="autoZero"/>
        <c:auto val="1"/>
        <c:lblAlgn val="ctr"/>
        <c:lblOffset val="100"/>
        <c:noMultiLvlLbl val="0"/>
      </c:catAx>
      <c:valAx>
        <c:axId val="228393344"/>
        <c:scaling>
          <c:orientation val="minMax"/>
          <c:max val="0.2"/>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387072"/>
        <c:crosses val="autoZero"/>
        <c:crossBetween val="between"/>
        <c:majorUnit val="5.000000000000001E-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L/S=0.12</c:v>
          </c:tx>
          <c:marker>
            <c:symbol val="none"/>
          </c:marker>
          <c:xVal>
            <c:numRef>
              <c:f>Sheet2!$M$3:$M$342</c:f>
              <c:numCache>
                <c:formatCode>General</c:formatCode>
                <c:ptCount val="340"/>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0.20250000000000001</c:v>
                </c:pt>
                <c:pt idx="41">
                  <c:v>0.20499999999999999</c:v>
                </c:pt>
                <c:pt idx="42">
                  <c:v>0.20749999999999999</c:v>
                </c:pt>
                <c:pt idx="43">
                  <c:v>0.21010000000000001</c:v>
                </c:pt>
                <c:pt idx="44">
                  <c:v>0.2127</c:v>
                </c:pt>
                <c:pt idx="45">
                  <c:v>0.21529999999999999</c:v>
                </c:pt>
                <c:pt idx="46">
                  <c:v>0.218</c:v>
                </c:pt>
                <c:pt idx="47">
                  <c:v>0.22070000000000001</c:v>
                </c:pt>
                <c:pt idx="48">
                  <c:v>0.22339999999999999</c:v>
                </c:pt>
                <c:pt idx="49">
                  <c:v>0.22620000000000001</c:v>
                </c:pt>
                <c:pt idx="50">
                  <c:v>0.22900000000000001</c:v>
                </c:pt>
                <c:pt idx="51">
                  <c:v>0.23180000000000001</c:v>
                </c:pt>
                <c:pt idx="52">
                  <c:v>0.23469999999999999</c:v>
                </c:pt>
                <c:pt idx="53">
                  <c:v>0.23760000000000001</c:v>
                </c:pt>
                <c:pt idx="54">
                  <c:v>0.24049999999999999</c:v>
                </c:pt>
                <c:pt idx="55">
                  <c:v>0.24349999999999999</c:v>
                </c:pt>
                <c:pt idx="56">
                  <c:v>0.2465</c:v>
                </c:pt>
                <c:pt idx="57">
                  <c:v>0.2495</c:v>
                </c:pt>
                <c:pt idx="58">
                  <c:v>0.25259999999999999</c:v>
                </c:pt>
                <c:pt idx="59">
                  <c:v>0.25580000000000003</c:v>
                </c:pt>
                <c:pt idx="60">
                  <c:v>0.25890000000000002</c:v>
                </c:pt>
                <c:pt idx="61">
                  <c:v>0.2621</c:v>
                </c:pt>
                <c:pt idx="62">
                  <c:v>0.26540000000000002</c:v>
                </c:pt>
                <c:pt idx="63">
                  <c:v>0.26869999999999999</c:v>
                </c:pt>
                <c:pt idx="64">
                  <c:v>0.27200000000000002</c:v>
                </c:pt>
                <c:pt idx="65">
                  <c:v>0.27529999999999999</c:v>
                </c:pt>
                <c:pt idx="66">
                  <c:v>0.27879999999999999</c:v>
                </c:pt>
                <c:pt idx="67">
                  <c:v>0.28220000000000001</c:v>
                </c:pt>
                <c:pt idx="68">
                  <c:v>0.28570000000000001</c:v>
                </c:pt>
                <c:pt idx="69">
                  <c:v>0.28920000000000001</c:v>
                </c:pt>
                <c:pt idx="70">
                  <c:v>0.2928</c:v>
                </c:pt>
                <c:pt idx="71">
                  <c:v>0.2964</c:v>
                </c:pt>
                <c:pt idx="72">
                  <c:v>0.30009999999999998</c:v>
                </c:pt>
                <c:pt idx="73">
                  <c:v>0.30380000000000001</c:v>
                </c:pt>
                <c:pt idx="74">
                  <c:v>0.30759999999999998</c:v>
                </c:pt>
                <c:pt idx="75">
                  <c:v>0.31140000000000001</c:v>
                </c:pt>
                <c:pt idx="76">
                  <c:v>0.31519999999999998</c:v>
                </c:pt>
                <c:pt idx="77">
                  <c:v>0.31909999999999999</c:v>
                </c:pt>
                <c:pt idx="78">
                  <c:v>0.3231</c:v>
                </c:pt>
                <c:pt idx="79">
                  <c:v>0.3271</c:v>
                </c:pt>
                <c:pt idx="80">
                  <c:v>0.33110000000000001</c:v>
                </c:pt>
                <c:pt idx="81">
                  <c:v>0.3352</c:v>
                </c:pt>
                <c:pt idx="82">
                  <c:v>0.33939999999999998</c:v>
                </c:pt>
                <c:pt idx="83">
                  <c:v>0.34360000000000002</c:v>
                </c:pt>
                <c:pt idx="84">
                  <c:v>0.3478</c:v>
                </c:pt>
                <c:pt idx="85">
                  <c:v>0.35210000000000002</c:v>
                </c:pt>
                <c:pt idx="86">
                  <c:v>0.35649999999999998</c:v>
                </c:pt>
                <c:pt idx="87">
                  <c:v>0.3609</c:v>
                </c:pt>
                <c:pt idx="88">
                  <c:v>0.36530000000000001</c:v>
                </c:pt>
                <c:pt idx="89">
                  <c:v>0.36990000000000001</c:v>
                </c:pt>
                <c:pt idx="90">
                  <c:v>0.37440000000000001</c:v>
                </c:pt>
                <c:pt idx="91">
                  <c:v>0.37909999999999999</c:v>
                </c:pt>
                <c:pt idx="92">
                  <c:v>0.38379999999999997</c:v>
                </c:pt>
                <c:pt idx="93">
                  <c:v>0.38850000000000001</c:v>
                </c:pt>
                <c:pt idx="94">
                  <c:v>0.39329999999999998</c:v>
                </c:pt>
                <c:pt idx="95">
                  <c:v>0.3982</c:v>
                </c:pt>
                <c:pt idx="96">
                  <c:v>0.40310000000000001</c:v>
                </c:pt>
                <c:pt idx="97">
                  <c:v>0.40810000000000002</c:v>
                </c:pt>
                <c:pt idx="98">
                  <c:v>0.41310000000000002</c:v>
                </c:pt>
                <c:pt idx="99">
                  <c:v>0.41830000000000001</c:v>
                </c:pt>
                <c:pt idx="100">
                  <c:v>0.4234</c:v>
                </c:pt>
                <c:pt idx="101">
                  <c:v>0.42870000000000003</c:v>
                </c:pt>
                <c:pt idx="102">
                  <c:v>0.434</c:v>
                </c:pt>
                <c:pt idx="103">
                  <c:v>0.43930000000000002</c:v>
                </c:pt>
                <c:pt idx="104">
                  <c:v>0.44479999999999997</c:v>
                </c:pt>
                <c:pt idx="105">
                  <c:v>0.45029999999999998</c:v>
                </c:pt>
                <c:pt idx="106">
                  <c:v>0.45590000000000003</c:v>
                </c:pt>
                <c:pt idx="107">
                  <c:v>0.46150000000000002</c:v>
                </c:pt>
                <c:pt idx="108">
                  <c:v>0.4672</c:v>
                </c:pt>
                <c:pt idx="109">
                  <c:v>0.47299999999999998</c:v>
                </c:pt>
                <c:pt idx="110">
                  <c:v>0.4788</c:v>
                </c:pt>
                <c:pt idx="111">
                  <c:v>0.48480000000000001</c:v>
                </c:pt>
                <c:pt idx="112">
                  <c:v>0.49080000000000001</c:v>
                </c:pt>
                <c:pt idx="113">
                  <c:v>0.49680000000000002</c:v>
                </c:pt>
                <c:pt idx="114">
                  <c:v>0.503</c:v>
                </c:pt>
                <c:pt idx="115">
                  <c:v>0.50919999999999999</c:v>
                </c:pt>
                <c:pt idx="116">
                  <c:v>0.51549999999999996</c:v>
                </c:pt>
                <c:pt idx="117">
                  <c:v>0.52190000000000003</c:v>
                </c:pt>
                <c:pt idx="118">
                  <c:v>0.52829999999999999</c:v>
                </c:pt>
                <c:pt idx="119">
                  <c:v>0.53490000000000004</c:v>
                </c:pt>
                <c:pt idx="120">
                  <c:v>0.54149999999999998</c:v>
                </c:pt>
                <c:pt idx="121">
                  <c:v>0.54820000000000002</c:v>
                </c:pt>
                <c:pt idx="122">
                  <c:v>0.55500000000000005</c:v>
                </c:pt>
                <c:pt idx="123">
                  <c:v>0.56179999999999997</c:v>
                </c:pt>
                <c:pt idx="124">
                  <c:v>0.56879999999999997</c:v>
                </c:pt>
                <c:pt idx="125">
                  <c:v>0.57579999999999998</c:v>
                </c:pt>
                <c:pt idx="126">
                  <c:v>0.58289999999999997</c:v>
                </c:pt>
                <c:pt idx="127">
                  <c:v>0.59019999999999995</c:v>
                </c:pt>
                <c:pt idx="128">
                  <c:v>0.59750000000000003</c:v>
                </c:pt>
                <c:pt idx="129">
                  <c:v>0.60489999999999999</c:v>
                </c:pt>
                <c:pt idx="130">
                  <c:v>0.61229999999999996</c:v>
                </c:pt>
                <c:pt idx="131">
                  <c:v>0.61990000000000001</c:v>
                </c:pt>
                <c:pt idx="132">
                  <c:v>0.62760000000000005</c:v>
                </c:pt>
                <c:pt idx="133">
                  <c:v>0.63529999999999998</c:v>
                </c:pt>
                <c:pt idx="134">
                  <c:v>0.64319999999999999</c:v>
                </c:pt>
                <c:pt idx="135">
                  <c:v>0.6512</c:v>
                </c:pt>
                <c:pt idx="136">
                  <c:v>0.65920000000000001</c:v>
                </c:pt>
                <c:pt idx="137">
                  <c:v>0.66739999999999999</c:v>
                </c:pt>
                <c:pt idx="138">
                  <c:v>0.67559999999999998</c:v>
                </c:pt>
                <c:pt idx="139">
                  <c:v>0.68400000000000005</c:v>
                </c:pt>
                <c:pt idx="140">
                  <c:v>0.6925</c:v>
                </c:pt>
                <c:pt idx="141">
                  <c:v>0.70099999999999996</c:v>
                </c:pt>
                <c:pt idx="142">
                  <c:v>0.7097</c:v>
                </c:pt>
                <c:pt idx="143">
                  <c:v>0.71850000000000003</c:v>
                </c:pt>
                <c:pt idx="144">
                  <c:v>0.72740000000000005</c:v>
                </c:pt>
                <c:pt idx="145">
                  <c:v>0.73640000000000005</c:v>
                </c:pt>
                <c:pt idx="146">
                  <c:v>0.74550000000000005</c:v>
                </c:pt>
                <c:pt idx="147">
                  <c:v>0.75470000000000004</c:v>
                </c:pt>
                <c:pt idx="148">
                  <c:v>0.76400000000000001</c:v>
                </c:pt>
                <c:pt idx="149">
                  <c:v>0.77349999999999997</c:v>
                </c:pt>
                <c:pt idx="150">
                  <c:v>0.78310000000000002</c:v>
                </c:pt>
                <c:pt idx="151">
                  <c:v>0.79269999999999996</c:v>
                </c:pt>
                <c:pt idx="152">
                  <c:v>0.80259999999999998</c:v>
                </c:pt>
                <c:pt idx="153">
                  <c:v>0.8125</c:v>
                </c:pt>
                <c:pt idx="154">
                  <c:v>0.82250000000000001</c:v>
                </c:pt>
                <c:pt idx="155">
                  <c:v>0.8327</c:v>
                </c:pt>
                <c:pt idx="156">
                  <c:v>0.84299999999999997</c:v>
                </c:pt>
                <c:pt idx="157">
                  <c:v>0.85340000000000005</c:v>
                </c:pt>
                <c:pt idx="158">
                  <c:v>0.86399999999999999</c:v>
                </c:pt>
                <c:pt idx="159">
                  <c:v>0.87470000000000003</c:v>
                </c:pt>
                <c:pt idx="160">
                  <c:v>0.88549999999999995</c:v>
                </c:pt>
                <c:pt idx="161">
                  <c:v>0.89649999999999996</c:v>
                </c:pt>
                <c:pt idx="162">
                  <c:v>0.90759999999999996</c:v>
                </c:pt>
                <c:pt idx="163">
                  <c:v>0.91879999999999995</c:v>
                </c:pt>
                <c:pt idx="164">
                  <c:v>0.93020000000000003</c:v>
                </c:pt>
                <c:pt idx="165">
                  <c:v>0.94169999999999998</c:v>
                </c:pt>
                <c:pt idx="166">
                  <c:v>0.95330000000000004</c:v>
                </c:pt>
                <c:pt idx="167">
                  <c:v>0.96509999999999996</c:v>
                </c:pt>
                <c:pt idx="168">
                  <c:v>0.97699999999999998</c:v>
                </c:pt>
                <c:pt idx="169">
                  <c:v>0.98909999999999998</c:v>
                </c:pt>
                <c:pt idx="170">
                  <c:v>1.0014000000000001</c:v>
                </c:pt>
                <c:pt idx="171">
                  <c:v>1.0138</c:v>
                </c:pt>
                <c:pt idx="172">
                  <c:v>1.0263</c:v>
                </c:pt>
                <c:pt idx="173">
                  <c:v>1.0389999999999999</c:v>
                </c:pt>
                <c:pt idx="174">
                  <c:v>1.0519000000000001</c:v>
                </c:pt>
                <c:pt idx="175">
                  <c:v>1.0649</c:v>
                </c:pt>
                <c:pt idx="176">
                  <c:v>1.0780000000000001</c:v>
                </c:pt>
                <c:pt idx="177">
                  <c:v>1.0913999999999999</c:v>
                </c:pt>
                <c:pt idx="178">
                  <c:v>1.1049</c:v>
                </c:pt>
                <c:pt idx="179">
                  <c:v>1.1186</c:v>
                </c:pt>
                <c:pt idx="180">
                  <c:v>1.1324000000000001</c:v>
                </c:pt>
                <c:pt idx="181">
                  <c:v>1.1464000000000001</c:v>
                </c:pt>
                <c:pt idx="182">
                  <c:v>1.1606000000000001</c:v>
                </c:pt>
                <c:pt idx="183">
                  <c:v>1.1749000000000001</c:v>
                </c:pt>
                <c:pt idx="184">
                  <c:v>1.1895</c:v>
                </c:pt>
                <c:pt idx="185">
                  <c:v>1.2041999999999999</c:v>
                </c:pt>
                <c:pt idx="186">
                  <c:v>1.2191000000000001</c:v>
                </c:pt>
                <c:pt idx="187">
                  <c:v>1.2342</c:v>
                </c:pt>
                <c:pt idx="188">
                  <c:v>1.2495000000000001</c:v>
                </c:pt>
                <c:pt idx="189">
                  <c:v>1.2648999999999999</c:v>
                </c:pt>
                <c:pt idx="190">
                  <c:v>1.2806</c:v>
                </c:pt>
                <c:pt idx="191">
                  <c:v>1.2964</c:v>
                </c:pt>
                <c:pt idx="192">
                  <c:v>1.3124</c:v>
                </c:pt>
                <c:pt idx="193">
                  <c:v>1.3287</c:v>
                </c:pt>
                <c:pt idx="194">
                  <c:v>1.3451</c:v>
                </c:pt>
                <c:pt idx="195">
                  <c:v>1.3617999999999999</c:v>
                </c:pt>
                <c:pt idx="196">
                  <c:v>1.3786</c:v>
                </c:pt>
                <c:pt idx="197">
                  <c:v>1.3956999999999999</c:v>
                </c:pt>
                <c:pt idx="198">
                  <c:v>1.4129</c:v>
                </c:pt>
                <c:pt idx="199">
                  <c:v>1.4303999999999999</c:v>
                </c:pt>
                <c:pt idx="200">
                  <c:v>1.4480999999999999</c:v>
                </c:pt>
                <c:pt idx="201">
                  <c:v>1.466</c:v>
                </c:pt>
                <c:pt idx="202">
                  <c:v>1.4842</c:v>
                </c:pt>
                <c:pt idx="203">
                  <c:v>1.5024999999999999</c:v>
                </c:pt>
                <c:pt idx="204">
                  <c:v>1.5210999999999999</c:v>
                </c:pt>
                <c:pt idx="205">
                  <c:v>1.5399</c:v>
                </c:pt>
                <c:pt idx="206">
                  <c:v>1.5589999999999999</c:v>
                </c:pt>
                <c:pt idx="207">
                  <c:v>1.5783</c:v>
                </c:pt>
                <c:pt idx="208">
                  <c:v>1.5978000000000001</c:v>
                </c:pt>
                <c:pt idx="209">
                  <c:v>1.6175999999999999</c:v>
                </c:pt>
                <c:pt idx="210">
                  <c:v>1.6375999999999999</c:v>
                </c:pt>
                <c:pt idx="211">
                  <c:v>1.6577999999999999</c:v>
                </c:pt>
                <c:pt idx="212">
                  <c:v>1.6783999999999999</c:v>
                </c:pt>
                <c:pt idx="213">
                  <c:v>1.6991000000000001</c:v>
                </c:pt>
                <c:pt idx="214">
                  <c:v>1.7201</c:v>
                </c:pt>
                <c:pt idx="215">
                  <c:v>1.7414000000000001</c:v>
                </c:pt>
                <c:pt idx="216">
                  <c:v>1.7629999999999999</c:v>
                </c:pt>
                <c:pt idx="217">
                  <c:v>1.7847999999999999</c:v>
                </c:pt>
                <c:pt idx="218">
                  <c:v>1.8069</c:v>
                </c:pt>
                <c:pt idx="219">
                  <c:v>1.8291999999999999</c:v>
                </c:pt>
                <c:pt idx="220">
                  <c:v>1.8519000000000001</c:v>
                </c:pt>
                <c:pt idx="221">
                  <c:v>1.8748</c:v>
                </c:pt>
                <c:pt idx="222">
                  <c:v>1.8979999999999999</c:v>
                </c:pt>
                <c:pt idx="223">
                  <c:v>1.9214</c:v>
                </c:pt>
                <c:pt idx="224">
                  <c:v>1.9452</c:v>
                </c:pt>
                <c:pt idx="225">
                  <c:v>1.9693000000000001</c:v>
                </c:pt>
                <c:pt idx="226">
                  <c:v>1.9936</c:v>
                </c:pt>
                <c:pt idx="227">
                  <c:v>2.0183</c:v>
                </c:pt>
                <c:pt idx="228">
                  <c:v>2.0432999999999999</c:v>
                </c:pt>
                <c:pt idx="229">
                  <c:v>2.0686</c:v>
                </c:pt>
                <c:pt idx="230">
                  <c:v>2.0941999999999998</c:v>
                </c:pt>
                <c:pt idx="231">
                  <c:v>2.1200999999999999</c:v>
                </c:pt>
                <c:pt idx="232">
                  <c:v>2.1463000000000001</c:v>
                </c:pt>
                <c:pt idx="233">
                  <c:v>2.1728000000000001</c:v>
                </c:pt>
                <c:pt idx="234">
                  <c:v>2.1997</c:v>
                </c:pt>
                <c:pt idx="235">
                  <c:v>2.2269000000000001</c:v>
                </c:pt>
                <c:pt idx="236">
                  <c:v>2.2545000000000002</c:v>
                </c:pt>
                <c:pt idx="237">
                  <c:v>2.2824</c:v>
                </c:pt>
                <c:pt idx="238">
                  <c:v>2.3106</c:v>
                </c:pt>
                <c:pt idx="239">
                  <c:v>2.3391999999999999</c:v>
                </c:pt>
                <c:pt idx="240">
                  <c:v>2.3681999999999999</c:v>
                </c:pt>
                <c:pt idx="241">
                  <c:v>2.3975</c:v>
                </c:pt>
                <c:pt idx="242">
                  <c:v>2.4270999999999998</c:v>
                </c:pt>
                <c:pt idx="243">
                  <c:v>2.4571000000000001</c:v>
                </c:pt>
                <c:pt idx="244">
                  <c:v>2.4874999999999998</c:v>
                </c:pt>
                <c:pt idx="245">
                  <c:v>2.5183</c:v>
                </c:pt>
                <c:pt idx="246">
                  <c:v>2.5495000000000001</c:v>
                </c:pt>
                <c:pt idx="247">
                  <c:v>2.581</c:v>
                </c:pt>
                <c:pt idx="248">
                  <c:v>2.613</c:v>
                </c:pt>
                <c:pt idx="249">
                  <c:v>2.6453000000000002</c:v>
                </c:pt>
                <c:pt idx="250">
                  <c:v>2.6779999999999999</c:v>
                </c:pt>
                <c:pt idx="251">
                  <c:v>2.7111000000000001</c:v>
                </c:pt>
                <c:pt idx="252">
                  <c:v>2.7446999999999999</c:v>
                </c:pt>
                <c:pt idx="253">
                  <c:v>2.7786</c:v>
                </c:pt>
                <c:pt idx="254">
                  <c:v>2.8130000000000002</c:v>
                </c:pt>
                <c:pt idx="255">
                  <c:v>2.8477999999999999</c:v>
                </c:pt>
                <c:pt idx="256">
                  <c:v>2.8831000000000002</c:v>
                </c:pt>
                <c:pt idx="257">
                  <c:v>2.9186999999999999</c:v>
                </c:pt>
                <c:pt idx="258">
                  <c:v>2.9548000000000001</c:v>
                </c:pt>
                <c:pt idx="259">
                  <c:v>2.9914000000000001</c:v>
                </c:pt>
                <c:pt idx="260">
                  <c:v>3.0284</c:v>
                </c:pt>
                <c:pt idx="261">
                  <c:v>3.0659000000000001</c:v>
                </c:pt>
                <c:pt idx="262">
                  <c:v>3.1038000000000001</c:v>
                </c:pt>
                <c:pt idx="263">
                  <c:v>3.1421999999999999</c:v>
                </c:pt>
                <c:pt idx="264">
                  <c:v>3.1810999999999998</c:v>
                </c:pt>
                <c:pt idx="265">
                  <c:v>3.2204000000000002</c:v>
                </c:pt>
                <c:pt idx="266">
                  <c:v>3.2603</c:v>
                </c:pt>
                <c:pt idx="267">
                  <c:v>3.3006000000000002</c:v>
                </c:pt>
                <c:pt idx="268">
                  <c:v>3.3414999999999999</c:v>
                </c:pt>
                <c:pt idx="269">
                  <c:v>3.3828</c:v>
                </c:pt>
                <c:pt idx="270">
                  <c:v>3.4245999999999999</c:v>
                </c:pt>
                <c:pt idx="271">
                  <c:v>3.4670000000000001</c:v>
                </c:pt>
                <c:pt idx="272">
                  <c:v>3.5099</c:v>
                </c:pt>
                <c:pt idx="273">
                  <c:v>3.5533000000000001</c:v>
                </c:pt>
                <c:pt idx="274">
                  <c:v>3.5973000000000002</c:v>
                </c:pt>
                <c:pt idx="275">
                  <c:v>3.6417999999999999</c:v>
                </c:pt>
                <c:pt idx="276">
                  <c:v>3.6869000000000001</c:v>
                </c:pt>
                <c:pt idx="277">
                  <c:v>3.7324999999999999</c:v>
                </c:pt>
                <c:pt idx="278">
                  <c:v>3.7787000000000002</c:v>
                </c:pt>
                <c:pt idx="279">
                  <c:v>3.8254000000000001</c:v>
                </c:pt>
                <c:pt idx="280">
                  <c:v>3.8727</c:v>
                </c:pt>
                <c:pt idx="281">
                  <c:v>3.9207000000000001</c:v>
                </c:pt>
                <c:pt idx="282">
                  <c:v>3.9691999999999998</c:v>
                </c:pt>
                <c:pt idx="283">
                  <c:v>4.0183</c:v>
                </c:pt>
                <c:pt idx="284">
                  <c:v>4.0679999999999996</c:v>
                </c:pt>
                <c:pt idx="285">
                  <c:v>4.1182999999999996</c:v>
                </c:pt>
                <c:pt idx="286">
                  <c:v>4.1692999999999998</c:v>
                </c:pt>
                <c:pt idx="287">
                  <c:v>4.2207999999999997</c:v>
                </c:pt>
                <c:pt idx="288">
                  <c:v>4.2731000000000003</c:v>
                </c:pt>
                <c:pt idx="289">
                  <c:v>4.3258999999999999</c:v>
                </c:pt>
                <c:pt idx="290">
                  <c:v>4.3795000000000002</c:v>
                </c:pt>
                <c:pt idx="291">
                  <c:v>4.4336000000000002</c:v>
                </c:pt>
                <c:pt idx="292">
                  <c:v>4.4885000000000002</c:v>
                </c:pt>
                <c:pt idx="293">
                  <c:v>4.5439999999999996</c:v>
                </c:pt>
                <c:pt idx="294">
                  <c:v>4.6002000000000001</c:v>
                </c:pt>
                <c:pt idx="295">
                  <c:v>4.6571999999999996</c:v>
                </c:pt>
                <c:pt idx="296">
                  <c:v>4.7148000000000003</c:v>
                </c:pt>
                <c:pt idx="297">
                  <c:v>4.7731000000000003</c:v>
                </c:pt>
                <c:pt idx="298">
                  <c:v>4.8322000000000003</c:v>
                </c:pt>
                <c:pt idx="299">
                  <c:v>4.8918999999999997</c:v>
                </c:pt>
                <c:pt idx="300">
                  <c:v>4.9524999999999997</c:v>
                </c:pt>
                <c:pt idx="301">
                  <c:v>5.0137</c:v>
                </c:pt>
                <c:pt idx="302">
                  <c:v>5.0758000000000001</c:v>
                </c:pt>
                <c:pt idx="303">
                  <c:v>5.1386000000000003</c:v>
                </c:pt>
                <c:pt idx="304">
                  <c:v>5.2022000000000004</c:v>
                </c:pt>
                <c:pt idx="305">
                  <c:v>5.2664999999999997</c:v>
                </c:pt>
                <c:pt idx="306">
                  <c:v>5.3316999999999997</c:v>
                </c:pt>
                <c:pt idx="307">
                  <c:v>5.3975999999999997</c:v>
                </c:pt>
                <c:pt idx="308">
                  <c:v>5.4644000000000004</c:v>
                </c:pt>
                <c:pt idx="309">
                  <c:v>5.532</c:v>
                </c:pt>
                <c:pt idx="310">
                  <c:v>5.6005000000000003</c:v>
                </c:pt>
                <c:pt idx="311">
                  <c:v>5.6698000000000004</c:v>
                </c:pt>
                <c:pt idx="312">
                  <c:v>5.7398999999999996</c:v>
                </c:pt>
                <c:pt idx="313">
                  <c:v>5.8109000000000002</c:v>
                </c:pt>
                <c:pt idx="314">
                  <c:v>5.8827999999999996</c:v>
                </c:pt>
                <c:pt idx="315">
                  <c:v>5.9555999999999996</c:v>
                </c:pt>
                <c:pt idx="316">
                  <c:v>6.0293000000000001</c:v>
                </c:pt>
                <c:pt idx="317">
                  <c:v>6.1039000000000003</c:v>
                </c:pt>
                <c:pt idx="318">
                  <c:v>6.1794000000000002</c:v>
                </c:pt>
                <c:pt idx="319">
                  <c:v>6.2557999999999998</c:v>
                </c:pt>
                <c:pt idx="320">
                  <c:v>6.3331999999999997</c:v>
                </c:pt>
                <c:pt idx="321">
                  <c:v>6.4116</c:v>
                </c:pt>
                <c:pt idx="322">
                  <c:v>6.4908999999999999</c:v>
                </c:pt>
                <c:pt idx="323">
                  <c:v>6.5712000000000002</c:v>
                </c:pt>
                <c:pt idx="324">
                  <c:v>6.6524999999999999</c:v>
                </c:pt>
                <c:pt idx="325">
                  <c:v>6.7347999999999999</c:v>
                </c:pt>
                <c:pt idx="326">
                  <c:v>6.8182</c:v>
                </c:pt>
                <c:pt idx="327">
                  <c:v>6.9024999999999999</c:v>
                </c:pt>
                <c:pt idx="328">
                  <c:v>6.9878999999999998</c:v>
                </c:pt>
                <c:pt idx="329">
                  <c:v>7.0743999999999998</c:v>
                </c:pt>
                <c:pt idx="330">
                  <c:v>7.1619000000000002</c:v>
                </c:pt>
                <c:pt idx="331">
                  <c:v>7.2504999999999997</c:v>
                </c:pt>
                <c:pt idx="332">
                  <c:v>7.3402000000000003</c:v>
                </c:pt>
                <c:pt idx="333">
                  <c:v>7.431</c:v>
                </c:pt>
                <c:pt idx="334">
                  <c:v>7.5229999999999997</c:v>
                </c:pt>
                <c:pt idx="335">
                  <c:v>7.6159999999999997</c:v>
                </c:pt>
                <c:pt idx="336">
                  <c:v>7.7103000000000002</c:v>
                </c:pt>
                <c:pt idx="337">
                  <c:v>7.8056999999999999</c:v>
                </c:pt>
                <c:pt idx="338">
                  <c:v>7.9021999999999997</c:v>
                </c:pt>
                <c:pt idx="339">
                  <c:v>8</c:v>
                </c:pt>
              </c:numCache>
            </c:numRef>
          </c:xVal>
          <c:yVal>
            <c:numRef>
              <c:f>Sheet2!$N$3:$N$342</c:f>
              <c:numCache>
                <c:formatCode>General</c:formatCode>
                <c:ptCount val="340"/>
                <c:pt idx="0">
                  <c:v>0</c:v>
                </c:pt>
                <c:pt idx="1">
                  <c:v>0.23589743589743589</c:v>
                </c:pt>
                <c:pt idx="2">
                  <c:v>0.47179487179487178</c:v>
                </c:pt>
                <c:pt idx="3">
                  <c:v>0.70769230769230762</c:v>
                </c:pt>
                <c:pt idx="4">
                  <c:v>0.94358974358974357</c:v>
                </c:pt>
                <c:pt idx="5">
                  <c:v>1.1794871794871795</c:v>
                </c:pt>
                <c:pt idx="6">
                  <c:v>1.4153846153846155</c:v>
                </c:pt>
                <c:pt idx="7">
                  <c:v>1.6512820512820514</c:v>
                </c:pt>
                <c:pt idx="8">
                  <c:v>1.8871794871794874</c:v>
                </c:pt>
                <c:pt idx="9">
                  <c:v>2.1230769230769231</c:v>
                </c:pt>
                <c:pt idx="10">
                  <c:v>2.358974358974359</c:v>
                </c:pt>
                <c:pt idx="11">
                  <c:v>2.594871794871795</c:v>
                </c:pt>
                <c:pt idx="12">
                  <c:v>2.8307692307692309</c:v>
                </c:pt>
                <c:pt idx="13">
                  <c:v>3.0666666666666669</c:v>
                </c:pt>
                <c:pt idx="14">
                  <c:v>3.3025641025641028</c:v>
                </c:pt>
                <c:pt idx="15">
                  <c:v>3.5384615384615388</c:v>
                </c:pt>
                <c:pt idx="16">
                  <c:v>3.7743589743589747</c:v>
                </c:pt>
                <c:pt idx="17">
                  <c:v>4.0102564102564102</c:v>
                </c:pt>
                <c:pt idx="18">
                  <c:v>4.2461538461538462</c:v>
                </c:pt>
                <c:pt idx="19">
                  <c:v>4.4820512820512821</c:v>
                </c:pt>
                <c:pt idx="20">
                  <c:v>4.7179487179487181</c:v>
                </c:pt>
                <c:pt idx="21">
                  <c:v>4.953846153846154</c:v>
                </c:pt>
                <c:pt idx="22">
                  <c:v>5.18974358974359</c:v>
                </c:pt>
                <c:pt idx="23">
                  <c:v>5.4256410256410259</c:v>
                </c:pt>
                <c:pt idx="24">
                  <c:v>5.6615384615384619</c:v>
                </c:pt>
                <c:pt idx="25">
                  <c:v>5.8974358974358978</c:v>
                </c:pt>
                <c:pt idx="26">
                  <c:v>6.1333333333333337</c:v>
                </c:pt>
                <c:pt idx="27">
                  <c:v>6.3692307692307697</c:v>
                </c:pt>
                <c:pt idx="28">
                  <c:v>6.6051282051282056</c:v>
                </c:pt>
                <c:pt idx="29">
                  <c:v>6.8410256410256416</c:v>
                </c:pt>
                <c:pt idx="30">
                  <c:v>7.0769230769230775</c:v>
                </c:pt>
                <c:pt idx="31">
                  <c:v>7.3128205128205135</c:v>
                </c:pt>
                <c:pt idx="32">
                  <c:v>7.5487179487179494</c:v>
                </c:pt>
                <c:pt idx="33">
                  <c:v>7.7846153846153854</c:v>
                </c:pt>
                <c:pt idx="34">
                  <c:v>8.0205128205128204</c:v>
                </c:pt>
                <c:pt idx="35">
                  <c:v>8.2564102564102555</c:v>
                </c:pt>
                <c:pt idx="36">
                  <c:v>8.4923076923076906</c:v>
                </c:pt>
                <c:pt idx="37">
                  <c:v>8.7282051282051256</c:v>
                </c:pt>
                <c:pt idx="38">
                  <c:v>8.9641025641025607</c:v>
                </c:pt>
                <c:pt idx="39">
                  <c:v>9.1999999999999957</c:v>
                </c:pt>
                <c:pt idx="40">
                  <c:v>9.6</c:v>
                </c:pt>
                <c:pt idx="41">
                  <c:v>9.23</c:v>
                </c:pt>
                <c:pt idx="42">
                  <c:v>9.620000000000001</c:v>
                </c:pt>
                <c:pt idx="43">
                  <c:v>9.620000000000001</c:v>
                </c:pt>
                <c:pt idx="44">
                  <c:v>9.629999999999999</c:v>
                </c:pt>
                <c:pt idx="45">
                  <c:v>9.629999999999999</c:v>
                </c:pt>
                <c:pt idx="46">
                  <c:v>9.629999999999999</c:v>
                </c:pt>
                <c:pt idx="47">
                  <c:v>10</c:v>
                </c:pt>
                <c:pt idx="48">
                  <c:v>9.64</c:v>
                </c:pt>
                <c:pt idx="49">
                  <c:v>9.64</c:v>
                </c:pt>
                <c:pt idx="50">
                  <c:v>10</c:v>
                </c:pt>
                <c:pt idx="51">
                  <c:v>9.66</c:v>
                </c:pt>
                <c:pt idx="52">
                  <c:v>9.66</c:v>
                </c:pt>
                <c:pt idx="53">
                  <c:v>10</c:v>
                </c:pt>
                <c:pt idx="54">
                  <c:v>9.67</c:v>
                </c:pt>
                <c:pt idx="55">
                  <c:v>9.67</c:v>
                </c:pt>
                <c:pt idx="56">
                  <c:v>9.68</c:v>
                </c:pt>
                <c:pt idx="57">
                  <c:v>9.6900000000000013</c:v>
                </c:pt>
                <c:pt idx="58">
                  <c:v>9.35</c:v>
                </c:pt>
                <c:pt idx="59">
                  <c:v>9.379999999999999</c:v>
                </c:pt>
                <c:pt idx="60">
                  <c:v>9.39</c:v>
                </c:pt>
                <c:pt idx="61">
                  <c:v>9.09</c:v>
                </c:pt>
                <c:pt idx="62">
                  <c:v>9.09</c:v>
                </c:pt>
                <c:pt idx="63">
                  <c:v>8.7900000000000009</c:v>
                </c:pt>
                <c:pt idx="64">
                  <c:v>8.57</c:v>
                </c:pt>
                <c:pt idx="65">
                  <c:v>8.5299999999999994</c:v>
                </c:pt>
                <c:pt idx="66">
                  <c:v>8.2900000000000009</c:v>
                </c:pt>
                <c:pt idx="67">
                  <c:v>8</c:v>
                </c:pt>
                <c:pt idx="68">
                  <c:v>7.7799999999999994</c:v>
                </c:pt>
                <c:pt idx="69">
                  <c:v>7.7799999999999994</c:v>
                </c:pt>
                <c:pt idx="70">
                  <c:v>7.3</c:v>
                </c:pt>
                <c:pt idx="71">
                  <c:v>7.3</c:v>
                </c:pt>
                <c:pt idx="72">
                  <c:v>7.37</c:v>
                </c:pt>
                <c:pt idx="73">
                  <c:v>6.8400000000000007</c:v>
                </c:pt>
                <c:pt idx="74">
                  <c:v>6.8400000000000007</c:v>
                </c:pt>
                <c:pt idx="75">
                  <c:v>6.92</c:v>
                </c:pt>
                <c:pt idx="76">
                  <c:v>6.5</c:v>
                </c:pt>
                <c:pt idx="77">
                  <c:v>6.5</c:v>
                </c:pt>
                <c:pt idx="78">
                  <c:v>6.25</c:v>
                </c:pt>
                <c:pt idx="79">
                  <c:v>6.1</c:v>
                </c:pt>
                <c:pt idx="80">
                  <c:v>6.1899999999999995</c:v>
                </c:pt>
                <c:pt idx="81">
                  <c:v>5.71</c:v>
                </c:pt>
                <c:pt idx="82">
                  <c:v>5.95</c:v>
                </c:pt>
                <c:pt idx="83">
                  <c:v>5.58</c:v>
                </c:pt>
                <c:pt idx="84">
                  <c:v>5.68</c:v>
                </c:pt>
                <c:pt idx="85">
                  <c:v>5.45</c:v>
                </c:pt>
                <c:pt idx="86">
                  <c:v>5.2299999999999995</c:v>
                </c:pt>
                <c:pt idx="87">
                  <c:v>5.2200000000000006</c:v>
                </c:pt>
                <c:pt idx="88">
                  <c:v>5.1100000000000003</c:v>
                </c:pt>
                <c:pt idx="89">
                  <c:v>5.1100000000000003</c:v>
                </c:pt>
                <c:pt idx="90">
                  <c:v>4.8899999999999997</c:v>
                </c:pt>
                <c:pt idx="91">
                  <c:v>4.8899999999999997</c:v>
                </c:pt>
                <c:pt idx="92">
                  <c:v>5</c:v>
                </c:pt>
                <c:pt idx="93">
                  <c:v>4.6899999999999995</c:v>
                </c:pt>
                <c:pt idx="94">
                  <c:v>4.9000000000000004</c:v>
                </c:pt>
                <c:pt idx="95">
                  <c:v>4.8</c:v>
                </c:pt>
                <c:pt idx="96">
                  <c:v>4.8</c:v>
                </c:pt>
                <c:pt idx="97">
                  <c:v>5</c:v>
                </c:pt>
                <c:pt idx="98">
                  <c:v>4.9000000000000004</c:v>
                </c:pt>
                <c:pt idx="99">
                  <c:v>5.09</c:v>
                </c:pt>
                <c:pt idx="100">
                  <c:v>5.09</c:v>
                </c:pt>
                <c:pt idx="101">
                  <c:v>5.2799999999999994</c:v>
                </c:pt>
                <c:pt idx="102">
                  <c:v>5.45</c:v>
                </c:pt>
                <c:pt idx="103">
                  <c:v>5.45</c:v>
                </c:pt>
                <c:pt idx="104">
                  <c:v>5.54</c:v>
                </c:pt>
                <c:pt idx="105">
                  <c:v>5.36</c:v>
                </c:pt>
                <c:pt idx="106">
                  <c:v>5.61</c:v>
                </c:pt>
                <c:pt idx="107">
                  <c:v>5.5200000000000005</c:v>
                </c:pt>
                <c:pt idx="108">
                  <c:v>5.5200000000000005</c:v>
                </c:pt>
                <c:pt idx="109">
                  <c:v>5.67</c:v>
                </c:pt>
                <c:pt idx="110">
                  <c:v>5.83</c:v>
                </c:pt>
                <c:pt idx="111">
                  <c:v>6</c:v>
                </c:pt>
                <c:pt idx="112">
                  <c:v>6.29</c:v>
                </c:pt>
                <c:pt idx="113">
                  <c:v>6.94</c:v>
                </c:pt>
                <c:pt idx="114">
                  <c:v>7.1400000000000006</c:v>
                </c:pt>
                <c:pt idx="115">
                  <c:v>7.6599999999999993</c:v>
                </c:pt>
                <c:pt idx="116">
                  <c:v>7.9700000000000006</c:v>
                </c:pt>
                <c:pt idx="117">
                  <c:v>8.18</c:v>
                </c:pt>
                <c:pt idx="118">
                  <c:v>8.18</c:v>
                </c:pt>
                <c:pt idx="119">
                  <c:v>8.2099999999999991</c:v>
                </c:pt>
                <c:pt idx="120">
                  <c:v>8.24</c:v>
                </c:pt>
                <c:pt idx="121">
                  <c:v>8.24</c:v>
                </c:pt>
                <c:pt idx="122">
                  <c:v>8.43</c:v>
                </c:pt>
                <c:pt idx="123">
                  <c:v>8.7099999999999991</c:v>
                </c:pt>
                <c:pt idx="124">
                  <c:v>9.01</c:v>
                </c:pt>
                <c:pt idx="125">
                  <c:v>9.32</c:v>
                </c:pt>
                <c:pt idx="126">
                  <c:v>9.86</c:v>
                </c:pt>
                <c:pt idx="127">
                  <c:v>10.27</c:v>
                </c:pt>
                <c:pt idx="128">
                  <c:v>10.540000000000001</c:v>
                </c:pt>
                <c:pt idx="129">
                  <c:v>10.790000000000001</c:v>
                </c:pt>
                <c:pt idx="130">
                  <c:v>10.78</c:v>
                </c:pt>
                <c:pt idx="131">
                  <c:v>10.78</c:v>
                </c:pt>
                <c:pt idx="132">
                  <c:v>10.89</c:v>
                </c:pt>
                <c:pt idx="133">
                  <c:v>10.870000000000001</c:v>
                </c:pt>
                <c:pt idx="134">
                  <c:v>11.120000000000001</c:v>
                </c:pt>
                <c:pt idx="135">
                  <c:v>11.22</c:v>
                </c:pt>
                <c:pt idx="136">
                  <c:v>11.459999999999999</c:v>
                </c:pt>
                <c:pt idx="137">
                  <c:v>11.67</c:v>
                </c:pt>
                <c:pt idx="138">
                  <c:v>12.120000000000001</c:v>
                </c:pt>
                <c:pt idx="139">
                  <c:v>12.35</c:v>
                </c:pt>
                <c:pt idx="140">
                  <c:v>12.41</c:v>
                </c:pt>
                <c:pt idx="141">
                  <c:v>12.39</c:v>
                </c:pt>
                <c:pt idx="142">
                  <c:v>12.25</c:v>
                </c:pt>
                <c:pt idx="143">
                  <c:v>12.11</c:v>
                </c:pt>
                <c:pt idx="144">
                  <c:v>11.98</c:v>
                </c:pt>
                <c:pt idx="145">
                  <c:v>12.07</c:v>
                </c:pt>
                <c:pt idx="146">
                  <c:v>12.26</c:v>
                </c:pt>
                <c:pt idx="147">
                  <c:v>12.32</c:v>
                </c:pt>
                <c:pt idx="148">
                  <c:v>12.4</c:v>
                </c:pt>
                <c:pt idx="149">
                  <c:v>12.290000000000001</c:v>
                </c:pt>
                <c:pt idx="150">
                  <c:v>12.120000000000001</c:v>
                </c:pt>
                <c:pt idx="151">
                  <c:v>12.02</c:v>
                </c:pt>
                <c:pt idx="152">
                  <c:v>11.9</c:v>
                </c:pt>
                <c:pt idx="153">
                  <c:v>11.67</c:v>
                </c:pt>
                <c:pt idx="154">
                  <c:v>11.65</c:v>
                </c:pt>
                <c:pt idx="155">
                  <c:v>11.540000000000001</c:v>
                </c:pt>
                <c:pt idx="156">
                  <c:v>11.51</c:v>
                </c:pt>
                <c:pt idx="157">
                  <c:v>11.5</c:v>
                </c:pt>
                <c:pt idx="158">
                  <c:v>11.2</c:v>
                </c:pt>
                <c:pt idx="159">
                  <c:v>10.82</c:v>
                </c:pt>
                <c:pt idx="160">
                  <c:v>10.27</c:v>
                </c:pt>
                <c:pt idx="161">
                  <c:v>10</c:v>
                </c:pt>
                <c:pt idx="162">
                  <c:v>9.74</c:v>
                </c:pt>
                <c:pt idx="163">
                  <c:v>9.65</c:v>
                </c:pt>
                <c:pt idx="164">
                  <c:v>9.66</c:v>
                </c:pt>
                <c:pt idx="165">
                  <c:v>9.58</c:v>
                </c:pt>
                <c:pt idx="166">
                  <c:v>9.33</c:v>
                </c:pt>
                <c:pt idx="167">
                  <c:v>8.84</c:v>
                </c:pt>
                <c:pt idx="168">
                  <c:v>8.4599999999999991</c:v>
                </c:pt>
                <c:pt idx="169">
                  <c:v>8.23</c:v>
                </c:pt>
                <c:pt idx="170">
                  <c:v>7.8400000000000007</c:v>
                </c:pt>
                <c:pt idx="171">
                  <c:v>7.56</c:v>
                </c:pt>
                <c:pt idx="172">
                  <c:v>7.13</c:v>
                </c:pt>
                <c:pt idx="173">
                  <c:v>7</c:v>
                </c:pt>
                <c:pt idx="174">
                  <c:v>6.7200000000000006</c:v>
                </c:pt>
                <c:pt idx="175">
                  <c:v>6.49</c:v>
                </c:pt>
                <c:pt idx="176">
                  <c:v>6.15</c:v>
                </c:pt>
                <c:pt idx="177">
                  <c:v>5.7700000000000005</c:v>
                </c:pt>
                <c:pt idx="178">
                  <c:v>5.51</c:v>
                </c:pt>
                <c:pt idx="179">
                  <c:v>5.21</c:v>
                </c:pt>
                <c:pt idx="180">
                  <c:v>4.93</c:v>
                </c:pt>
                <c:pt idx="181">
                  <c:v>4.62</c:v>
                </c:pt>
                <c:pt idx="182">
                  <c:v>4.25</c:v>
                </c:pt>
                <c:pt idx="183">
                  <c:v>4.08</c:v>
                </c:pt>
                <c:pt idx="184">
                  <c:v>3.8899999999999997</c:v>
                </c:pt>
                <c:pt idx="185">
                  <c:v>3.7700000000000005</c:v>
                </c:pt>
                <c:pt idx="186">
                  <c:v>3.3299999999999996</c:v>
                </c:pt>
                <c:pt idx="187">
                  <c:v>3.18</c:v>
                </c:pt>
                <c:pt idx="188">
                  <c:v>2.87</c:v>
                </c:pt>
                <c:pt idx="189">
                  <c:v>2.7199999999999998</c:v>
                </c:pt>
                <c:pt idx="190">
                  <c:v>2.44</c:v>
                </c:pt>
                <c:pt idx="191">
                  <c:v>2.27</c:v>
                </c:pt>
                <c:pt idx="192">
                  <c:v>2.0100000000000002</c:v>
                </c:pt>
                <c:pt idx="193">
                  <c:v>1.92</c:v>
                </c:pt>
                <c:pt idx="194">
                  <c:v>1.67</c:v>
                </c:pt>
                <c:pt idx="195">
                  <c:v>1.52</c:v>
                </c:pt>
                <c:pt idx="196">
                  <c:v>1.4</c:v>
                </c:pt>
                <c:pt idx="197">
                  <c:v>1.2</c:v>
                </c:pt>
                <c:pt idx="198">
                  <c:v>1.1300000000000001</c:v>
                </c:pt>
                <c:pt idx="199">
                  <c:v>0.95</c:v>
                </c:pt>
                <c:pt idx="200">
                  <c:v>0.88000000000000012</c:v>
                </c:pt>
                <c:pt idx="201">
                  <c:v>0.77</c:v>
                </c:pt>
                <c:pt idx="202">
                  <c:v>0.7</c:v>
                </c:pt>
                <c:pt idx="203">
                  <c:v>0.59000000000000008</c:v>
                </c:pt>
                <c:pt idx="204">
                  <c:v>0.57999999999999996</c:v>
                </c:pt>
                <c:pt idx="205">
                  <c:v>0.41</c:v>
                </c:pt>
                <c:pt idx="206">
                  <c:v>0.41</c:v>
                </c:pt>
                <c:pt idx="207">
                  <c:v>0.35</c:v>
                </c:pt>
                <c:pt idx="208">
                  <c:v>0.3</c:v>
                </c:pt>
                <c:pt idx="209">
                  <c:v>0.3</c:v>
                </c:pt>
                <c:pt idx="210">
                  <c:v>0.19</c:v>
                </c:pt>
                <c:pt idx="211">
                  <c:v>0.19</c:v>
                </c:pt>
                <c:pt idx="212">
                  <c:v>0.13999999999999999</c:v>
                </c:pt>
                <c:pt idx="213">
                  <c:v>0.13999999999999999</c:v>
                </c:pt>
                <c:pt idx="214">
                  <c:v>0.13999999999999999</c:v>
                </c:pt>
                <c:pt idx="215">
                  <c:v>0.09</c:v>
                </c:pt>
                <c:pt idx="216">
                  <c:v>0.09</c:v>
                </c:pt>
                <c:pt idx="217">
                  <c:v>0.09</c:v>
                </c:pt>
                <c:pt idx="218">
                  <c:v>0.04</c:v>
                </c:pt>
                <c:pt idx="219">
                  <c:v>0.09</c:v>
                </c:pt>
                <c:pt idx="220">
                  <c:v>0.04</c:v>
                </c:pt>
                <c:pt idx="221">
                  <c:v>0.04</c:v>
                </c:pt>
                <c:pt idx="222">
                  <c:v>0.04</c:v>
                </c:pt>
                <c:pt idx="223">
                  <c:v>0.04</c:v>
                </c:pt>
                <c:pt idx="224">
                  <c:v>0.04</c:v>
                </c:pt>
                <c:pt idx="225">
                  <c:v>0.04</c:v>
                </c:pt>
                <c:pt idx="226">
                  <c:v>0.04</c:v>
                </c:pt>
                <c:pt idx="227">
                  <c:v>0</c:v>
                </c:pt>
                <c:pt idx="228">
                  <c:v>0.04</c:v>
                </c:pt>
                <c:pt idx="229">
                  <c:v>0</c:v>
                </c:pt>
                <c:pt idx="230">
                  <c:v>0.04</c:v>
                </c:pt>
                <c:pt idx="231">
                  <c:v>0.04</c:v>
                </c:pt>
                <c:pt idx="232">
                  <c:v>0</c:v>
                </c:pt>
                <c:pt idx="233">
                  <c:v>0.04</c:v>
                </c:pt>
                <c:pt idx="234">
                  <c:v>0.04</c:v>
                </c:pt>
                <c:pt idx="235">
                  <c:v>0.04</c:v>
                </c:pt>
                <c:pt idx="236">
                  <c:v>0.04</c:v>
                </c:pt>
                <c:pt idx="237">
                  <c:v>0.03</c:v>
                </c:pt>
                <c:pt idx="238">
                  <c:v>0.03</c:v>
                </c:pt>
                <c:pt idx="239">
                  <c:v>0.03</c:v>
                </c:pt>
                <c:pt idx="240">
                  <c:v>0.03</c:v>
                </c:pt>
                <c:pt idx="241">
                  <c:v>0.03</c:v>
                </c:pt>
                <c:pt idx="242">
                  <c:v>0.03</c:v>
                </c:pt>
                <c:pt idx="243">
                  <c:v>0</c:v>
                </c:pt>
                <c:pt idx="244">
                  <c:v>0.03</c:v>
                </c:pt>
                <c:pt idx="245">
                  <c:v>0.03</c:v>
                </c:pt>
                <c:pt idx="246">
                  <c:v>0</c:v>
                </c:pt>
                <c:pt idx="247">
                  <c:v>0.03</c:v>
                </c:pt>
                <c:pt idx="248">
                  <c:v>0.03</c:v>
                </c:pt>
                <c:pt idx="249">
                  <c:v>0</c:v>
                </c:pt>
                <c:pt idx="250">
                  <c:v>0.03</c:v>
                </c:pt>
                <c:pt idx="251">
                  <c:v>0.03</c:v>
                </c:pt>
                <c:pt idx="252">
                  <c:v>0</c:v>
                </c:pt>
                <c:pt idx="253">
                  <c:v>0.03</c:v>
                </c:pt>
                <c:pt idx="254">
                  <c:v>0.03</c:v>
                </c:pt>
                <c:pt idx="255">
                  <c:v>0.03</c:v>
                </c:pt>
                <c:pt idx="256">
                  <c:v>0.03</c:v>
                </c:pt>
                <c:pt idx="257">
                  <c:v>0.05</c:v>
                </c:pt>
                <c:pt idx="258">
                  <c:v>0.03</c:v>
                </c:pt>
                <c:pt idx="259">
                  <c:v>0.03</c:v>
                </c:pt>
                <c:pt idx="260">
                  <c:v>0.05</c:v>
                </c:pt>
                <c:pt idx="261">
                  <c:v>0.03</c:v>
                </c:pt>
                <c:pt idx="262">
                  <c:v>0.03</c:v>
                </c:pt>
                <c:pt idx="263">
                  <c:v>0.05</c:v>
                </c:pt>
                <c:pt idx="264">
                  <c:v>0.03</c:v>
                </c:pt>
                <c:pt idx="265">
                  <c:v>0.05</c:v>
                </c:pt>
                <c:pt idx="266">
                  <c:v>0.02</c:v>
                </c:pt>
                <c:pt idx="267">
                  <c:v>0.05</c:v>
                </c:pt>
                <c:pt idx="268">
                  <c:v>0.02</c:v>
                </c:pt>
                <c:pt idx="269">
                  <c:v>0.02</c:v>
                </c:pt>
                <c:pt idx="270">
                  <c:v>0.02</c:v>
                </c:pt>
                <c:pt idx="271">
                  <c:v>0.02</c:v>
                </c:pt>
                <c:pt idx="272">
                  <c:v>0.02</c:v>
                </c:pt>
                <c:pt idx="273">
                  <c:v>0</c:v>
                </c:pt>
                <c:pt idx="274">
                  <c:v>0</c:v>
                </c:pt>
                <c:pt idx="275">
                  <c:v>0.02</c:v>
                </c:pt>
                <c:pt idx="276">
                  <c:v>0</c:v>
                </c:pt>
                <c:pt idx="277">
                  <c:v>0.02</c:v>
                </c:pt>
                <c:pt idx="278">
                  <c:v>0.02</c:v>
                </c:pt>
                <c:pt idx="279">
                  <c:v>0.02</c:v>
                </c:pt>
                <c:pt idx="280">
                  <c:v>0.02</c:v>
                </c:pt>
                <c:pt idx="281">
                  <c:v>0.02</c:v>
                </c:pt>
                <c:pt idx="282">
                  <c:v>0.04</c:v>
                </c:pt>
                <c:pt idx="283">
                  <c:v>0.02</c:v>
                </c:pt>
                <c:pt idx="284">
                  <c:v>0.02</c:v>
                </c:pt>
                <c:pt idx="285">
                  <c:v>0.02</c:v>
                </c:pt>
                <c:pt idx="286">
                  <c:v>0.02</c:v>
                </c:pt>
                <c:pt idx="287">
                  <c:v>0.02</c:v>
                </c:pt>
                <c:pt idx="288">
                  <c:v>0</c:v>
                </c:pt>
                <c:pt idx="289">
                  <c:v>0.02</c:v>
                </c:pt>
                <c:pt idx="290">
                  <c:v>0</c:v>
                </c:pt>
                <c:pt idx="291">
                  <c:v>0.02</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0.01</c:v>
                </c:pt>
                <c:pt idx="307">
                  <c:v>0.03</c:v>
                </c:pt>
                <c:pt idx="308">
                  <c:v>0.04</c:v>
                </c:pt>
                <c:pt idx="309">
                  <c:v>0.06</c:v>
                </c:pt>
                <c:pt idx="310">
                  <c:v>0.06</c:v>
                </c:pt>
                <c:pt idx="311">
                  <c:v>0.03</c:v>
                </c:pt>
                <c:pt idx="312">
                  <c:v>0.03</c:v>
                </c:pt>
                <c:pt idx="313">
                  <c:v>0.04</c:v>
                </c:pt>
                <c:pt idx="314">
                  <c:v>0.03</c:v>
                </c:pt>
                <c:pt idx="315">
                  <c:v>0.01</c:v>
                </c:pt>
                <c:pt idx="316">
                  <c:v>0</c:v>
                </c:pt>
                <c:pt idx="317">
                  <c:v>0</c:v>
                </c:pt>
                <c:pt idx="318">
                  <c:v>0</c:v>
                </c:pt>
                <c:pt idx="319">
                  <c:v>0</c:v>
                </c:pt>
                <c:pt idx="320">
                  <c:v>0</c:v>
                </c:pt>
                <c:pt idx="321">
                  <c:v>0</c:v>
                </c:pt>
                <c:pt idx="322">
                  <c:v>0</c:v>
                </c:pt>
                <c:pt idx="323">
                  <c:v>0</c:v>
                </c:pt>
                <c:pt idx="324">
                  <c:v>0</c:v>
                </c:pt>
                <c:pt idx="325">
                  <c:v>0</c:v>
                </c:pt>
                <c:pt idx="326">
                  <c:v>0</c:v>
                </c:pt>
                <c:pt idx="327">
                  <c:v>0.03</c:v>
                </c:pt>
                <c:pt idx="328">
                  <c:v>0.08</c:v>
                </c:pt>
                <c:pt idx="329">
                  <c:v>0</c:v>
                </c:pt>
                <c:pt idx="330">
                  <c:v>0</c:v>
                </c:pt>
                <c:pt idx="331">
                  <c:v>0</c:v>
                </c:pt>
                <c:pt idx="332">
                  <c:v>0</c:v>
                </c:pt>
                <c:pt idx="333">
                  <c:v>0</c:v>
                </c:pt>
                <c:pt idx="334">
                  <c:v>0</c:v>
                </c:pt>
                <c:pt idx="335">
                  <c:v>0</c:v>
                </c:pt>
                <c:pt idx="336">
                  <c:v>0</c:v>
                </c:pt>
                <c:pt idx="337">
                  <c:v>0</c:v>
                </c:pt>
                <c:pt idx="338">
                  <c:v>0</c:v>
                </c:pt>
                <c:pt idx="339">
                  <c:v>0</c:v>
                </c:pt>
              </c:numCache>
            </c:numRef>
          </c:yVal>
          <c:smooth val="1"/>
          <c:extLst xmlns:c16r2="http://schemas.microsoft.com/office/drawing/2015/06/chart">
            <c:ext xmlns:c16="http://schemas.microsoft.com/office/drawing/2014/chart" uri="{C3380CC4-5D6E-409C-BE32-E72D297353CC}">
              <c16:uniqueId val="{00000000-726F-4F71-8210-B02E33C0DAE4}"/>
            </c:ext>
          </c:extLst>
        </c:ser>
        <c:ser>
          <c:idx val="1"/>
          <c:order val="1"/>
          <c:tx>
            <c:v>L/S=0.13</c:v>
          </c:tx>
          <c:marker>
            <c:symbol val="none"/>
          </c:marker>
          <c:xVal>
            <c:numRef>
              <c:f>Sheet2!$M$3:$M$342</c:f>
              <c:numCache>
                <c:formatCode>General</c:formatCode>
                <c:ptCount val="340"/>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0.20250000000000001</c:v>
                </c:pt>
                <c:pt idx="41">
                  <c:v>0.20499999999999999</c:v>
                </c:pt>
                <c:pt idx="42">
                  <c:v>0.20749999999999999</c:v>
                </c:pt>
                <c:pt idx="43">
                  <c:v>0.21010000000000001</c:v>
                </c:pt>
                <c:pt idx="44">
                  <c:v>0.2127</c:v>
                </c:pt>
                <c:pt idx="45">
                  <c:v>0.21529999999999999</c:v>
                </c:pt>
                <c:pt idx="46">
                  <c:v>0.218</c:v>
                </c:pt>
                <c:pt idx="47">
                  <c:v>0.22070000000000001</c:v>
                </c:pt>
                <c:pt idx="48">
                  <c:v>0.22339999999999999</c:v>
                </c:pt>
                <c:pt idx="49">
                  <c:v>0.22620000000000001</c:v>
                </c:pt>
                <c:pt idx="50">
                  <c:v>0.22900000000000001</c:v>
                </c:pt>
                <c:pt idx="51">
                  <c:v>0.23180000000000001</c:v>
                </c:pt>
                <c:pt idx="52">
                  <c:v>0.23469999999999999</c:v>
                </c:pt>
                <c:pt idx="53">
                  <c:v>0.23760000000000001</c:v>
                </c:pt>
                <c:pt idx="54">
                  <c:v>0.24049999999999999</c:v>
                </c:pt>
                <c:pt idx="55">
                  <c:v>0.24349999999999999</c:v>
                </c:pt>
                <c:pt idx="56">
                  <c:v>0.2465</c:v>
                </c:pt>
                <c:pt idx="57">
                  <c:v>0.2495</c:v>
                </c:pt>
                <c:pt idx="58">
                  <c:v>0.25259999999999999</c:v>
                </c:pt>
                <c:pt idx="59">
                  <c:v>0.25580000000000003</c:v>
                </c:pt>
                <c:pt idx="60">
                  <c:v>0.25890000000000002</c:v>
                </c:pt>
                <c:pt idx="61">
                  <c:v>0.2621</c:v>
                </c:pt>
                <c:pt idx="62">
                  <c:v>0.26540000000000002</c:v>
                </c:pt>
                <c:pt idx="63">
                  <c:v>0.26869999999999999</c:v>
                </c:pt>
                <c:pt idx="64">
                  <c:v>0.27200000000000002</c:v>
                </c:pt>
                <c:pt idx="65">
                  <c:v>0.27529999999999999</c:v>
                </c:pt>
                <c:pt idx="66">
                  <c:v>0.27879999999999999</c:v>
                </c:pt>
                <c:pt idx="67">
                  <c:v>0.28220000000000001</c:v>
                </c:pt>
                <c:pt idx="68">
                  <c:v>0.28570000000000001</c:v>
                </c:pt>
                <c:pt idx="69">
                  <c:v>0.28920000000000001</c:v>
                </c:pt>
                <c:pt idx="70">
                  <c:v>0.2928</c:v>
                </c:pt>
                <c:pt idx="71">
                  <c:v>0.2964</c:v>
                </c:pt>
                <c:pt idx="72">
                  <c:v>0.30009999999999998</c:v>
                </c:pt>
                <c:pt idx="73">
                  <c:v>0.30380000000000001</c:v>
                </c:pt>
                <c:pt idx="74">
                  <c:v>0.30759999999999998</c:v>
                </c:pt>
                <c:pt idx="75">
                  <c:v>0.31140000000000001</c:v>
                </c:pt>
                <c:pt idx="76">
                  <c:v>0.31519999999999998</c:v>
                </c:pt>
                <c:pt idx="77">
                  <c:v>0.31909999999999999</c:v>
                </c:pt>
                <c:pt idx="78">
                  <c:v>0.3231</c:v>
                </c:pt>
                <c:pt idx="79">
                  <c:v>0.3271</c:v>
                </c:pt>
                <c:pt idx="80">
                  <c:v>0.33110000000000001</c:v>
                </c:pt>
                <c:pt idx="81">
                  <c:v>0.3352</c:v>
                </c:pt>
                <c:pt idx="82">
                  <c:v>0.33939999999999998</c:v>
                </c:pt>
                <c:pt idx="83">
                  <c:v>0.34360000000000002</c:v>
                </c:pt>
                <c:pt idx="84">
                  <c:v>0.3478</c:v>
                </c:pt>
                <c:pt idx="85">
                  <c:v>0.35210000000000002</c:v>
                </c:pt>
                <c:pt idx="86">
                  <c:v>0.35649999999999998</c:v>
                </c:pt>
                <c:pt idx="87">
                  <c:v>0.3609</c:v>
                </c:pt>
                <c:pt idx="88">
                  <c:v>0.36530000000000001</c:v>
                </c:pt>
                <c:pt idx="89">
                  <c:v>0.36990000000000001</c:v>
                </c:pt>
                <c:pt idx="90">
                  <c:v>0.37440000000000001</c:v>
                </c:pt>
                <c:pt idx="91">
                  <c:v>0.37909999999999999</c:v>
                </c:pt>
                <c:pt idx="92">
                  <c:v>0.38379999999999997</c:v>
                </c:pt>
                <c:pt idx="93">
                  <c:v>0.38850000000000001</c:v>
                </c:pt>
                <c:pt idx="94">
                  <c:v>0.39329999999999998</c:v>
                </c:pt>
                <c:pt idx="95">
                  <c:v>0.3982</c:v>
                </c:pt>
                <c:pt idx="96">
                  <c:v>0.40310000000000001</c:v>
                </c:pt>
                <c:pt idx="97">
                  <c:v>0.40810000000000002</c:v>
                </c:pt>
                <c:pt idx="98">
                  <c:v>0.41310000000000002</c:v>
                </c:pt>
                <c:pt idx="99">
                  <c:v>0.41830000000000001</c:v>
                </c:pt>
                <c:pt idx="100">
                  <c:v>0.4234</c:v>
                </c:pt>
                <c:pt idx="101">
                  <c:v>0.42870000000000003</c:v>
                </c:pt>
                <c:pt idx="102">
                  <c:v>0.434</c:v>
                </c:pt>
                <c:pt idx="103">
                  <c:v>0.43930000000000002</c:v>
                </c:pt>
                <c:pt idx="104">
                  <c:v>0.44479999999999997</c:v>
                </c:pt>
                <c:pt idx="105">
                  <c:v>0.45029999999999998</c:v>
                </c:pt>
                <c:pt idx="106">
                  <c:v>0.45590000000000003</c:v>
                </c:pt>
                <c:pt idx="107">
                  <c:v>0.46150000000000002</c:v>
                </c:pt>
                <c:pt idx="108">
                  <c:v>0.4672</c:v>
                </c:pt>
                <c:pt idx="109">
                  <c:v>0.47299999999999998</c:v>
                </c:pt>
                <c:pt idx="110">
                  <c:v>0.4788</c:v>
                </c:pt>
                <c:pt idx="111">
                  <c:v>0.48480000000000001</c:v>
                </c:pt>
                <c:pt idx="112">
                  <c:v>0.49080000000000001</c:v>
                </c:pt>
                <c:pt idx="113">
                  <c:v>0.49680000000000002</c:v>
                </c:pt>
                <c:pt idx="114">
                  <c:v>0.503</c:v>
                </c:pt>
                <c:pt idx="115">
                  <c:v>0.50919999999999999</c:v>
                </c:pt>
                <c:pt idx="116">
                  <c:v>0.51549999999999996</c:v>
                </c:pt>
                <c:pt idx="117">
                  <c:v>0.52190000000000003</c:v>
                </c:pt>
                <c:pt idx="118">
                  <c:v>0.52829999999999999</c:v>
                </c:pt>
                <c:pt idx="119">
                  <c:v>0.53490000000000004</c:v>
                </c:pt>
                <c:pt idx="120">
                  <c:v>0.54149999999999998</c:v>
                </c:pt>
                <c:pt idx="121">
                  <c:v>0.54820000000000002</c:v>
                </c:pt>
                <c:pt idx="122">
                  <c:v>0.55500000000000005</c:v>
                </c:pt>
                <c:pt idx="123">
                  <c:v>0.56179999999999997</c:v>
                </c:pt>
                <c:pt idx="124">
                  <c:v>0.56879999999999997</c:v>
                </c:pt>
                <c:pt idx="125">
                  <c:v>0.57579999999999998</c:v>
                </c:pt>
                <c:pt idx="126">
                  <c:v>0.58289999999999997</c:v>
                </c:pt>
                <c:pt idx="127">
                  <c:v>0.59019999999999995</c:v>
                </c:pt>
                <c:pt idx="128">
                  <c:v>0.59750000000000003</c:v>
                </c:pt>
                <c:pt idx="129">
                  <c:v>0.60489999999999999</c:v>
                </c:pt>
                <c:pt idx="130">
                  <c:v>0.61229999999999996</c:v>
                </c:pt>
                <c:pt idx="131">
                  <c:v>0.61990000000000001</c:v>
                </c:pt>
                <c:pt idx="132">
                  <c:v>0.62760000000000005</c:v>
                </c:pt>
                <c:pt idx="133">
                  <c:v>0.63529999999999998</c:v>
                </c:pt>
                <c:pt idx="134">
                  <c:v>0.64319999999999999</c:v>
                </c:pt>
                <c:pt idx="135">
                  <c:v>0.6512</c:v>
                </c:pt>
                <c:pt idx="136">
                  <c:v>0.65920000000000001</c:v>
                </c:pt>
                <c:pt idx="137">
                  <c:v>0.66739999999999999</c:v>
                </c:pt>
                <c:pt idx="138">
                  <c:v>0.67559999999999998</c:v>
                </c:pt>
                <c:pt idx="139">
                  <c:v>0.68400000000000005</c:v>
                </c:pt>
                <c:pt idx="140">
                  <c:v>0.6925</c:v>
                </c:pt>
                <c:pt idx="141">
                  <c:v>0.70099999999999996</c:v>
                </c:pt>
                <c:pt idx="142">
                  <c:v>0.7097</c:v>
                </c:pt>
                <c:pt idx="143">
                  <c:v>0.71850000000000003</c:v>
                </c:pt>
                <c:pt idx="144">
                  <c:v>0.72740000000000005</c:v>
                </c:pt>
                <c:pt idx="145">
                  <c:v>0.73640000000000005</c:v>
                </c:pt>
                <c:pt idx="146">
                  <c:v>0.74550000000000005</c:v>
                </c:pt>
                <c:pt idx="147">
                  <c:v>0.75470000000000004</c:v>
                </c:pt>
                <c:pt idx="148">
                  <c:v>0.76400000000000001</c:v>
                </c:pt>
                <c:pt idx="149">
                  <c:v>0.77349999999999997</c:v>
                </c:pt>
                <c:pt idx="150">
                  <c:v>0.78310000000000002</c:v>
                </c:pt>
                <c:pt idx="151">
                  <c:v>0.79269999999999996</c:v>
                </c:pt>
                <c:pt idx="152">
                  <c:v>0.80259999999999998</c:v>
                </c:pt>
                <c:pt idx="153">
                  <c:v>0.8125</c:v>
                </c:pt>
                <c:pt idx="154">
                  <c:v>0.82250000000000001</c:v>
                </c:pt>
                <c:pt idx="155">
                  <c:v>0.8327</c:v>
                </c:pt>
                <c:pt idx="156">
                  <c:v>0.84299999999999997</c:v>
                </c:pt>
                <c:pt idx="157">
                  <c:v>0.85340000000000005</c:v>
                </c:pt>
                <c:pt idx="158">
                  <c:v>0.86399999999999999</c:v>
                </c:pt>
                <c:pt idx="159">
                  <c:v>0.87470000000000003</c:v>
                </c:pt>
                <c:pt idx="160">
                  <c:v>0.88549999999999995</c:v>
                </c:pt>
                <c:pt idx="161">
                  <c:v>0.89649999999999996</c:v>
                </c:pt>
                <c:pt idx="162">
                  <c:v>0.90759999999999996</c:v>
                </c:pt>
                <c:pt idx="163">
                  <c:v>0.91879999999999995</c:v>
                </c:pt>
                <c:pt idx="164">
                  <c:v>0.93020000000000003</c:v>
                </c:pt>
                <c:pt idx="165">
                  <c:v>0.94169999999999998</c:v>
                </c:pt>
                <c:pt idx="166">
                  <c:v>0.95330000000000004</c:v>
                </c:pt>
                <c:pt idx="167">
                  <c:v>0.96509999999999996</c:v>
                </c:pt>
                <c:pt idx="168">
                  <c:v>0.97699999999999998</c:v>
                </c:pt>
                <c:pt idx="169">
                  <c:v>0.98909999999999998</c:v>
                </c:pt>
                <c:pt idx="170">
                  <c:v>1.0014000000000001</c:v>
                </c:pt>
                <c:pt idx="171">
                  <c:v>1.0138</c:v>
                </c:pt>
                <c:pt idx="172">
                  <c:v>1.0263</c:v>
                </c:pt>
                <c:pt idx="173">
                  <c:v>1.0389999999999999</c:v>
                </c:pt>
                <c:pt idx="174">
                  <c:v>1.0519000000000001</c:v>
                </c:pt>
                <c:pt idx="175">
                  <c:v>1.0649</c:v>
                </c:pt>
                <c:pt idx="176">
                  <c:v>1.0780000000000001</c:v>
                </c:pt>
                <c:pt idx="177">
                  <c:v>1.0913999999999999</c:v>
                </c:pt>
                <c:pt idx="178">
                  <c:v>1.1049</c:v>
                </c:pt>
                <c:pt idx="179">
                  <c:v>1.1186</c:v>
                </c:pt>
                <c:pt idx="180">
                  <c:v>1.1324000000000001</c:v>
                </c:pt>
                <c:pt idx="181">
                  <c:v>1.1464000000000001</c:v>
                </c:pt>
                <c:pt idx="182">
                  <c:v>1.1606000000000001</c:v>
                </c:pt>
                <c:pt idx="183">
                  <c:v>1.1749000000000001</c:v>
                </c:pt>
                <c:pt idx="184">
                  <c:v>1.1895</c:v>
                </c:pt>
                <c:pt idx="185">
                  <c:v>1.2041999999999999</c:v>
                </c:pt>
                <c:pt idx="186">
                  <c:v>1.2191000000000001</c:v>
                </c:pt>
                <c:pt idx="187">
                  <c:v>1.2342</c:v>
                </c:pt>
                <c:pt idx="188">
                  <c:v>1.2495000000000001</c:v>
                </c:pt>
                <c:pt idx="189">
                  <c:v>1.2648999999999999</c:v>
                </c:pt>
                <c:pt idx="190">
                  <c:v>1.2806</c:v>
                </c:pt>
                <c:pt idx="191">
                  <c:v>1.2964</c:v>
                </c:pt>
                <c:pt idx="192">
                  <c:v>1.3124</c:v>
                </c:pt>
                <c:pt idx="193">
                  <c:v>1.3287</c:v>
                </c:pt>
                <c:pt idx="194">
                  <c:v>1.3451</c:v>
                </c:pt>
                <c:pt idx="195">
                  <c:v>1.3617999999999999</c:v>
                </c:pt>
                <c:pt idx="196">
                  <c:v>1.3786</c:v>
                </c:pt>
                <c:pt idx="197">
                  <c:v>1.3956999999999999</c:v>
                </c:pt>
                <c:pt idx="198">
                  <c:v>1.4129</c:v>
                </c:pt>
                <c:pt idx="199">
                  <c:v>1.4303999999999999</c:v>
                </c:pt>
                <c:pt idx="200">
                  <c:v>1.4480999999999999</c:v>
                </c:pt>
                <c:pt idx="201">
                  <c:v>1.466</c:v>
                </c:pt>
                <c:pt idx="202">
                  <c:v>1.4842</c:v>
                </c:pt>
                <c:pt idx="203">
                  <c:v>1.5024999999999999</c:v>
                </c:pt>
                <c:pt idx="204">
                  <c:v>1.5210999999999999</c:v>
                </c:pt>
                <c:pt idx="205">
                  <c:v>1.5399</c:v>
                </c:pt>
                <c:pt idx="206">
                  <c:v>1.5589999999999999</c:v>
                </c:pt>
                <c:pt idx="207">
                  <c:v>1.5783</c:v>
                </c:pt>
                <c:pt idx="208">
                  <c:v>1.5978000000000001</c:v>
                </c:pt>
                <c:pt idx="209">
                  <c:v>1.6175999999999999</c:v>
                </c:pt>
                <c:pt idx="210">
                  <c:v>1.6375999999999999</c:v>
                </c:pt>
                <c:pt idx="211">
                  <c:v>1.6577999999999999</c:v>
                </c:pt>
                <c:pt idx="212">
                  <c:v>1.6783999999999999</c:v>
                </c:pt>
                <c:pt idx="213">
                  <c:v>1.6991000000000001</c:v>
                </c:pt>
                <c:pt idx="214">
                  <c:v>1.7201</c:v>
                </c:pt>
                <c:pt idx="215">
                  <c:v>1.7414000000000001</c:v>
                </c:pt>
                <c:pt idx="216">
                  <c:v>1.7629999999999999</c:v>
                </c:pt>
                <c:pt idx="217">
                  <c:v>1.7847999999999999</c:v>
                </c:pt>
                <c:pt idx="218">
                  <c:v>1.8069</c:v>
                </c:pt>
                <c:pt idx="219">
                  <c:v>1.8291999999999999</c:v>
                </c:pt>
                <c:pt idx="220">
                  <c:v>1.8519000000000001</c:v>
                </c:pt>
                <c:pt idx="221">
                  <c:v>1.8748</c:v>
                </c:pt>
                <c:pt idx="222">
                  <c:v>1.8979999999999999</c:v>
                </c:pt>
                <c:pt idx="223">
                  <c:v>1.9214</c:v>
                </c:pt>
                <c:pt idx="224">
                  <c:v>1.9452</c:v>
                </c:pt>
                <c:pt idx="225">
                  <c:v>1.9693000000000001</c:v>
                </c:pt>
                <c:pt idx="226">
                  <c:v>1.9936</c:v>
                </c:pt>
                <c:pt idx="227">
                  <c:v>2.0183</c:v>
                </c:pt>
                <c:pt idx="228">
                  <c:v>2.0432999999999999</c:v>
                </c:pt>
                <c:pt idx="229">
                  <c:v>2.0686</c:v>
                </c:pt>
                <c:pt idx="230">
                  <c:v>2.0941999999999998</c:v>
                </c:pt>
                <c:pt idx="231">
                  <c:v>2.1200999999999999</c:v>
                </c:pt>
                <c:pt idx="232">
                  <c:v>2.1463000000000001</c:v>
                </c:pt>
                <c:pt idx="233">
                  <c:v>2.1728000000000001</c:v>
                </c:pt>
                <c:pt idx="234">
                  <c:v>2.1997</c:v>
                </c:pt>
                <c:pt idx="235">
                  <c:v>2.2269000000000001</c:v>
                </c:pt>
                <c:pt idx="236">
                  <c:v>2.2545000000000002</c:v>
                </c:pt>
                <c:pt idx="237">
                  <c:v>2.2824</c:v>
                </c:pt>
                <c:pt idx="238">
                  <c:v>2.3106</c:v>
                </c:pt>
                <c:pt idx="239">
                  <c:v>2.3391999999999999</c:v>
                </c:pt>
                <c:pt idx="240">
                  <c:v>2.3681999999999999</c:v>
                </c:pt>
                <c:pt idx="241">
                  <c:v>2.3975</c:v>
                </c:pt>
                <c:pt idx="242">
                  <c:v>2.4270999999999998</c:v>
                </c:pt>
                <c:pt idx="243">
                  <c:v>2.4571000000000001</c:v>
                </c:pt>
                <c:pt idx="244">
                  <c:v>2.4874999999999998</c:v>
                </c:pt>
                <c:pt idx="245">
                  <c:v>2.5183</c:v>
                </c:pt>
                <c:pt idx="246">
                  <c:v>2.5495000000000001</c:v>
                </c:pt>
                <c:pt idx="247">
                  <c:v>2.581</c:v>
                </c:pt>
                <c:pt idx="248">
                  <c:v>2.613</c:v>
                </c:pt>
                <c:pt idx="249">
                  <c:v>2.6453000000000002</c:v>
                </c:pt>
                <c:pt idx="250">
                  <c:v>2.6779999999999999</c:v>
                </c:pt>
                <c:pt idx="251">
                  <c:v>2.7111000000000001</c:v>
                </c:pt>
                <c:pt idx="252">
                  <c:v>2.7446999999999999</c:v>
                </c:pt>
                <c:pt idx="253">
                  <c:v>2.7786</c:v>
                </c:pt>
                <c:pt idx="254">
                  <c:v>2.8130000000000002</c:v>
                </c:pt>
                <c:pt idx="255">
                  <c:v>2.8477999999999999</c:v>
                </c:pt>
                <c:pt idx="256">
                  <c:v>2.8831000000000002</c:v>
                </c:pt>
                <c:pt idx="257">
                  <c:v>2.9186999999999999</c:v>
                </c:pt>
                <c:pt idx="258">
                  <c:v>2.9548000000000001</c:v>
                </c:pt>
                <c:pt idx="259">
                  <c:v>2.9914000000000001</c:v>
                </c:pt>
                <c:pt idx="260">
                  <c:v>3.0284</c:v>
                </c:pt>
                <c:pt idx="261">
                  <c:v>3.0659000000000001</c:v>
                </c:pt>
                <c:pt idx="262">
                  <c:v>3.1038000000000001</c:v>
                </c:pt>
                <c:pt idx="263">
                  <c:v>3.1421999999999999</c:v>
                </c:pt>
                <c:pt idx="264">
                  <c:v>3.1810999999999998</c:v>
                </c:pt>
                <c:pt idx="265">
                  <c:v>3.2204000000000002</c:v>
                </c:pt>
                <c:pt idx="266">
                  <c:v>3.2603</c:v>
                </c:pt>
                <c:pt idx="267">
                  <c:v>3.3006000000000002</c:v>
                </c:pt>
                <c:pt idx="268">
                  <c:v>3.3414999999999999</c:v>
                </c:pt>
                <c:pt idx="269">
                  <c:v>3.3828</c:v>
                </c:pt>
                <c:pt idx="270">
                  <c:v>3.4245999999999999</c:v>
                </c:pt>
                <c:pt idx="271">
                  <c:v>3.4670000000000001</c:v>
                </c:pt>
                <c:pt idx="272">
                  <c:v>3.5099</c:v>
                </c:pt>
                <c:pt idx="273">
                  <c:v>3.5533000000000001</c:v>
                </c:pt>
                <c:pt idx="274">
                  <c:v>3.5973000000000002</c:v>
                </c:pt>
                <c:pt idx="275">
                  <c:v>3.6417999999999999</c:v>
                </c:pt>
                <c:pt idx="276">
                  <c:v>3.6869000000000001</c:v>
                </c:pt>
                <c:pt idx="277">
                  <c:v>3.7324999999999999</c:v>
                </c:pt>
                <c:pt idx="278">
                  <c:v>3.7787000000000002</c:v>
                </c:pt>
                <c:pt idx="279">
                  <c:v>3.8254000000000001</c:v>
                </c:pt>
                <c:pt idx="280">
                  <c:v>3.8727</c:v>
                </c:pt>
                <c:pt idx="281">
                  <c:v>3.9207000000000001</c:v>
                </c:pt>
                <c:pt idx="282">
                  <c:v>3.9691999999999998</c:v>
                </c:pt>
                <c:pt idx="283">
                  <c:v>4.0183</c:v>
                </c:pt>
                <c:pt idx="284">
                  <c:v>4.0679999999999996</c:v>
                </c:pt>
                <c:pt idx="285">
                  <c:v>4.1182999999999996</c:v>
                </c:pt>
                <c:pt idx="286">
                  <c:v>4.1692999999999998</c:v>
                </c:pt>
                <c:pt idx="287">
                  <c:v>4.2207999999999997</c:v>
                </c:pt>
                <c:pt idx="288">
                  <c:v>4.2731000000000003</c:v>
                </c:pt>
                <c:pt idx="289">
                  <c:v>4.3258999999999999</c:v>
                </c:pt>
                <c:pt idx="290">
                  <c:v>4.3795000000000002</c:v>
                </c:pt>
                <c:pt idx="291">
                  <c:v>4.4336000000000002</c:v>
                </c:pt>
                <c:pt idx="292">
                  <c:v>4.4885000000000002</c:v>
                </c:pt>
                <c:pt idx="293">
                  <c:v>4.5439999999999996</c:v>
                </c:pt>
                <c:pt idx="294">
                  <c:v>4.6002000000000001</c:v>
                </c:pt>
                <c:pt idx="295">
                  <c:v>4.6571999999999996</c:v>
                </c:pt>
                <c:pt idx="296">
                  <c:v>4.7148000000000003</c:v>
                </c:pt>
                <c:pt idx="297">
                  <c:v>4.7731000000000003</c:v>
                </c:pt>
                <c:pt idx="298">
                  <c:v>4.8322000000000003</c:v>
                </c:pt>
                <c:pt idx="299">
                  <c:v>4.8918999999999997</c:v>
                </c:pt>
                <c:pt idx="300">
                  <c:v>4.9524999999999997</c:v>
                </c:pt>
                <c:pt idx="301">
                  <c:v>5.0137</c:v>
                </c:pt>
                <c:pt idx="302">
                  <c:v>5.0758000000000001</c:v>
                </c:pt>
                <c:pt idx="303">
                  <c:v>5.1386000000000003</c:v>
                </c:pt>
                <c:pt idx="304">
                  <c:v>5.2022000000000004</c:v>
                </c:pt>
                <c:pt idx="305">
                  <c:v>5.2664999999999997</c:v>
                </c:pt>
                <c:pt idx="306">
                  <c:v>5.3316999999999997</c:v>
                </c:pt>
                <c:pt idx="307">
                  <c:v>5.3975999999999997</c:v>
                </c:pt>
                <c:pt idx="308">
                  <c:v>5.4644000000000004</c:v>
                </c:pt>
                <c:pt idx="309">
                  <c:v>5.532</c:v>
                </c:pt>
                <c:pt idx="310">
                  <c:v>5.6005000000000003</c:v>
                </c:pt>
                <c:pt idx="311">
                  <c:v>5.6698000000000004</c:v>
                </c:pt>
                <c:pt idx="312">
                  <c:v>5.7398999999999996</c:v>
                </c:pt>
                <c:pt idx="313">
                  <c:v>5.8109000000000002</c:v>
                </c:pt>
                <c:pt idx="314">
                  <c:v>5.8827999999999996</c:v>
                </c:pt>
                <c:pt idx="315">
                  <c:v>5.9555999999999996</c:v>
                </c:pt>
                <c:pt idx="316">
                  <c:v>6.0293000000000001</c:v>
                </c:pt>
                <c:pt idx="317">
                  <c:v>6.1039000000000003</c:v>
                </c:pt>
                <c:pt idx="318">
                  <c:v>6.1794000000000002</c:v>
                </c:pt>
                <c:pt idx="319">
                  <c:v>6.2557999999999998</c:v>
                </c:pt>
                <c:pt idx="320">
                  <c:v>6.3331999999999997</c:v>
                </c:pt>
                <c:pt idx="321">
                  <c:v>6.4116</c:v>
                </c:pt>
                <c:pt idx="322">
                  <c:v>6.4908999999999999</c:v>
                </c:pt>
                <c:pt idx="323">
                  <c:v>6.5712000000000002</c:v>
                </c:pt>
                <c:pt idx="324">
                  <c:v>6.6524999999999999</c:v>
                </c:pt>
                <c:pt idx="325">
                  <c:v>6.7347999999999999</c:v>
                </c:pt>
                <c:pt idx="326">
                  <c:v>6.8182</c:v>
                </c:pt>
                <c:pt idx="327">
                  <c:v>6.9024999999999999</c:v>
                </c:pt>
                <c:pt idx="328">
                  <c:v>6.9878999999999998</c:v>
                </c:pt>
                <c:pt idx="329">
                  <c:v>7.0743999999999998</c:v>
                </c:pt>
                <c:pt idx="330">
                  <c:v>7.1619000000000002</c:v>
                </c:pt>
                <c:pt idx="331">
                  <c:v>7.2504999999999997</c:v>
                </c:pt>
                <c:pt idx="332">
                  <c:v>7.3402000000000003</c:v>
                </c:pt>
                <c:pt idx="333">
                  <c:v>7.431</c:v>
                </c:pt>
                <c:pt idx="334">
                  <c:v>7.5229999999999997</c:v>
                </c:pt>
                <c:pt idx="335">
                  <c:v>7.6159999999999997</c:v>
                </c:pt>
                <c:pt idx="336">
                  <c:v>7.7103000000000002</c:v>
                </c:pt>
                <c:pt idx="337">
                  <c:v>7.8056999999999999</c:v>
                </c:pt>
                <c:pt idx="338">
                  <c:v>7.9021999999999997</c:v>
                </c:pt>
                <c:pt idx="339">
                  <c:v>8</c:v>
                </c:pt>
              </c:numCache>
            </c:numRef>
          </c:xVal>
          <c:yVal>
            <c:numRef>
              <c:f>Sheet2!$O$3:$O$342</c:f>
              <c:numCache>
                <c:formatCode>General</c:formatCode>
                <c:ptCount val="34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0.38</c:v>
                </c:pt>
                <c:pt idx="42">
                  <c:v>0</c:v>
                </c:pt>
                <c:pt idx="43">
                  <c:v>0</c:v>
                </c:pt>
                <c:pt idx="44">
                  <c:v>0.37</c:v>
                </c:pt>
                <c:pt idx="45">
                  <c:v>0</c:v>
                </c:pt>
                <c:pt idx="46">
                  <c:v>0.37</c:v>
                </c:pt>
                <c:pt idx="47">
                  <c:v>0</c:v>
                </c:pt>
                <c:pt idx="48">
                  <c:v>0.36</c:v>
                </c:pt>
                <c:pt idx="49">
                  <c:v>0</c:v>
                </c:pt>
                <c:pt idx="50">
                  <c:v>0</c:v>
                </c:pt>
                <c:pt idx="51">
                  <c:v>0.33999999999999997</c:v>
                </c:pt>
                <c:pt idx="52">
                  <c:v>0</c:v>
                </c:pt>
                <c:pt idx="53">
                  <c:v>0.32999999999999996</c:v>
                </c:pt>
                <c:pt idx="54">
                  <c:v>0</c:v>
                </c:pt>
                <c:pt idx="55">
                  <c:v>0</c:v>
                </c:pt>
                <c:pt idx="56">
                  <c:v>0.32</c:v>
                </c:pt>
                <c:pt idx="57">
                  <c:v>0</c:v>
                </c:pt>
                <c:pt idx="58">
                  <c:v>0</c:v>
                </c:pt>
                <c:pt idx="59">
                  <c:v>0.31</c:v>
                </c:pt>
                <c:pt idx="60">
                  <c:v>0</c:v>
                </c:pt>
                <c:pt idx="61">
                  <c:v>0.3</c:v>
                </c:pt>
                <c:pt idx="62">
                  <c:v>0</c:v>
                </c:pt>
                <c:pt idx="63">
                  <c:v>0</c:v>
                </c:pt>
                <c:pt idx="64">
                  <c:v>0.28999999999999998</c:v>
                </c:pt>
                <c:pt idx="65">
                  <c:v>0</c:v>
                </c:pt>
                <c:pt idx="66">
                  <c:v>0</c:v>
                </c:pt>
                <c:pt idx="67">
                  <c:v>0.28999999999999998</c:v>
                </c:pt>
                <c:pt idx="68">
                  <c:v>0</c:v>
                </c:pt>
                <c:pt idx="69">
                  <c:v>0.27999999999999997</c:v>
                </c:pt>
                <c:pt idx="70">
                  <c:v>0</c:v>
                </c:pt>
                <c:pt idx="71">
                  <c:v>0.27</c:v>
                </c:pt>
                <c:pt idx="72">
                  <c:v>0</c:v>
                </c:pt>
                <c:pt idx="73">
                  <c:v>0.26</c:v>
                </c:pt>
                <c:pt idx="74">
                  <c:v>0.26</c:v>
                </c:pt>
                <c:pt idx="75">
                  <c:v>0</c:v>
                </c:pt>
                <c:pt idx="76">
                  <c:v>0.25</c:v>
                </c:pt>
                <c:pt idx="77">
                  <c:v>0.25</c:v>
                </c:pt>
                <c:pt idx="78">
                  <c:v>0.25</c:v>
                </c:pt>
                <c:pt idx="79">
                  <c:v>0</c:v>
                </c:pt>
                <c:pt idx="80">
                  <c:v>0.24</c:v>
                </c:pt>
                <c:pt idx="81">
                  <c:v>0.24</c:v>
                </c:pt>
                <c:pt idx="82">
                  <c:v>0.24</c:v>
                </c:pt>
                <c:pt idx="83">
                  <c:v>0.22999999999999998</c:v>
                </c:pt>
                <c:pt idx="84">
                  <c:v>0.22999999999999998</c:v>
                </c:pt>
                <c:pt idx="85">
                  <c:v>0.45</c:v>
                </c:pt>
                <c:pt idx="86">
                  <c:v>0.22999999999999998</c:v>
                </c:pt>
                <c:pt idx="87">
                  <c:v>0.43</c:v>
                </c:pt>
                <c:pt idx="88">
                  <c:v>0.44000000000000006</c:v>
                </c:pt>
                <c:pt idx="89">
                  <c:v>0.64</c:v>
                </c:pt>
                <c:pt idx="90">
                  <c:v>0.64</c:v>
                </c:pt>
                <c:pt idx="91">
                  <c:v>0.64</c:v>
                </c:pt>
                <c:pt idx="92">
                  <c:v>0.63</c:v>
                </c:pt>
                <c:pt idx="93">
                  <c:v>1.02</c:v>
                </c:pt>
                <c:pt idx="94">
                  <c:v>0.82</c:v>
                </c:pt>
                <c:pt idx="95">
                  <c:v>1</c:v>
                </c:pt>
                <c:pt idx="96">
                  <c:v>1</c:v>
                </c:pt>
                <c:pt idx="97">
                  <c:v>1.1499999999999999</c:v>
                </c:pt>
                <c:pt idx="98">
                  <c:v>1.1800000000000002</c:v>
                </c:pt>
                <c:pt idx="99">
                  <c:v>1.1300000000000001</c:v>
                </c:pt>
                <c:pt idx="100">
                  <c:v>1.3199999999999998</c:v>
                </c:pt>
                <c:pt idx="101">
                  <c:v>1.1300000000000001</c:v>
                </c:pt>
                <c:pt idx="102">
                  <c:v>1.45</c:v>
                </c:pt>
                <c:pt idx="103">
                  <c:v>1.45</c:v>
                </c:pt>
                <c:pt idx="104">
                  <c:v>1.61</c:v>
                </c:pt>
                <c:pt idx="105">
                  <c:v>1.9600000000000002</c:v>
                </c:pt>
                <c:pt idx="106">
                  <c:v>2.1100000000000003</c:v>
                </c:pt>
                <c:pt idx="107">
                  <c:v>2.2399999999999998</c:v>
                </c:pt>
                <c:pt idx="108">
                  <c:v>2.41</c:v>
                </c:pt>
                <c:pt idx="109">
                  <c:v>2.67</c:v>
                </c:pt>
                <c:pt idx="110">
                  <c:v>2.83</c:v>
                </c:pt>
                <c:pt idx="111">
                  <c:v>2.83</c:v>
                </c:pt>
                <c:pt idx="112">
                  <c:v>2.9</c:v>
                </c:pt>
                <c:pt idx="113">
                  <c:v>3.2299999999999995</c:v>
                </c:pt>
                <c:pt idx="114">
                  <c:v>3.17</c:v>
                </c:pt>
                <c:pt idx="115">
                  <c:v>3.28</c:v>
                </c:pt>
                <c:pt idx="116">
                  <c:v>3.44</c:v>
                </c:pt>
                <c:pt idx="117">
                  <c:v>3.79</c:v>
                </c:pt>
                <c:pt idx="118">
                  <c:v>4.09</c:v>
                </c:pt>
                <c:pt idx="119">
                  <c:v>4.33</c:v>
                </c:pt>
                <c:pt idx="120">
                  <c:v>4.5600000000000005</c:v>
                </c:pt>
                <c:pt idx="121">
                  <c:v>5</c:v>
                </c:pt>
                <c:pt idx="122">
                  <c:v>5.14</c:v>
                </c:pt>
                <c:pt idx="123">
                  <c:v>5.43</c:v>
                </c:pt>
                <c:pt idx="124">
                  <c:v>5.63</c:v>
                </c:pt>
                <c:pt idx="125">
                  <c:v>5.75</c:v>
                </c:pt>
                <c:pt idx="126">
                  <c:v>6.16</c:v>
                </c:pt>
                <c:pt idx="127">
                  <c:v>6.35</c:v>
                </c:pt>
                <c:pt idx="128">
                  <c:v>6.76</c:v>
                </c:pt>
                <c:pt idx="129">
                  <c:v>6.9700000000000006</c:v>
                </c:pt>
                <c:pt idx="130">
                  <c:v>7.1400000000000006</c:v>
                </c:pt>
                <c:pt idx="131">
                  <c:v>7.5299999999999994</c:v>
                </c:pt>
                <c:pt idx="132">
                  <c:v>7.7200000000000006</c:v>
                </c:pt>
                <c:pt idx="133">
                  <c:v>7.87</c:v>
                </c:pt>
                <c:pt idx="134">
                  <c:v>8.25</c:v>
                </c:pt>
                <c:pt idx="135">
                  <c:v>8.5400000000000009</c:v>
                </c:pt>
                <c:pt idx="136">
                  <c:v>8.9</c:v>
                </c:pt>
                <c:pt idx="137">
                  <c:v>9.17</c:v>
                </c:pt>
                <c:pt idx="138">
                  <c:v>9.5299999999999994</c:v>
                </c:pt>
                <c:pt idx="139">
                  <c:v>10</c:v>
                </c:pt>
                <c:pt idx="140">
                  <c:v>10.23</c:v>
                </c:pt>
                <c:pt idx="141">
                  <c:v>10.57</c:v>
                </c:pt>
                <c:pt idx="142">
                  <c:v>10.67</c:v>
                </c:pt>
                <c:pt idx="143">
                  <c:v>11</c:v>
                </c:pt>
                <c:pt idx="144">
                  <c:v>11.1</c:v>
                </c:pt>
                <c:pt idx="145">
                  <c:v>11.41</c:v>
                </c:pt>
                <c:pt idx="146">
                  <c:v>11.72</c:v>
                </c:pt>
                <c:pt idx="147">
                  <c:v>12.11</c:v>
                </c:pt>
                <c:pt idx="148">
                  <c:v>12.5</c:v>
                </c:pt>
                <c:pt idx="149">
                  <c:v>12.6</c:v>
                </c:pt>
                <c:pt idx="150">
                  <c:v>12.930000000000001</c:v>
                </c:pt>
                <c:pt idx="151">
                  <c:v>13.13</c:v>
                </c:pt>
                <c:pt idx="152">
                  <c:v>13.3</c:v>
                </c:pt>
                <c:pt idx="153">
                  <c:v>13.430000000000001</c:v>
                </c:pt>
                <c:pt idx="154">
                  <c:v>13.59</c:v>
                </c:pt>
                <c:pt idx="155">
                  <c:v>13.459999999999999</c:v>
                </c:pt>
                <c:pt idx="156">
                  <c:v>13.580000000000002</c:v>
                </c:pt>
                <c:pt idx="157">
                  <c:v>13.830000000000002</c:v>
                </c:pt>
                <c:pt idx="158">
                  <c:v>14.069999999999999</c:v>
                </c:pt>
                <c:pt idx="159">
                  <c:v>14.27</c:v>
                </c:pt>
                <c:pt idx="160">
                  <c:v>14.319999999999999</c:v>
                </c:pt>
                <c:pt idx="161">
                  <c:v>14.290000000000001</c:v>
                </c:pt>
                <c:pt idx="162">
                  <c:v>14.209999999999999</c:v>
                </c:pt>
                <c:pt idx="163">
                  <c:v>14</c:v>
                </c:pt>
                <c:pt idx="164">
                  <c:v>14.14</c:v>
                </c:pt>
                <c:pt idx="165">
                  <c:v>14.15</c:v>
                </c:pt>
                <c:pt idx="166">
                  <c:v>14.2</c:v>
                </c:pt>
                <c:pt idx="167">
                  <c:v>14.05</c:v>
                </c:pt>
                <c:pt idx="168">
                  <c:v>13.98</c:v>
                </c:pt>
                <c:pt idx="169">
                  <c:v>13.87</c:v>
                </c:pt>
                <c:pt idx="170">
                  <c:v>13.6</c:v>
                </c:pt>
                <c:pt idx="171">
                  <c:v>13.23</c:v>
                </c:pt>
                <c:pt idx="172">
                  <c:v>12.95</c:v>
                </c:pt>
                <c:pt idx="173">
                  <c:v>12.919999999999998</c:v>
                </c:pt>
                <c:pt idx="174">
                  <c:v>12.67</c:v>
                </c:pt>
                <c:pt idx="175">
                  <c:v>12.39</c:v>
                </c:pt>
                <c:pt idx="176">
                  <c:v>12.07</c:v>
                </c:pt>
                <c:pt idx="177">
                  <c:v>11.9</c:v>
                </c:pt>
                <c:pt idx="178">
                  <c:v>11.59</c:v>
                </c:pt>
                <c:pt idx="179">
                  <c:v>11.14</c:v>
                </c:pt>
                <c:pt idx="180">
                  <c:v>10.629999999999999</c:v>
                </c:pt>
                <c:pt idx="181">
                  <c:v>10.07</c:v>
                </c:pt>
                <c:pt idx="182">
                  <c:v>9.73</c:v>
                </c:pt>
                <c:pt idx="183">
                  <c:v>9.25</c:v>
                </c:pt>
                <c:pt idx="184">
                  <c:v>8.86</c:v>
                </c:pt>
                <c:pt idx="185">
                  <c:v>8.2799999999999994</c:v>
                </c:pt>
                <c:pt idx="186">
                  <c:v>7.7799999999999994</c:v>
                </c:pt>
                <c:pt idx="187">
                  <c:v>7.6</c:v>
                </c:pt>
                <c:pt idx="188">
                  <c:v>7.26</c:v>
                </c:pt>
                <c:pt idx="189">
                  <c:v>6.7700000000000005</c:v>
                </c:pt>
                <c:pt idx="190">
                  <c:v>6.3100000000000005</c:v>
                </c:pt>
                <c:pt idx="191">
                  <c:v>5.95</c:v>
                </c:pt>
                <c:pt idx="192">
                  <c:v>5.55</c:v>
                </c:pt>
                <c:pt idx="193">
                  <c:v>5.15</c:v>
                </c:pt>
                <c:pt idx="194">
                  <c:v>4.76</c:v>
                </c:pt>
                <c:pt idx="195">
                  <c:v>4.3899999999999997</c:v>
                </c:pt>
                <c:pt idx="196">
                  <c:v>4.07</c:v>
                </c:pt>
                <c:pt idx="197">
                  <c:v>3.7700000000000005</c:v>
                </c:pt>
                <c:pt idx="198">
                  <c:v>3.3899999999999997</c:v>
                </c:pt>
                <c:pt idx="199">
                  <c:v>3.13</c:v>
                </c:pt>
                <c:pt idx="200">
                  <c:v>2.8600000000000003</c:v>
                </c:pt>
                <c:pt idx="201">
                  <c:v>2.57</c:v>
                </c:pt>
                <c:pt idx="202">
                  <c:v>2.37</c:v>
                </c:pt>
                <c:pt idx="203">
                  <c:v>2.13</c:v>
                </c:pt>
                <c:pt idx="204">
                  <c:v>1.8800000000000001</c:v>
                </c:pt>
                <c:pt idx="205">
                  <c:v>1.7100000000000002</c:v>
                </c:pt>
                <c:pt idx="206">
                  <c:v>1.59</c:v>
                </c:pt>
                <c:pt idx="207">
                  <c:v>1.3599999999999999</c:v>
                </c:pt>
                <c:pt idx="208">
                  <c:v>1.3</c:v>
                </c:pt>
                <c:pt idx="209">
                  <c:v>1.0900000000000001</c:v>
                </c:pt>
                <c:pt idx="210">
                  <c:v>1.02</c:v>
                </c:pt>
                <c:pt idx="211">
                  <c:v>0.91999999999999993</c:v>
                </c:pt>
                <c:pt idx="212">
                  <c:v>0.80999999999999994</c:v>
                </c:pt>
                <c:pt idx="213">
                  <c:v>0.75</c:v>
                </c:pt>
                <c:pt idx="214">
                  <c:v>0.65</c:v>
                </c:pt>
                <c:pt idx="215">
                  <c:v>0.6</c:v>
                </c:pt>
                <c:pt idx="216">
                  <c:v>0.5</c:v>
                </c:pt>
                <c:pt idx="217">
                  <c:v>0.45</c:v>
                </c:pt>
                <c:pt idx="218">
                  <c:v>0.4</c:v>
                </c:pt>
                <c:pt idx="219">
                  <c:v>0.35</c:v>
                </c:pt>
                <c:pt idx="220">
                  <c:v>0.3</c:v>
                </c:pt>
                <c:pt idx="221">
                  <c:v>0.26</c:v>
                </c:pt>
                <c:pt idx="222">
                  <c:v>0.21000000000000002</c:v>
                </c:pt>
                <c:pt idx="223">
                  <c:v>0.16999999999999998</c:v>
                </c:pt>
                <c:pt idx="224">
                  <c:v>0.16</c:v>
                </c:pt>
                <c:pt idx="225">
                  <c:v>0.16</c:v>
                </c:pt>
                <c:pt idx="226">
                  <c:v>0.12</c:v>
                </c:pt>
                <c:pt idx="227">
                  <c:v>0.12</c:v>
                </c:pt>
                <c:pt idx="228">
                  <c:v>0.08</c:v>
                </c:pt>
                <c:pt idx="229">
                  <c:v>0.08</c:v>
                </c:pt>
                <c:pt idx="230">
                  <c:v>0.11000000000000001</c:v>
                </c:pt>
                <c:pt idx="231">
                  <c:v>0.08</c:v>
                </c:pt>
                <c:pt idx="232">
                  <c:v>6.9999999999999993E-2</c:v>
                </c:pt>
                <c:pt idx="233">
                  <c:v>6.9999999999999993E-2</c:v>
                </c:pt>
                <c:pt idx="234">
                  <c:v>0.04</c:v>
                </c:pt>
                <c:pt idx="235">
                  <c:v>6.9999999999999993E-2</c:v>
                </c:pt>
                <c:pt idx="236">
                  <c:v>6.9999999999999993E-2</c:v>
                </c:pt>
                <c:pt idx="237">
                  <c:v>0.03</c:v>
                </c:pt>
                <c:pt idx="238">
                  <c:v>0.03</c:v>
                </c:pt>
                <c:pt idx="239">
                  <c:v>6.9999999999999993E-2</c:v>
                </c:pt>
                <c:pt idx="240">
                  <c:v>0.03</c:v>
                </c:pt>
                <c:pt idx="241">
                  <c:v>0.03</c:v>
                </c:pt>
                <c:pt idx="242">
                  <c:v>0.03</c:v>
                </c:pt>
                <c:pt idx="243">
                  <c:v>0.03</c:v>
                </c:pt>
                <c:pt idx="244">
                  <c:v>0.03</c:v>
                </c:pt>
                <c:pt idx="245">
                  <c:v>0.06</c:v>
                </c:pt>
                <c:pt idx="246">
                  <c:v>0.03</c:v>
                </c:pt>
                <c:pt idx="247">
                  <c:v>0.03</c:v>
                </c:pt>
                <c:pt idx="248">
                  <c:v>0.06</c:v>
                </c:pt>
                <c:pt idx="249">
                  <c:v>0.03</c:v>
                </c:pt>
                <c:pt idx="250">
                  <c:v>0.03</c:v>
                </c:pt>
                <c:pt idx="251">
                  <c:v>0.06</c:v>
                </c:pt>
                <c:pt idx="252">
                  <c:v>0.03</c:v>
                </c:pt>
                <c:pt idx="253">
                  <c:v>0.06</c:v>
                </c:pt>
                <c:pt idx="254">
                  <c:v>0.06</c:v>
                </c:pt>
                <c:pt idx="255">
                  <c:v>0.06</c:v>
                </c:pt>
                <c:pt idx="256">
                  <c:v>0.06</c:v>
                </c:pt>
                <c:pt idx="257">
                  <c:v>0.05</c:v>
                </c:pt>
                <c:pt idx="258">
                  <c:v>0.05</c:v>
                </c:pt>
                <c:pt idx="259">
                  <c:v>0.08</c:v>
                </c:pt>
                <c:pt idx="260">
                  <c:v>0.05</c:v>
                </c:pt>
                <c:pt idx="261">
                  <c:v>0.08</c:v>
                </c:pt>
                <c:pt idx="262">
                  <c:v>0.05</c:v>
                </c:pt>
                <c:pt idx="263">
                  <c:v>0.05</c:v>
                </c:pt>
                <c:pt idx="264">
                  <c:v>0.05</c:v>
                </c:pt>
                <c:pt idx="265">
                  <c:v>0.02</c:v>
                </c:pt>
                <c:pt idx="266">
                  <c:v>0.02</c:v>
                </c:pt>
                <c:pt idx="267">
                  <c:v>0</c:v>
                </c:pt>
                <c:pt idx="268">
                  <c:v>0.02</c:v>
                </c:pt>
                <c:pt idx="269">
                  <c:v>0.05</c:v>
                </c:pt>
                <c:pt idx="270">
                  <c:v>0.02</c:v>
                </c:pt>
                <c:pt idx="271">
                  <c:v>0.05</c:v>
                </c:pt>
                <c:pt idx="272">
                  <c:v>6.9999999999999993E-2</c:v>
                </c:pt>
                <c:pt idx="273">
                  <c:v>0.04</c:v>
                </c:pt>
                <c:pt idx="274">
                  <c:v>0.04</c:v>
                </c:pt>
                <c:pt idx="275">
                  <c:v>0.04</c:v>
                </c:pt>
                <c:pt idx="276">
                  <c:v>0.02</c:v>
                </c:pt>
                <c:pt idx="277">
                  <c:v>0.04</c:v>
                </c:pt>
                <c:pt idx="278">
                  <c:v>0.02</c:v>
                </c:pt>
                <c:pt idx="279">
                  <c:v>0.02</c:v>
                </c:pt>
                <c:pt idx="280">
                  <c:v>0.02</c:v>
                </c:pt>
                <c:pt idx="281">
                  <c:v>0</c:v>
                </c:pt>
                <c:pt idx="282">
                  <c:v>0.02</c:v>
                </c:pt>
                <c:pt idx="283">
                  <c:v>0</c:v>
                </c:pt>
                <c:pt idx="284">
                  <c:v>0.02</c:v>
                </c:pt>
                <c:pt idx="285">
                  <c:v>0.02</c:v>
                </c:pt>
                <c:pt idx="286">
                  <c:v>0</c:v>
                </c:pt>
                <c:pt idx="287">
                  <c:v>0</c:v>
                </c:pt>
                <c:pt idx="288">
                  <c:v>0.02</c:v>
                </c:pt>
                <c:pt idx="289">
                  <c:v>0</c:v>
                </c:pt>
                <c:pt idx="290">
                  <c:v>0.02</c:v>
                </c:pt>
                <c:pt idx="291">
                  <c:v>0.02</c:v>
                </c:pt>
                <c:pt idx="292">
                  <c:v>0.04</c:v>
                </c:pt>
                <c:pt idx="293">
                  <c:v>0.02</c:v>
                </c:pt>
                <c:pt idx="294">
                  <c:v>0.03</c:v>
                </c:pt>
                <c:pt idx="295">
                  <c:v>0.03</c:v>
                </c:pt>
                <c:pt idx="296">
                  <c:v>0.05</c:v>
                </c:pt>
                <c:pt idx="297">
                  <c:v>0.03</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numCache>
            </c:numRef>
          </c:yVal>
          <c:smooth val="1"/>
          <c:extLst xmlns:c16r2="http://schemas.microsoft.com/office/drawing/2015/06/chart">
            <c:ext xmlns:c16="http://schemas.microsoft.com/office/drawing/2014/chart" uri="{C3380CC4-5D6E-409C-BE32-E72D297353CC}">
              <c16:uniqueId val="{00000001-726F-4F71-8210-B02E33C0DAE4}"/>
            </c:ext>
          </c:extLst>
        </c:ser>
        <c:ser>
          <c:idx val="2"/>
          <c:order val="2"/>
          <c:tx>
            <c:v>L/S=0.145</c:v>
          </c:tx>
          <c:marker>
            <c:symbol val="none"/>
          </c:marker>
          <c:xVal>
            <c:numRef>
              <c:f>Sheet2!$M$3:$M$342</c:f>
              <c:numCache>
                <c:formatCode>General</c:formatCode>
                <c:ptCount val="340"/>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0.20250000000000001</c:v>
                </c:pt>
                <c:pt idx="41">
                  <c:v>0.20499999999999999</c:v>
                </c:pt>
                <c:pt idx="42">
                  <c:v>0.20749999999999999</c:v>
                </c:pt>
                <c:pt idx="43">
                  <c:v>0.21010000000000001</c:v>
                </c:pt>
                <c:pt idx="44">
                  <c:v>0.2127</c:v>
                </c:pt>
                <c:pt idx="45">
                  <c:v>0.21529999999999999</c:v>
                </c:pt>
                <c:pt idx="46">
                  <c:v>0.218</c:v>
                </c:pt>
                <c:pt idx="47">
                  <c:v>0.22070000000000001</c:v>
                </c:pt>
                <c:pt idx="48">
                  <c:v>0.22339999999999999</c:v>
                </c:pt>
                <c:pt idx="49">
                  <c:v>0.22620000000000001</c:v>
                </c:pt>
                <c:pt idx="50">
                  <c:v>0.22900000000000001</c:v>
                </c:pt>
                <c:pt idx="51">
                  <c:v>0.23180000000000001</c:v>
                </c:pt>
                <c:pt idx="52">
                  <c:v>0.23469999999999999</c:v>
                </c:pt>
                <c:pt idx="53">
                  <c:v>0.23760000000000001</c:v>
                </c:pt>
                <c:pt idx="54">
                  <c:v>0.24049999999999999</c:v>
                </c:pt>
                <c:pt idx="55">
                  <c:v>0.24349999999999999</c:v>
                </c:pt>
                <c:pt idx="56">
                  <c:v>0.2465</c:v>
                </c:pt>
                <c:pt idx="57">
                  <c:v>0.2495</c:v>
                </c:pt>
                <c:pt idx="58">
                  <c:v>0.25259999999999999</c:v>
                </c:pt>
                <c:pt idx="59">
                  <c:v>0.25580000000000003</c:v>
                </c:pt>
                <c:pt idx="60">
                  <c:v>0.25890000000000002</c:v>
                </c:pt>
                <c:pt idx="61">
                  <c:v>0.2621</c:v>
                </c:pt>
                <c:pt idx="62">
                  <c:v>0.26540000000000002</c:v>
                </c:pt>
                <c:pt idx="63">
                  <c:v>0.26869999999999999</c:v>
                </c:pt>
                <c:pt idx="64">
                  <c:v>0.27200000000000002</c:v>
                </c:pt>
                <c:pt idx="65">
                  <c:v>0.27529999999999999</c:v>
                </c:pt>
                <c:pt idx="66">
                  <c:v>0.27879999999999999</c:v>
                </c:pt>
                <c:pt idx="67">
                  <c:v>0.28220000000000001</c:v>
                </c:pt>
                <c:pt idx="68">
                  <c:v>0.28570000000000001</c:v>
                </c:pt>
                <c:pt idx="69">
                  <c:v>0.28920000000000001</c:v>
                </c:pt>
                <c:pt idx="70">
                  <c:v>0.2928</c:v>
                </c:pt>
                <c:pt idx="71">
                  <c:v>0.2964</c:v>
                </c:pt>
                <c:pt idx="72">
                  <c:v>0.30009999999999998</c:v>
                </c:pt>
                <c:pt idx="73">
                  <c:v>0.30380000000000001</c:v>
                </c:pt>
                <c:pt idx="74">
                  <c:v>0.30759999999999998</c:v>
                </c:pt>
                <c:pt idx="75">
                  <c:v>0.31140000000000001</c:v>
                </c:pt>
                <c:pt idx="76">
                  <c:v>0.31519999999999998</c:v>
                </c:pt>
                <c:pt idx="77">
                  <c:v>0.31909999999999999</c:v>
                </c:pt>
                <c:pt idx="78">
                  <c:v>0.3231</c:v>
                </c:pt>
                <c:pt idx="79">
                  <c:v>0.3271</c:v>
                </c:pt>
                <c:pt idx="80">
                  <c:v>0.33110000000000001</c:v>
                </c:pt>
                <c:pt idx="81">
                  <c:v>0.3352</c:v>
                </c:pt>
                <c:pt idx="82">
                  <c:v>0.33939999999999998</c:v>
                </c:pt>
                <c:pt idx="83">
                  <c:v>0.34360000000000002</c:v>
                </c:pt>
                <c:pt idx="84">
                  <c:v>0.3478</c:v>
                </c:pt>
                <c:pt idx="85">
                  <c:v>0.35210000000000002</c:v>
                </c:pt>
                <c:pt idx="86">
                  <c:v>0.35649999999999998</c:v>
                </c:pt>
                <c:pt idx="87">
                  <c:v>0.3609</c:v>
                </c:pt>
                <c:pt idx="88">
                  <c:v>0.36530000000000001</c:v>
                </c:pt>
                <c:pt idx="89">
                  <c:v>0.36990000000000001</c:v>
                </c:pt>
                <c:pt idx="90">
                  <c:v>0.37440000000000001</c:v>
                </c:pt>
                <c:pt idx="91">
                  <c:v>0.37909999999999999</c:v>
                </c:pt>
                <c:pt idx="92">
                  <c:v>0.38379999999999997</c:v>
                </c:pt>
                <c:pt idx="93">
                  <c:v>0.38850000000000001</c:v>
                </c:pt>
                <c:pt idx="94">
                  <c:v>0.39329999999999998</c:v>
                </c:pt>
                <c:pt idx="95">
                  <c:v>0.3982</c:v>
                </c:pt>
                <c:pt idx="96">
                  <c:v>0.40310000000000001</c:v>
                </c:pt>
                <c:pt idx="97">
                  <c:v>0.40810000000000002</c:v>
                </c:pt>
                <c:pt idx="98">
                  <c:v>0.41310000000000002</c:v>
                </c:pt>
                <c:pt idx="99">
                  <c:v>0.41830000000000001</c:v>
                </c:pt>
                <c:pt idx="100">
                  <c:v>0.4234</c:v>
                </c:pt>
                <c:pt idx="101">
                  <c:v>0.42870000000000003</c:v>
                </c:pt>
                <c:pt idx="102">
                  <c:v>0.434</c:v>
                </c:pt>
                <c:pt idx="103">
                  <c:v>0.43930000000000002</c:v>
                </c:pt>
                <c:pt idx="104">
                  <c:v>0.44479999999999997</c:v>
                </c:pt>
                <c:pt idx="105">
                  <c:v>0.45029999999999998</c:v>
                </c:pt>
                <c:pt idx="106">
                  <c:v>0.45590000000000003</c:v>
                </c:pt>
                <c:pt idx="107">
                  <c:v>0.46150000000000002</c:v>
                </c:pt>
                <c:pt idx="108">
                  <c:v>0.4672</c:v>
                </c:pt>
                <c:pt idx="109">
                  <c:v>0.47299999999999998</c:v>
                </c:pt>
                <c:pt idx="110">
                  <c:v>0.4788</c:v>
                </c:pt>
                <c:pt idx="111">
                  <c:v>0.48480000000000001</c:v>
                </c:pt>
                <c:pt idx="112">
                  <c:v>0.49080000000000001</c:v>
                </c:pt>
                <c:pt idx="113">
                  <c:v>0.49680000000000002</c:v>
                </c:pt>
                <c:pt idx="114">
                  <c:v>0.503</c:v>
                </c:pt>
                <c:pt idx="115">
                  <c:v>0.50919999999999999</c:v>
                </c:pt>
                <c:pt idx="116">
                  <c:v>0.51549999999999996</c:v>
                </c:pt>
                <c:pt idx="117">
                  <c:v>0.52190000000000003</c:v>
                </c:pt>
                <c:pt idx="118">
                  <c:v>0.52829999999999999</c:v>
                </c:pt>
                <c:pt idx="119">
                  <c:v>0.53490000000000004</c:v>
                </c:pt>
                <c:pt idx="120">
                  <c:v>0.54149999999999998</c:v>
                </c:pt>
                <c:pt idx="121">
                  <c:v>0.54820000000000002</c:v>
                </c:pt>
                <c:pt idx="122">
                  <c:v>0.55500000000000005</c:v>
                </c:pt>
                <c:pt idx="123">
                  <c:v>0.56179999999999997</c:v>
                </c:pt>
                <c:pt idx="124">
                  <c:v>0.56879999999999997</c:v>
                </c:pt>
                <c:pt idx="125">
                  <c:v>0.57579999999999998</c:v>
                </c:pt>
                <c:pt idx="126">
                  <c:v>0.58289999999999997</c:v>
                </c:pt>
                <c:pt idx="127">
                  <c:v>0.59019999999999995</c:v>
                </c:pt>
                <c:pt idx="128">
                  <c:v>0.59750000000000003</c:v>
                </c:pt>
                <c:pt idx="129">
                  <c:v>0.60489999999999999</c:v>
                </c:pt>
                <c:pt idx="130">
                  <c:v>0.61229999999999996</c:v>
                </c:pt>
                <c:pt idx="131">
                  <c:v>0.61990000000000001</c:v>
                </c:pt>
                <c:pt idx="132">
                  <c:v>0.62760000000000005</c:v>
                </c:pt>
                <c:pt idx="133">
                  <c:v>0.63529999999999998</c:v>
                </c:pt>
                <c:pt idx="134">
                  <c:v>0.64319999999999999</c:v>
                </c:pt>
                <c:pt idx="135">
                  <c:v>0.6512</c:v>
                </c:pt>
                <c:pt idx="136">
                  <c:v>0.65920000000000001</c:v>
                </c:pt>
                <c:pt idx="137">
                  <c:v>0.66739999999999999</c:v>
                </c:pt>
                <c:pt idx="138">
                  <c:v>0.67559999999999998</c:v>
                </c:pt>
                <c:pt idx="139">
                  <c:v>0.68400000000000005</c:v>
                </c:pt>
                <c:pt idx="140">
                  <c:v>0.6925</c:v>
                </c:pt>
                <c:pt idx="141">
                  <c:v>0.70099999999999996</c:v>
                </c:pt>
                <c:pt idx="142">
                  <c:v>0.7097</c:v>
                </c:pt>
                <c:pt idx="143">
                  <c:v>0.71850000000000003</c:v>
                </c:pt>
                <c:pt idx="144">
                  <c:v>0.72740000000000005</c:v>
                </c:pt>
                <c:pt idx="145">
                  <c:v>0.73640000000000005</c:v>
                </c:pt>
                <c:pt idx="146">
                  <c:v>0.74550000000000005</c:v>
                </c:pt>
                <c:pt idx="147">
                  <c:v>0.75470000000000004</c:v>
                </c:pt>
                <c:pt idx="148">
                  <c:v>0.76400000000000001</c:v>
                </c:pt>
                <c:pt idx="149">
                  <c:v>0.77349999999999997</c:v>
                </c:pt>
                <c:pt idx="150">
                  <c:v>0.78310000000000002</c:v>
                </c:pt>
                <c:pt idx="151">
                  <c:v>0.79269999999999996</c:v>
                </c:pt>
                <c:pt idx="152">
                  <c:v>0.80259999999999998</c:v>
                </c:pt>
                <c:pt idx="153">
                  <c:v>0.8125</c:v>
                </c:pt>
                <c:pt idx="154">
                  <c:v>0.82250000000000001</c:v>
                </c:pt>
                <c:pt idx="155">
                  <c:v>0.8327</c:v>
                </c:pt>
                <c:pt idx="156">
                  <c:v>0.84299999999999997</c:v>
                </c:pt>
                <c:pt idx="157">
                  <c:v>0.85340000000000005</c:v>
                </c:pt>
                <c:pt idx="158">
                  <c:v>0.86399999999999999</c:v>
                </c:pt>
                <c:pt idx="159">
                  <c:v>0.87470000000000003</c:v>
                </c:pt>
                <c:pt idx="160">
                  <c:v>0.88549999999999995</c:v>
                </c:pt>
                <c:pt idx="161">
                  <c:v>0.89649999999999996</c:v>
                </c:pt>
                <c:pt idx="162">
                  <c:v>0.90759999999999996</c:v>
                </c:pt>
                <c:pt idx="163">
                  <c:v>0.91879999999999995</c:v>
                </c:pt>
                <c:pt idx="164">
                  <c:v>0.93020000000000003</c:v>
                </c:pt>
                <c:pt idx="165">
                  <c:v>0.94169999999999998</c:v>
                </c:pt>
                <c:pt idx="166">
                  <c:v>0.95330000000000004</c:v>
                </c:pt>
                <c:pt idx="167">
                  <c:v>0.96509999999999996</c:v>
                </c:pt>
                <c:pt idx="168">
                  <c:v>0.97699999999999998</c:v>
                </c:pt>
                <c:pt idx="169">
                  <c:v>0.98909999999999998</c:v>
                </c:pt>
                <c:pt idx="170">
                  <c:v>1.0014000000000001</c:v>
                </c:pt>
                <c:pt idx="171">
                  <c:v>1.0138</c:v>
                </c:pt>
                <c:pt idx="172">
                  <c:v>1.0263</c:v>
                </c:pt>
                <c:pt idx="173">
                  <c:v>1.0389999999999999</c:v>
                </c:pt>
                <c:pt idx="174">
                  <c:v>1.0519000000000001</c:v>
                </c:pt>
                <c:pt idx="175">
                  <c:v>1.0649</c:v>
                </c:pt>
                <c:pt idx="176">
                  <c:v>1.0780000000000001</c:v>
                </c:pt>
                <c:pt idx="177">
                  <c:v>1.0913999999999999</c:v>
                </c:pt>
                <c:pt idx="178">
                  <c:v>1.1049</c:v>
                </c:pt>
                <c:pt idx="179">
                  <c:v>1.1186</c:v>
                </c:pt>
                <c:pt idx="180">
                  <c:v>1.1324000000000001</c:v>
                </c:pt>
                <c:pt idx="181">
                  <c:v>1.1464000000000001</c:v>
                </c:pt>
                <c:pt idx="182">
                  <c:v>1.1606000000000001</c:v>
                </c:pt>
                <c:pt idx="183">
                  <c:v>1.1749000000000001</c:v>
                </c:pt>
                <c:pt idx="184">
                  <c:v>1.1895</c:v>
                </c:pt>
                <c:pt idx="185">
                  <c:v>1.2041999999999999</c:v>
                </c:pt>
                <c:pt idx="186">
                  <c:v>1.2191000000000001</c:v>
                </c:pt>
                <c:pt idx="187">
                  <c:v>1.2342</c:v>
                </c:pt>
                <c:pt idx="188">
                  <c:v>1.2495000000000001</c:v>
                </c:pt>
                <c:pt idx="189">
                  <c:v>1.2648999999999999</c:v>
                </c:pt>
                <c:pt idx="190">
                  <c:v>1.2806</c:v>
                </c:pt>
                <c:pt idx="191">
                  <c:v>1.2964</c:v>
                </c:pt>
                <c:pt idx="192">
                  <c:v>1.3124</c:v>
                </c:pt>
                <c:pt idx="193">
                  <c:v>1.3287</c:v>
                </c:pt>
                <c:pt idx="194">
                  <c:v>1.3451</c:v>
                </c:pt>
                <c:pt idx="195">
                  <c:v>1.3617999999999999</c:v>
                </c:pt>
                <c:pt idx="196">
                  <c:v>1.3786</c:v>
                </c:pt>
                <c:pt idx="197">
                  <c:v>1.3956999999999999</c:v>
                </c:pt>
                <c:pt idx="198">
                  <c:v>1.4129</c:v>
                </c:pt>
                <c:pt idx="199">
                  <c:v>1.4303999999999999</c:v>
                </c:pt>
                <c:pt idx="200">
                  <c:v>1.4480999999999999</c:v>
                </c:pt>
                <c:pt idx="201">
                  <c:v>1.466</c:v>
                </c:pt>
                <c:pt idx="202">
                  <c:v>1.4842</c:v>
                </c:pt>
                <c:pt idx="203">
                  <c:v>1.5024999999999999</c:v>
                </c:pt>
                <c:pt idx="204">
                  <c:v>1.5210999999999999</c:v>
                </c:pt>
                <c:pt idx="205">
                  <c:v>1.5399</c:v>
                </c:pt>
                <c:pt idx="206">
                  <c:v>1.5589999999999999</c:v>
                </c:pt>
                <c:pt idx="207">
                  <c:v>1.5783</c:v>
                </c:pt>
                <c:pt idx="208">
                  <c:v>1.5978000000000001</c:v>
                </c:pt>
                <c:pt idx="209">
                  <c:v>1.6175999999999999</c:v>
                </c:pt>
                <c:pt idx="210">
                  <c:v>1.6375999999999999</c:v>
                </c:pt>
                <c:pt idx="211">
                  <c:v>1.6577999999999999</c:v>
                </c:pt>
                <c:pt idx="212">
                  <c:v>1.6783999999999999</c:v>
                </c:pt>
                <c:pt idx="213">
                  <c:v>1.6991000000000001</c:v>
                </c:pt>
                <c:pt idx="214">
                  <c:v>1.7201</c:v>
                </c:pt>
                <c:pt idx="215">
                  <c:v>1.7414000000000001</c:v>
                </c:pt>
                <c:pt idx="216">
                  <c:v>1.7629999999999999</c:v>
                </c:pt>
                <c:pt idx="217">
                  <c:v>1.7847999999999999</c:v>
                </c:pt>
                <c:pt idx="218">
                  <c:v>1.8069</c:v>
                </c:pt>
                <c:pt idx="219">
                  <c:v>1.8291999999999999</c:v>
                </c:pt>
                <c:pt idx="220">
                  <c:v>1.8519000000000001</c:v>
                </c:pt>
                <c:pt idx="221">
                  <c:v>1.8748</c:v>
                </c:pt>
                <c:pt idx="222">
                  <c:v>1.8979999999999999</c:v>
                </c:pt>
                <c:pt idx="223">
                  <c:v>1.9214</c:v>
                </c:pt>
                <c:pt idx="224">
                  <c:v>1.9452</c:v>
                </c:pt>
                <c:pt idx="225">
                  <c:v>1.9693000000000001</c:v>
                </c:pt>
                <c:pt idx="226">
                  <c:v>1.9936</c:v>
                </c:pt>
                <c:pt idx="227">
                  <c:v>2.0183</c:v>
                </c:pt>
                <c:pt idx="228">
                  <c:v>2.0432999999999999</c:v>
                </c:pt>
                <c:pt idx="229">
                  <c:v>2.0686</c:v>
                </c:pt>
                <c:pt idx="230">
                  <c:v>2.0941999999999998</c:v>
                </c:pt>
                <c:pt idx="231">
                  <c:v>2.1200999999999999</c:v>
                </c:pt>
                <c:pt idx="232">
                  <c:v>2.1463000000000001</c:v>
                </c:pt>
                <c:pt idx="233">
                  <c:v>2.1728000000000001</c:v>
                </c:pt>
                <c:pt idx="234">
                  <c:v>2.1997</c:v>
                </c:pt>
                <c:pt idx="235">
                  <c:v>2.2269000000000001</c:v>
                </c:pt>
                <c:pt idx="236">
                  <c:v>2.2545000000000002</c:v>
                </c:pt>
                <c:pt idx="237">
                  <c:v>2.2824</c:v>
                </c:pt>
                <c:pt idx="238">
                  <c:v>2.3106</c:v>
                </c:pt>
                <c:pt idx="239">
                  <c:v>2.3391999999999999</c:v>
                </c:pt>
                <c:pt idx="240">
                  <c:v>2.3681999999999999</c:v>
                </c:pt>
                <c:pt idx="241">
                  <c:v>2.3975</c:v>
                </c:pt>
                <c:pt idx="242">
                  <c:v>2.4270999999999998</c:v>
                </c:pt>
                <c:pt idx="243">
                  <c:v>2.4571000000000001</c:v>
                </c:pt>
                <c:pt idx="244">
                  <c:v>2.4874999999999998</c:v>
                </c:pt>
                <c:pt idx="245">
                  <c:v>2.5183</c:v>
                </c:pt>
                <c:pt idx="246">
                  <c:v>2.5495000000000001</c:v>
                </c:pt>
                <c:pt idx="247">
                  <c:v>2.581</c:v>
                </c:pt>
                <c:pt idx="248">
                  <c:v>2.613</c:v>
                </c:pt>
                <c:pt idx="249">
                  <c:v>2.6453000000000002</c:v>
                </c:pt>
                <c:pt idx="250">
                  <c:v>2.6779999999999999</c:v>
                </c:pt>
                <c:pt idx="251">
                  <c:v>2.7111000000000001</c:v>
                </c:pt>
                <c:pt idx="252">
                  <c:v>2.7446999999999999</c:v>
                </c:pt>
                <c:pt idx="253">
                  <c:v>2.7786</c:v>
                </c:pt>
                <c:pt idx="254">
                  <c:v>2.8130000000000002</c:v>
                </c:pt>
                <c:pt idx="255">
                  <c:v>2.8477999999999999</c:v>
                </c:pt>
                <c:pt idx="256">
                  <c:v>2.8831000000000002</c:v>
                </c:pt>
                <c:pt idx="257">
                  <c:v>2.9186999999999999</c:v>
                </c:pt>
                <c:pt idx="258">
                  <c:v>2.9548000000000001</c:v>
                </c:pt>
                <c:pt idx="259">
                  <c:v>2.9914000000000001</c:v>
                </c:pt>
                <c:pt idx="260">
                  <c:v>3.0284</c:v>
                </c:pt>
                <c:pt idx="261">
                  <c:v>3.0659000000000001</c:v>
                </c:pt>
                <c:pt idx="262">
                  <c:v>3.1038000000000001</c:v>
                </c:pt>
                <c:pt idx="263">
                  <c:v>3.1421999999999999</c:v>
                </c:pt>
                <c:pt idx="264">
                  <c:v>3.1810999999999998</c:v>
                </c:pt>
                <c:pt idx="265">
                  <c:v>3.2204000000000002</c:v>
                </c:pt>
                <c:pt idx="266">
                  <c:v>3.2603</c:v>
                </c:pt>
                <c:pt idx="267">
                  <c:v>3.3006000000000002</c:v>
                </c:pt>
                <c:pt idx="268">
                  <c:v>3.3414999999999999</c:v>
                </c:pt>
                <c:pt idx="269">
                  <c:v>3.3828</c:v>
                </c:pt>
                <c:pt idx="270">
                  <c:v>3.4245999999999999</c:v>
                </c:pt>
                <c:pt idx="271">
                  <c:v>3.4670000000000001</c:v>
                </c:pt>
                <c:pt idx="272">
                  <c:v>3.5099</c:v>
                </c:pt>
                <c:pt idx="273">
                  <c:v>3.5533000000000001</c:v>
                </c:pt>
                <c:pt idx="274">
                  <c:v>3.5973000000000002</c:v>
                </c:pt>
                <c:pt idx="275">
                  <c:v>3.6417999999999999</c:v>
                </c:pt>
                <c:pt idx="276">
                  <c:v>3.6869000000000001</c:v>
                </c:pt>
                <c:pt idx="277">
                  <c:v>3.7324999999999999</c:v>
                </c:pt>
                <c:pt idx="278">
                  <c:v>3.7787000000000002</c:v>
                </c:pt>
                <c:pt idx="279">
                  <c:v>3.8254000000000001</c:v>
                </c:pt>
                <c:pt idx="280">
                  <c:v>3.8727</c:v>
                </c:pt>
                <c:pt idx="281">
                  <c:v>3.9207000000000001</c:v>
                </c:pt>
                <c:pt idx="282">
                  <c:v>3.9691999999999998</c:v>
                </c:pt>
                <c:pt idx="283">
                  <c:v>4.0183</c:v>
                </c:pt>
                <c:pt idx="284">
                  <c:v>4.0679999999999996</c:v>
                </c:pt>
                <c:pt idx="285">
                  <c:v>4.1182999999999996</c:v>
                </c:pt>
                <c:pt idx="286">
                  <c:v>4.1692999999999998</c:v>
                </c:pt>
                <c:pt idx="287">
                  <c:v>4.2207999999999997</c:v>
                </c:pt>
                <c:pt idx="288">
                  <c:v>4.2731000000000003</c:v>
                </c:pt>
                <c:pt idx="289">
                  <c:v>4.3258999999999999</c:v>
                </c:pt>
                <c:pt idx="290">
                  <c:v>4.3795000000000002</c:v>
                </c:pt>
                <c:pt idx="291">
                  <c:v>4.4336000000000002</c:v>
                </c:pt>
                <c:pt idx="292">
                  <c:v>4.4885000000000002</c:v>
                </c:pt>
                <c:pt idx="293">
                  <c:v>4.5439999999999996</c:v>
                </c:pt>
                <c:pt idx="294">
                  <c:v>4.6002000000000001</c:v>
                </c:pt>
                <c:pt idx="295">
                  <c:v>4.6571999999999996</c:v>
                </c:pt>
                <c:pt idx="296">
                  <c:v>4.7148000000000003</c:v>
                </c:pt>
                <c:pt idx="297">
                  <c:v>4.7731000000000003</c:v>
                </c:pt>
                <c:pt idx="298">
                  <c:v>4.8322000000000003</c:v>
                </c:pt>
                <c:pt idx="299">
                  <c:v>4.8918999999999997</c:v>
                </c:pt>
                <c:pt idx="300">
                  <c:v>4.9524999999999997</c:v>
                </c:pt>
                <c:pt idx="301">
                  <c:v>5.0137</c:v>
                </c:pt>
                <c:pt idx="302">
                  <c:v>5.0758000000000001</c:v>
                </c:pt>
                <c:pt idx="303">
                  <c:v>5.1386000000000003</c:v>
                </c:pt>
                <c:pt idx="304">
                  <c:v>5.2022000000000004</c:v>
                </c:pt>
                <c:pt idx="305">
                  <c:v>5.2664999999999997</c:v>
                </c:pt>
                <c:pt idx="306">
                  <c:v>5.3316999999999997</c:v>
                </c:pt>
                <c:pt idx="307">
                  <c:v>5.3975999999999997</c:v>
                </c:pt>
                <c:pt idx="308">
                  <c:v>5.4644000000000004</c:v>
                </c:pt>
                <c:pt idx="309">
                  <c:v>5.532</c:v>
                </c:pt>
                <c:pt idx="310">
                  <c:v>5.6005000000000003</c:v>
                </c:pt>
                <c:pt idx="311">
                  <c:v>5.6698000000000004</c:v>
                </c:pt>
                <c:pt idx="312">
                  <c:v>5.7398999999999996</c:v>
                </c:pt>
                <c:pt idx="313">
                  <c:v>5.8109000000000002</c:v>
                </c:pt>
                <c:pt idx="314">
                  <c:v>5.8827999999999996</c:v>
                </c:pt>
                <c:pt idx="315">
                  <c:v>5.9555999999999996</c:v>
                </c:pt>
                <c:pt idx="316">
                  <c:v>6.0293000000000001</c:v>
                </c:pt>
                <c:pt idx="317">
                  <c:v>6.1039000000000003</c:v>
                </c:pt>
                <c:pt idx="318">
                  <c:v>6.1794000000000002</c:v>
                </c:pt>
                <c:pt idx="319">
                  <c:v>6.2557999999999998</c:v>
                </c:pt>
                <c:pt idx="320">
                  <c:v>6.3331999999999997</c:v>
                </c:pt>
                <c:pt idx="321">
                  <c:v>6.4116</c:v>
                </c:pt>
                <c:pt idx="322">
                  <c:v>6.4908999999999999</c:v>
                </c:pt>
                <c:pt idx="323">
                  <c:v>6.5712000000000002</c:v>
                </c:pt>
                <c:pt idx="324">
                  <c:v>6.6524999999999999</c:v>
                </c:pt>
                <c:pt idx="325">
                  <c:v>6.7347999999999999</c:v>
                </c:pt>
                <c:pt idx="326">
                  <c:v>6.8182</c:v>
                </c:pt>
                <c:pt idx="327">
                  <c:v>6.9024999999999999</c:v>
                </c:pt>
                <c:pt idx="328">
                  <c:v>6.9878999999999998</c:v>
                </c:pt>
                <c:pt idx="329">
                  <c:v>7.0743999999999998</c:v>
                </c:pt>
                <c:pt idx="330">
                  <c:v>7.1619000000000002</c:v>
                </c:pt>
                <c:pt idx="331">
                  <c:v>7.2504999999999997</c:v>
                </c:pt>
                <c:pt idx="332">
                  <c:v>7.3402000000000003</c:v>
                </c:pt>
                <c:pt idx="333">
                  <c:v>7.431</c:v>
                </c:pt>
                <c:pt idx="334">
                  <c:v>7.5229999999999997</c:v>
                </c:pt>
                <c:pt idx="335">
                  <c:v>7.6159999999999997</c:v>
                </c:pt>
                <c:pt idx="336">
                  <c:v>7.7103000000000002</c:v>
                </c:pt>
                <c:pt idx="337">
                  <c:v>7.8056999999999999</c:v>
                </c:pt>
                <c:pt idx="338">
                  <c:v>7.9021999999999997</c:v>
                </c:pt>
                <c:pt idx="339">
                  <c:v>8</c:v>
                </c:pt>
              </c:numCache>
            </c:numRef>
          </c:xVal>
          <c:yVal>
            <c:numRef>
              <c:f>Sheet2!$P$3:$P$342</c:f>
              <c:numCache>
                <c:formatCode>General</c:formatCode>
                <c:ptCount val="34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0.26300000000000001</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0.217</c:v>
                </c:pt>
                <c:pt idx="88">
                  <c:v>0</c:v>
                </c:pt>
                <c:pt idx="89">
                  <c:v>0</c:v>
                </c:pt>
                <c:pt idx="90">
                  <c:v>0</c:v>
                </c:pt>
                <c:pt idx="91">
                  <c:v>0.21299999999999999</c:v>
                </c:pt>
                <c:pt idx="92">
                  <c:v>0</c:v>
                </c:pt>
                <c:pt idx="93">
                  <c:v>0.20400000000000001</c:v>
                </c:pt>
                <c:pt idx="94">
                  <c:v>0.20400000000000001</c:v>
                </c:pt>
                <c:pt idx="95">
                  <c:v>0</c:v>
                </c:pt>
                <c:pt idx="96">
                  <c:v>0.2</c:v>
                </c:pt>
                <c:pt idx="97">
                  <c:v>0.38500000000000001</c:v>
                </c:pt>
                <c:pt idx="98">
                  <c:v>0.19600000000000001</c:v>
                </c:pt>
                <c:pt idx="99">
                  <c:v>0.377</c:v>
                </c:pt>
                <c:pt idx="100">
                  <c:v>0.189</c:v>
                </c:pt>
                <c:pt idx="101">
                  <c:v>0.377</c:v>
                </c:pt>
                <c:pt idx="102">
                  <c:v>0.54500000000000004</c:v>
                </c:pt>
                <c:pt idx="103">
                  <c:v>0.54500000000000004</c:v>
                </c:pt>
                <c:pt idx="104">
                  <c:v>0.53600000000000003</c:v>
                </c:pt>
                <c:pt idx="105">
                  <c:v>0.53600000000000003</c:v>
                </c:pt>
                <c:pt idx="106">
                  <c:v>0.877</c:v>
                </c:pt>
                <c:pt idx="107">
                  <c:v>0.69000000000000006</c:v>
                </c:pt>
                <c:pt idx="108">
                  <c:v>0.69000000000000006</c:v>
                </c:pt>
                <c:pt idx="109">
                  <c:v>1</c:v>
                </c:pt>
                <c:pt idx="110">
                  <c:v>1</c:v>
                </c:pt>
                <c:pt idx="111">
                  <c:v>1</c:v>
                </c:pt>
                <c:pt idx="112">
                  <c:v>0.96799999999999997</c:v>
                </c:pt>
                <c:pt idx="113">
                  <c:v>1.129</c:v>
                </c:pt>
                <c:pt idx="114">
                  <c:v>1.27</c:v>
                </c:pt>
                <c:pt idx="115">
                  <c:v>1.0939999999999999</c:v>
                </c:pt>
                <c:pt idx="116">
                  <c:v>1.25</c:v>
                </c:pt>
                <c:pt idx="117">
                  <c:v>1.212</c:v>
                </c:pt>
                <c:pt idx="118">
                  <c:v>1.3640000000000001</c:v>
                </c:pt>
                <c:pt idx="119">
                  <c:v>1.194</c:v>
                </c:pt>
                <c:pt idx="120">
                  <c:v>1.4710000000000001</c:v>
                </c:pt>
                <c:pt idx="121">
                  <c:v>1.4710000000000001</c:v>
                </c:pt>
                <c:pt idx="122">
                  <c:v>1.4289999999999998</c:v>
                </c:pt>
                <c:pt idx="123">
                  <c:v>1.5710000000000002</c:v>
                </c:pt>
                <c:pt idx="124">
                  <c:v>1.5489999999999999</c:v>
                </c:pt>
                <c:pt idx="125">
                  <c:v>1.6440000000000001</c:v>
                </c:pt>
                <c:pt idx="126">
                  <c:v>1.6440000000000001</c:v>
                </c:pt>
                <c:pt idx="127">
                  <c:v>1.7570000000000001</c:v>
                </c:pt>
                <c:pt idx="128">
                  <c:v>1.7570000000000001</c:v>
                </c:pt>
                <c:pt idx="129">
                  <c:v>1.8420000000000001</c:v>
                </c:pt>
                <c:pt idx="130">
                  <c:v>1.948</c:v>
                </c:pt>
                <c:pt idx="131">
                  <c:v>2.0780000000000003</c:v>
                </c:pt>
                <c:pt idx="132">
                  <c:v>2.0249999999999999</c:v>
                </c:pt>
                <c:pt idx="133">
                  <c:v>2.125</c:v>
                </c:pt>
                <c:pt idx="134">
                  <c:v>2.25</c:v>
                </c:pt>
                <c:pt idx="135">
                  <c:v>2.3170000000000002</c:v>
                </c:pt>
                <c:pt idx="136">
                  <c:v>2.4390000000000001</c:v>
                </c:pt>
                <c:pt idx="137">
                  <c:v>2.3809999999999998</c:v>
                </c:pt>
                <c:pt idx="138">
                  <c:v>2.5880000000000001</c:v>
                </c:pt>
                <c:pt idx="139">
                  <c:v>2.5880000000000001</c:v>
                </c:pt>
                <c:pt idx="140">
                  <c:v>2.5289999999999999</c:v>
                </c:pt>
                <c:pt idx="141">
                  <c:v>2.7269999999999999</c:v>
                </c:pt>
                <c:pt idx="142">
                  <c:v>2.5840000000000001</c:v>
                </c:pt>
                <c:pt idx="143">
                  <c:v>2.6670000000000003</c:v>
                </c:pt>
                <c:pt idx="144">
                  <c:v>2.7469999999999999</c:v>
                </c:pt>
                <c:pt idx="145">
                  <c:v>2.8260000000000001</c:v>
                </c:pt>
                <c:pt idx="146">
                  <c:v>2.7960000000000003</c:v>
                </c:pt>
                <c:pt idx="147">
                  <c:v>2.9470000000000001</c:v>
                </c:pt>
                <c:pt idx="148">
                  <c:v>3.0209999999999999</c:v>
                </c:pt>
                <c:pt idx="149">
                  <c:v>3.125</c:v>
                </c:pt>
                <c:pt idx="150">
                  <c:v>3.1309999999999998</c:v>
                </c:pt>
                <c:pt idx="151">
                  <c:v>3.1309999999999998</c:v>
                </c:pt>
                <c:pt idx="152">
                  <c:v>3.1</c:v>
                </c:pt>
                <c:pt idx="153">
                  <c:v>3.0390000000000001</c:v>
                </c:pt>
                <c:pt idx="154">
                  <c:v>3.1070000000000002</c:v>
                </c:pt>
                <c:pt idx="155">
                  <c:v>3.077</c:v>
                </c:pt>
                <c:pt idx="156">
                  <c:v>3.113</c:v>
                </c:pt>
                <c:pt idx="157">
                  <c:v>3.0840000000000001</c:v>
                </c:pt>
                <c:pt idx="158">
                  <c:v>3.1480000000000001</c:v>
                </c:pt>
                <c:pt idx="159">
                  <c:v>3.1819999999999999</c:v>
                </c:pt>
                <c:pt idx="160">
                  <c:v>3.2429999999999999</c:v>
                </c:pt>
                <c:pt idx="161">
                  <c:v>3.214</c:v>
                </c:pt>
                <c:pt idx="162">
                  <c:v>3.3329999999999997</c:v>
                </c:pt>
                <c:pt idx="163">
                  <c:v>3.3909999999999996</c:v>
                </c:pt>
                <c:pt idx="164">
                  <c:v>3.5340000000000003</c:v>
                </c:pt>
                <c:pt idx="165">
                  <c:v>3.5590000000000002</c:v>
                </c:pt>
                <c:pt idx="166">
                  <c:v>3.6130000000000004</c:v>
                </c:pt>
                <c:pt idx="167">
                  <c:v>3.6360000000000001</c:v>
                </c:pt>
                <c:pt idx="168">
                  <c:v>3.6590000000000003</c:v>
                </c:pt>
                <c:pt idx="169">
                  <c:v>3.71</c:v>
                </c:pt>
                <c:pt idx="170">
                  <c:v>3.7600000000000002</c:v>
                </c:pt>
                <c:pt idx="171">
                  <c:v>3.9369999999999998</c:v>
                </c:pt>
                <c:pt idx="172">
                  <c:v>4.0310000000000006</c:v>
                </c:pt>
                <c:pt idx="173">
                  <c:v>4.2309999999999999</c:v>
                </c:pt>
                <c:pt idx="174">
                  <c:v>4.351</c:v>
                </c:pt>
                <c:pt idx="175">
                  <c:v>4.6270000000000007</c:v>
                </c:pt>
                <c:pt idx="176">
                  <c:v>4.8149999999999995</c:v>
                </c:pt>
                <c:pt idx="177">
                  <c:v>5.0359999999999996</c:v>
                </c:pt>
                <c:pt idx="178">
                  <c:v>5.29</c:v>
                </c:pt>
                <c:pt idx="179">
                  <c:v>5.3570000000000002</c:v>
                </c:pt>
                <c:pt idx="180">
                  <c:v>5.282</c:v>
                </c:pt>
                <c:pt idx="181">
                  <c:v>5.2450000000000001</c:v>
                </c:pt>
                <c:pt idx="182">
                  <c:v>5.4790000000000001</c:v>
                </c:pt>
                <c:pt idx="183">
                  <c:v>5.85</c:v>
                </c:pt>
                <c:pt idx="184">
                  <c:v>6.1070000000000002</c:v>
                </c:pt>
                <c:pt idx="185">
                  <c:v>6.093</c:v>
                </c:pt>
                <c:pt idx="186">
                  <c:v>6.2090000000000005</c:v>
                </c:pt>
                <c:pt idx="187">
                  <c:v>6.4939999999999998</c:v>
                </c:pt>
                <c:pt idx="188">
                  <c:v>6.6879999999999997</c:v>
                </c:pt>
                <c:pt idx="189">
                  <c:v>6.7720000000000002</c:v>
                </c:pt>
                <c:pt idx="190">
                  <c:v>6.875</c:v>
                </c:pt>
                <c:pt idx="191">
                  <c:v>6.9939999999999998</c:v>
                </c:pt>
                <c:pt idx="192">
                  <c:v>7.0730000000000004</c:v>
                </c:pt>
                <c:pt idx="193">
                  <c:v>7.1859999999999999</c:v>
                </c:pt>
                <c:pt idx="194">
                  <c:v>7.2620000000000005</c:v>
                </c:pt>
                <c:pt idx="195">
                  <c:v>7.2510000000000003</c:v>
                </c:pt>
                <c:pt idx="196">
                  <c:v>7.3260000000000005</c:v>
                </c:pt>
                <c:pt idx="197">
                  <c:v>7.3709999999999996</c:v>
                </c:pt>
                <c:pt idx="198">
                  <c:v>7.3450000000000006</c:v>
                </c:pt>
                <c:pt idx="199">
                  <c:v>7.3739999999999997</c:v>
                </c:pt>
                <c:pt idx="200">
                  <c:v>7.3079999999999998</c:v>
                </c:pt>
                <c:pt idx="201">
                  <c:v>7.2680000000000007</c:v>
                </c:pt>
                <c:pt idx="202">
                  <c:v>7.258</c:v>
                </c:pt>
                <c:pt idx="203">
                  <c:v>7.181</c:v>
                </c:pt>
                <c:pt idx="204">
                  <c:v>7.0680000000000005</c:v>
                </c:pt>
                <c:pt idx="205">
                  <c:v>6.9430000000000005</c:v>
                </c:pt>
                <c:pt idx="206">
                  <c:v>6.8719999999999999</c:v>
                </c:pt>
                <c:pt idx="207">
                  <c:v>6.7680000000000007</c:v>
                </c:pt>
                <c:pt idx="208">
                  <c:v>6.55</c:v>
                </c:pt>
                <c:pt idx="209">
                  <c:v>6.3860000000000001</c:v>
                </c:pt>
                <c:pt idx="210">
                  <c:v>6.165</c:v>
                </c:pt>
                <c:pt idx="211">
                  <c:v>6.0389999999999997</c:v>
                </c:pt>
                <c:pt idx="212">
                  <c:v>5.7619999999999996</c:v>
                </c:pt>
                <c:pt idx="213">
                  <c:v>5.5869999999999997</c:v>
                </c:pt>
                <c:pt idx="214">
                  <c:v>5.37</c:v>
                </c:pt>
                <c:pt idx="215">
                  <c:v>5.1379999999999999</c:v>
                </c:pt>
                <c:pt idx="216">
                  <c:v>4.8869999999999996</c:v>
                </c:pt>
                <c:pt idx="217">
                  <c:v>4.6189999999999998</c:v>
                </c:pt>
                <c:pt idx="218">
                  <c:v>4.4049999999999994</c:v>
                </c:pt>
                <c:pt idx="219">
                  <c:v>4.1479999999999997</c:v>
                </c:pt>
                <c:pt idx="220">
                  <c:v>3.879</c:v>
                </c:pt>
                <c:pt idx="221">
                  <c:v>3.59</c:v>
                </c:pt>
                <c:pt idx="222">
                  <c:v>3.3609999999999998</c:v>
                </c:pt>
                <c:pt idx="223">
                  <c:v>3.0710000000000002</c:v>
                </c:pt>
                <c:pt idx="224">
                  <c:v>2.84</c:v>
                </c:pt>
                <c:pt idx="225">
                  <c:v>2.5510000000000002</c:v>
                </c:pt>
                <c:pt idx="226">
                  <c:v>2.2800000000000002</c:v>
                </c:pt>
                <c:pt idx="227">
                  <c:v>2.0550000000000002</c:v>
                </c:pt>
                <c:pt idx="228">
                  <c:v>1.7969999999999999</c:v>
                </c:pt>
                <c:pt idx="229">
                  <c:v>1.583</c:v>
                </c:pt>
                <c:pt idx="230">
                  <c:v>1.4119999999999999</c:v>
                </c:pt>
                <c:pt idx="231">
                  <c:v>1.17</c:v>
                </c:pt>
                <c:pt idx="232">
                  <c:v>1.0779999999999998</c:v>
                </c:pt>
                <c:pt idx="233">
                  <c:v>0.91899999999999993</c:v>
                </c:pt>
                <c:pt idx="234">
                  <c:v>0.79699999999999993</c:v>
                </c:pt>
                <c:pt idx="235">
                  <c:v>0.71699999999999997</c:v>
                </c:pt>
                <c:pt idx="236">
                  <c:v>0.67400000000000004</c:v>
                </c:pt>
                <c:pt idx="237">
                  <c:v>0.629</c:v>
                </c:pt>
                <c:pt idx="238">
                  <c:v>0.65500000000000003</c:v>
                </c:pt>
                <c:pt idx="239">
                  <c:v>0.61399999999999999</c:v>
                </c:pt>
                <c:pt idx="240">
                  <c:v>0.64200000000000002</c:v>
                </c:pt>
                <c:pt idx="241">
                  <c:v>0.66700000000000004</c:v>
                </c:pt>
                <c:pt idx="242">
                  <c:v>0.69100000000000006</c:v>
                </c:pt>
                <c:pt idx="243">
                  <c:v>0.71399999999999997</c:v>
                </c:pt>
                <c:pt idx="244">
                  <c:v>0.76900000000000002</c:v>
                </c:pt>
                <c:pt idx="245">
                  <c:v>0.79400000000000004</c:v>
                </c:pt>
                <c:pt idx="246">
                  <c:v>0.78099999999999992</c:v>
                </c:pt>
                <c:pt idx="247">
                  <c:v>0.83599999999999997</c:v>
                </c:pt>
                <c:pt idx="248">
                  <c:v>0.79500000000000004</c:v>
                </c:pt>
                <c:pt idx="249">
                  <c:v>0.81600000000000006</c:v>
                </c:pt>
                <c:pt idx="250">
                  <c:v>0.80399999999999994</c:v>
                </c:pt>
                <c:pt idx="251">
                  <c:v>0.76700000000000002</c:v>
                </c:pt>
                <c:pt idx="252">
                  <c:v>0.78499999999999992</c:v>
                </c:pt>
                <c:pt idx="253">
                  <c:v>0.77600000000000002</c:v>
                </c:pt>
                <c:pt idx="254">
                  <c:v>0.73699999999999999</c:v>
                </c:pt>
                <c:pt idx="255">
                  <c:v>0.73</c:v>
                </c:pt>
                <c:pt idx="256">
                  <c:v>0.748</c:v>
                </c:pt>
                <c:pt idx="257">
                  <c:v>0.73799999999999999</c:v>
                </c:pt>
                <c:pt idx="258">
                  <c:v>0.78400000000000003</c:v>
                </c:pt>
                <c:pt idx="259">
                  <c:v>0.747</c:v>
                </c:pt>
                <c:pt idx="260">
                  <c:v>0.76500000000000001</c:v>
                </c:pt>
                <c:pt idx="261">
                  <c:v>0.755</c:v>
                </c:pt>
                <c:pt idx="262">
                  <c:v>0.79699999999999993</c:v>
                </c:pt>
                <c:pt idx="263">
                  <c:v>0.78899999999999992</c:v>
                </c:pt>
                <c:pt idx="264">
                  <c:v>0.80199999999999994</c:v>
                </c:pt>
                <c:pt idx="265">
                  <c:v>0.81899999999999995</c:v>
                </c:pt>
                <c:pt idx="266">
                  <c:v>0.83100000000000007</c:v>
                </c:pt>
                <c:pt idx="267">
                  <c:v>0.79900000000000004</c:v>
                </c:pt>
                <c:pt idx="268">
                  <c:v>0.71799999999999997</c:v>
                </c:pt>
                <c:pt idx="269">
                  <c:v>0.65999999999999992</c:v>
                </c:pt>
                <c:pt idx="270">
                  <c:v>0.58299999999999996</c:v>
                </c:pt>
                <c:pt idx="271">
                  <c:v>0.55300000000000005</c:v>
                </c:pt>
                <c:pt idx="272">
                  <c:v>0.54500000000000004</c:v>
                </c:pt>
                <c:pt idx="273">
                  <c:v>0.51700000000000002</c:v>
                </c:pt>
                <c:pt idx="274">
                  <c:v>0.55400000000000005</c:v>
                </c:pt>
                <c:pt idx="275">
                  <c:v>0.52600000000000002</c:v>
                </c:pt>
                <c:pt idx="276">
                  <c:v>0.49800000000000005</c:v>
                </c:pt>
                <c:pt idx="277">
                  <c:v>0.53499999999999992</c:v>
                </c:pt>
                <c:pt idx="278">
                  <c:v>0.52900000000000003</c:v>
                </c:pt>
                <c:pt idx="279">
                  <c:v>0.56200000000000006</c:v>
                </c:pt>
                <c:pt idx="280">
                  <c:v>0.63900000000000001</c:v>
                </c:pt>
                <c:pt idx="281">
                  <c:v>0.65199999999999991</c:v>
                </c:pt>
                <c:pt idx="282">
                  <c:v>0.66399999999999992</c:v>
                </c:pt>
                <c:pt idx="283">
                  <c:v>0.63600000000000001</c:v>
                </c:pt>
                <c:pt idx="284">
                  <c:v>0.60799999999999998</c:v>
                </c:pt>
                <c:pt idx="285">
                  <c:v>0.54400000000000004</c:v>
                </c:pt>
                <c:pt idx="286">
                  <c:v>0.497</c:v>
                </c:pt>
                <c:pt idx="287">
                  <c:v>0.47300000000000003</c:v>
                </c:pt>
                <c:pt idx="288">
                  <c:v>0.44800000000000006</c:v>
                </c:pt>
                <c:pt idx="289">
                  <c:v>0.51800000000000002</c:v>
                </c:pt>
                <c:pt idx="290">
                  <c:v>0.61899999999999999</c:v>
                </c:pt>
                <c:pt idx="291">
                  <c:v>0.66700000000000004</c:v>
                </c:pt>
                <c:pt idx="292">
                  <c:v>0.67599999999999993</c:v>
                </c:pt>
                <c:pt idx="293">
                  <c:v>0.63200000000000001</c:v>
                </c:pt>
                <c:pt idx="294">
                  <c:v>0.57300000000000006</c:v>
                </c:pt>
                <c:pt idx="295">
                  <c:v>0.53200000000000003</c:v>
                </c:pt>
                <c:pt idx="296">
                  <c:v>0.47400000000000003</c:v>
                </c:pt>
                <c:pt idx="297">
                  <c:v>0.41900000000000004</c:v>
                </c:pt>
                <c:pt idx="298">
                  <c:v>0.34700000000000003</c:v>
                </c:pt>
                <c:pt idx="299">
                  <c:v>0.29399999999999998</c:v>
                </c:pt>
                <c:pt idx="300">
                  <c:v>0.28999999999999998</c:v>
                </c:pt>
                <c:pt idx="301">
                  <c:v>0.28700000000000003</c:v>
                </c:pt>
                <c:pt idx="302">
                  <c:v>0.252</c:v>
                </c:pt>
                <c:pt idx="303">
                  <c:v>0.23300000000000001</c:v>
                </c:pt>
                <c:pt idx="304">
                  <c:v>0.22999999999999998</c:v>
                </c:pt>
                <c:pt idx="305">
                  <c:v>0.25800000000000001</c:v>
                </c:pt>
                <c:pt idx="306">
                  <c:v>0.28399999999999997</c:v>
                </c:pt>
                <c:pt idx="307">
                  <c:v>0.23700000000000002</c:v>
                </c:pt>
                <c:pt idx="308">
                  <c:v>0.19</c:v>
                </c:pt>
                <c:pt idx="309">
                  <c:v>0.159</c:v>
                </c:pt>
                <c:pt idx="310">
                  <c:v>0.157</c:v>
                </c:pt>
                <c:pt idx="311">
                  <c:v>0.183</c:v>
                </c:pt>
                <c:pt idx="312">
                  <c:v>0.19500000000000001</c:v>
                </c:pt>
                <c:pt idx="313">
                  <c:v>0.16499999999999998</c:v>
                </c:pt>
                <c:pt idx="314">
                  <c:v>0.217</c:v>
                </c:pt>
                <c:pt idx="315">
                  <c:v>0.29500000000000004</c:v>
                </c:pt>
                <c:pt idx="316">
                  <c:v>0.38400000000000001</c:v>
                </c:pt>
                <c:pt idx="317">
                  <c:v>0.40599999999999997</c:v>
                </c:pt>
                <c:pt idx="318">
                  <c:v>0.36199999999999999</c:v>
                </c:pt>
                <c:pt idx="319">
                  <c:v>0.28100000000000003</c:v>
                </c:pt>
                <c:pt idx="320">
                  <c:v>0.24</c:v>
                </c:pt>
                <c:pt idx="321">
                  <c:v>0.27400000000000002</c:v>
                </c:pt>
                <c:pt idx="322">
                  <c:v>0.25800000000000001</c:v>
                </c:pt>
                <c:pt idx="323">
                  <c:v>0.316</c:v>
                </c:pt>
                <c:pt idx="324">
                  <c:v>0.45599999999999996</c:v>
                </c:pt>
                <c:pt idx="325">
                  <c:v>0.46299999999999997</c:v>
                </c:pt>
                <c:pt idx="326">
                  <c:v>0.28100000000000003</c:v>
                </c:pt>
                <c:pt idx="327">
                  <c:v>0.185</c:v>
                </c:pt>
                <c:pt idx="328">
                  <c:v>0.26300000000000001</c:v>
                </c:pt>
                <c:pt idx="329">
                  <c:v>0.33900000000000002</c:v>
                </c:pt>
                <c:pt idx="330">
                  <c:v>0.312</c:v>
                </c:pt>
                <c:pt idx="331">
                  <c:v>0.26400000000000001</c:v>
                </c:pt>
                <c:pt idx="332">
                  <c:v>0.25</c:v>
                </c:pt>
                <c:pt idx="333">
                  <c:v>0.25800000000000001</c:v>
                </c:pt>
                <c:pt idx="334">
                  <c:v>0.29700000000000004</c:v>
                </c:pt>
                <c:pt idx="335">
                  <c:v>0.314</c:v>
                </c:pt>
                <c:pt idx="336">
                  <c:v>0.17599999999999999</c:v>
                </c:pt>
                <c:pt idx="337">
                  <c:v>7.1999999999999995E-2</c:v>
                </c:pt>
                <c:pt idx="338">
                  <c:v>0</c:v>
                </c:pt>
                <c:pt idx="339">
                  <c:v>0</c:v>
                </c:pt>
              </c:numCache>
            </c:numRef>
          </c:yVal>
          <c:smooth val="1"/>
          <c:extLst xmlns:c16r2="http://schemas.microsoft.com/office/drawing/2015/06/chart">
            <c:ext xmlns:c16="http://schemas.microsoft.com/office/drawing/2014/chart" uri="{C3380CC4-5D6E-409C-BE32-E72D297353CC}">
              <c16:uniqueId val="{00000002-726F-4F71-8210-B02E33C0DAE4}"/>
            </c:ext>
          </c:extLst>
        </c:ser>
        <c:dLbls>
          <c:showLegendKey val="0"/>
          <c:showVal val="0"/>
          <c:showCatName val="0"/>
          <c:showSerName val="0"/>
          <c:showPercent val="0"/>
          <c:showBubbleSize val="0"/>
        </c:dLbls>
        <c:axId val="207197312"/>
        <c:axId val="207199232"/>
      </c:scatterChart>
      <c:valAx>
        <c:axId val="207197312"/>
        <c:scaling>
          <c:orientation val="minMax"/>
          <c:max val="8"/>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7199232"/>
        <c:crosses val="autoZero"/>
        <c:crossBetween val="midCat"/>
        <c:majorUnit val="1"/>
      </c:valAx>
      <c:valAx>
        <c:axId val="207199232"/>
        <c:scaling>
          <c:orientation val="minMax"/>
          <c:max val="25"/>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Volume</a:t>
                </a:r>
                <a:r>
                  <a:rPr lang="en-GB" baseline="0">
                    <a:latin typeface="Times New Roman" panose="02020603050405020304" pitchFamily="18" charset="0"/>
                    <a:cs typeface="Times New Roman" panose="02020603050405020304" pitchFamily="18" charset="0"/>
                  </a:rPr>
                  <a:t> frequency q3%/mm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7197312"/>
        <c:crosses val="autoZero"/>
        <c:crossBetween val="midCat"/>
        <c:majorUnit val="5"/>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Sheet2!$C$16</c:f>
              <c:strCache>
                <c:ptCount val="1"/>
                <c:pt idx="0">
                  <c:v>L/S=0.12</c:v>
                </c:pt>
              </c:strCache>
            </c:strRef>
          </c:tx>
          <c:invertIfNegative val="0"/>
          <c:errBars>
            <c:errBarType val="both"/>
            <c:errValType val="percentage"/>
            <c:noEndCap val="0"/>
            <c:val val="10"/>
          </c:errBars>
          <c:cat>
            <c:strRef>
              <c:f>Sheet2!$D$15:$F$15</c:f>
              <c:strCache>
                <c:ptCount val="3"/>
                <c:pt idx="0">
                  <c:v>0.18-0.425 mm</c:v>
                </c:pt>
                <c:pt idx="1">
                  <c:v>0.71-0.85 mm</c:v>
                </c:pt>
                <c:pt idx="2">
                  <c:v>1.18-1.4 mm</c:v>
                </c:pt>
              </c:strCache>
            </c:strRef>
          </c:cat>
          <c:val>
            <c:numRef>
              <c:f>Sheet2!$D$16:$F$16</c:f>
              <c:numCache>
                <c:formatCode>General</c:formatCode>
                <c:ptCount val="3"/>
                <c:pt idx="0">
                  <c:v>4.0297820059999989E-2</c:v>
                </c:pt>
                <c:pt idx="1">
                  <c:v>5.5326939020000007E-2</c:v>
                </c:pt>
                <c:pt idx="2">
                  <c:v>6.0016039300000004E-2</c:v>
                </c:pt>
              </c:numCache>
            </c:numRef>
          </c:val>
          <c:extLst xmlns:c16r2="http://schemas.microsoft.com/office/drawing/2015/06/chart">
            <c:ext xmlns:c16="http://schemas.microsoft.com/office/drawing/2014/chart" uri="{C3380CC4-5D6E-409C-BE32-E72D297353CC}">
              <c16:uniqueId val="{00000000-B29D-44E8-8EFF-7CFBD0175A30}"/>
            </c:ext>
          </c:extLst>
        </c:ser>
        <c:ser>
          <c:idx val="1"/>
          <c:order val="1"/>
          <c:tx>
            <c:strRef>
              <c:f>Sheet2!$C$17</c:f>
              <c:strCache>
                <c:ptCount val="1"/>
                <c:pt idx="0">
                  <c:v>L/S=0.13</c:v>
                </c:pt>
              </c:strCache>
            </c:strRef>
          </c:tx>
          <c:invertIfNegative val="0"/>
          <c:errBars>
            <c:errBarType val="both"/>
            <c:errValType val="percentage"/>
            <c:noEndCap val="0"/>
            <c:val val="10"/>
          </c:errBars>
          <c:cat>
            <c:strRef>
              <c:f>Sheet2!$D$15:$F$15</c:f>
              <c:strCache>
                <c:ptCount val="3"/>
                <c:pt idx="0">
                  <c:v>0.18-0.425 mm</c:v>
                </c:pt>
                <c:pt idx="1">
                  <c:v>0.71-0.85 mm</c:v>
                </c:pt>
                <c:pt idx="2">
                  <c:v>1.18-1.4 mm</c:v>
                </c:pt>
              </c:strCache>
            </c:strRef>
          </c:cat>
          <c:val>
            <c:numRef>
              <c:f>Sheet2!$D$17:$F$17</c:f>
              <c:numCache>
                <c:formatCode>General</c:formatCode>
                <c:ptCount val="3"/>
                <c:pt idx="0">
                  <c:v>4.5674801610000003E-2</c:v>
                </c:pt>
                <c:pt idx="1">
                  <c:v>5.8265368679999999E-2</c:v>
                </c:pt>
                <c:pt idx="2">
                  <c:v>6.2522006370000008E-2</c:v>
                </c:pt>
              </c:numCache>
            </c:numRef>
          </c:val>
          <c:extLst xmlns:c16r2="http://schemas.microsoft.com/office/drawing/2015/06/chart">
            <c:ext xmlns:c16="http://schemas.microsoft.com/office/drawing/2014/chart" uri="{C3380CC4-5D6E-409C-BE32-E72D297353CC}">
              <c16:uniqueId val="{00000001-B29D-44E8-8EFF-7CFBD0175A30}"/>
            </c:ext>
          </c:extLst>
        </c:ser>
        <c:ser>
          <c:idx val="2"/>
          <c:order val="2"/>
          <c:tx>
            <c:strRef>
              <c:f>Sheet2!$C$18</c:f>
              <c:strCache>
                <c:ptCount val="1"/>
                <c:pt idx="0">
                  <c:v>L/S=0.145</c:v>
                </c:pt>
              </c:strCache>
            </c:strRef>
          </c:tx>
          <c:invertIfNegative val="0"/>
          <c:errBars>
            <c:errBarType val="both"/>
            <c:errValType val="percentage"/>
            <c:noEndCap val="0"/>
            <c:val val="15"/>
          </c:errBars>
          <c:cat>
            <c:strRef>
              <c:f>Sheet2!$D$15:$F$15</c:f>
              <c:strCache>
                <c:ptCount val="3"/>
                <c:pt idx="0">
                  <c:v>0.18-0.425 mm</c:v>
                </c:pt>
                <c:pt idx="1">
                  <c:v>0.71-0.85 mm</c:v>
                </c:pt>
                <c:pt idx="2">
                  <c:v>1.18-1.4 mm</c:v>
                </c:pt>
              </c:strCache>
            </c:strRef>
          </c:cat>
          <c:val>
            <c:numRef>
              <c:f>Sheet2!$D$18:$F$18</c:f>
              <c:numCache>
                <c:formatCode>General</c:formatCode>
                <c:ptCount val="3"/>
                <c:pt idx="0">
                  <c:v>4.8490488230000003E-2</c:v>
                </c:pt>
                <c:pt idx="1">
                  <c:v>5.9262547079999991E-2</c:v>
                </c:pt>
                <c:pt idx="2">
                  <c:v>7.1441695669999999E-2</c:v>
                </c:pt>
              </c:numCache>
            </c:numRef>
          </c:val>
          <c:extLst xmlns:c16r2="http://schemas.microsoft.com/office/drawing/2015/06/chart">
            <c:ext xmlns:c16="http://schemas.microsoft.com/office/drawing/2014/chart" uri="{C3380CC4-5D6E-409C-BE32-E72D297353CC}">
              <c16:uniqueId val="{00000002-B29D-44E8-8EFF-7CFBD0175A30}"/>
            </c:ext>
          </c:extLst>
        </c:ser>
        <c:dLbls>
          <c:showLegendKey val="0"/>
          <c:showVal val="0"/>
          <c:showCatName val="0"/>
          <c:showSerName val="0"/>
          <c:showPercent val="0"/>
          <c:showBubbleSize val="0"/>
        </c:dLbls>
        <c:gapWidth val="150"/>
        <c:axId val="228454400"/>
        <c:axId val="228456320"/>
      </c:barChart>
      <c:catAx>
        <c:axId val="228454400"/>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456320"/>
        <c:crosses val="autoZero"/>
        <c:auto val="1"/>
        <c:lblAlgn val="ctr"/>
        <c:lblOffset val="100"/>
        <c:noMultiLvlLbl val="0"/>
      </c:catAx>
      <c:valAx>
        <c:axId val="228456320"/>
        <c:scaling>
          <c:orientation val="minMax"/>
          <c:max val="0.2"/>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454400"/>
        <c:crosses val="autoZero"/>
        <c:crossBetween val="between"/>
        <c:majorUnit val="5.000000000000001E-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Sheet1!$B$4</c:f>
              <c:strCache>
                <c:ptCount val="1"/>
                <c:pt idx="0">
                  <c:v>L/S=0.12</c:v>
                </c:pt>
              </c:strCache>
            </c:strRef>
          </c:tx>
          <c:invertIfNegative val="0"/>
          <c:errBars>
            <c:errBarType val="both"/>
            <c:errValType val="percentage"/>
            <c:noEndCap val="0"/>
            <c:val val="10"/>
          </c:errBars>
          <c:cat>
            <c:strRef>
              <c:f>Sheet1!$C$3:$E$3</c:f>
              <c:strCache>
                <c:ptCount val="3"/>
                <c:pt idx="0">
                  <c:v>0.18-0.425 mm</c:v>
                </c:pt>
                <c:pt idx="1">
                  <c:v>0.71-0.85 mm</c:v>
                </c:pt>
                <c:pt idx="2">
                  <c:v>1.18-1.4 mm</c:v>
                </c:pt>
              </c:strCache>
            </c:strRef>
          </c:cat>
          <c:val>
            <c:numRef>
              <c:f>Sheet1!$C$4:$E$4</c:f>
              <c:numCache>
                <c:formatCode>General</c:formatCode>
                <c:ptCount val="3"/>
                <c:pt idx="0">
                  <c:v>5.5697820059999986E-2</c:v>
                </c:pt>
                <c:pt idx="1">
                  <c:v>6.8226939020000002E-2</c:v>
                </c:pt>
                <c:pt idx="2">
                  <c:v>7.7846039300000003E-2</c:v>
                </c:pt>
              </c:numCache>
            </c:numRef>
          </c:val>
          <c:extLst xmlns:c16r2="http://schemas.microsoft.com/office/drawing/2015/06/chart">
            <c:ext xmlns:c16="http://schemas.microsoft.com/office/drawing/2014/chart" uri="{C3380CC4-5D6E-409C-BE32-E72D297353CC}">
              <c16:uniqueId val="{00000000-E5C7-4DAE-88D5-55D8F4E240B8}"/>
            </c:ext>
          </c:extLst>
        </c:ser>
        <c:ser>
          <c:idx val="1"/>
          <c:order val="1"/>
          <c:tx>
            <c:strRef>
              <c:f>Sheet1!$B$5</c:f>
              <c:strCache>
                <c:ptCount val="1"/>
                <c:pt idx="0">
                  <c:v>L/S=0.13</c:v>
                </c:pt>
              </c:strCache>
            </c:strRef>
          </c:tx>
          <c:invertIfNegative val="0"/>
          <c:errBars>
            <c:errBarType val="both"/>
            <c:errValType val="percentage"/>
            <c:noEndCap val="0"/>
            <c:val val="15"/>
          </c:errBars>
          <c:cat>
            <c:strRef>
              <c:f>Sheet1!$C$3:$E$3</c:f>
              <c:strCache>
                <c:ptCount val="3"/>
                <c:pt idx="0">
                  <c:v>0.18-0.425 mm</c:v>
                </c:pt>
                <c:pt idx="1">
                  <c:v>0.71-0.85 mm</c:v>
                </c:pt>
                <c:pt idx="2">
                  <c:v>1.18-1.4 mm</c:v>
                </c:pt>
              </c:strCache>
            </c:strRef>
          </c:cat>
          <c:val>
            <c:numRef>
              <c:f>Sheet1!$C$5:$E$5</c:f>
              <c:numCache>
                <c:formatCode>General</c:formatCode>
                <c:ptCount val="3"/>
                <c:pt idx="0">
                  <c:v>6.3014801610000004E-2</c:v>
                </c:pt>
                <c:pt idx="1">
                  <c:v>7.9499368680000002E-2</c:v>
                </c:pt>
                <c:pt idx="2">
                  <c:v>7.6162006370000007E-2</c:v>
                </c:pt>
              </c:numCache>
            </c:numRef>
          </c:val>
          <c:extLst xmlns:c16r2="http://schemas.microsoft.com/office/drawing/2015/06/chart">
            <c:ext xmlns:c16="http://schemas.microsoft.com/office/drawing/2014/chart" uri="{C3380CC4-5D6E-409C-BE32-E72D297353CC}">
              <c16:uniqueId val="{00000001-E5C7-4DAE-88D5-55D8F4E240B8}"/>
            </c:ext>
          </c:extLst>
        </c:ser>
        <c:ser>
          <c:idx val="2"/>
          <c:order val="2"/>
          <c:tx>
            <c:strRef>
              <c:f>Sheet1!$B$6</c:f>
              <c:strCache>
                <c:ptCount val="1"/>
                <c:pt idx="0">
                  <c:v>L/S=0.145</c:v>
                </c:pt>
              </c:strCache>
            </c:strRef>
          </c:tx>
          <c:invertIfNegative val="0"/>
          <c:errBars>
            <c:errBarType val="both"/>
            <c:errValType val="percentage"/>
            <c:noEndCap val="0"/>
            <c:val val="15"/>
          </c:errBars>
          <c:cat>
            <c:strRef>
              <c:f>Sheet1!$C$3:$E$3</c:f>
              <c:strCache>
                <c:ptCount val="3"/>
                <c:pt idx="0">
                  <c:v>0.18-0.425 mm</c:v>
                </c:pt>
                <c:pt idx="1">
                  <c:v>0.71-0.85 mm</c:v>
                </c:pt>
                <c:pt idx="2">
                  <c:v>1.18-1.4 mm</c:v>
                </c:pt>
              </c:strCache>
            </c:strRef>
          </c:cat>
          <c:val>
            <c:numRef>
              <c:f>Sheet1!$C$6:$E$6</c:f>
              <c:numCache>
                <c:formatCode>General</c:formatCode>
                <c:ptCount val="3"/>
                <c:pt idx="0">
                  <c:v>7.3790488230000006E-2</c:v>
                </c:pt>
                <c:pt idx="1">
                  <c:v>8.7362547079999991E-2</c:v>
                </c:pt>
                <c:pt idx="2">
                  <c:v>9.5941695669999993E-2</c:v>
                </c:pt>
              </c:numCache>
            </c:numRef>
          </c:val>
          <c:extLst xmlns:c16r2="http://schemas.microsoft.com/office/drawing/2015/06/chart">
            <c:ext xmlns:c16="http://schemas.microsoft.com/office/drawing/2014/chart" uri="{C3380CC4-5D6E-409C-BE32-E72D297353CC}">
              <c16:uniqueId val="{00000002-E5C7-4DAE-88D5-55D8F4E240B8}"/>
            </c:ext>
          </c:extLst>
        </c:ser>
        <c:dLbls>
          <c:showLegendKey val="0"/>
          <c:showVal val="0"/>
          <c:showCatName val="0"/>
          <c:showSerName val="0"/>
          <c:showPercent val="0"/>
          <c:showBubbleSize val="0"/>
        </c:dLbls>
        <c:gapWidth val="150"/>
        <c:axId val="228604160"/>
        <c:axId val="228630912"/>
      </c:barChart>
      <c:catAx>
        <c:axId val="22860416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630912"/>
        <c:crosses val="autoZero"/>
        <c:auto val="1"/>
        <c:lblAlgn val="ctr"/>
        <c:lblOffset val="100"/>
        <c:noMultiLvlLbl val="0"/>
      </c:catAx>
      <c:valAx>
        <c:axId val="228630912"/>
        <c:scaling>
          <c:orientation val="minMax"/>
          <c:max val="0.2"/>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604160"/>
        <c:crosses val="autoZero"/>
        <c:crossBetween val="between"/>
        <c:majorUnit val="5.000000000000001E-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94502320896037"/>
          <c:y val="0.18532036068610788"/>
          <c:w val="0.83836538380240433"/>
          <c:h val="0.57451825170006066"/>
        </c:manualLayout>
      </c:layout>
      <c:barChart>
        <c:barDir val="col"/>
        <c:grouping val="clustered"/>
        <c:varyColors val="0"/>
        <c:ser>
          <c:idx val="0"/>
          <c:order val="0"/>
          <c:tx>
            <c:strRef>
              <c:f>Sheet1!$H$6</c:f>
              <c:strCache>
                <c:ptCount val="1"/>
                <c:pt idx="0">
                  <c:v>L/S=0.12</c:v>
                </c:pt>
              </c:strCache>
            </c:strRef>
          </c:tx>
          <c:invertIfNegative val="0"/>
          <c:errBars>
            <c:errBarType val="both"/>
            <c:errValType val="percentage"/>
            <c:noEndCap val="0"/>
            <c:val val="10"/>
          </c:errBars>
          <c:cat>
            <c:strRef>
              <c:f>Sheet1!$I$5:$K$5</c:f>
              <c:strCache>
                <c:ptCount val="3"/>
                <c:pt idx="0">
                  <c:v>0.18-0.425 mm</c:v>
                </c:pt>
                <c:pt idx="1">
                  <c:v>0.71-0.85 mm</c:v>
                </c:pt>
                <c:pt idx="2">
                  <c:v>1.18-1.4 mm</c:v>
                </c:pt>
              </c:strCache>
            </c:strRef>
          </c:cat>
          <c:val>
            <c:numRef>
              <c:f>Sheet1!$I$6:$K$6</c:f>
              <c:numCache>
                <c:formatCode>General</c:formatCode>
                <c:ptCount val="3"/>
                <c:pt idx="0">
                  <c:v>8.6800000000000002E-2</c:v>
                </c:pt>
                <c:pt idx="1">
                  <c:v>0.1079</c:v>
                </c:pt>
                <c:pt idx="2">
                  <c:v>0.1106</c:v>
                </c:pt>
              </c:numCache>
            </c:numRef>
          </c:val>
          <c:extLst xmlns:c16r2="http://schemas.microsoft.com/office/drawing/2015/06/chart">
            <c:ext xmlns:c16="http://schemas.microsoft.com/office/drawing/2014/chart" uri="{C3380CC4-5D6E-409C-BE32-E72D297353CC}">
              <c16:uniqueId val="{00000000-DA32-4D49-B944-03C483A91949}"/>
            </c:ext>
          </c:extLst>
        </c:ser>
        <c:ser>
          <c:idx val="1"/>
          <c:order val="1"/>
          <c:tx>
            <c:strRef>
              <c:f>Sheet1!$H$7</c:f>
              <c:strCache>
                <c:ptCount val="1"/>
                <c:pt idx="0">
                  <c:v>L/S=0.13</c:v>
                </c:pt>
              </c:strCache>
            </c:strRef>
          </c:tx>
          <c:invertIfNegative val="0"/>
          <c:errBars>
            <c:errBarType val="both"/>
            <c:errValType val="percentage"/>
            <c:noEndCap val="0"/>
            <c:val val="13"/>
          </c:errBars>
          <c:cat>
            <c:strRef>
              <c:f>Sheet1!$I$5:$K$5</c:f>
              <c:strCache>
                <c:ptCount val="3"/>
                <c:pt idx="0">
                  <c:v>0.18-0.425 mm</c:v>
                </c:pt>
                <c:pt idx="1">
                  <c:v>0.71-0.85 mm</c:v>
                </c:pt>
                <c:pt idx="2">
                  <c:v>1.18-1.4 mm</c:v>
                </c:pt>
              </c:strCache>
            </c:strRef>
          </c:cat>
          <c:val>
            <c:numRef>
              <c:f>Sheet1!$I$7:$K$7</c:f>
              <c:numCache>
                <c:formatCode>General</c:formatCode>
                <c:ptCount val="3"/>
                <c:pt idx="0">
                  <c:v>9.5899999999999999E-2</c:v>
                </c:pt>
                <c:pt idx="1">
                  <c:v>9.8299999999999998E-2</c:v>
                </c:pt>
                <c:pt idx="2">
                  <c:v>0.1094</c:v>
                </c:pt>
              </c:numCache>
            </c:numRef>
          </c:val>
          <c:extLst xmlns:c16r2="http://schemas.microsoft.com/office/drawing/2015/06/chart">
            <c:ext xmlns:c16="http://schemas.microsoft.com/office/drawing/2014/chart" uri="{C3380CC4-5D6E-409C-BE32-E72D297353CC}">
              <c16:uniqueId val="{00000001-DA32-4D49-B944-03C483A91949}"/>
            </c:ext>
          </c:extLst>
        </c:ser>
        <c:ser>
          <c:idx val="2"/>
          <c:order val="2"/>
          <c:tx>
            <c:strRef>
              <c:f>Sheet1!$H$8</c:f>
              <c:strCache>
                <c:ptCount val="1"/>
                <c:pt idx="0">
                  <c:v>L/S=0.145</c:v>
                </c:pt>
              </c:strCache>
            </c:strRef>
          </c:tx>
          <c:invertIfNegative val="0"/>
          <c:errBars>
            <c:errBarType val="both"/>
            <c:errValType val="percentage"/>
            <c:noEndCap val="0"/>
            <c:val val="9"/>
          </c:errBars>
          <c:cat>
            <c:strRef>
              <c:f>Sheet1!$I$5:$K$5</c:f>
              <c:strCache>
                <c:ptCount val="3"/>
                <c:pt idx="0">
                  <c:v>0.18-0.425 mm</c:v>
                </c:pt>
                <c:pt idx="1">
                  <c:v>0.71-0.85 mm</c:v>
                </c:pt>
                <c:pt idx="2">
                  <c:v>1.18-1.4 mm</c:v>
                </c:pt>
              </c:strCache>
            </c:strRef>
          </c:cat>
          <c:val>
            <c:numRef>
              <c:f>Sheet1!$I$8:$K$8</c:f>
              <c:numCache>
                <c:formatCode>General</c:formatCode>
                <c:ptCount val="3"/>
                <c:pt idx="0">
                  <c:v>0.111</c:v>
                </c:pt>
                <c:pt idx="1">
                  <c:v>0.1057</c:v>
                </c:pt>
                <c:pt idx="2">
                  <c:v>0.1202</c:v>
                </c:pt>
              </c:numCache>
            </c:numRef>
          </c:val>
          <c:extLst xmlns:c16r2="http://schemas.microsoft.com/office/drawing/2015/06/chart">
            <c:ext xmlns:c16="http://schemas.microsoft.com/office/drawing/2014/chart" uri="{C3380CC4-5D6E-409C-BE32-E72D297353CC}">
              <c16:uniqueId val="{00000002-DA32-4D49-B944-03C483A91949}"/>
            </c:ext>
          </c:extLst>
        </c:ser>
        <c:dLbls>
          <c:showLegendKey val="0"/>
          <c:showVal val="0"/>
          <c:showCatName val="0"/>
          <c:showSerName val="0"/>
          <c:showPercent val="0"/>
          <c:showBubbleSize val="0"/>
        </c:dLbls>
        <c:gapWidth val="150"/>
        <c:axId val="228667776"/>
        <c:axId val="228669696"/>
      </c:barChart>
      <c:catAx>
        <c:axId val="22866777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669696"/>
        <c:crosses val="autoZero"/>
        <c:auto val="1"/>
        <c:lblAlgn val="ctr"/>
        <c:lblOffset val="100"/>
        <c:noMultiLvlLbl val="0"/>
      </c:catAx>
      <c:valAx>
        <c:axId val="228669696"/>
        <c:scaling>
          <c:orientation val="minMax"/>
          <c:max val="0.2"/>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Mass</a:t>
                </a:r>
                <a:r>
                  <a:rPr lang="en-GB" baseline="0">
                    <a:latin typeface="Times New Roman" panose="02020603050405020304" pitchFamily="18" charset="0"/>
                    <a:cs typeface="Times New Roman" panose="02020603050405020304" pitchFamily="18" charset="0"/>
                  </a:rPr>
                  <a:t> (gram)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667776"/>
        <c:crosses val="autoZero"/>
        <c:crossBetween val="between"/>
        <c:majorUnit val="5.000000000000001E-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73118985126859"/>
          <c:y val="0.13364801862117368"/>
          <c:w val="0.84725874890638675"/>
          <c:h val="0.70031204432779248"/>
        </c:manualLayout>
      </c:layout>
      <c:barChart>
        <c:barDir val="col"/>
        <c:grouping val="clustered"/>
        <c:varyColors val="0"/>
        <c:ser>
          <c:idx val="0"/>
          <c:order val="0"/>
          <c:tx>
            <c:strRef>
              <c:f>Sheet1!$B$6</c:f>
              <c:strCache>
                <c:ptCount val="1"/>
                <c:pt idx="0">
                  <c:v>L/S=0.12</c:v>
                </c:pt>
              </c:strCache>
            </c:strRef>
          </c:tx>
          <c:invertIfNegative val="0"/>
          <c:errBars>
            <c:errBarType val="both"/>
            <c:errValType val="percentage"/>
            <c:noEndCap val="0"/>
            <c:val val="10"/>
          </c:errBars>
          <c:cat>
            <c:strRef>
              <c:f>Sheet1!$C$5:$E$5</c:f>
              <c:strCache>
                <c:ptCount val="3"/>
                <c:pt idx="0">
                  <c:v>0.18-0.425 mm</c:v>
                </c:pt>
                <c:pt idx="1">
                  <c:v>0.71-0.85 mm</c:v>
                </c:pt>
                <c:pt idx="2">
                  <c:v>1.18-1.4 mm</c:v>
                </c:pt>
              </c:strCache>
            </c:strRef>
          </c:cat>
          <c:val>
            <c:numRef>
              <c:f>Sheet1!$C$6:$E$6</c:f>
              <c:numCache>
                <c:formatCode>General</c:formatCode>
                <c:ptCount val="3"/>
                <c:pt idx="0">
                  <c:v>9.2700000000000005E-2</c:v>
                </c:pt>
                <c:pt idx="1">
                  <c:v>9.5699999999999993E-2</c:v>
                </c:pt>
                <c:pt idx="2">
                  <c:v>0.1018</c:v>
                </c:pt>
              </c:numCache>
            </c:numRef>
          </c:val>
          <c:extLst xmlns:c16r2="http://schemas.microsoft.com/office/drawing/2015/06/chart">
            <c:ext xmlns:c16="http://schemas.microsoft.com/office/drawing/2014/chart" uri="{C3380CC4-5D6E-409C-BE32-E72D297353CC}">
              <c16:uniqueId val="{00000000-D28C-4D69-A4A9-CADBFB149A74}"/>
            </c:ext>
          </c:extLst>
        </c:ser>
        <c:ser>
          <c:idx val="1"/>
          <c:order val="1"/>
          <c:tx>
            <c:strRef>
              <c:f>Sheet1!$B$7</c:f>
              <c:strCache>
                <c:ptCount val="1"/>
                <c:pt idx="0">
                  <c:v>L/S=0.13</c:v>
                </c:pt>
              </c:strCache>
            </c:strRef>
          </c:tx>
          <c:invertIfNegative val="0"/>
          <c:errBars>
            <c:errBarType val="both"/>
            <c:errValType val="percentage"/>
            <c:noEndCap val="0"/>
            <c:val val="11"/>
          </c:errBars>
          <c:cat>
            <c:strRef>
              <c:f>Sheet1!$C$5:$E$5</c:f>
              <c:strCache>
                <c:ptCount val="3"/>
                <c:pt idx="0">
                  <c:v>0.18-0.425 mm</c:v>
                </c:pt>
                <c:pt idx="1">
                  <c:v>0.71-0.85 mm</c:v>
                </c:pt>
                <c:pt idx="2">
                  <c:v>1.18-1.4 mm</c:v>
                </c:pt>
              </c:strCache>
            </c:strRef>
          </c:cat>
          <c:val>
            <c:numRef>
              <c:f>Sheet1!$C$7:$E$7</c:f>
              <c:numCache>
                <c:formatCode>General</c:formatCode>
                <c:ptCount val="3"/>
                <c:pt idx="0">
                  <c:v>9.9699999999999997E-2</c:v>
                </c:pt>
                <c:pt idx="1">
                  <c:v>0.107</c:v>
                </c:pt>
                <c:pt idx="2">
                  <c:v>0.10680000000000001</c:v>
                </c:pt>
              </c:numCache>
            </c:numRef>
          </c:val>
          <c:extLst xmlns:c16r2="http://schemas.microsoft.com/office/drawing/2015/06/chart">
            <c:ext xmlns:c16="http://schemas.microsoft.com/office/drawing/2014/chart" uri="{C3380CC4-5D6E-409C-BE32-E72D297353CC}">
              <c16:uniqueId val="{00000001-D28C-4D69-A4A9-CADBFB149A74}"/>
            </c:ext>
          </c:extLst>
        </c:ser>
        <c:ser>
          <c:idx val="2"/>
          <c:order val="2"/>
          <c:tx>
            <c:strRef>
              <c:f>Sheet1!$B$8</c:f>
              <c:strCache>
                <c:ptCount val="1"/>
                <c:pt idx="0">
                  <c:v>L/S=0.145</c:v>
                </c:pt>
              </c:strCache>
            </c:strRef>
          </c:tx>
          <c:invertIfNegative val="0"/>
          <c:errBars>
            <c:errBarType val="both"/>
            <c:errValType val="percentage"/>
            <c:noEndCap val="0"/>
            <c:val val="8"/>
          </c:errBars>
          <c:cat>
            <c:strRef>
              <c:f>Sheet1!$C$5:$E$5</c:f>
              <c:strCache>
                <c:ptCount val="3"/>
                <c:pt idx="0">
                  <c:v>0.18-0.425 mm</c:v>
                </c:pt>
                <c:pt idx="1">
                  <c:v>0.71-0.85 mm</c:v>
                </c:pt>
                <c:pt idx="2">
                  <c:v>1.18-1.4 mm</c:v>
                </c:pt>
              </c:strCache>
            </c:strRef>
          </c:cat>
          <c:val>
            <c:numRef>
              <c:f>Sheet1!$C$8:$E$8</c:f>
              <c:numCache>
                <c:formatCode>General</c:formatCode>
                <c:ptCount val="3"/>
                <c:pt idx="0">
                  <c:v>9.1700000000000004E-2</c:v>
                </c:pt>
                <c:pt idx="1">
                  <c:v>0.1079</c:v>
                </c:pt>
                <c:pt idx="2">
                  <c:v>0.1137</c:v>
                </c:pt>
              </c:numCache>
            </c:numRef>
          </c:val>
          <c:extLst xmlns:c16r2="http://schemas.microsoft.com/office/drawing/2015/06/chart">
            <c:ext xmlns:c16="http://schemas.microsoft.com/office/drawing/2014/chart" uri="{C3380CC4-5D6E-409C-BE32-E72D297353CC}">
              <c16:uniqueId val="{00000002-D28C-4D69-A4A9-CADBFB149A74}"/>
            </c:ext>
          </c:extLst>
        </c:ser>
        <c:dLbls>
          <c:showLegendKey val="0"/>
          <c:showVal val="0"/>
          <c:showCatName val="0"/>
          <c:showSerName val="0"/>
          <c:showPercent val="0"/>
          <c:showBubbleSize val="0"/>
        </c:dLbls>
        <c:gapWidth val="150"/>
        <c:axId val="228755712"/>
        <c:axId val="228774272"/>
      </c:barChart>
      <c:catAx>
        <c:axId val="22875571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774272"/>
        <c:crosses val="autoZero"/>
        <c:auto val="1"/>
        <c:lblAlgn val="ctr"/>
        <c:lblOffset val="100"/>
        <c:noMultiLvlLbl val="0"/>
      </c:catAx>
      <c:valAx>
        <c:axId val="228774272"/>
        <c:scaling>
          <c:orientation val="minMax"/>
          <c:max val="0.2"/>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Mass</a:t>
                </a:r>
                <a:r>
                  <a:rPr lang="en-GB" baseline="0">
                    <a:latin typeface="Times New Roman" panose="02020603050405020304" pitchFamily="18" charset="0"/>
                    <a:cs typeface="Times New Roman" panose="02020603050405020304" pitchFamily="18" charset="0"/>
                  </a:rPr>
                  <a:t> (gram)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755712"/>
        <c:crosses val="autoZero"/>
        <c:crossBetween val="between"/>
        <c:majorUnit val="5.000000000000001E-2"/>
      </c:valAx>
    </c:plotArea>
    <c:legend>
      <c:legendPos val="t"/>
      <c:layout>
        <c:manualLayout>
          <c:xMode val="edge"/>
          <c:yMode val="edge"/>
          <c:x val="0.22537087531362784"/>
          <c:y val="3.2343935298454043E-2"/>
          <c:w val="0.54657143926958507"/>
          <c:h val="9.4745884037222616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Sheet1!$B$19</c:f>
              <c:strCache>
                <c:ptCount val="1"/>
                <c:pt idx="0">
                  <c:v>L/S=0.12</c:v>
                </c:pt>
              </c:strCache>
            </c:strRef>
          </c:tx>
          <c:invertIfNegative val="0"/>
          <c:errBars>
            <c:errBarType val="both"/>
            <c:errValType val="percentage"/>
            <c:noEndCap val="0"/>
            <c:val val="10"/>
          </c:errBars>
          <c:cat>
            <c:strRef>
              <c:f>Sheet1!$C$18:$E$18</c:f>
              <c:strCache>
                <c:ptCount val="3"/>
                <c:pt idx="0">
                  <c:v>0.18-0.425 mm</c:v>
                </c:pt>
                <c:pt idx="1">
                  <c:v>0.71-0.85 mm</c:v>
                </c:pt>
                <c:pt idx="2">
                  <c:v>1.18-1.4 mm</c:v>
                </c:pt>
              </c:strCache>
            </c:strRef>
          </c:cat>
          <c:val>
            <c:numRef>
              <c:f>Sheet1!$C$19:$E$19</c:f>
              <c:numCache>
                <c:formatCode>General</c:formatCode>
                <c:ptCount val="3"/>
                <c:pt idx="0">
                  <c:v>9.8699999999999996E-2</c:v>
                </c:pt>
                <c:pt idx="1">
                  <c:v>9.5399999999999999E-2</c:v>
                </c:pt>
                <c:pt idx="2">
                  <c:v>0.1148</c:v>
                </c:pt>
              </c:numCache>
            </c:numRef>
          </c:val>
          <c:extLst xmlns:c16r2="http://schemas.microsoft.com/office/drawing/2015/06/chart">
            <c:ext xmlns:c16="http://schemas.microsoft.com/office/drawing/2014/chart" uri="{C3380CC4-5D6E-409C-BE32-E72D297353CC}">
              <c16:uniqueId val="{00000000-CF89-4D0E-8811-58FD7BC92472}"/>
            </c:ext>
          </c:extLst>
        </c:ser>
        <c:ser>
          <c:idx val="1"/>
          <c:order val="1"/>
          <c:tx>
            <c:strRef>
              <c:f>Sheet1!$B$20</c:f>
              <c:strCache>
                <c:ptCount val="1"/>
                <c:pt idx="0">
                  <c:v>L/S=0.13</c:v>
                </c:pt>
              </c:strCache>
            </c:strRef>
          </c:tx>
          <c:invertIfNegative val="0"/>
          <c:errBars>
            <c:errBarType val="both"/>
            <c:errValType val="percentage"/>
            <c:noEndCap val="0"/>
            <c:val val="11"/>
          </c:errBars>
          <c:cat>
            <c:strRef>
              <c:f>Sheet1!$C$18:$E$18</c:f>
              <c:strCache>
                <c:ptCount val="3"/>
                <c:pt idx="0">
                  <c:v>0.18-0.425 mm</c:v>
                </c:pt>
                <c:pt idx="1">
                  <c:v>0.71-0.85 mm</c:v>
                </c:pt>
                <c:pt idx="2">
                  <c:v>1.18-1.4 mm</c:v>
                </c:pt>
              </c:strCache>
            </c:strRef>
          </c:cat>
          <c:val>
            <c:numRef>
              <c:f>Sheet1!$C$20:$E$20</c:f>
              <c:numCache>
                <c:formatCode>General</c:formatCode>
                <c:ptCount val="3"/>
                <c:pt idx="0">
                  <c:v>0.1033</c:v>
                </c:pt>
                <c:pt idx="1">
                  <c:v>0.1089</c:v>
                </c:pt>
                <c:pt idx="2">
                  <c:v>0.1113</c:v>
                </c:pt>
              </c:numCache>
            </c:numRef>
          </c:val>
          <c:extLst xmlns:c16r2="http://schemas.microsoft.com/office/drawing/2015/06/chart">
            <c:ext xmlns:c16="http://schemas.microsoft.com/office/drawing/2014/chart" uri="{C3380CC4-5D6E-409C-BE32-E72D297353CC}">
              <c16:uniqueId val="{00000001-CF89-4D0E-8811-58FD7BC92472}"/>
            </c:ext>
          </c:extLst>
        </c:ser>
        <c:ser>
          <c:idx val="2"/>
          <c:order val="2"/>
          <c:tx>
            <c:strRef>
              <c:f>Sheet1!$B$21</c:f>
              <c:strCache>
                <c:ptCount val="1"/>
                <c:pt idx="0">
                  <c:v>L/S=0.145</c:v>
                </c:pt>
              </c:strCache>
            </c:strRef>
          </c:tx>
          <c:invertIfNegative val="0"/>
          <c:errBars>
            <c:errBarType val="both"/>
            <c:errValType val="percentage"/>
            <c:noEndCap val="0"/>
            <c:val val="5"/>
          </c:errBars>
          <c:cat>
            <c:strRef>
              <c:f>Sheet1!$C$18:$E$18</c:f>
              <c:strCache>
                <c:ptCount val="3"/>
                <c:pt idx="0">
                  <c:v>0.18-0.425 mm</c:v>
                </c:pt>
                <c:pt idx="1">
                  <c:v>0.71-0.85 mm</c:v>
                </c:pt>
                <c:pt idx="2">
                  <c:v>1.18-1.4 mm</c:v>
                </c:pt>
              </c:strCache>
            </c:strRef>
          </c:cat>
          <c:val>
            <c:numRef>
              <c:f>Sheet1!$C$21:$E$21</c:f>
              <c:numCache>
                <c:formatCode>General</c:formatCode>
                <c:ptCount val="3"/>
                <c:pt idx="0">
                  <c:v>0.11890000000000001</c:v>
                </c:pt>
                <c:pt idx="1">
                  <c:v>0.1258</c:v>
                </c:pt>
                <c:pt idx="2">
                  <c:v>0.1293</c:v>
                </c:pt>
              </c:numCache>
            </c:numRef>
          </c:val>
          <c:extLst xmlns:c16r2="http://schemas.microsoft.com/office/drawing/2015/06/chart">
            <c:ext xmlns:c16="http://schemas.microsoft.com/office/drawing/2014/chart" uri="{C3380CC4-5D6E-409C-BE32-E72D297353CC}">
              <c16:uniqueId val="{00000002-CF89-4D0E-8811-58FD7BC92472}"/>
            </c:ext>
          </c:extLst>
        </c:ser>
        <c:dLbls>
          <c:showLegendKey val="0"/>
          <c:showVal val="0"/>
          <c:showCatName val="0"/>
          <c:showSerName val="0"/>
          <c:showPercent val="0"/>
          <c:showBubbleSize val="0"/>
        </c:dLbls>
        <c:gapWidth val="150"/>
        <c:axId val="228819328"/>
        <c:axId val="228821248"/>
      </c:barChart>
      <c:catAx>
        <c:axId val="22881932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821248"/>
        <c:crosses val="autoZero"/>
        <c:auto val="1"/>
        <c:lblAlgn val="ctr"/>
        <c:lblOffset val="100"/>
        <c:noMultiLvlLbl val="0"/>
      </c:catAx>
      <c:valAx>
        <c:axId val="228821248"/>
        <c:scaling>
          <c:orientation val="minMax"/>
          <c:max val="0.2"/>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Mass</a:t>
                </a:r>
                <a:r>
                  <a:rPr lang="en-GB" baseline="0">
                    <a:latin typeface="Times New Roman" panose="02020603050405020304" pitchFamily="18" charset="0"/>
                    <a:cs typeface="Times New Roman" panose="02020603050405020304" pitchFamily="18" charset="0"/>
                  </a:rPr>
                  <a:t> (gram)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819328"/>
        <c:crosses val="autoZero"/>
        <c:crossBetween val="between"/>
        <c:majorUnit val="5.000000000000001E-2"/>
      </c:valAx>
    </c:plotArea>
    <c:legend>
      <c:legendPos val="t"/>
      <c:layout>
        <c:manualLayout>
          <c:xMode val="edge"/>
          <c:yMode val="edge"/>
          <c:x val="0.22767423360736178"/>
          <c:y val="3.2595332793214693E-2"/>
          <c:w val="0.5651386075590068"/>
          <c:h val="8.6726256524413556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Sheet1!$B$21</c:f>
              <c:strCache>
                <c:ptCount val="1"/>
                <c:pt idx="0">
                  <c:v>L/S=0.12</c:v>
                </c:pt>
              </c:strCache>
            </c:strRef>
          </c:tx>
          <c:invertIfNegative val="0"/>
          <c:errBars>
            <c:errBarType val="both"/>
            <c:errValType val="percentage"/>
            <c:noEndCap val="0"/>
            <c:val val="5"/>
          </c:errBars>
          <c:cat>
            <c:strRef>
              <c:f>Sheet1!$C$20:$E$20</c:f>
              <c:strCache>
                <c:ptCount val="3"/>
                <c:pt idx="0">
                  <c:v>0.18-0.425 mm</c:v>
                </c:pt>
                <c:pt idx="1">
                  <c:v>0.71-0.85 mm</c:v>
                </c:pt>
                <c:pt idx="2">
                  <c:v>1.18-1.4 mm</c:v>
                </c:pt>
              </c:strCache>
            </c:strRef>
          </c:cat>
          <c:val>
            <c:numRef>
              <c:f>Sheet1!$C$21:$E$21</c:f>
              <c:numCache>
                <c:formatCode>General</c:formatCode>
                <c:ptCount val="3"/>
                <c:pt idx="0">
                  <c:v>9.0131508434057206E-2</c:v>
                </c:pt>
                <c:pt idx="1">
                  <c:v>8.2509670109371422E-2</c:v>
                </c:pt>
                <c:pt idx="2">
                  <c:v>7.2176601928230805E-2</c:v>
                </c:pt>
              </c:numCache>
            </c:numRef>
          </c:val>
          <c:extLst xmlns:c16r2="http://schemas.microsoft.com/office/drawing/2015/06/chart">
            <c:ext xmlns:c16="http://schemas.microsoft.com/office/drawing/2014/chart" uri="{C3380CC4-5D6E-409C-BE32-E72D297353CC}">
              <c16:uniqueId val="{00000000-7202-4777-A97D-50FD9D482AEA}"/>
            </c:ext>
          </c:extLst>
        </c:ser>
        <c:ser>
          <c:idx val="1"/>
          <c:order val="1"/>
          <c:tx>
            <c:strRef>
              <c:f>Sheet1!$B$22</c:f>
              <c:strCache>
                <c:ptCount val="1"/>
                <c:pt idx="0">
                  <c:v>L/S=0.13</c:v>
                </c:pt>
              </c:strCache>
            </c:strRef>
          </c:tx>
          <c:invertIfNegative val="0"/>
          <c:errBars>
            <c:errBarType val="both"/>
            <c:errValType val="percentage"/>
            <c:noEndCap val="0"/>
            <c:val val="8"/>
          </c:errBars>
          <c:cat>
            <c:strRef>
              <c:f>Sheet1!$C$20:$E$20</c:f>
              <c:strCache>
                <c:ptCount val="3"/>
                <c:pt idx="0">
                  <c:v>0.18-0.425 mm</c:v>
                </c:pt>
                <c:pt idx="1">
                  <c:v>0.71-0.85 mm</c:v>
                </c:pt>
                <c:pt idx="2">
                  <c:v>1.18-1.4 mm</c:v>
                </c:pt>
              </c:strCache>
            </c:strRef>
          </c:cat>
          <c:val>
            <c:numRef>
              <c:f>Sheet1!$C$22:$E$22</c:f>
              <c:numCache>
                <c:formatCode>General</c:formatCode>
                <c:ptCount val="3"/>
                <c:pt idx="0">
                  <c:v>0.10628058969326293</c:v>
                </c:pt>
                <c:pt idx="1">
                  <c:v>9.479769240976646E-2</c:v>
                </c:pt>
                <c:pt idx="2">
                  <c:v>8.6593693134010816E-2</c:v>
                </c:pt>
              </c:numCache>
            </c:numRef>
          </c:val>
          <c:extLst xmlns:c16r2="http://schemas.microsoft.com/office/drawing/2015/06/chart">
            <c:ext xmlns:c16="http://schemas.microsoft.com/office/drawing/2014/chart" uri="{C3380CC4-5D6E-409C-BE32-E72D297353CC}">
              <c16:uniqueId val="{00000001-7202-4777-A97D-50FD9D482AEA}"/>
            </c:ext>
          </c:extLst>
        </c:ser>
        <c:ser>
          <c:idx val="2"/>
          <c:order val="2"/>
          <c:tx>
            <c:strRef>
              <c:f>Sheet1!$B$23</c:f>
              <c:strCache>
                <c:ptCount val="1"/>
                <c:pt idx="0">
                  <c:v>L/S=0.145</c:v>
                </c:pt>
              </c:strCache>
            </c:strRef>
          </c:tx>
          <c:invertIfNegative val="0"/>
          <c:errBars>
            <c:errBarType val="both"/>
            <c:errValType val="percentage"/>
            <c:noEndCap val="0"/>
            <c:val val="10"/>
          </c:errBars>
          <c:cat>
            <c:strRef>
              <c:f>Sheet1!$C$20:$E$20</c:f>
              <c:strCache>
                <c:ptCount val="3"/>
                <c:pt idx="0">
                  <c:v>0.18-0.425 mm</c:v>
                </c:pt>
                <c:pt idx="1">
                  <c:v>0.71-0.85 mm</c:v>
                </c:pt>
                <c:pt idx="2">
                  <c:v>1.18-1.4 mm</c:v>
                </c:pt>
              </c:strCache>
            </c:strRef>
          </c:cat>
          <c:val>
            <c:numRef>
              <c:f>Sheet1!$C$23:$E$23</c:f>
              <c:numCache>
                <c:formatCode>General</c:formatCode>
                <c:ptCount val="3"/>
                <c:pt idx="0">
                  <c:v>0.12304590854026583</c:v>
                </c:pt>
                <c:pt idx="1">
                  <c:v>8.8188275199676466E-2</c:v>
                </c:pt>
                <c:pt idx="2">
                  <c:v>9.1540525488561508E-2</c:v>
                </c:pt>
              </c:numCache>
            </c:numRef>
          </c:val>
          <c:extLst xmlns:c16r2="http://schemas.microsoft.com/office/drawing/2015/06/chart">
            <c:ext xmlns:c16="http://schemas.microsoft.com/office/drawing/2014/chart" uri="{C3380CC4-5D6E-409C-BE32-E72D297353CC}">
              <c16:uniqueId val="{00000002-7202-4777-A97D-50FD9D482AEA}"/>
            </c:ext>
          </c:extLst>
        </c:ser>
        <c:dLbls>
          <c:showLegendKey val="0"/>
          <c:showVal val="0"/>
          <c:showCatName val="0"/>
          <c:showSerName val="0"/>
          <c:showPercent val="0"/>
          <c:showBubbleSize val="0"/>
        </c:dLbls>
        <c:gapWidth val="150"/>
        <c:axId val="228919168"/>
        <c:axId val="228921344"/>
      </c:barChart>
      <c:catAx>
        <c:axId val="22891916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921344"/>
        <c:crosses val="autoZero"/>
        <c:auto val="1"/>
        <c:lblAlgn val="ctr"/>
        <c:lblOffset val="100"/>
        <c:noMultiLvlLbl val="0"/>
      </c:catAx>
      <c:valAx>
        <c:axId val="228921344"/>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919168"/>
        <c:crosses val="autoZero"/>
        <c:crossBetween val="between"/>
        <c:majorUnit val="0.2"/>
      </c:valAx>
    </c:plotArea>
    <c:legend>
      <c:legendPos val="t"/>
      <c:layout>
        <c:manualLayout>
          <c:xMode val="edge"/>
          <c:yMode val="edge"/>
          <c:x val="0.29196391830331553"/>
          <c:y val="4.2255579653628771E-2"/>
          <c:w val="0.51192132017980507"/>
          <c:h val="8.6169296680520091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Sheet2!$D$32</c:f>
              <c:strCache>
                <c:ptCount val="1"/>
                <c:pt idx="0">
                  <c:v>L/S=0.12</c:v>
                </c:pt>
              </c:strCache>
            </c:strRef>
          </c:tx>
          <c:invertIfNegative val="0"/>
          <c:errBars>
            <c:errBarType val="both"/>
            <c:errValType val="stdErr"/>
            <c:noEndCap val="0"/>
          </c:errBars>
          <c:cat>
            <c:strRef>
              <c:f>Sheet2!$E$31:$G$31</c:f>
              <c:strCache>
                <c:ptCount val="3"/>
                <c:pt idx="0">
                  <c:v>0.18-0.425 mm</c:v>
                </c:pt>
                <c:pt idx="1">
                  <c:v>0.71-0.85 mm</c:v>
                </c:pt>
                <c:pt idx="2">
                  <c:v>1.18-1.4 mm</c:v>
                </c:pt>
              </c:strCache>
            </c:strRef>
          </c:cat>
          <c:val>
            <c:numRef>
              <c:f>Sheet2!$E$32:$G$32</c:f>
              <c:numCache>
                <c:formatCode>General</c:formatCode>
                <c:ptCount val="3"/>
                <c:pt idx="0">
                  <c:v>6.5635908540265825E-2</c:v>
                </c:pt>
                <c:pt idx="1">
                  <c:v>5.4658275199676469E-2</c:v>
                </c:pt>
                <c:pt idx="2">
                  <c:v>5.9726601928230802E-2</c:v>
                </c:pt>
              </c:numCache>
            </c:numRef>
          </c:val>
          <c:extLst xmlns:c16r2="http://schemas.microsoft.com/office/drawing/2015/06/chart">
            <c:ext xmlns:c16="http://schemas.microsoft.com/office/drawing/2014/chart" uri="{C3380CC4-5D6E-409C-BE32-E72D297353CC}">
              <c16:uniqueId val="{00000000-0E7B-4B76-86A9-1D08058C441E}"/>
            </c:ext>
          </c:extLst>
        </c:ser>
        <c:ser>
          <c:idx val="1"/>
          <c:order val="1"/>
          <c:tx>
            <c:strRef>
              <c:f>Sheet2!$D$33</c:f>
              <c:strCache>
                <c:ptCount val="1"/>
                <c:pt idx="0">
                  <c:v>L/S=0.13</c:v>
                </c:pt>
              </c:strCache>
            </c:strRef>
          </c:tx>
          <c:invertIfNegative val="0"/>
          <c:errBars>
            <c:errBarType val="both"/>
            <c:errValType val="stdErr"/>
            <c:noEndCap val="0"/>
          </c:errBars>
          <c:cat>
            <c:strRef>
              <c:f>Sheet2!$E$31:$G$31</c:f>
              <c:strCache>
                <c:ptCount val="3"/>
                <c:pt idx="0">
                  <c:v>0.18-0.425 mm</c:v>
                </c:pt>
                <c:pt idx="1">
                  <c:v>0.71-0.85 mm</c:v>
                </c:pt>
                <c:pt idx="2">
                  <c:v>1.18-1.4 mm</c:v>
                </c:pt>
              </c:strCache>
            </c:strRef>
          </c:cat>
          <c:val>
            <c:numRef>
              <c:f>Sheet2!$E$33:$G$33</c:f>
              <c:numCache>
                <c:formatCode>General</c:formatCode>
                <c:ptCount val="3"/>
                <c:pt idx="0">
                  <c:v>7.4811508434057206E-2</c:v>
                </c:pt>
                <c:pt idx="1">
                  <c:v>5.8987692409766451E-2</c:v>
                </c:pt>
                <c:pt idx="2">
                  <c:v>5.1443693134010815E-2</c:v>
                </c:pt>
              </c:numCache>
            </c:numRef>
          </c:val>
          <c:extLst xmlns:c16r2="http://schemas.microsoft.com/office/drawing/2015/06/chart">
            <c:ext xmlns:c16="http://schemas.microsoft.com/office/drawing/2014/chart" uri="{C3380CC4-5D6E-409C-BE32-E72D297353CC}">
              <c16:uniqueId val="{00000001-0E7B-4B76-86A9-1D08058C441E}"/>
            </c:ext>
          </c:extLst>
        </c:ser>
        <c:ser>
          <c:idx val="2"/>
          <c:order val="2"/>
          <c:tx>
            <c:strRef>
              <c:f>Sheet2!$D$34</c:f>
              <c:strCache>
                <c:ptCount val="1"/>
                <c:pt idx="0">
                  <c:v>L/S=0.145</c:v>
                </c:pt>
              </c:strCache>
            </c:strRef>
          </c:tx>
          <c:invertIfNegative val="0"/>
          <c:errBars>
            <c:errBarType val="both"/>
            <c:errValType val="stdErr"/>
            <c:noEndCap val="0"/>
          </c:errBars>
          <c:cat>
            <c:strRef>
              <c:f>Sheet2!$E$31:$G$31</c:f>
              <c:strCache>
                <c:ptCount val="3"/>
                <c:pt idx="0">
                  <c:v>0.18-0.425 mm</c:v>
                </c:pt>
                <c:pt idx="1">
                  <c:v>0.71-0.85 mm</c:v>
                </c:pt>
                <c:pt idx="2">
                  <c:v>1.18-1.4 mm</c:v>
                </c:pt>
              </c:strCache>
            </c:strRef>
          </c:cat>
          <c:val>
            <c:numRef>
              <c:f>Sheet2!$E$34:$G$34</c:f>
              <c:numCache>
                <c:formatCode>General</c:formatCode>
                <c:ptCount val="3"/>
                <c:pt idx="0">
                  <c:v>7.5238589693262928E-2</c:v>
                </c:pt>
                <c:pt idx="1">
                  <c:v>5.8999670109371419E-2</c:v>
                </c:pt>
                <c:pt idx="2">
                  <c:v>6.2630525488561503E-2</c:v>
                </c:pt>
              </c:numCache>
            </c:numRef>
          </c:val>
          <c:extLst xmlns:c16r2="http://schemas.microsoft.com/office/drawing/2015/06/chart">
            <c:ext xmlns:c16="http://schemas.microsoft.com/office/drawing/2014/chart" uri="{C3380CC4-5D6E-409C-BE32-E72D297353CC}">
              <c16:uniqueId val="{00000002-0E7B-4B76-86A9-1D08058C441E}"/>
            </c:ext>
          </c:extLst>
        </c:ser>
        <c:dLbls>
          <c:showLegendKey val="0"/>
          <c:showVal val="0"/>
          <c:showCatName val="0"/>
          <c:showSerName val="0"/>
          <c:showPercent val="0"/>
          <c:showBubbleSize val="0"/>
        </c:dLbls>
        <c:gapWidth val="150"/>
        <c:axId val="228970496"/>
        <c:axId val="228972416"/>
      </c:barChart>
      <c:catAx>
        <c:axId val="228970496"/>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972416"/>
        <c:crosses val="autoZero"/>
        <c:auto val="1"/>
        <c:lblAlgn val="ctr"/>
        <c:lblOffset val="100"/>
        <c:noMultiLvlLbl val="0"/>
      </c:catAx>
      <c:valAx>
        <c:axId val="228972416"/>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8970496"/>
        <c:crosses val="autoZero"/>
        <c:crossBetween val="between"/>
        <c:majorUnit val="0.2"/>
      </c:valAx>
    </c:plotArea>
    <c:legend>
      <c:legendPos val="t"/>
      <c:layout>
        <c:manualLayout>
          <c:xMode val="edge"/>
          <c:yMode val="edge"/>
          <c:x val="0.27133025613177664"/>
          <c:y val="3.274137544204532E-2"/>
          <c:w val="0.54366305243740642"/>
          <c:h val="9.2071496490347113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Sheet1!$B$21</c:f>
              <c:strCache>
                <c:ptCount val="1"/>
                <c:pt idx="0">
                  <c:v>L/S=0.12</c:v>
                </c:pt>
              </c:strCache>
            </c:strRef>
          </c:tx>
          <c:invertIfNegative val="0"/>
          <c:errBars>
            <c:errBarType val="both"/>
            <c:errValType val="percentage"/>
            <c:noEndCap val="0"/>
            <c:val val="8"/>
          </c:errBars>
          <c:cat>
            <c:strRef>
              <c:f>Sheet1!$C$20:$E$20</c:f>
              <c:strCache>
                <c:ptCount val="3"/>
                <c:pt idx="0">
                  <c:v>0.18-0.425 mm</c:v>
                </c:pt>
                <c:pt idx="1">
                  <c:v>0.71-0.85 mm</c:v>
                </c:pt>
                <c:pt idx="2">
                  <c:v>1.18-1.4 mm</c:v>
                </c:pt>
              </c:strCache>
            </c:strRef>
          </c:cat>
          <c:val>
            <c:numRef>
              <c:f>Sheet1!$C$21:$E$21</c:f>
              <c:numCache>
                <c:formatCode>General</c:formatCode>
                <c:ptCount val="3"/>
                <c:pt idx="0">
                  <c:v>5.2435908540265821E-2</c:v>
                </c:pt>
                <c:pt idx="1">
                  <c:v>4.4058275199676471E-2</c:v>
                </c:pt>
                <c:pt idx="2">
                  <c:v>4.2826601928230804E-2</c:v>
                </c:pt>
              </c:numCache>
            </c:numRef>
          </c:val>
          <c:extLst xmlns:c16r2="http://schemas.microsoft.com/office/drawing/2015/06/chart">
            <c:ext xmlns:c16="http://schemas.microsoft.com/office/drawing/2014/chart" uri="{C3380CC4-5D6E-409C-BE32-E72D297353CC}">
              <c16:uniqueId val="{00000000-715B-49A6-95D7-271921337DBB}"/>
            </c:ext>
          </c:extLst>
        </c:ser>
        <c:ser>
          <c:idx val="1"/>
          <c:order val="1"/>
          <c:tx>
            <c:strRef>
              <c:f>Sheet1!$B$22</c:f>
              <c:strCache>
                <c:ptCount val="1"/>
                <c:pt idx="0">
                  <c:v>L/S=0.13</c:v>
                </c:pt>
              </c:strCache>
            </c:strRef>
          </c:tx>
          <c:invertIfNegative val="0"/>
          <c:errBars>
            <c:errBarType val="both"/>
            <c:errValType val="percentage"/>
            <c:noEndCap val="0"/>
            <c:val val="8"/>
          </c:errBars>
          <c:cat>
            <c:strRef>
              <c:f>Sheet1!$C$20:$E$20</c:f>
              <c:strCache>
                <c:ptCount val="3"/>
                <c:pt idx="0">
                  <c:v>0.18-0.425 mm</c:v>
                </c:pt>
                <c:pt idx="1">
                  <c:v>0.71-0.85 mm</c:v>
                </c:pt>
                <c:pt idx="2">
                  <c:v>1.18-1.4 mm</c:v>
                </c:pt>
              </c:strCache>
            </c:strRef>
          </c:cat>
          <c:val>
            <c:numRef>
              <c:f>Sheet1!$C$22:$E$22</c:f>
              <c:numCache>
                <c:formatCode>General</c:formatCode>
                <c:ptCount val="3"/>
                <c:pt idx="0">
                  <c:v>5.751150843405721E-2</c:v>
                </c:pt>
                <c:pt idx="1">
                  <c:v>4.2787692409766452E-2</c:v>
                </c:pt>
                <c:pt idx="2">
                  <c:v>3.2743693134010814E-2</c:v>
                </c:pt>
              </c:numCache>
            </c:numRef>
          </c:val>
          <c:extLst xmlns:c16r2="http://schemas.microsoft.com/office/drawing/2015/06/chart">
            <c:ext xmlns:c16="http://schemas.microsoft.com/office/drawing/2014/chart" uri="{C3380CC4-5D6E-409C-BE32-E72D297353CC}">
              <c16:uniqueId val="{00000001-715B-49A6-95D7-271921337DBB}"/>
            </c:ext>
          </c:extLst>
        </c:ser>
        <c:ser>
          <c:idx val="2"/>
          <c:order val="2"/>
          <c:tx>
            <c:strRef>
              <c:f>Sheet1!$B$23</c:f>
              <c:strCache>
                <c:ptCount val="1"/>
                <c:pt idx="0">
                  <c:v>L/S=0.145</c:v>
                </c:pt>
              </c:strCache>
            </c:strRef>
          </c:tx>
          <c:invertIfNegative val="0"/>
          <c:errBars>
            <c:errBarType val="both"/>
            <c:errValType val="percentage"/>
            <c:noEndCap val="0"/>
            <c:val val="8"/>
          </c:errBars>
          <c:cat>
            <c:strRef>
              <c:f>Sheet1!$C$20:$E$20</c:f>
              <c:strCache>
                <c:ptCount val="3"/>
                <c:pt idx="0">
                  <c:v>0.18-0.425 mm</c:v>
                </c:pt>
                <c:pt idx="1">
                  <c:v>0.71-0.85 mm</c:v>
                </c:pt>
                <c:pt idx="2">
                  <c:v>1.18-1.4 mm</c:v>
                </c:pt>
              </c:strCache>
            </c:strRef>
          </c:cat>
          <c:val>
            <c:numRef>
              <c:f>Sheet1!$C$23:$E$23</c:f>
              <c:numCache>
                <c:formatCode>General</c:formatCode>
                <c:ptCount val="3"/>
                <c:pt idx="0">
                  <c:v>6.1510589693262924E-2</c:v>
                </c:pt>
                <c:pt idx="1">
                  <c:v>4.8699670109371415E-2</c:v>
                </c:pt>
                <c:pt idx="2">
                  <c:v>5.0460525488561503E-2</c:v>
                </c:pt>
              </c:numCache>
            </c:numRef>
          </c:val>
          <c:extLst xmlns:c16r2="http://schemas.microsoft.com/office/drawing/2015/06/chart">
            <c:ext xmlns:c16="http://schemas.microsoft.com/office/drawing/2014/chart" uri="{C3380CC4-5D6E-409C-BE32-E72D297353CC}">
              <c16:uniqueId val="{00000002-715B-49A6-95D7-271921337DBB}"/>
            </c:ext>
          </c:extLst>
        </c:ser>
        <c:dLbls>
          <c:showLegendKey val="0"/>
          <c:showVal val="0"/>
          <c:showCatName val="0"/>
          <c:showSerName val="0"/>
          <c:showPercent val="0"/>
          <c:showBubbleSize val="0"/>
        </c:dLbls>
        <c:gapWidth val="150"/>
        <c:axId val="229026048"/>
        <c:axId val="229028224"/>
      </c:barChart>
      <c:catAx>
        <c:axId val="22902604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028224"/>
        <c:crosses val="autoZero"/>
        <c:auto val="1"/>
        <c:lblAlgn val="ctr"/>
        <c:lblOffset val="100"/>
        <c:noMultiLvlLbl val="0"/>
      </c:catAx>
      <c:valAx>
        <c:axId val="229028224"/>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026048"/>
        <c:crosses val="autoZero"/>
        <c:crossBetween val="between"/>
        <c:majorUnit val="0.2"/>
      </c:valAx>
    </c:plotArea>
    <c:legend>
      <c:legendPos val="t"/>
      <c:layout>
        <c:manualLayout>
          <c:xMode val="edge"/>
          <c:yMode val="edge"/>
          <c:x val="0.28004416689293149"/>
          <c:y val="6.296904881462409E-2"/>
          <c:w val="0.53912691947989244"/>
          <c:h val="5.7203175247598798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Sheet1!$G$21</c:f>
              <c:strCache>
                <c:ptCount val="1"/>
                <c:pt idx="0">
                  <c:v>L/S=0.12</c:v>
                </c:pt>
              </c:strCache>
            </c:strRef>
          </c:tx>
          <c:invertIfNegative val="0"/>
          <c:errBars>
            <c:errBarType val="both"/>
            <c:errValType val="percentage"/>
            <c:noEndCap val="0"/>
            <c:val val="5"/>
          </c:errBars>
          <c:cat>
            <c:strRef>
              <c:f>Sheet1!$H$20:$J$20</c:f>
              <c:strCache>
                <c:ptCount val="3"/>
                <c:pt idx="0">
                  <c:v>0.18-0.425 mm</c:v>
                </c:pt>
                <c:pt idx="1">
                  <c:v>0.71-0.85 mm</c:v>
                </c:pt>
                <c:pt idx="2">
                  <c:v>1.18-1.4 mm</c:v>
                </c:pt>
              </c:strCache>
            </c:strRef>
          </c:cat>
          <c:val>
            <c:numRef>
              <c:f>Sheet1!$H$21:$J$21</c:f>
              <c:numCache>
                <c:formatCode>General</c:formatCode>
                <c:ptCount val="3"/>
                <c:pt idx="0">
                  <c:v>0.41365037599096205</c:v>
                </c:pt>
                <c:pt idx="1">
                  <c:v>0.34729439568180998</c:v>
                </c:pt>
                <c:pt idx="2">
                  <c:v>0.29349586411889589</c:v>
                </c:pt>
              </c:numCache>
            </c:numRef>
          </c:val>
          <c:extLst xmlns:c16r2="http://schemas.microsoft.com/office/drawing/2015/06/chart">
            <c:ext xmlns:c16="http://schemas.microsoft.com/office/drawing/2014/chart" uri="{C3380CC4-5D6E-409C-BE32-E72D297353CC}">
              <c16:uniqueId val="{00000000-98D0-48FF-853C-4CE999289B66}"/>
            </c:ext>
          </c:extLst>
        </c:ser>
        <c:ser>
          <c:idx val="1"/>
          <c:order val="1"/>
          <c:tx>
            <c:strRef>
              <c:f>Sheet1!$G$22</c:f>
              <c:strCache>
                <c:ptCount val="1"/>
                <c:pt idx="0">
                  <c:v>L/S=0.13</c:v>
                </c:pt>
              </c:strCache>
            </c:strRef>
          </c:tx>
          <c:invertIfNegative val="0"/>
          <c:errBars>
            <c:errBarType val="both"/>
            <c:errValType val="percentage"/>
            <c:noEndCap val="0"/>
            <c:val val="5"/>
          </c:errBars>
          <c:cat>
            <c:strRef>
              <c:f>Sheet1!$H$20:$J$20</c:f>
              <c:strCache>
                <c:ptCount val="3"/>
                <c:pt idx="0">
                  <c:v>0.18-0.425 mm</c:v>
                </c:pt>
                <c:pt idx="1">
                  <c:v>0.71-0.85 mm</c:v>
                </c:pt>
                <c:pt idx="2">
                  <c:v>1.18-1.4 mm</c:v>
                </c:pt>
              </c:strCache>
            </c:strRef>
          </c:cat>
          <c:val>
            <c:numRef>
              <c:f>Sheet1!$H$22:$J$22</c:f>
              <c:numCache>
                <c:formatCode>General</c:formatCode>
                <c:ptCount val="3"/>
                <c:pt idx="0">
                  <c:v>0.39927710151765339</c:v>
                </c:pt>
                <c:pt idx="1">
                  <c:v>0.34093367016698223</c:v>
                </c:pt>
                <c:pt idx="2">
                  <c:v>0.28569545095350979</c:v>
                </c:pt>
              </c:numCache>
            </c:numRef>
          </c:val>
          <c:extLst xmlns:c16r2="http://schemas.microsoft.com/office/drawing/2015/06/chart">
            <c:ext xmlns:c16="http://schemas.microsoft.com/office/drawing/2014/chart" uri="{C3380CC4-5D6E-409C-BE32-E72D297353CC}">
              <c16:uniqueId val="{00000001-98D0-48FF-853C-4CE999289B66}"/>
            </c:ext>
          </c:extLst>
        </c:ser>
        <c:ser>
          <c:idx val="2"/>
          <c:order val="2"/>
          <c:tx>
            <c:strRef>
              <c:f>Sheet1!$G$23</c:f>
              <c:strCache>
                <c:ptCount val="1"/>
                <c:pt idx="0">
                  <c:v>L/S=0.145</c:v>
                </c:pt>
              </c:strCache>
            </c:strRef>
          </c:tx>
          <c:invertIfNegative val="0"/>
          <c:errBars>
            <c:errBarType val="both"/>
            <c:errValType val="percentage"/>
            <c:noEndCap val="0"/>
            <c:val val="5"/>
          </c:errBars>
          <c:cat>
            <c:strRef>
              <c:f>Sheet1!$H$20:$J$20</c:f>
              <c:strCache>
                <c:ptCount val="3"/>
                <c:pt idx="0">
                  <c:v>0.18-0.425 mm</c:v>
                </c:pt>
                <c:pt idx="1">
                  <c:v>0.71-0.85 mm</c:v>
                </c:pt>
                <c:pt idx="2">
                  <c:v>1.18-1.4 mm</c:v>
                </c:pt>
              </c:strCache>
            </c:strRef>
          </c:cat>
          <c:val>
            <c:numRef>
              <c:f>Sheet1!$H$23:$J$23</c:f>
              <c:numCache>
                <c:formatCode>General</c:formatCode>
                <c:ptCount val="3"/>
                <c:pt idx="0">
                  <c:v>0.30886804020581082</c:v>
                </c:pt>
                <c:pt idx="1">
                  <c:v>0.25651226901801061</c:v>
                </c:pt>
                <c:pt idx="2">
                  <c:v>0.23226228348628827</c:v>
                </c:pt>
              </c:numCache>
            </c:numRef>
          </c:val>
          <c:extLst xmlns:c16r2="http://schemas.microsoft.com/office/drawing/2015/06/chart">
            <c:ext xmlns:c16="http://schemas.microsoft.com/office/drawing/2014/chart" uri="{C3380CC4-5D6E-409C-BE32-E72D297353CC}">
              <c16:uniqueId val="{00000002-98D0-48FF-853C-4CE999289B66}"/>
            </c:ext>
          </c:extLst>
        </c:ser>
        <c:dLbls>
          <c:showLegendKey val="0"/>
          <c:showVal val="0"/>
          <c:showCatName val="0"/>
          <c:showSerName val="0"/>
          <c:showPercent val="0"/>
          <c:showBubbleSize val="0"/>
        </c:dLbls>
        <c:gapWidth val="150"/>
        <c:axId val="229075584"/>
        <c:axId val="229094144"/>
      </c:barChart>
      <c:catAx>
        <c:axId val="22907558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094144"/>
        <c:crosses val="autoZero"/>
        <c:auto val="1"/>
        <c:lblAlgn val="ctr"/>
        <c:lblOffset val="100"/>
        <c:noMultiLvlLbl val="0"/>
      </c:catAx>
      <c:valAx>
        <c:axId val="229094144"/>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075584"/>
        <c:crosses val="autoZero"/>
        <c:crossBetween val="between"/>
        <c:majorUnit val="0.2"/>
      </c:valAx>
    </c:plotArea>
    <c:legend>
      <c:legendPos val="t"/>
      <c:layout>
        <c:manualLayout>
          <c:xMode val="edge"/>
          <c:yMode val="edge"/>
          <c:x val="0.258847970740887"/>
          <c:y val="4.3419267299864311E-2"/>
          <c:w val="0.54366292110402903"/>
          <c:h val="9.2071496490347113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Sheet2!$I$32</c:f>
              <c:strCache>
                <c:ptCount val="1"/>
                <c:pt idx="0">
                  <c:v>L/S=0.12</c:v>
                </c:pt>
              </c:strCache>
            </c:strRef>
          </c:tx>
          <c:invertIfNegative val="0"/>
          <c:errBars>
            <c:errBarType val="both"/>
            <c:errValType val="stdErr"/>
            <c:noEndCap val="0"/>
          </c:errBars>
          <c:cat>
            <c:strRef>
              <c:f>Sheet2!$J$31:$L$31</c:f>
              <c:strCache>
                <c:ptCount val="3"/>
                <c:pt idx="0">
                  <c:v>0.18-0.425 mm</c:v>
                </c:pt>
                <c:pt idx="1">
                  <c:v>0.71-0.85 mm</c:v>
                </c:pt>
                <c:pt idx="2">
                  <c:v>1.18-1.4 mm</c:v>
                </c:pt>
              </c:strCache>
            </c:strRef>
          </c:cat>
          <c:val>
            <c:numRef>
              <c:f>Sheet2!$J$32:$L$32</c:f>
              <c:numCache>
                <c:formatCode>General</c:formatCode>
                <c:ptCount val="3"/>
                <c:pt idx="0">
                  <c:v>0.29412337599096205</c:v>
                </c:pt>
                <c:pt idx="1">
                  <c:v>0.27575439568180998</c:v>
                </c:pt>
                <c:pt idx="2">
                  <c:v>0.22558386411889589</c:v>
                </c:pt>
              </c:numCache>
            </c:numRef>
          </c:val>
          <c:extLst xmlns:c16r2="http://schemas.microsoft.com/office/drawing/2015/06/chart">
            <c:ext xmlns:c16="http://schemas.microsoft.com/office/drawing/2014/chart" uri="{C3380CC4-5D6E-409C-BE32-E72D297353CC}">
              <c16:uniqueId val="{00000000-C3CF-4EF9-8C08-BEFC6A64752A}"/>
            </c:ext>
          </c:extLst>
        </c:ser>
        <c:ser>
          <c:idx val="1"/>
          <c:order val="1"/>
          <c:tx>
            <c:strRef>
              <c:f>Sheet2!$I$33</c:f>
              <c:strCache>
                <c:ptCount val="1"/>
                <c:pt idx="0">
                  <c:v>L/S=0.13</c:v>
                </c:pt>
              </c:strCache>
            </c:strRef>
          </c:tx>
          <c:invertIfNegative val="0"/>
          <c:errBars>
            <c:errBarType val="both"/>
            <c:errValType val="percentage"/>
            <c:noEndCap val="0"/>
            <c:val val="10"/>
          </c:errBars>
          <c:cat>
            <c:strRef>
              <c:f>Sheet2!$J$31:$L$31</c:f>
              <c:strCache>
                <c:ptCount val="3"/>
                <c:pt idx="0">
                  <c:v>0.18-0.425 mm</c:v>
                </c:pt>
                <c:pt idx="1">
                  <c:v>0.71-0.85 mm</c:v>
                </c:pt>
                <c:pt idx="2">
                  <c:v>1.18-1.4 mm</c:v>
                </c:pt>
              </c:strCache>
            </c:strRef>
          </c:cat>
          <c:val>
            <c:numRef>
              <c:f>Sheet2!$J$33:$L$33</c:f>
              <c:numCache>
                <c:formatCode>General</c:formatCode>
                <c:ptCount val="3"/>
                <c:pt idx="0">
                  <c:v>0.28357710151765342</c:v>
                </c:pt>
                <c:pt idx="1">
                  <c:v>0.26252367016698225</c:v>
                </c:pt>
                <c:pt idx="2">
                  <c:v>0.2265954509535098</c:v>
                </c:pt>
              </c:numCache>
            </c:numRef>
          </c:val>
          <c:extLst xmlns:c16r2="http://schemas.microsoft.com/office/drawing/2015/06/chart">
            <c:ext xmlns:c16="http://schemas.microsoft.com/office/drawing/2014/chart" uri="{C3380CC4-5D6E-409C-BE32-E72D297353CC}">
              <c16:uniqueId val="{00000001-C3CF-4EF9-8C08-BEFC6A64752A}"/>
            </c:ext>
          </c:extLst>
        </c:ser>
        <c:ser>
          <c:idx val="2"/>
          <c:order val="2"/>
          <c:tx>
            <c:strRef>
              <c:f>Sheet2!$I$34</c:f>
              <c:strCache>
                <c:ptCount val="1"/>
                <c:pt idx="0">
                  <c:v>L/S=0.145</c:v>
                </c:pt>
              </c:strCache>
            </c:strRef>
          </c:tx>
          <c:invertIfNegative val="0"/>
          <c:errBars>
            <c:errBarType val="both"/>
            <c:errValType val="stdErr"/>
            <c:noEndCap val="0"/>
          </c:errBars>
          <c:cat>
            <c:strRef>
              <c:f>Sheet2!$J$31:$L$31</c:f>
              <c:strCache>
                <c:ptCount val="3"/>
                <c:pt idx="0">
                  <c:v>0.18-0.425 mm</c:v>
                </c:pt>
                <c:pt idx="1">
                  <c:v>0.71-0.85 mm</c:v>
                </c:pt>
                <c:pt idx="2">
                  <c:v>1.18-1.4 mm</c:v>
                </c:pt>
              </c:strCache>
            </c:strRef>
          </c:cat>
          <c:val>
            <c:numRef>
              <c:f>Sheet2!$J$34:$L$34</c:f>
              <c:numCache>
                <c:formatCode>General</c:formatCode>
                <c:ptCount val="3"/>
                <c:pt idx="0">
                  <c:v>0.23765804020581086</c:v>
                </c:pt>
                <c:pt idx="1">
                  <c:v>0.22170226901801063</c:v>
                </c:pt>
                <c:pt idx="2">
                  <c:v>0.18645228348628828</c:v>
                </c:pt>
              </c:numCache>
            </c:numRef>
          </c:val>
          <c:extLst xmlns:c16r2="http://schemas.microsoft.com/office/drawing/2015/06/chart">
            <c:ext xmlns:c16="http://schemas.microsoft.com/office/drawing/2014/chart" uri="{C3380CC4-5D6E-409C-BE32-E72D297353CC}">
              <c16:uniqueId val="{00000002-C3CF-4EF9-8C08-BEFC6A64752A}"/>
            </c:ext>
          </c:extLst>
        </c:ser>
        <c:dLbls>
          <c:showLegendKey val="0"/>
          <c:showVal val="0"/>
          <c:showCatName val="0"/>
          <c:showSerName val="0"/>
          <c:showPercent val="0"/>
          <c:showBubbleSize val="0"/>
        </c:dLbls>
        <c:gapWidth val="150"/>
        <c:axId val="229135104"/>
        <c:axId val="229137024"/>
      </c:barChart>
      <c:catAx>
        <c:axId val="229135104"/>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 size</a:t>
                </a:r>
                <a:r>
                  <a:rPr lang="en-GB" baseline="0">
                    <a:latin typeface="Times New Roman" panose="02020603050405020304" pitchFamily="18" charset="0"/>
                    <a:cs typeface="Times New Roman" panose="02020603050405020304" pitchFamily="18" charset="0"/>
                  </a:rPr>
                  <a:t>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137024"/>
        <c:crosses val="autoZero"/>
        <c:auto val="1"/>
        <c:lblAlgn val="ctr"/>
        <c:lblOffset val="100"/>
        <c:noMultiLvlLbl val="0"/>
      </c:catAx>
      <c:valAx>
        <c:axId val="229137024"/>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a:t>
                </a:r>
                <a:r>
                  <a:rPr lang="en-GB"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MPa</a:t>
                </a:r>
                <a:r>
                  <a:rPr lang="en-GB" baseline="0">
                    <a:latin typeface="Times New Roman" panose="02020603050405020304" pitchFamily="18" charset="0"/>
                    <a:cs typeface="Times New Roman" panose="02020603050405020304" pitchFamily="18" charset="0"/>
                  </a:rPr>
                  <a:t>)</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135104"/>
        <c:crosses val="autoZero"/>
        <c:crossBetween val="between"/>
        <c:majorUnit val="0.2"/>
      </c:valAx>
    </c:plotArea>
    <c:legend>
      <c:legendPos val="t"/>
      <c:layout>
        <c:manualLayout>
          <c:xMode val="edge"/>
          <c:yMode val="edge"/>
          <c:x val="0.24020311452926668"/>
          <c:y val="4.520774794602507E-2"/>
          <c:w val="0.64278275615916169"/>
          <c:h val="8.8120172224062224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L/S=0.12</c:v>
          </c:tx>
          <c:marker>
            <c:symbol val="none"/>
          </c:marker>
          <c:xVal>
            <c:numRef>
              <c:f>Sheet1!$T$2:$T$341</c:f>
              <c:numCache>
                <c:formatCode>General</c:formatCode>
                <c:ptCount val="340"/>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0.20250000000000001</c:v>
                </c:pt>
                <c:pt idx="41">
                  <c:v>0.20499999999999999</c:v>
                </c:pt>
                <c:pt idx="42">
                  <c:v>0.20749999999999999</c:v>
                </c:pt>
                <c:pt idx="43">
                  <c:v>0.21010000000000001</c:v>
                </c:pt>
                <c:pt idx="44">
                  <c:v>0.2127</c:v>
                </c:pt>
                <c:pt idx="45">
                  <c:v>0.21529999999999999</c:v>
                </c:pt>
                <c:pt idx="46">
                  <c:v>0.218</c:v>
                </c:pt>
                <c:pt idx="47">
                  <c:v>0.22070000000000001</c:v>
                </c:pt>
                <c:pt idx="48">
                  <c:v>0.22339999999999999</c:v>
                </c:pt>
                <c:pt idx="49">
                  <c:v>0.22620000000000001</c:v>
                </c:pt>
                <c:pt idx="50">
                  <c:v>0.22900000000000001</c:v>
                </c:pt>
                <c:pt idx="51">
                  <c:v>0.23180000000000001</c:v>
                </c:pt>
                <c:pt idx="52">
                  <c:v>0.23469999999999999</c:v>
                </c:pt>
                <c:pt idx="53">
                  <c:v>0.23760000000000001</c:v>
                </c:pt>
                <c:pt idx="54">
                  <c:v>0.24049999999999999</c:v>
                </c:pt>
                <c:pt idx="55">
                  <c:v>0.24349999999999999</c:v>
                </c:pt>
                <c:pt idx="56">
                  <c:v>0.2465</c:v>
                </c:pt>
                <c:pt idx="57">
                  <c:v>0.2495</c:v>
                </c:pt>
                <c:pt idx="58">
                  <c:v>0.25259999999999999</c:v>
                </c:pt>
                <c:pt idx="59">
                  <c:v>0.25580000000000003</c:v>
                </c:pt>
                <c:pt idx="60">
                  <c:v>0.25890000000000002</c:v>
                </c:pt>
                <c:pt idx="61">
                  <c:v>0.2621</c:v>
                </c:pt>
                <c:pt idx="62">
                  <c:v>0.26540000000000002</c:v>
                </c:pt>
                <c:pt idx="63">
                  <c:v>0.26869999999999999</c:v>
                </c:pt>
                <c:pt idx="64">
                  <c:v>0.27200000000000002</c:v>
                </c:pt>
                <c:pt idx="65">
                  <c:v>0.27529999999999999</c:v>
                </c:pt>
                <c:pt idx="66">
                  <c:v>0.27879999999999999</c:v>
                </c:pt>
                <c:pt idx="67">
                  <c:v>0.28220000000000001</c:v>
                </c:pt>
                <c:pt idx="68">
                  <c:v>0.28570000000000001</c:v>
                </c:pt>
                <c:pt idx="69">
                  <c:v>0.28920000000000001</c:v>
                </c:pt>
                <c:pt idx="70">
                  <c:v>0.2928</c:v>
                </c:pt>
                <c:pt idx="71">
                  <c:v>0.2964</c:v>
                </c:pt>
                <c:pt idx="72">
                  <c:v>0.30009999999999998</c:v>
                </c:pt>
                <c:pt idx="73">
                  <c:v>0.30380000000000001</c:v>
                </c:pt>
                <c:pt idx="74">
                  <c:v>0.30759999999999998</c:v>
                </c:pt>
                <c:pt idx="75">
                  <c:v>0.31140000000000001</c:v>
                </c:pt>
                <c:pt idx="76">
                  <c:v>0.31519999999999998</c:v>
                </c:pt>
                <c:pt idx="77">
                  <c:v>0.31909999999999999</c:v>
                </c:pt>
                <c:pt idx="78">
                  <c:v>0.3231</c:v>
                </c:pt>
                <c:pt idx="79">
                  <c:v>0.3271</c:v>
                </c:pt>
                <c:pt idx="80">
                  <c:v>0.33110000000000001</c:v>
                </c:pt>
                <c:pt idx="81">
                  <c:v>0.3352</c:v>
                </c:pt>
                <c:pt idx="82">
                  <c:v>0.33939999999999998</c:v>
                </c:pt>
                <c:pt idx="83">
                  <c:v>0.34360000000000002</c:v>
                </c:pt>
                <c:pt idx="84">
                  <c:v>0.3478</c:v>
                </c:pt>
                <c:pt idx="85">
                  <c:v>0.35210000000000002</c:v>
                </c:pt>
                <c:pt idx="86">
                  <c:v>0.35649999999999998</c:v>
                </c:pt>
                <c:pt idx="87">
                  <c:v>0.3609</c:v>
                </c:pt>
                <c:pt idx="88">
                  <c:v>0.36530000000000001</c:v>
                </c:pt>
                <c:pt idx="89">
                  <c:v>0.36990000000000001</c:v>
                </c:pt>
                <c:pt idx="90">
                  <c:v>0.37440000000000001</c:v>
                </c:pt>
                <c:pt idx="91">
                  <c:v>0.37909999999999999</c:v>
                </c:pt>
                <c:pt idx="92">
                  <c:v>0.38379999999999997</c:v>
                </c:pt>
                <c:pt idx="93">
                  <c:v>0.38850000000000001</c:v>
                </c:pt>
                <c:pt idx="94">
                  <c:v>0.39329999999999998</c:v>
                </c:pt>
                <c:pt idx="95">
                  <c:v>0.3982</c:v>
                </c:pt>
                <c:pt idx="96">
                  <c:v>0.40310000000000001</c:v>
                </c:pt>
                <c:pt idx="97">
                  <c:v>0.40810000000000002</c:v>
                </c:pt>
                <c:pt idx="98">
                  <c:v>0.41310000000000002</c:v>
                </c:pt>
                <c:pt idx="99">
                  <c:v>0.41830000000000001</c:v>
                </c:pt>
                <c:pt idx="100">
                  <c:v>0.4234</c:v>
                </c:pt>
                <c:pt idx="101">
                  <c:v>0.42870000000000003</c:v>
                </c:pt>
                <c:pt idx="102">
                  <c:v>0.434</c:v>
                </c:pt>
                <c:pt idx="103">
                  <c:v>0.43930000000000002</c:v>
                </c:pt>
                <c:pt idx="104">
                  <c:v>0.44479999999999997</c:v>
                </c:pt>
                <c:pt idx="105">
                  <c:v>0.45029999999999998</c:v>
                </c:pt>
                <c:pt idx="106">
                  <c:v>0.45590000000000003</c:v>
                </c:pt>
                <c:pt idx="107">
                  <c:v>0.46150000000000002</c:v>
                </c:pt>
                <c:pt idx="108">
                  <c:v>0.4672</c:v>
                </c:pt>
                <c:pt idx="109">
                  <c:v>0.47299999999999998</c:v>
                </c:pt>
                <c:pt idx="110">
                  <c:v>0.4788</c:v>
                </c:pt>
                <c:pt idx="111">
                  <c:v>0.48480000000000001</c:v>
                </c:pt>
                <c:pt idx="112">
                  <c:v>0.49080000000000001</c:v>
                </c:pt>
                <c:pt idx="113">
                  <c:v>0.49680000000000002</c:v>
                </c:pt>
                <c:pt idx="114">
                  <c:v>0.503</c:v>
                </c:pt>
                <c:pt idx="115">
                  <c:v>0.50919999999999999</c:v>
                </c:pt>
                <c:pt idx="116">
                  <c:v>0.51549999999999996</c:v>
                </c:pt>
                <c:pt idx="117">
                  <c:v>0.52190000000000003</c:v>
                </c:pt>
                <c:pt idx="118">
                  <c:v>0.52829999999999999</c:v>
                </c:pt>
                <c:pt idx="119">
                  <c:v>0.53490000000000004</c:v>
                </c:pt>
                <c:pt idx="120">
                  <c:v>0.54149999999999998</c:v>
                </c:pt>
                <c:pt idx="121">
                  <c:v>0.54820000000000002</c:v>
                </c:pt>
                <c:pt idx="122">
                  <c:v>0.55500000000000005</c:v>
                </c:pt>
                <c:pt idx="123">
                  <c:v>0.56179999999999997</c:v>
                </c:pt>
                <c:pt idx="124">
                  <c:v>0.56879999999999997</c:v>
                </c:pt>
                <c:pt idx="125">
                  <c:v>0.57579999999999998</c:v>
                </c:pt>
                <c:pt idx="126">
                  <c:v>0.58289999999999997</c:v>
                </c:pt>
                <c:pt idx="127">
                  <c:v>0.59019999999999995</c:v>
                </c:pt>
                <c:pt idx="128">
                  <c:v>0.59750000000000003</c:v>
                </c:pt>
                <c:pt idx="129">
                  <c:v>0.60489999999999999</c:v>
                </c:pt>
                <c:pt idx="130">
                  <c:v>0.61229999999999996</c:v>
                </c:pt>
                <c:pt idx="131">
                  <c:v>0.61990000000000001</c:v>
                </c:pt>
                <c:pt idx="132">
                  <c:v>0.62760000000000005</c:v>
                </c:pt>
                <c:pt idx="133">
                  <c:v>0.63529999999999998</c:v>
                </c:pt>
                <c:pt idx="134">
                  <c:v>0.64319999999999999</c:v>
                </c:pt>
                <c:pt idx="135">
                  <c:v>0.6512</c:v>
                </c:pt>
                <c:pt idx="136">
                  <c:v>0.65920000000000001</c:v>
                </c:pt>
                <c:pt idx="137">
                  <c:v>0.66739999999999999</c:v>
                </c:pt>
                <c:pt idx="138">
                  <c:v>0.67559999999999998</c:v>
                </c:pt>
                <c:pt idx="139">
                  <c:v>0.68400000000000005</c:v>
                </c:pt>
                <c:pt idx="140">
                  <c:v>0.6925</c:v>
                </c:pt>
                <c:pt idx="141">
                  <c:v>0.70099999999999996</c:v>
                </c:pt>
                <c:pt idx="142">
                  <c:v>0.7097</c:v>
                </c:pt>
                <c:pt idx="143">
                  <c:v>0.71850000000000003</c:v>
                </c:pt>
                <c:pt idx="144">
                  <c:v>0.72740000000000005</c:v>
                </c:pt>
                <c:pt idx="145">
                  <c:v>0.73640000000000005</c:v>
                </c:pt>
                <c:pt idx="146">
                  <c:v>0.74550000000000005</c:v>
                </c:pt>
                <c:pt idx="147">
                  <c:v>0.75470000000000004</c:v>
                </c:pt>
                <c:pt idx="148">
                  <c:v>0.76400000000000001</c:v>
                </c:pt>
                <c:pt idx="149">
                  <c:v>0.77349999999999997</c:v>
                </c:pt>
                <c:pt idx="150">
                  <c:v>0.78310000000000002</c:v>
                </c:pt>
                <c:pt idx="151">
                  <c:v>0.79269999999999996</c:v>
                </c:pt>
                <c:pt idx="152">
                  <c:v>0.80259999999999998</c:v>
                </c:pt>
                <c:pt idx="153">
                  <c:v>0.8125</c:v>
                </c:pt>
                <c:pt idx="154">
                  <c:v>0.82250000000000001</c:v>
                </c:pt>
                <c:pt idx="155">
                  <c:v>0.8327</c:v>
                </c:pt>
                <c:pt idx="156">
                  <c:v>0.84299999999999997</c:v>
                </c:pt>
                <c:pt idx="157">
                  <c:v>0.85340000000000005</c:v>
                </c:pt>
                <c:pt idx="158">
                  <c:v>0.86399999999999999</c:v>
                </c:pt>
                <c:pt idx="159">
                  <c:v>0.87470000000000003</c:v>
                </c:pt>
                <c:pt idx="160">
                  <c:v>0.88549999999999995</c:v>
                </c:pt>
                <c:pt idx="161">
                  <c:v>0.89649999999999996</c:v>
                </c:pt>
                <c:pt idx="162">
                  <c:v>0.90759999999999996</c:v>
                </c:pt>
                <c:pt idx="163">
                  <c:v>0.91879999999999995</c:v>
                </c:pt>
                <c:pt idx="164">
                  <c:v>0.93020000000000003</c:v>
                </c:pt>
                <c:pt idx="165">
                  <c:v>0.94169999999999998</c:v>
                </c:pt>
                <c:pt idx="166">
                  <c:v>0.95330000000000004</c:v>
                </c:pt>
                <c:pt idx="167">
                  <c:v>0.96509999999999996</c:v>
                </c:pt>
                <c:pt idx="168">
                  <c:v>0.97699999999999998</c:v>
                </c:pt>
                <c:pt idx="169">
                  <c:v>0.98909999999999998</c:v>
                </c:pt>
                <c:pt idx="170">
                  <c:v>1.0014000000000001</c:v>
                </c:pt>
                <c:pt idx="171">
                  <c:v>1.0138</c:v>
                </c:pt>
                <c:pt idx="172">
                  <c:v>1.0263</c:v>
                </c:pt>
                <c:pt idx="173">
                  <c:v>1.0389999999999999</c:v>
                </c:pt>
                <c:pt idx="174">
                  <c:v>1.0519000000000001</c:v>
                </c:pt>
                <c:pt idx="175">
                  <c:v>1.0649</c:v>
                </c:pt>
                <c:pt idx="176">
                  <c:v>1.0780000000000001</c:v>
                </c:pt>
                <c:pt idx="177">
                  <c:v>1.0913999999999999</c:v>
                </c:pt>
                <c:pt idx="178">
                  <c:v>1.1049</c:v>
                </c:pt>
                <c:pt idx="179">
                  <c:v>1.1186</c:v>
                </c:pt>
                <c:pt idx="180">
                  <c:v>1.1324000000000001</c:v>
                </c:pt>
                <c:pt idx="181">
                  <c:v>1.1464000000000001</c:v>
                </c:pt>
                <c:pt idx="182">
                  <c:v>1.1606000000000001</c:v>
                </c:pt>
                <c:pt idx="183">
                  <c:v>1.1749000000000001</c:v>
                </c:pt>
                <c:pt idx="184">
                  <c:v>1.1895</c:v>
                </c:pt>
                <c:pt idx="185">
                  <c:v>1.2041999999999999</c:v>
                </c:pt>
                <c:pt idx="186">
                  <c:v>1.2191000000000001</c:v>
                </c:pt>
                <c:pt idx="187">
                  <c:v>1.2342</c:v>
                </c:pt>
                <c:pt idx="188">
                  <c:v>1.2495000000000001</c:v>
                </c:pt>
                <c:pt idx="189">
                  <c:v>1.2648999999999999</c:v>
                </c:pt>
                <c:pt idx="190">
                  <c:v>1.2806</c:v>
                </c:pt>
                <c:pt idx="191">
                  <c:v>1.2964</c:v>
                </c:pt>
                <c:pt idx="192">
                  <c:v>1.3124</c:v>
                </c:pt>
                <c:pt idx="193">
                  <c:v>1.3287</c:v>
                </c:pt>
                <c:pt idx="194">
                  <c:v>1.3451</c:v>
                </c:pt>
                <c:pt idx="195">
                  <c:v>1.3617999999999999</c:v>
                </c:pt>
                <c:pt idx="196">
                  <c:v>1.3786</c:v>
                </c:pt>
                <c:pt idx="197">
                  <c:v>1.3956999999999999</c:v>
                </c:pt>
                <c:pt idx="198">
                  <c:v>1.4129</c:v>
                </c:pt>
                <c:pt idx="199">
                  <c:v>1.4303999999999999</c:v>
                </c:pt>
                <c:pt idx="200">
                  <c:v>1.4480999999999999</c:v>
                </c:pt>
                <c:pt idx="201">
                  <c:v>1.466</c:v>
                </c:pt>
                <c:pt idx="202">
                  <c:v>1.4842</c:v>
                </c:pt>
                <c:pt idx="203">
                  <c:v>1.5024999999999999</c:v>
                </c:pt>
                <c:pt idx="204">
                  <c:v>1.5210999999999999</c:v>
                </c:pt>
                <c:pt idx="205">
                  <c:v>1.5399</c:v>
                </c:pt>
                <c:pt idx="206">
                  <c:v>1.5589999999999999</c:v>
                </c:pt>
                <c:pt idx="207">
                  <c:v>1.5783</c:v>
                </c:pt>
                <c:pt idx="208">
                  <c:v>1.5978000000000001</c:v>
                </c:pt>
                <c:pt idx="209">
                  <c:v>1.6175999999999999</c:v>
                </c:pt>
                <c:pt idx="210">
                  <c:v>1.6375999999999999</c:v>
                </c:pt>
                <c:pt idx="211">
                  <c:v>1.6577999999999999</c:v>
                </c:pt>
                <c:pt idx="212">
                  <c:v>1.6783999999999999</c:v>
                </c:pt>
                <c:pt idx="213">
                  <c:v>1.6991000000000001</c:v>
                </c:pt>
                <c:pt idx="214">
                  <c:v>1.7201</c:v>
                </c:pt>
                <c:pt idx="215">
                  <c:v>1.7414000000000001</c:v>
                </c:pt>
                <c:pt idx="216">
                  <c:v>1.7629999999999999</c:v>
                </c:pt>
                <c:pt idx="217">
                  <c:v>1.7847999999999999</c:v>
                </c:pt>
                <c:pt idx="218">
                  <c:v>1.8069</c:v>
                </c:pt>
                <c:pt idx="219">
                  <c:v>1.8291999999999999</c:v>
                </c:pt>
                <c:pt idx="220">
                  <c:v>1.8519000000000001</c:v>
                </c:pt>
                <c:pt idx="221">
                  <c:v>1.8748</c:v>
                </c:pt>
                <c:pt idx="222">
                  <c:v>1.8979999999999999</c:v>
                </c:pt>
                <c:pt idx="223">
                  <c:v>1.9214</c:v>
                </c:pt>
                <c:pt idx="224">
                  <c:v>1.9452</c:v>
                </c:pt>
                <c:pt idx="225">
                  <c:v>1.9693000000000001</c:v>
                </c:pt>
                <c:pt idx="226">
                  <c:v>1.9936</c:v>
                </c:pt>
                <c:pt idx="227">
                  <c:v>2.0183</c:v>
                </c:pt>
                <c:pt idx="228">
                  <c:v>2.0432999999999999</c:v>
                </c:pt>
                <c:pt idx="229">
                  <c:v>2.0686</c:v>
                </c:pt>
                <c:pt idx="230">
                  <c:v>2.0941999999999998</c:v>
                </c:pt>
                <c:pt idx="231">
                  <c:v>2.1200999999999999</c:v>
                </c:pt>
                <c:pt idx="232">
                  <c:v>2.1463000000000001</c:v>
                </c:pt>
                <c:pt idx="233">
                  <c:v>2.1728000000000001</c:v>
                </c:pt>
                <c:pt idx="234">
                  <c:v>2.1997</c:v>
                </c:pt>
                <c:pt idx="235">
                  <c:v>2.2269000000000001</c:v>
                </c:pt>
                <c:pt idx="236">
                  <c:v>2.2545000000000002</c:v>
                </c:pt>
                <c:pt idx="237">
                  <c:v>2.2824</c:v>
                </c:pt>
                <c:pt idx="238">
                  <c:v>2.3106</c:v>
                </c:pt>
                <c:pt idx="239">
                  <c:v>2.3391999999999999</c:v>
                </c:pt>
                <c:pt idx="240">
                  <c:v>2.3681999999999999</c:v>
                </c:pt>
                <c:pt idx="241">
                  <c:v>2.3975</c:v>
                </c:pt>
                <c:pt idx="242">
                  <c:v>2.4270999999999998</c:v>
                </c:pt>
                <c:pt idx="243">
                  <c:v>2.4571000000000001</c:v>
                </c:pt>
                <c:pt idx="244">
                  <c:v>2.4874999999999998</c:v>
                </c:pt>
                <c:pt idx="245">
                  <c:v>2.5183</c:v>
                </c:pt>
                <c:pt idx="246">
                  <c:v>2.5495000000000001</c:v>
                </c:pt>
                <c:pt idx="247">
                  <c:v>2.581</c:v>
                </c:pt>
                <c:pt idx="248">
                  <c:v>2.613</c:v>
                </c:pt>
                <c:pt idx="249">
                  <c:v>2.6453000000000002</c:v>
                </c:pt>
                <c:pt idx="250">
                  <c:v>2.6779999999999999</c:v>
                </c:pt>
                <c:pt idx="251">
                  <c:v>2.7111000000000001</c:v>
                </c:pt>
                <c:pt idx="252">
                  <c:v>2.7446999999999999</c:v>
                </c:pt>
                <c:pt idx="253">
                  <c:v>2.7786</c:v>
                </c:pt>
                <c:pt idx="254">
                  <c:v>2.8130000000000002</c:v>
                </c:pt>
                <c:pt idx="255">
                  <c:v>2.8477999999999999</c:v>
                </c:pt>
                <c:pt idx="256">
                  <c:v>2.8831000000000002</c:v>
                </c:pt>
                <c:pt idx="257">
                  <c:v>2.9186999999999999</c:v>
                </c:pt>
                <c:pt idx="258">
                  <c:v>2.9548000000000001</c:v>
                </c:pt>
                <c:pt idx="259">
                  <c:v>2.9914000000000001</c:v>
                </c:pt>
                <c:pt idx="260">
                  <c:v>3.0284</c:v>
                </c:pt>
                <c:pt idx="261">
                  <c:v>3.0659000000000001</c:v>
                </c:pt>
                <c:pt idx="262">
                  <c:v>3.1038000000000001</c:v>
                </c:pt>
                <c:pt idx="263">
                  <c:v>3.1421999999999999</c:v>
                </c:pt>
                <c:pt idx="264">
                  <c:v>3.1810999999999998</c:v>
                </c:pt>
                <c:pt idx="265">
                  <c:v>3.2204000000000002</c:v>
                </c:pt>
                <c:pt idx="266">
                  <c:v>3.2603</c:v>
                </c:pt>
                <c:pt idx="267">
                  <c:v>3.3006000000000002</c:v>
                </c:pt>
                <c:pt idx="268">
                  <c:v>3.3414999999999999</c:v>
                </c:pt>
                <c:pt idx="269">
                  <c:v>3.3828</c:v>
                </c:pt>
                <c:pt idx="270">
                  <c:v>3.4245999999999999</c:v>
                </c:pt>
                <c:pt idx="271">
                  <c:v>3.4670000000000001</c:v>
                </c:pt>
                <c:pt idx="272">
                  <c:v>3.5099</c:v>
                </c:pt>
                <c:pt idx="273">
                  <c:v>3.5533000000000001</c:v>
                </c:pt>
                <c:pt idx="274">
                  <c:v>3.5973000000000002</c:v>
                </c:pt>
                <c:pt idx="275">
                  <c:v>3.6417999999999999</c:v>
                </c:pt>
                <c:pt idx="276">
                  <c:v>3.6869000000000001</c:v>
                </c:pt>
                <c:pt idx="277">
                  <c:v>3.7324999999999999</c:v>
                </c:pt>
                <c:pt idx="278">
                  <c:v>3.7787000000000002</c:v>
                </c:pt>
                <c:pt idx="279">
                  <c:v>3.8254000000000001</c:v>
                </c:pt>
                <c:pt idx="280">
                  <c:v>3.8727</c:v>
                </c:pt>
                <c:pt idx="281">
                  <c:v>3.9207000000000001</c:v>
                </c:pt>
                <c:pt idx="282">
                  <c:v>3.9691999999999998</c:v>
                </c:pt>
                <c:pt idx="283">
                  <c:v>4.0183</c:v>
                </c:pt>
                <c:pt idx="284">
                  <c:v>4.0679999999999996</c:v>
                </c:pt>
                <c:pt idx="285">
                  <c:v>4.1182999999999996</c:v>
                </c:pt>
                <c:pt idx="286">
                  <c:v>4.1692999999999998</c:v>
                </c:pt>
                <c:pt idx="287">
                  <c:v>4.2207999999999997</c:v>
                </c:pt>
                <c:pt idx="288">
                  <c:v>4.2731000000000003</c:v>
                </c:pt>
                <c:pt idx="289">
                  <c:v>4.3258999999999999</c:v>
                </c:pt>
                <c:pt idx="290">
                  <c:v>4.3795000000000002</c:v>
                </c:pt>
                <c:pt idx="291">
                  <c:v>4.4336000000000002</c:v>
                </c:pt>
                <c:pt idx="292">
                  <c:v>4.4885000000000002</c:v>
                </c:pt>
                <c:pt idx="293">
                  <c:v>4.5439999999999996</c:v>
                </c:pt>
                <c:pt idx="294">
                  <c:v>4.6002000000000001</c:v>
                </c:pt>
                <c:pt idx="295">
                  <c:v>4.6571999999999996</c:v>
                </c:pt>
                <c:pt idx="296">
                  <c:v>4.7148000000000003</c:v>
                </c:pt>
                <c:pt idx="297">
                  <c:v>4.7731000000000003</c:v>
                </c:pt>
                <c:pt idx="298">
                  <c:v>4.8322000000000003</c:v>
                </c:pt>
                <c:pt idx="299">
                  <c:v>4.8918999999999997</c:v>
                </c:pt>
                <c:pt idx="300">
                  <c:v>4.9524999999999997</c:v>
                </c:pt>
                <c:pt idx="301">
                  <c:v>5.0137</c:v>
                </c:pt>
                <c:pt idx="302">
                  <c:v>5.0758000000000001</c:v>
                </c:pt>
                <c:pt idx="303">
                  <c:v>5.1386000000000003</c:v>
                </c:pt>
                <c:pt idx="304">
                  <c:v>5.2022000000000004</c:v>
                </c:pt>
                <c:pt idx="305">
                  <c:v>5.2664999999999997</c:v>
                </c:pt>
                <c:pt idx="306">
                  <c:v>5.3316999999999997</c:v>
                </c:pt>
                <c:pt idx="307">
                  <c:v>5.3975999999999997</c:v>
                </c:pt>
                <c:pt idx="308">
                  <c:v>5.4644000000000004</c:v>
                </c:pt>
                <c:pt idx="309">
                  <c:v>5.532</c:v>
                </c:pt>
                <c:pt idx="310">
                  <c:v>5.6005000000000003</c:v>
                </c:pt>
                <c:pt idx="311">
                  <c:v>5.6698000000000004</c:v>
                </c:pt>
                <c:pt idx="312">
                  <c:v>5.7398999999999996</c:v>
                </c:pt>
                <c:pt idx="313">
                  <c:v>5.8109000000000002</c:v>
                </c:pt>
                <c:pt idx="314">
                  <c:v>5.8827999999999996</c:v>
                </c:pt>
                <c:pt idx="315">
                  <c:v>5.9555999999999996</c:v>
                </c:pt>
                <c:pt idx="316">
                  <c:v>6.0293000000000001</c:v>
                </c:pt>
                <c:pt idx="317">
                  <c:v>6.1039000000000003</c:v>
                </c:pt>
                <c:pt idx="318">
                  <c:v>6.1794000000000002</c:v>
                </c:pt>
                <c:pt idx="319">
                  <c:v>6.2557999999999998</c:v>
                </c:pt>
                <c:pt idx="320">
                  <c:v>6.3331999999999997</c:v>
                </c:pt>
                <c:pt idx="321">
                  <c:v>6.4116</c:v>
                </c:pt>
                <c:pt idx="322">
                  <c:v>6.4908999999999999</c:v>
                </c:pt>
                <c:pt idx="323">
                  <c:v>6.5712000000000002</c:v>
                </c:pt>
                <c:pt idx="324">
                  <c:v>6.6524999999999999</c:v>
                </c:pt>
                <c:pt idx="325">
                  <c:v>6.7347999999999999</c:v>
                </c:pt>
                <c:pt idx="326">
                  <c:v>6.8182</c:v>
                </c:pt>
                <c:pt idx="327">
                  <c:v>6.9024999999999999</c:v>
                </c:pt>
                <c:pt idx="328">
                  <c:v>6.9878999999999998</c:v>
                </c:pt>
                <c:pt idx="329">
                  <c:v>7.0743999999999998</c:v>
                </c:pt>
                <c:pt idx="330">
                  <c:v>7.1619000000000002</c:v>
                </c:pt>
                <c:pt idx="331">
                  <c:v>7.2504999999999997</c:v>
                </c:pt>
                <c:pt idx="332">
                  <c:v>7.3402000000000003</c:v>
                </c:pt>
                <c:pt idx="333">
                  <c:v>7.431</c:v>
                </c:pt>
                <c:pt idx="334">
                  <c:v>7.5229999999999997</c:v>
                </c:pt>
                <c:pt idx="335">
                  <c:v>7.6159999999999997</c:v>
                </c:pt>
                <c:pt idx="336">
                  <c:v>7.7103000000000002</c:v>
                </c:pt>
                <c:pt idx="337">
                  <c:v>7.8056999999999999</c:v>
                </c:pt>
                <c:pt idx="338">
                  <c:v>7.9021999999999997</c:v>
                </c:pt>
                <c:pt idx="339">
                  <c:v>8</c:v>
                </c:pt>
              </c:numCache>
            </c:numRef>
          </c:xVal>
          <c:yVal>
            <c:numRef>
              <c:f>Sheet1!$U$2:$U$341</c:f>
              <c:numCache>
                <c:formatCode>General</c:formatCode>
                <c:ptCount val="340"/>
                <c:pt idx="0">
                  <c:v>0</c:v>
                </c:pt>
                <c:pt idx="1">
                  <c:v>2.5641025641025641E-3</c:v>
                </c:pt>
                <c:pt idx="2">
                  <c:v>5.1282051282051282E-3</c:v>
                </c:pt>
                <c:pt idx="3">
                  <c:v>7.6923076923076927E-3</c:v>
                </c:pt>
                <c:pt idx="4">
                  <c:v>1.0256410256410256E-2</c:v>
                </c:pt>
                <c:pt idx="5">
                  <c:v>1.282051282051282E-2</c:v>
                </c:pt>
                <c:pt idx="6">
                  <c:v>1.5384615384615384E-2</c:v>
                </c:pt>
                <c:pt idx="7">
                  <c:v>1.7948717948717947E-2</c:v>
                </c:pt>
                <c:pt idx="8">
                  <c:v>2.0512820512820513E-2</c:v>
                </c:pt>
                <c:pt idx="9">
                  <c:v>2.3076923076923078E-2</c:v>
                </c:pt>
                <c:pt idx="10">
                  <c:v>2.5641025641025644E-2</c:v>
                </c:pt>
                <c:pt idx="11">
                  <c:v>2.8205128205128209E-2</c:v>
                </c:pt>
                <c:pt idx="12">
                  <c:v>3.0769230769230774E-2</c:v>
                </c:pt>
                <c:pt idx="13">
                  <c:v>3.333333333333334E-2</c:v>
                </c:pt>
                <c:pt idx="14">
                  <c:v>3.5897435897435902E-2</c:v>
                </c:pt>
                <c:pt idx="15">
                  <c:v>3.8461538461538464E-2</c:v>
                </c:pt>
                <c:pt idx="16">
                  <c:v>4.1025641025641026E-2</c:v>
                </c:pt>
                <c:pt idx="17">
                  <c:v>4.3589743589743588E-2</c:v>
                </c:pt>
                <c:pt idx="18">
                  <c:v>4.6153846153846149E-2</c:v>
                </c:pt>
                <c:pt idx="19">
                  <c:v>4.8717948717948711E-2</c:v>
                </c:pt>
                <c:pt idx="20">
                  <c:v>5.1282051282051273E-2</c:v>
                </c:pt>
                <c:pt idx="21">
                  <c:v>5.3846153846153835E-2</c:v>
                </c:pt>
                <c:pt idx="22">
                  <c:v>5.6410256410256397E-2</c:v>
                </c:pt>
                <c:pt idx="23">
                  <c:v>5.8974358974358959E-2</c:v>
                </c:pt>
                <c:pt idx="24">
                  <c:v>6.1538461538461521E-2</c:v>
                </c:pt>
                <c:pt idx="25">
                  <c:v>6.4102564102564083E-2</c:v>
                </c:pt>
                <c:pt idx="26">
                  <c:v>6.6666666666666652E-2</c:v>
                </c:pt>
                <c:pt idx="27">
                  <c:v>6.9230769230769221E-2</c:v>
                </c:pt>
                <c:pt idx="28">
                  <c:v>7.179487179487179E-2</c:v>
                </c:pt>
                <c:pt idx="29">
                  <c:v>7.4358974358974358E-2</c:v>
                </c:pt>
                <c:pt idx="30">
                  <c:v>7.6923076923076927E-2</c:v>
                </c:pt>
                <c:pt idx="31">
                  <c:v>7.9487179487179496E-2</c:v>
                </c:pt>
                <c:pt idx="32">
                  <c:v>8.2051282051282065E-2</c:v>
                </c:pt>
                <c:pt idx="33">
                  <c:v>8.4615384615384634E-2</c:v>
                </c:pt>
                <c:pt idx="34">
                  <c:v>8.7179487179487203E-2</c:v>
                </c:pt>
                <c:pt idx="35">
                  <c:v>8.9743589743589772E-2</c:v>
                </c:pt>
                <c:pt idx="36">
                  <c:v>9.2307692307692341E-2</c:v>
                </c:pt>
                <c:pt idx="37">
                  <c:v>9.4871794871794909E-2</c:v>
                </c:pt>
                <c:pt idx="38">
                  <c:v>9.7435897435897478E-2</c:v>
                </c:pt>
                <c:pt idx="39">
                  <c:v>0.10000000000000005</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0.3</c:v>
                </c:pt>
                <c:pt idx="64">
                  <c:v>0</c:v>
                </c:pt>
                <c:pt idx="65">
                  <c:v>0</c:v>
                </c:pt>
                <c:pt idx="66">
                  <c:v>0</c:v>
                </c:pt>
                <c:pt idx="67">
                  <c:v>0</c:v>
                </c:pt>
                <c:pt idx="68">
                  <c:v>0</c:v>
                </c:pt>
                <c:pt idx="69">
                  <c:v>0</c:v>
                </c:pt>
                <c:pt idx="70">
                  <c:v>0</c:v>
                </c:pt>
                <c:pt idx="71">
                  <c:v>0</c:v>
                </c:pt>
                <c:pt idx="72">
                  <c:v>0</c:v>
                </c:pt>
                <c:pt idx="73">
                  <c:v>0</c:v>
                </c:pt>
                <c:pt idx="74">
                  <c:v>0</c:v>
                </c:pt>
                <c:pt idx="75">
                  <c:v>0</c:v>
                </c:pt>
                <c:pt idx="76">
                  <c:v>0.26</c:v>
                </c:pt>
                <c:pt idx="77">
                  <c:v>0</c:v>
                </c:pt>
                <c:pt idx="78">
                  <c:v>0</c:v>
                </c:pt>
                <c:pt idx="79">
                  <c:v>0</c:v>
                </c:pt>
                <c:pt idx="80">
                  <c:v>0</c:v>
                </c:pt>
                <c:pt idx="81">
                  <c:v>0</c:v>
                </c:pt>
                <c:pt idx="82">
                  <c:v>0</c:v>
                </c:pt>
                <c:pt idx="83">
                  <c:v>0.24</c:v>
                </c:pt>
                <c:pt idx="84">
                  <c:v>0</c:v>
                </c:pt>
                <c:pt idx="85">
                  <c:v>0</c:v>
                </c:pt>
                <c:pt idx="86">
                  <c:v>0.22999999999999998</c:v>
                </c:pt>
                <c:pt idx="87">
                  <c:v>0</c:v>
                </c:pt>
                <c:pt idx="88">
                  <c:v>0.22000000000000003</c:v>
                </c:pt>
                <c:pt idx="89">
                  <c:v>0.22000000000000003</c:v>
                </c:pt>
                <c:pt idx="90">
                  <c:v>0</c:v>
                </c:pt>
                <c:pt idx="91">
                  <c:v>0.21000000000000002</c:v>
                </c:pt>
                <c:pt idx="92">
                  <c:v>0.43</c:v>
                </c:pt>
                <c:pt idx="93">
                  <c:v>0.42000000000000004</c:v>
                </c:pt>
                <c:pt idx="94">
                  <c:v>0.41</c:v>
                </c:pt>
                <c:pt idx="95">
                  <c:v>0.41</c:v>
                </c:pt>
                <c:pt idx="96">
                  <c:v>0.6</c:v>
                </c:pt>
                <c:pt idx="97">
                  <c:v>1</c:v>
                </c:pt>
                <c:pt idx="98">
                  <c:v>0.96</c:v>
                </c:pt>
                <c:pt idx="99">
                  <c:v>0.98000000000000009</c:v>
                </c:pt>
                <c:pt idx="100">
                  <c:v>1.3199999999999998</c:v>
                </c:pt>
                <c:pt idx="101">
                  <c:v>1.7</c:v>
                </c:pt>
                <c:pt idx="102">
                  <c:v>1.89</c:v>
                </c:pt>
                <c:pt idx="103">
                  <c:v>2.1800000000000002</c:v>
                </c:pt>
                <c:pt idx="104">
                  <c:v>2.3600000000000003</c:v>
                </c:pt>
                <c:pt idx="105">
                  <c:v>2.8600000000000003</c:v>
                </c:pt>
                <c:pt idx="106">
                  <c:v>3.04</c:v>
                </c:pt>
                <c:pt idx="107">
                  <c:v>3.3299999999999996</c:v>
                </c:pt>
                <c:pt idx="108">
                  <c:v>3.79</c:v>
                </c:pt>
                <c:pt idx="109">
                  <c:v>3.97</c:v>
                </c:pt>
                <c:pt idx="110">
                  <c:v>4.33</c:v>
                </c:pt>
                <c:pt idx="111">
                  <c:v>4.5</c:v>
                </c:pt>
                <c:pt idx="112">
                  <c:v>4.83</c:v>
                </c:pt>
                <c:pt idx="113">
                  <c:v>5.16</c:v>
                </c:pt>
                <c:pt idx="114">
                  <c:v>5.4799999999999995</c:v>
                </c:pt>
                <c:pt idx="115">
                  <c:v>5.87</c:v>
                </c:pt>
                <c:pt idx="116">
                  <c:v>6.09</c:v>
                </c:pt>
                <c:pt idx="117">
                  <c:v>6.56</c:v>
                </c:pt>
                <c:pt idx="118">
                  <c:v>6.5200000000000005</c:v>
                </c:pt>
                <c:pt idx="119">
                  <c:v>6.82</c:v>
                </c:pt>
                <c:pt idx="120">
                  <c:v>7.01</c:v>
                </c:pt>
                <c:pt idx="121">
                  <c:v>7.06</c:v>
                </c:pt>
                <c:pt idx="122">
                  <c:v>7.35</c:v>
                </c:pt>
                <c:pt idx="123">
                  <c:v>7.7099999999999991</c:v>
                </c:pt>
                <c:pt idx="124">
                  <c:v>8</c:v>
                </c:pt>
                <c:pt idx="125">
                  <c:v>8.59</c:v>
                </c:pt>
                <c:pt idx="126">
                  <c:v>9.0400000000000009</c:v>
                </c:pt>
                <c:pt idx="127">
                  <c:v>9.4499999999999993</c:v>
                </c:pt>
                <c:pt idx="128">
                  <c:v>10</c:v>
                </c:pt>
                <c:pt idx="129">
                  <c:v>10.27</c:v>
                </c:pt>
                <c:pt idx="130">
                  <c:v>10.66</c:v>
                </c:pt>
                <c:pt idx="131">
                  <c:v>10.78</c:v>
                </c:pt>
                <c:pt idx="132">
                  <c:v>10.78</c:v>
                </c:pt>
                <c:pt idx="133">
                  <c:v>11.14</c:v>
                </c:pt>
                <c:pt idx="134">
                  <c:v>11.370000000000001</c:v>
                </c:pt>
                <c:pt idx="135">
                  <c:v>11.620000000000001</c:v>
                </c:pt>
                <c:pt idx="136">
                  <c:v>11.95</c:v>
                </c:pt>
                <c:pt idx="137">
                  <c:v>12.2</c:v>
                </c:pt>
                <c:pt idx="138">
                  <c:v>12.86</c:v>
                </c:pt>
                <c:pt idx="139">
                  <c:v>13.180000000000001</c:v>
                </c:pt>
                <c:pt idx="140">
                  <c:v>13.65</c:v>
                </c:pt>
                <c:pt idx="141">
                  <c:v>13.790000000000001</c:v>
                </c:pt>
                <c:pt idx="142">
                  <c:v>13.64</c:v>
                </c:pt>
                <c:pt idx="143">
                  <c:v>13.37</c:v>
                </c:pt>
                <c:pt idx="144">
                  <c:v>13.330000000000002</c:v>
                </c:pt>
                <c:pt idx="145">
                  <c:v>13.63</c:v>
                </c:pt>
                <c:pt idx="146">
                  <c:v>14.02</c:v>
                </c:pt>
                <c:pt idx="147">
                  <c:v>14.62</c:v>
                </c:pt>
                <c:pt idx="148">
                  <c:v>15.05</c:v>
                </c:pt>
                <c:pt idx="149">
                  <c:v>15.309999999999999</c:v>
                </c:pt>
                <c:pt idx="150">
                  <c:v>15.209999999999999</c:v>
                </c:pt>
                <c:pt idx="151">
                  <c:v>14.85</c:v>
                </c:pt>
                <c:pt idx="152">
                  <c:v>14.65</c:v>
                </c:pt>
                <c:pt idx="153">
                  <c:v>14.4</c:v>
                </c:pt>
                <c:pt idx="154">
                  <c:v>14.219999999999999</c:v>
                </c:pt>
                <c:pt idx="155">
                  <c:v>14.169999999999998</c:v>
                </c:pt>
                <c:pt idx="156">
                  <c:v>13.940000000000001</c:v>
                </c:pt>
                <c:pt idx="157">
                  <c:v>13.77</c:v>
                </c:pt>
                <c:pt idx="158">
                  <c:v>13.459999999999999</c:v>
                </c:pt>
                <c:pt idx="159">
                  <c:v>13.059999999999999</c:v>
                </c:pt>
                <c:pt idx="160">
                  <c:v>12.819999999999999</c:v>
                </c:pt>
                <c:pt idx="161">
                  <c:v>12.43</c:v>
                </c:pt>
                <c:pt idx="162">
                  <c:v>12.23</c:v>
                </c:pt>
                <c:pt idx="163">
                  <c:v>11.93</c:v>
                </c:pt>
                <c:pt idx="164">
                  <c:v>11.57</c:v>
                </c:pt>
                <c:pt idx="165">
                  <c:v>11.379999999999999</c:v>
                </c:pt>
                <c:pt idx="166">
                  <c:v>11.02</c:v>
                </c:pt>
                <c:pt idx="167">
                  <c:v>10.76</c:v>
                </c:pt>
                <c:pt idx="168">
                  <c:v>10.41</c:v>
                </c:pt>
                <c:pt idx="169">
                  <c:v>10.08</c:v>
                </c:pt>
                <c:pt idx="170">
                  <c:v>9.4400000000000013</c:v>
                </c:pt>
                <c:pt idx="171">
                  <c:v>8.9599999999999991</c:v>
                </c:pt>
                <c:pt idx="172">
                  <c:v>8.66</c:v>
                </c:pt>
                <c:pt idx="173">
                  <c:v>8.5299999999999994</c:v>
                </c:pt>
                <c:pt idx="174">
                  <c:v>8.5400000000000009</c:v>
                </c:pt>
                <c:pt idx="175">
                  <c:v>8.24</c:v>
                </c:pt>
                <c:pt idx="176">
                  <c:v>7.69</c:v>
                </c:pt>
                <c:pt idx="177">
                  <c:v>7.26</c:v>
                </c:pt>
                <c:pt idx="178">
                  <c:v>6.7900000000000009</c:v>
                </c:pt>
                <c:pt idx="179">
                  <c:v>6.38</c:v>
                </c:pt>
                <c:pt idx="180">
                  <c:v>5.86</c:v>
                </c:pt>
                <c:pt idx="181">
                  <c:v>5.49</c:v>
                </c:pt>
                <c:pt idx="182">
                  <c:v>5.0999999999999996</c:v>
                </c:pt>
                <c:pt idx="183">
                  <c:v>4.79</c:v>
                </c:pt>
                <c:pt idx="184">
                  <c:v>4.6899999999999995</c:v>
                </c:pt>
                <c:pt idx="185">
                  <c:v>4.5</c:v>
                </c:pt>
                <c:pt idx="186">
                  <c:v>4.17</c:v>
                </c:pt>
                <c:pt idx="187">
                  <c:v>3.9200000000000004</c:v>
                </c:pt>
                <c:pt idx="188">
                  <c:v>3.9</c:v>
                </c:pt>
                <c:pt idx="189">
                  <c:v>3.63</c:v>
                </c:pt>
                <c:pt idx="190">
                  <c:v>3.4200000000000004</c:v>
                </c:pt>
                <c:pt idx="191">
                  <c:v>3.12</c:v>
                </c:pt>
                <c:pt idx="192">
                  <c:v>2.94</c:v>
                </c:pt>
                <c:pt idx="193">
                  <c:v>2.7399999999999998</c:v>
                </c:pt>
                <c:pt idx="194">
                  <c:v>2.57</c:v>
                </c:pt>
                <c:pt idx="195">
                  <c:v>2.38</c:v>
                </c:pt>
                <c:pt idx="196">
                  <c:v>2.2199999999999998</c:v>
                </c:pt>
                <c:pt idx="197">
                  <c:v>2.0300000000000002</c:v>
                </c:pt>
                <c:pt idx="198">
                  <c:v>1.94</c:v>
                </c:pt>
                <c:pt idx="199">
                  <c:v>1.86</c:v>
                </c:pt>
                <c:pt idx="200">
                  <c:v>1.6800000000000002</c:v>
                </c:pt>
                <c:pt idx="201">
                  <c:v>1.59</c:v>
                </c:pt>
                <c:pt idx="202">
                  <c:v>1.48</c:v>
                </c:pt>
                <c:pt idx="203">
                  <c:v>1.4</c:v>
                </c:pt>
                <c:pt idx="204">
                  <c:v>1.33</c:v>
                </c:pt>
                <c:pt idx="205">
                  <c:v>1.26</c:v>
                </c:pt>
                <c:pt idx="206">
                  <c:v>1.1400000000000001</c:v>
                </c:pt>
                <c:pt idx="207">
                  <c:v>1.08</c:v>
                </c:pt>
                <c:pt idx="208">
                  <c:v>1.06</c:v>
                </c:pt>
                <c:pt idx="209">
                  <c:v>0.95</c:v>
                </c:pt>
                <c:pt idx="210">
                  <c:v>0.89</c:v>
                </c:pt>
                <c:pt idx="211">
                  <c:v>0.83000000000000007</c:v>
                </c:pt>
                <c:pt idx="212">
                  <c:v>0.77</c:v>
                </c:pt>
                <c:pt idx="213">
                  <c:v>0.76</c:v>
                </c:pt>
                <c:pt idx="214">
                  <c:v>0.7</c:v>
                </c:pt>
                <c:pt idx="215">
                  <c:v>0.65</c:v>
                </c:pt>
                <c:pt idx="216">
                  <c:v>0.64</c:v>
                </c:pt>
                <c:pt idx="217">
                  <c:v>0.63</c:v>
                </c:pt>
                <c:pt idx="218">
                  <c:v>0.54</c:v>
                </c:pt>
                <c:pt idx="219">
                  <c:v>0.57000000000000006</c:v>
                </c:pt>
                <c:pt idx="220">
                  <c:v>0.52</c:v>
                </c:pt>
                <c:pt idx="221">
                  <c:v>0.52</c:v>
                </c:pt>
                <c:pt idx="222">
                  <c:v>0.51</c:v>
                </c:pt>
                <c:pt idx="223">
                  <c:v>0.45999999999999996</c:v>
                </c:pt>
                <c:pt idx="224">
                  <c:v>0.45999999999999996</c:v>
                </c:pt>
                <c:pt idx="225">
                  <c:v>0.45</c:v>
                </c:pt>
                <c:pt idx="226">
                  <c:v>0.45</c:v>
                </c:pt>
                <c:pt idx="227">
                  <c:v>0.44000000000000006</c:v>
                </c:pt>
                <c:pt idx="228">
                  <c:v>0.4</c:v>
                </c:pt>
                <c:pt idx="229">
                  <c:v>0.39</c:v>
                </c:pt>
                <c:pt idx="230">
                  <c:v>0.39</c:v>
                </c:pt>
                <c:pt idx="231">
                  <c:v>0.38</c:v>
                </c:pt>
                <c:pt idx="232">
                  <c:v>0.38</c:v>
                </c:pt>
                <c:pt idx="233">
                  <c:v>0.37</c:v>
                </c:pt>
                <c:pt idx="234">
                  <c:v>0.4</c:v>
                </c:pt>
                <c:pt idx="235">
                  <c:v>0.4</c:v>
                </c:pt>
                <c:pt idx="236">
                  <c:v>0.39</c:v>
                </c:pt>
                <c:pt idx="237">
                  <c:v>0.39</c:v>
                </c:pt>
                <c:pt idx="238">
                  <c:v>0.42000000000000004</c:v>
                </c:pt>
                <c:pt idx="239">
                  <c:v>0.38</c:v>
                </c:pt>
                <c:pt idx="240">
                  <c:v>0.41</c:v>
                </c:pt>
                <c:pt idx="241">
                  <c:v>0.37</c:v>
                </c:pt>
                <c:pt idx="242">
                  <c:v>0.32999999999999996</c:v>
                </c:pt>
                <c:pt idx="243">
                  <c:v>0.36</c:v>
                </c:pt>
                <c:pt idx="244">
                  <c:v>0.28999999999999998</c:v>
                </c:pt>
                <c:pt idx="245">
                  <c:v>0.28999999999999998</c:v>
                </c:pt>
                <c:pt idx="246">
                  <c:v>0.32</c:v>
                </c:pt>
                <c:pt idx="247">
                  <c:v>0.27999999999999997</c:v>
                </c:pt>
                <c:pt idx="248">
                  <c:v>0.31</c:v>
                </c:pt>
                <c:pt idx="249">
                  <c:v>0.33999999999999997</c:v>
                </c:pt>
                <c:pt idx="250">
                  <c:v>0.32999999999999996</c:v>
                </c:pt>
                <c:pt idx="251">
                  <c:v>0.36</c:v>
                </c:pt>
                <c:pt idx="252">
                  <c:v>0.35</c:v>
                </c:pt>
                <c:pt idx="253">
                  <c:v>0.38</c:v>
                </c:pt>
                <c:pt idx="254">
                  <c:v>0.33999999999999997</c:v>
                </c:pt>
                <c:pt idx="255">
                  <c:v>0.37</c:v>
                </c:pt>
                <c:pt idx="256">
                  <c:v>0.33999999999999997</c:v>
                </c:pt>
                <c:pt idx="257">
                  <c:v>0.32999999999999996</c:v>
                </c:pt>
                <c:pt idx="258">
                  <c:v>0.32999999999999996</c:v>
                </c:pt>
                <c:pt idx="259">
                  <c:v>0.3</c:v>
                </c:pt>
                <c:pt idx="260">
                  <c:v>0.27</c:v>
                </c:pt>
                <c:pt idx="261">
                  <c:v>0.24</c:v>
                </c:pt>
                <c:pt idx="262">
                  <c:v>0.21000000000000002</c:v>
                </c:pt>
                <c:pt idx="263">
                  <c:v>0.22999999999999998</c:v>
                </c:pt>
                <c:pt idx="264">
                  <c:v>0.25</c:v>
                </c:pt>
                <c:pt idx="265">
                  <c:v>0.27999999999999997</c:v>
                </c:pt>
                <c:pt idx="266">
                  <c:v>0.25</c:v>
                </c:pt>
                <c:pt idx="267">
                  <c:v>0.27</c:v>
                </c:pt>
                <c:pt idx="268">
                  <c:v>0.27</c:v>
                </c:pt>
                <c:pt idx="269">
                  <c:v>0.24</c:v>
                </c:pt>
                <c:pt idx="270">
                  <c:v>0.26</c:v>
                </c:pt>
                <c:pt idx="271">
                  <c:v>0.27999999999999997</c:v>
                </c:pt>
                <c:pt idx="272">
                  <c:v>0.3</c:v>
                </c:pt>
                <c:pt idx="273">
                  <c:v>0.3</c:v>
                </c:pt>
                <c:pt idx="274">
                  <c:v>0.25</c:v>
                </c:pt>
                <c:pt idx="275">
                  <c:v>0.24</c:v>
                </c:pt>
                <c:pt idx="276">
                  <c:v>0.2</c:v>
                </c:pt>
                <c:pt idx="277">
                  <c:v>0.19</c:v>
                </c:pt>
                <c:pt idx="278">
                  <c:v>0.19</c:v>
                </c:pt>
                <c:pt idx="279">
                  <c:v>0.19</c:v>
                </c:pt>
                <c:pt idx="280">
                  <c:v>0.21000000000000002</c:v>
                </c:pt>
                <c:pt idx="281">
                  <c:v>0.22999999999999998</c:v>
                </c:pt>
                <c:pt idx="282">
                  <c:v>0.24</c:v>
                </c:pt>
                <c:pt idx="283">
                  <c:v>0.24</c:v>
                </c:pt>
                <c:pt idx="284">
                  <c:v>0.22000000000000003</c:v>
                </c:pt>
                <c:pt idx="285">
                  <c:v>0.2</c:v>
                </c:pt>
                <c:pt idx="286">
                  <c:v>0.16999999999999998</c:v>
                </c:pt>
                <c:pt idx="287">
                  <c:v>0.21000000000000002</c:v>
                </c:pt>
                <c:pt idx="288">
                  <c:v>0.21000000000000002</c:v>
                </c:pt>
                <c:pt idx="289">
                  <c:v>0.24</c:v>
                </c:pt>
                <c:pt idx="290">
                  <c:v>0.24</c:v>
                </c:pt>
                <c:pt idx="291">
                  <c:v>0.24</c:v>
                </c:pt>
                <c:pt idx="292">
                  <c:v>0.2</c:v>
                </c:pt>
                <c:pt idx="293">
                  <c:v>0.18</c:v>
                </c:pt>
                <c:pt idx="294">
                  <c:v>0.16</c:v>
                </c:pt>
                <c:pt idx="295">
                  <c:v>0.16</c:v>
                </c:pt>
                <c:pt idx="296">
                  <c:v>0.15</c:v>
                </c:pt>
                <c:pt idx="297">
                  <c:v>0.2</c:v>
                </c:pt>
                <c:pt idx="298">
                  <c:v>0.27</c:v>
                </c:pt>
                <c:pt idx="299">
                  <c:v>0.31</c:v>
                </c:pt>
                <c:pt idx="300">
                  <c:v>0.33999999999999997</c:v>
                </c:pt>
                <c:pt idx="301">
                  <c:v>0.28999999999999998</c:v>
                </c:pt>
                <c:pt idx="302">
                  <c:v>0.24</c:v>
                </c:pt>
                <c:pt idx="303">
                  <c:v>0.2</c:v>
                </c:pt>
                <c:pt idx="304">
                  <c:v>0.19</c:v>
                </c:pt>
                <c:pt idx="305">
                  <c:v>0.16999999999999998</c:v>
                </c:pt>
                <c:pt idx="306">
                  <c:v>0.16999999999999998</c:v>
                </c:pt>
                <c:pt idx="307">
                  <c:v>0.15</c:v>
                </c:pt>
                <c:pt idx="308">
                  <c:v>0.19</c:v>
                </c:pt>
                <c:pt idx="309">
                  <c:v>0.26</c:v>
                </c:pt>
                <c:pt idx="310">
                  <c:v>0.32999999999999996</c:v>
                </c:pt>
                <c:pt idx="311">
                  <c:v>0.28999999999999998</c:v>
                </c:pt>
                <c:pt idx="312">
                  <c:v>0.25</c:v>
                </c:pt>
                <c:pt idx="313">
                  <c:v>0.18</c:v>
                </c:pt>
                <c:pt idx="314">
                  <c:v>0.18</c:v>
                </c:pt>
                <c:pt idx="315">
                  <c:v>0.15</c:v>
                </c:pt>
                <c:pt idx="316">
                  <c:v>0.12</c:v>
                </c:pt>
                <c:pt idx="317">
                  <c:v>0.12</c:v>
                </c:pt>
                <c:pt idx="318">
                  <c:v>0.13999999999999999</c:v>
                </c:pt>
                <c:pt idx="319">
                  <c:v>0.13999999999999999</c:v>
                </c:pt>
                <c:pt idx="320">
                  <c:v>0.11000000000000001</c:v>
                </c:pt>
                <c:pt idx="321">
                  <c:v>0.11000000000000001</c:v>
                </c:pt>
                <c:pt idx="322">
                  <c:v>0.16</c:v>
                </c:pt>
                <c:pt idx="323">
                  <c:v>0.12</c:v>
                </c:pt>
                <c:pt idx="324">
                  <c:v>0.06</c:v>
                </c:pt>
                <c:pt idx="325">
                  <c:v>0.06</c:v>
                </c:pt>
                <c:pt idx="326">
                  <c:v>0.13999999999999999</c:v>
                </c:pt>
                <c:pt idx="327">
                  <c:v>0.2</c:v>
                </c:pt>
                <c:pt idx="328">
                  <c:v>0.16</c:v>
                </c:pt>
                <c:pt idx="329">
                  <c:v>6.9999999999999993E-2</c:v>
                </c:pt>
                <c:pt idx="330">
                  <c:v>0.02</c:v>
                </c:pt>
                <c:pt idx="331">
                  <c:v>0</c:v>
                </c:pt>
                <c:pt idx="332">
                  <c:v>0</c:v>
                </c:pt>
                <c:pt idx="333">
                  <c:v>0.08</c:v>
                </c:pt>
                <c:pt idx="334">
                  <c:v>0.18</c:v>
                </c:pt>
                <c:pt idx="335">
                  <c:v>0.2</c:v>
                </c:pt>
                <c:pt idx="336">
                  <c:v>0.06</c:v>
                </c:pt>
                <c:pt idx="337">
                  <c:v>0.03</c:v>
                </c:pt>
                <c:pt idx="338">
                  <c:v>0.13999999999999999</c:v>
                </c:pt>
                <c:pt idx="339">
                  <c:v>0</c:v>
                </c:pt>
              </c:numCache>
            </c:numRef>
          </c:yVal>
          <c:smooth val="1"/>
          <c:extLst xmlns:c16r2="http://schemas.microsoft.com/office/drawing/2015/06/chart">
            <c:ext xmlns:c16="http://schemas.microsoft.com/office/drawing/2014/chart" uri="{C3380CC4-5D6E-409C-BE32-E72D297353CC}">
              <c16:uniqueId val="{00000000-2A0E-462B-8086-8E38BC289D02}"/>
            </c:ext>
          </c:extLst>
        </c:ser>
        <c:ser>
          <c:idx val="1"/>
          <c:order val="1"/>
          <c:tx>
            <c:v>L/S=0.13</c:v>
          </c:tx>
          <c:marker>
            <c:symbol val="none"/>
          </c:marker>
          <c:xVal>
            <c:numRef>
              <c:f>Sheet1!$T$2:$T$341</c:f>
              <c:numCache>
                <c:formatCode>General</c:formatCode>
                <c:ptCount val="340"/>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0.20250000000000001</c:v>
                </c:pt>
                <c:pt idx="41">
                  <c:v>0.20499999999999999</c:v>
                </c:pt>
                <c:pt idx="42">
                  <c:v>0.20749999999999999</c:v>
                </c:pt>
                <c:pt idx="43">
                  <c:v>0.21010000000000001</c:v>
                </c:pt>
                <c:pt idx="44">
                  <c:v>0.2127</c:v>
                </c:pt>
                <c:pt idx="45">
                  <c:v>0.21529999999999999</c:v>
                </c:pt>
                <c:pt idx="46">
                  <c:v>0.218</c:v>
                </c:pt>
                <c:pt idx="47">
                  <c:v>0.22070000000000001</c:v>
                </c:pt>
                <c:pt idx="48">
                  <c:v>0.22339999999999999</c:v>
                </c:pt>
                <c:pt idx="49">
                  <c:v>0.22620000000000001</c:v>
                </c:pt>
                <c:pt idx="50">
                  <c:v>0.22900000000000001</c:v>
                </c:pt>
                <c:pt idx="51">
                  <c:v>0.23180000000000001</c:v>
                </c:pt>
                <c:pt idx="52">
                  <c:v>0.23469999999999999</c:v>
                </c:pt>
                <c:pt idx="53">
                  <c:v>0.23760000000000001</c:v>
                </c:pt>
                <c:pt idx="54">
                  <c:v>0.24049999999999999</c:v>
                </c:pt>
                <c:pt idx="55">
                  <c:v>0.24349999999999999</c:v>
                </c:pt>
                <c:pt idx="56">
                  <c:v>0.2465</c:v>
                </c:pt>
                <c:pt idx="57">
                  <c:v>0.2495</c:v>
                </c:pt>
                <c:pt idx="58">
                  <c:v>0.25259999999999999</c:v>
                </c:pt>
                <c:pt idx="59">
                  <c:v>0.25580000000000003</c:v>
                </c:pt>
                <c:pt idx="60">
                  <c:v>0.25890000000000002</c:v>
                </c:pt>
                <c:pt idx="61">
                  <c:v>0.2621</c:v>
                </c:pt>
                <c:pt idx="62">
                  <c:v>0.26540000000000002</c:v>
                </c:pt>
                <c:pt idx="63">
                  <c:v>0.26869999999999999</c:v>
                </c:pt>
                <c:pt idx="64">
                  <c:v>0.27200000000000002</c:v>
                </c:pt>
                <c:pt idx="65">
                  <c:v>0.27529999999999999</c:v>
                </c:pt>
                <c:pt idx="66">
                  <c:v>0.27879999999999999</c:v>
                </c:pt>
                <c:pt idx="67">
                  <c:v>0.28220000000000001</c:v>
                </c:pt>
                <c:pt idx="68">
                  <c:v>0.28570000000000001</c:v>
                </c:pt>
                <c:pt idx="69">
                  <c:v>0.28920000000000001</c:v>
                </c:pt>
                <c:pt idx="70">
                  <c:v>0.2928</c:v>
                </c:pt>
                <c:pt idx="71">
                  <c:v>0.2964</c:v>
                </c:pt>
                <c:pt idx="72">
                  <c:v>0.30009999999999998</c:v>
                </c:pt>
                <c:pt idx="73">
                  <c:v>0.30380000000000001</c:v>
                </c:pt>
                <c:pt idx="74">
                  <c:v>0.30759999999999998</c:v>
                </c:pt>
                <c:pt idx="75">
                  <c:v>0.31140000000000001</c:v>
                </c:pt>
                <c:pt idx="76">
                  <c:v>0.31519999999999998</c:v>
                </c:pt>
                <c:pt idx="77">
                  <c:v>0.31909999999999999</c:v>
                </c:pt>
                <c:pt idx="78">
                  <c:v>0.3231</c:v>
                </c:pt>
                <c:pt idx="79">
                  <c:v>0.3271</c:v>
                </c:pt>
                <c:pt idx="80">
                  <c:v>0.33110000000000001</c:v>
                </c:pt>
                <c:pt idx="81">
                  <c:v>0.3352</c:v>
                </c:pt>
                <c:pt idx="82">
                  <c:v>0.33939999999999998</c:v>
                </c:pt>
                <c:pt idx="83">
                  <c:v>0.34360000000000002</c:v>
                </c:pt>
                <c:pt idx="84">
                  <c:v>0.3478</c:v>
                </c:pt>
                <c:pt idx="85">
                  <c:v>0.35210000000000002</c:v>
                </c:pt>
                <c:pt idx="86">
                  <c:v>0.35649999999999998</c:v>
                </c:pt>
                <c:pt idx="87">
                  <c:v>0.3609</c:v>
                </c:pt>
                <c:pt idx="88">
                  <c:v>0.36530000000000001</c:v>
                </c:pt>
                <c:pt idx="89">
                  <c:v>0.36990000000000001</c:v>
                </c:pt>
                <c:pt idx="90">
                  <c:v>0.37440000000000001</c:v>
                </c:pt>
                <c:pt idx="91">
                  <c:v>0.37909999999999999</c:v>
                </c:pt>
                <c:pt idx="92">
                  <c:v>0.38379999999999997</c:v>
                </c:pt>
                <c:pt idx="93">
                  <c:v>0.38850000000000001</c:v>
                </c:pt>
                <c:pt idx="94">
                  <c:v>0.39329999999999998</c:v>
                </c:pt>
                <c:pt idx="95">
                  <c:v>0.3982</c:v>
                </c:pt>
                <c:pt idx="96">
                  <c:v>0.40310000000000001</c:v>
                </c:pt>
                <c:pt idx="97">
                  <c:v>0.40810000000000002</c:v>
                </c:pt>
                <c:pt idx="98">
                  <c:v>0.41310000000000002</c:v>
                </c:pt>
                <c:pt idx="99">
                  <c:v>0.41830000000000001</c:v>
                </c:pt>
                <c:pt idx="100">
                  <c:v>0.4234</c:v>
                </c:pt>
                <c:pt idx="101">
                  <c:v>0.42870000000000003</c:v>
                </c:pt>
                <c:pt idx="102">
                  <c:v>0.434</c:v>
                </c:pt>
                <c:pt idx="103">
                  <c:v>0.43930000000000002</c:v>
                </c:pt>
                <c:pt idx="104">
                  <c:v>0.44479999999999997</c:v>
                </c:pt>
                <c:pt idx="105">
                  <c:v>0.45029999999999998</c:v>
                </c:pt>
                <c:pt idx="106">
                  <c:v>0.45590000000000003</c:v>
                </c:pt>
                <c:pt idx="107">
                  <c:v>0.46150000000000002</c:v>
                </c:pt>
                <c:pt idx="108">
                  <c:v>0.4672</c:v>
                </c:pt>
                <c:pt idx="109">
                  <c:v>0.47299999999999998</c:v>
                </c:pt>
                <c:pt idx="110">
                  <c:v>0.4788</c:v>
                </c:pt>
                <c:pt idx="111">
                  <c:v>0.48480000000000001</c:v>
                </c:pt>
                <c:pt idx="112">
                  <c:v>0.49080000000000001</c:v>
                </c:pt>
                <c:pt idx="113">
                  <c:v>0.49680000000000002</c:v>
                </c:pt>
                <c:pt idx="114">
                  <c:v>0.503</c:v>
                </c:pt>
                <c:pt idx="115">
                  <c:v>0.50919999999999999</c:v>
                </c:pt>
                <c:pt idx="116">
                  <c:v>0.51549999999999996</c:v>
                </c:pt>
                <c:pt idx="117">
                  <c:v>0.52190000000000003</c:v>
                </c:pt>
                <c:pt idx="118">
                  <c:v>0.52829999999999999</c:v>
                </c:pt>
                <c:pt idx="119">
                  <c:v>0.53490000000000004</c:v>
                </c:pt>
                <c:pt idx="120">
                  <c:v>0.54149999999999998</c:v>
                </c:pt>
                <c:pt idx="121">
                  <c:v>0.54820000000000002</c:v>
                </c:pt>
                <c:pt idx="122">
                  <c:v>0.55500000000000005</c:v>
                </c:pt>
                <c:pt idx="123">
                  <c:v>0.56179999999999997</c:v>
                </c:pt>
                <c:pt idx="124">
                  <c:v>0.56879999999999997</c:v>
                </c:pt>
                <c:pt idx="125">
                  <c:v>0.57579999999999998</c:v>
                </c:pt>
                <c:pt idx="126">
                  <c:v>0.58289999999999997</c:v>
                </c:pt>
                <c:pt idx="127">
                  <c:v>0.59019999999999995</c:v>
                </c:pt>
                <c:pt idx="128">
                  <c:v>0.59750000000000003</c:v>
                </c:pt>
                <c:pt idx="129">
                  <c:v>0.60489999999999999</c:v>
                </c:pt>
                <c:pt idx="130">
                  <c:v>0.61229999999999996</c:v>
                </c:pt>
                <c:pt idx="131">
                  <c:v>0.61990000000000001</c:v>
                </c:pt>
                <c:pt idx="132">
                  <c:v>0.62760000000000005</c:v>
                </c:pt>
                <c:pt idx="133">
                  <c:v>0.63529999999999998</c:v>
                </c:pt>
                <c:pt idx="134">
                  <c:v>0.64319999999999999</c:v>
                </c:pt>
                <c:pt idx="135">
                  <c:v>0.6512</c:v>
                </c:pt>
                <c:pt idx="136">
                  <c:v>0.65920000000000001</c:v>
                </c:pt>
                <c:pt idx="137">
                  <c:v>0.66739999999999999</c:v>
                </c:pt>
                <c:pt idx="138">
                  <c:v>0.67559999999999998</c:v>
                </c:pt>
                <c:pt idx="139">
                  <c:v>0.68400000000000005</c:v>
                </c:pt>
                <c:pt idx="140">
                  <c:v>0.6925</c:v>
                </c:pt>
                <c:pt idx="141">
                  <c:v>0.70099999999999996</c:v>
                </c:pt>
                <c:pt idx="142">
                  <c:v>0.7097</c:v>
                </c:pt>
                <c:pt idx="143">
                  <c:v>0.71850000000000003</c:v>
                </c:pt>
                <c:pt idx="144">
                  <c:v>0.72740000000000005</c:v>
                </c:pt>
                <c:pt idx="145">
                  <c:v>0.73640000000000005</c:v>
                </c:pt>
                <c:pt idx="146">
                  <c:v>0.74550000000000005</c:v>
                </c:pt>
                <c:pt idx="147">
                  <c:v>0.75470000000000004</c:v>
                </c:pt>
                <c:pt idx="148">
                  <c:v>0.76400000000000001</c:v>
                </c:pt>
                <c:pt idx="149">
                  <c:v>0.77349999999999997</c:v>
                </c:pt>
                <c:pt idx="150">
                  <c:v>0.78310000000000002</c:v>
                </c:pt>
                <c:pt idx="151">
                  <c:v>0.79269999999999996</c:v>
                </c:pt>
                <c:pt idx="152">
                  <c:v>0.80259999999999998</c:v>
                </c:pt>
                <c:pt idx="153">
                  <c:v>0.8125</c:v>
                </c:pt>
                <c:pt idx="154">
                  <c:v>0.82250000000000001</c:v>
                </c:pt>
                <c:pt idx="155">
                  <c:v>0.8327</c:v>
                </c:pt>
                <c:pt idx="156">
                  <c:v>0.84299999999999997</c:v>
                </c:pt>
                <c:pt idx="157">
                  <c:v>0.85340000000000005</c:v>
                </c:pt>
                <c:pt idx="158">
                  <c:v>0.86399999999999999</c:v>
                </c:pt>
                <c:pt idx="159">
                  <c:v>0.87470000000000003</c:v>
                </c:pt>
                <c:pt idx="160">
                  <c:v>0.88549999999999995</c:v>
                </c:pt>
                <c:pt idx="161">
                  <c:v>0.89649999999999996</c:v>
                </c:pt>
                <c:pt idx="162">
                  <c:v>0.90759999999999996</c:v>
                </c:pt>
                <c:pt idx="163">
                  <c:v>0.91879999999999995</c:v>
                </c:pt>
                <c:pt idx="164">
                  <c:v>0.93020000000000003</c:v>
                </c:pt>
                <c:pt idx="165">
                  <c:v>0.94169999999999998</c:v>
                </c:pt>
                <c:pt idx="166">
                  <c:v>0.95330000000000004</c:v>
                </c:pt>
                <c:pt idx="167">
                  <c:v>0.96509999999999996</c:v>
                </c:pt>
                <c:pt idx="168">
                  <c:v>0.97699999999999998</c:v>
                </c:pt>
                <c:pt idx="169">
                  <c:v>0.98909999999999998</c:v>
                </c:pt>
                <c:pt idx="170">
                  <c:v>1.0014000000000001</c:v>
                </c:pt>
                <c:pt idx="171">
                  <c:v>1.0138</c:v>
                </c:pt>
                <c:pt idx="172">
                  <c:v>1.0263</c:v>
                </c:pt>
                <c:pt idx="173">
                  <c:v>1.0389999999999999</c:v>
                </c:pt>
                <c:pt idx="174">
                  <c:v>1.0519000000000001</c:v>
                </c:pt>
                <c:pt idx="175">
                  <c:v>1.0649</c:v>
                </c:pt>
                <c:pt idx="176">
                  <c:v>1.0780000000000001</c:v>
                </c:pt>
                <c:pt idx="177">
                  <c:v>1.0913999999999999</c:v>
                </c:pt>
                <c:pt idx="178">
                  <c:v>1.1049</c:v>
                </c:pt>
                <c:pt idx="179">
                  <c:v>1.1186</c:v>
                </c:pt>
                <c:pt idx="180">
                  <c:v>1.1324000000000001</c:v>
                </c:pt>
                <c:pt idx="181">
                  <c:v>1.1464000000000001</c:v>
                </c:pt>
                <c:pt idx="182">
                  <c:v>1.1606000000000001</c:v>
                </c:pt>
                <c:pt idx="183">
                  <c:v>1.1749000000000001</c:v>
                </c:pt>
                <c:pt idx="184">
                  <c:v>1.1895</c:v>
                </c:pt>
                <c:pt idx="185">
                  <c:v>1.2041999999999999</c:v>
                </c:pt>
                <c:pt idx="186">
                  <c:v>1.2191000000000001</c:v>
                </c:pt>
                <c:pt idx="187">
                  <c:v>1.2342</c:v>
                </c:pt>
                <c:pt idx="188">
                  <c:v>1.2495000000000001</c:v>
                </c:pt>
                <c:pt idx="189">
                  <c:v>1.2648999999999999</c:v>
                </c:pt>
                <c:pt idx="190">
                  <c:v>1.2806</c:v>
                </c:pt>
                <c:pt idx="191">
                  <c:v>1.2964</c:v>
                </c:pt>
                <c:pt idx="192">
                  <c:v>1.3124</c:v>
                </c:pt>
                <c:pt idx="193">
                  <c:v>1.3287</c:v>
                </c:pt>
                <c:pt idx="194">
                  <c:v>1.3451</c:v>
                </c:pt>
                <c:pt idx="195">
                  <c:v>1.3617999999999999</c:v>
                </c:pt>
                <c:pt idx="196">
                  <c:v>1.3786</c:v>
                </c:pt>
                <c:pt idx="197">
                  <c:v>1.3956999999999999</c:v>
                </c:pt>
                <c:pt idx="198">
                  <c:v>1.4129</c:v>
                </c:pt>
                <c:pt idx="199">
                  <c:v>1.4303999999999999</c:v>
                </c:pt>
                <c:pt idx="200">
                  <c:v>1.4480999999999999</c:v>
                </c:pt>
                <c:pt idx="201">
                  <c:v>1.466</c:v>
                </c:pt>
                <c:pt idx="202">
                  <c:v>1.4842</c:v>
                </c:pt>
                <c:pt idx="203">
                  <c:v>1.5024999999999999</c:v>
                </c:pt>
                <c:pt idx="204">
                  <c:v>1.5210999999999999</c:v>
                </c:pt>
                <c:pt idx="205">
                  <c:v>1.5399</c:v>
                </c:pt>
                <c:pt idx="206">
                  <c:v>1.5589999999999999</c:v>
                </c:pt>
                <c:pt idx="207">
                  <c:v>1.5783</c:v>
                </c:pt>
                <c:pt idx="208">
                  <c:v>1.5978000000000001</c:v>
                </c:pt>
                <c:pt idx="209">
                  <c:v>1.6175999999999999</c:v>
                </c:pt>
                <c:pt idx="210">
                  <c:v>1.6375999999999999</c:v>
                </c:pt>
                <c:pt idx="211">
                  <c:v>1.6577999999999999</c:v>
                </c:pt>
                <c:pt idx="212">
                  <c:v>1.6783999999999999</c:v>
                </c:pt>
                <c:pt idx="213">
                  <c:v>1.6991000000000001</c:v>
                </c:pt>
                <c:pt idx="214">
                  <c:v>1.7201</c:v>
                </c:pt>
                <c:pt idx="215">
                  <c:v>1.7414000000000001</c:v>
                </c:pt>
                <c:pt idx="216">
                  <c:v>1.7629999999999999</c:v>
                </c:pt>
                <c:pt idx="217">
                  <c:v>1.7847999999999999</c:v>
                </c:pt>
                <c:pt idx="218">
                  <c:v>1.8069</c:v>
                </c:pt>
                <c:pt idx="219">
                  <c:v>1.8291999999999999</c:v>
                </c:pt>
                <c:pt idx="220">
                  <c:v>1.8519000000000001</c:v>
                </c:pt>
                <c:pt idx="221">
                  <c:v>1.8748</c:v>
                </c:pt>
                <c:pt idx="222">
                  <c:v>1.8979999999999999</c:v>
                </c:pt>
                <c:pt idx="223">
                  <c:v>1.9214</c:v>
                </c:pt>
                <c:pt idx="224">
                  <c:v>1.9452</c:v>
                </c:pt>
                <c:pt idx="225">
                  <c:v>1.9693000000000001</c:v>
                </c:pt>
                <c:pt idx="226">
                  <c:v>1.9936</c:v>
                </c:pt>
                <c:pt idx="227">
                  <c:v>2.0183</c:v>
                </c:pt>
                <c:pt idx="228">
                  <c:v>2.0432999999999999</c:v>
                </c:pt>
                <c:pt idx="229">
                  <c:v>2.0686</c:v>
                </c:pt>
                <c:pt idx="230">
                  <c:v>2.0941999999999998</c:v>
                </c:pt>
                <c:pt idx="231">
                  <c:v>2.1200999999999999</c:v>
                </c:pt>
                <c:pt idx="232">
                  <c:v>2.1463000000000001</c:v>
                </c:pt>
                <c:pt idx="233">
                  <c:v>2.1728000000000001</c:v>
                </c:pt>
                <c:pt idx="234">
                  <c:v>2.1997</c:v>
                </c:pt>
                <c:pt idx="235">
                  <c:v>2.2269000000000001</c:v>
                </c:pt>
                <c:pt idx="236">
                  <c:v>2.2545000000000002</c:v>
                </c:pt>
                <c:pt idx="237">
                  <c:v>2.2824</c:v>
                </c:pt>
                <c:pt idx="238">
                  <c:v>2.3106</c:v>
                </c:pt>
                <c:pt idx="239">
                  <c:v>2.3391999999999999</c:v>
                </c:pt>
                <c:pt idx="240">
                  <c:v>2.3681999999999999</c:v>
                </c:pt>
                <c:pt idx="241">
                  <c:v>2.3975</c:v>
                </c:pt>
                <c:pt idx="242">
                  <c:v>2.4270999999999998</c:v>
                </c:pt>
                <c:pt idx="243">
                  <c:v>2.4571000000000001</c:v>
                </c:pt>
                <c:pt idx="244">
                  <c:v>2.4874999999999998</c:v>
                </c:pt>
                <c:pt idx="245">
                  <c:v>2.5183</c:v>
                </c:pt>
                <c:pt idx="246">
                  <c:v>2.5495000000000001</c:v>
                </c:pt>
                <c:pt idx="247">
                  <c:v>2.581</c:v>
                </c:pt>
                <c:pt idx="248">
                  <c:v>2.613</c:v>
                </c:pt>
                <c:pt idx="249">
                  <c:v>2.6453000000000002</c:v>
                </c:pt>
                <c:pt idx="250">
                  <c:v>2.6779999999999999</c:v>
                </c:pt>
                <c:pt idx="251">
                  <c:v>2.7111000000000001</c:v>
                </c:pt>
                <c:pt idx="252">
                  <c:v>2.7446999999999999</c:v>
                </c:pt>
                <c:pt idx="253">
                  <c:v>2.7786</c:v>
                </c:pt>
                <c:pt idx="254">
                  <c:v>2.8130000000000002</c:v>
                </c:pt>
                <c:pt idx="255">
                  <c:v>2.8477999999999999</c:v>
                </c:pt>
                <c:pt idx="256">
                  <c:v>2.8831000000000002</c:v>
                </c:pt>
                <c:pt idx="257">
                  <c:v>2.9186999999999999</c:v>
                </c:pt>
                <c:pt idx="258">
                  <c:v>2.9548000000000001</c:v>
                </c:pt>
                <c:pt idx="259">
                  <c:v>2.9914000000000001</c:v>
                </c:pt>
                <c:pt idx="260">
                  <c:v>3.0284</c:v>
                </c:pt>
                <c:pt idx="261">
                  <c:v>3.0659000000000001</c:v>
                </c:pt>
                <c:pt idx="262">
                  <c:v>3.1038000000000001</c:v>
                </c:pt>
                <c:pt idx="263">
                  <c:v>3.1421999999999999</c:v>
                </c:pt>
                <c:pt idx="264">
                  <c:v>3.1810999999999998</c:v>
                </c:pt>
                <c:pt idx="265">
                  <c:v>3.2204000000000002</c:v>
                </c:pt>
                <c:pt idx="266">
                  <c:v>3.2603</c:v>
                </c:pt>
                <c:pt idx="267">
                  <c:v>3.3006000000000002</c:v>
                </c:pt>
                <c:pt idx="268">
                  <c:v>3.3414999999999999</c:v>
                </c:pt>
                <c:pt idx="269">
                  <c:v>3.3828</c:v>
                </c:pt>
                <c:pt idx="270">
                  <c:v>3.4245999999999999</c:v>
                </c:pt>
                <c:pt idx="271">
                  <c:v>3.4670000000000001</c:v>
                </c:pt>
                <c:pt idx="272">
                  <c:v>3.5099</c:v>
                </c:pt>
                <c:pt idx="273">
                  <c:v>3.5533000000000001</c:v>
                </c:pt>
                <c:pt idx="274">
                  <c:v>3.5973000000000002</c:v>
                </c:pt>
                <c:pt idx="275">
                  <c:v>3.6417999999999999</c:v>
                </c:pt>
                <c:pt idx="276">
                  <c:v>3.6869000000000001</c:v>
                </c:pt>
                <c:pt idx="277">
                  <c:v>3.7324999999999999</c:v>
                </c:pt>
                <c:pt idx="278">
                  <c:v>3.7787000000000002</c:v>
                </c:pt>
                <c:pt idx="279">
                  <c:v>3.8254000000000001</c:v>
                </c:pt>
                <c:pt idx="280">
                  <c:v>3.8727</c:v>
                </c:pt>
                <c:pt idx="281">
                  <c:v>3.9207000000000001</c:v>
                </c:pt>
                <c:pt idx="282">
                  <c:v>3.9691999999999998</c:v>
                </c:pt>
                <c:pt idx="283">
                  <c:v>4.0183</c:v>
                </c:pt>
                <c:pt idx="284">
                  <c:v>4.0679999999999996</c:v>
                </c:pt>
                <c:pt idx="285">
                  <c:v>4.1182999999999996</c:v>
                </c:pt>
                <c:pt idx="286">
                  <c:v>4.1692999999999998</c:v>
                </c:pt>
                <c:pt idx="287">
                  <c:v>4.2207999999999997</c:v>
                </c:pt>
                <c:pt idx="288">
                  <c:v>4.2731000000000003</c:v>
                </c:pt>
                <c:pt idx="289">
                  <c:v>4.3258999999999999</c:v>
                </c:pt>
                <c:pt idx="290">
                  <c:v>4.3795000000000002</c:v>
                </c:pt>
                <c:pt idx="291">
                  <c:v>4.4336000000000002</c:v>
                </c:pt>
                <c:pt idx="292">
                  <c:v>4.4885000000000002</c:v>
                </c:pt>
                <c:pt idx="293">
                  <c:v>4.5439999999999996</c:v>
                </c:pt>
                <c:pt idx="294">
                  <c:v>4.6002000000000001</c:v>
                </c:pt>
                <c:pt idx="295">
                  <c:v>4.6571999999999996</c:v>
                </c:pt>
                <c:pt idx="296">
                  <c:v>4.7148000000000003</c:v>
                </c:pt>
                <c:pt idx="297">
                  <c:v>4.7731000000000003</c:v>
                </c:pt>
                <c:pt idx="298">
                  <c:v>4.8322000000000003</c:v>
                </c:pt>
                <c:pt idx="299">
                  <c:v>4.8918999999999997</c:v>
                </c:pt>
                <c:pt idx="300">
                  <c:v>4.9524999999999997</c:v>
                </c:pt>
                <c:pt idx="301">
                  <c:v>5.0137</c:v>
                </c:pt>
                <c:pt idx="302">
                  <c:v>5.0758000000000001</c:v>
                </c:pt>
                <c:pt idx="303">
                  <c:v>5.1386000000000003</c:v>
                </c:pt>
                <c:pt idx="304">
                  <c:v>5.2022000000000004</c:v>
                </c:pt>
                <c:pt idx="305">
                  <c:v>5.2664999999999997</c:v>
                </c:pt>
                <c:pt idx="306">
                  <c:v>5.3316999999999997</c:v>
                </c:pt>
                <c:pt idx="307">
                  <c:v>5.3975999999999997</c:v>
                </c:pt>
                <c:pt idx="308">
                  <c:v>5.4644000000000004</c:v>
                </c:pt>
                <c:pt idx="309">
                  <c:v>5.532</c:v>
                </c:pt>
                <c:pt idx="310">
                  <c:v>5.6005000000000003</c:v>
                </c:pt>
                <c:pt idx="311">
                  <c:v>5.6698000000000004</c:v>
                </c:pt>
                <c:pt idx="312">
                  <c:v>5.7398999999999996</c:v>
                </c:pt>
                <c:pt idx="313">
                  <c:v>5.8109000000000002</c:v>
                </c:pt>
                <c:pt idx="314">
                  <c:v>5.8827999999999996</c:v>
                </c:pt>
                <c:pt idx="315">
                  <c:v>5.9555999999999996</c:v>
                </c:pt>
                <c:pt idx="316">
                  <c:v>6.0293000000000001</c:v>
                </c:pt>
                <c:pt idx="317">
                  <c:v>6.1039000000000003</c:v>
                </c:pt>
                <c:pt idx="318">
                  <c:v>6.1794000000000002</c:v>
                </c:pt>
                <c:pt idx="319">
                  <c:v>6.2557999999999998</c:v>
                </c:pt>
                <c:pt idx="320">
                  <c:v>6.3331999999999997</c:v>
                </c:pt>
                <c:pt idx="321">
                  <c:v>6.4116</c:v>
                </c:pt>
                <c:pt idx="322">
                  <c:v>6.4908999999999999</c:v>
                </c:pt>
                <c:pt idx="323">
                  <c:v>6.5712000000000002</c:v>
                </c:pt>
                <c:pt idx="324">
                  <c:v>6.6524999999999999</c:v>
                </c:pt>
                <c:pt idx="325">
                  <c:v>6.7347999999999999</c:v>
                </c:pt>
                <c:pt idx="326">
                  <c:v>6.8182</c:v>
                </c:pt>
                <c:pt idx="327">
                  <c:v>6.9024999999999999</c:v>
                </c:pt>
                <c:pt idx="328">
                  <c:v>6.9878999999999998</c:v>
                </c:pt>
                <c:pt idx="329">
                  <c:v>7.0743999999999998</c:v>
                </c:pt>
                <c:pt idx="330">
                  <c:v>7.1619000000000002</c:v>
                </c:pt>
                <c:pt idx="331">
                  <c:v>7.2504999999999997</c:v>
                </c:pt>
                <c:pt idx="332">
                  <c:v>7.3402000000000003</c:v>
                </c:pt>
                <c:pt idx="333">
                  <c:v>7.431</c:v>
                </c:pt>
                <c:pt idx="334">
                  <c:v>7.5229999999999997</c:v>
                </c:pt>
                <c:pt idx="335">
                  <c:v>7.6159999999999997</c:v>
                </c:pt>
                <c:pt idx="336">
                  <c:v>7.7103000000000002</c:v>
                </c:pt>
                <c:pt idx="337">
                  <c:v>7.8056999999999999</c:v>
                </c:pt>
                <c:pt idx="338">
                  <c:v>7.9021999999999997</c:v>
                </c:pt>
                <c:pt idx="339">
                  <c:v>8</c:v>
                </c:pt>
              </c:numCache>
            </c:numRef>
          </c:xVal>
          <c:yVal>
            <c:numRef>
              <c:f>Sheet1!$V$2:$V$341</c:f>
              <c:numCache>
                <c:formatCode>General</c:formatCode>
                <c:ptCount val="340"/>
                <c:pt idx="0">
                  <c:v>0</c:v>
                </c:pt>
                <c:pt idx="1">
                  <c:v>8.9743589743589737E-3</c:v>
                </c:pt>
                <c:pt idx="2">
                  <c:v>1.7948717948717947E-2</c:v>
                </c:pt>
                <c:pt idx="3">
                  <c:v>2.6923076923076921E-2</c:v>
                </c:pt>
                <c:pt idx="4">
                  <c:v>3.5897435897435895E-2</c:v>
                </c:pt>
                <c:pt idx="5">
                  <c:v>4.4871794871794865E-2</c:v>
                </c:pt>
                <c:pt idx="6">
                  <c:v>5.3846153846153835E-2</c:v>
                </c:pt>
                <c:pt idx="7">
                  <c:v>6.2820512820512805E-2</c:v>
                </c:pt>
                <c:pt idx="8">
                  <c:v>7.1794871794871776E-2</c:v>
                </c:pt>
                <c:pt idx="9">
                  <c:v>8.0769230769230746E-2</c:v>
                </c:pt>
                <c:pt idx="10">
                  <c:v>8.9743589743589716E-2</c:v>
                </c:pt>
                <c:pt idx="11">
                  <c:v>9.8717948717948686E-2</c:v>
                </c:pt>
                <c:pt idx="12">
                  <c:v>0.10769230769230766</c:v>
                </c:pt>
                <c:pt idx="13">
                  <c:v>0.11666666666666663</c:v>
                </c:pt>
                <c:pt idx="14">
                  <c:v>0.12564102564102561</c:v>
                </c:pt>
                <c:pt idx="15">
                  <c:v>0.13461538461538458</c:v>
                </c:pt>
                <c:pt idx="16">
                  <c:v>0.14358974358974355</c:v>
                </c:pt>
                <c:pt idx="17">
                  <c:v>0.15256410256410252</c:v>
                </c:pt>
                <c:pt idx="18">
                  <c:v>0.16153846153846149</c:v>
                </c:pt>
                <c:pt idx="19">
                  <c:v>0.17051282051282046</c:v>
                </c:pt>
                <c:pt idx="20">
                  <c:v>0.17948717948717943</c:v>
                </c:pt>
                <c:pt idx="21">
                  <c:v>0.1884615384615384</c:v>
                </c:pt>
                <c:pt idx="22">
                  <c:v>0.19743589743589737</c:v>
                </c:pt>
                <c:pt idx="23">
                  <c:v>0.20641025641025634</c:v>
                </c:pt>
                <c:pt idx="24">
                  <c:v>0.21538461538461531</c:v>
                </c:pt>
                <c:pt idx="25">
                  <c:v>0.22435897435897428</c:v>
                </c:pt>
                <c:pt idx="26">
                  <c:v>0.23333333333333325</c:v>
                </c:pt>
                <c:pt idx="27">
                  <c:v>0.24230769230769222</c:v>
                </c:pt>
                <c:pt idx="28">
                  <c:v>0.25128205128205122</c:v>
                </c:pt>
                <c:pt idx="29">
                  <c:v>0.26025641025641022</c:v>
                </c:pt>
                <c:pt idx="30">
                  <c:v>0.26923076923076922</c:v>
                </c:pt>
                <c:pt idx="31">
                  <c:v>0.27820512820512822</c:v>
                </c:pt>
                <c:pt idx="32">
                  <c:v>0.28717948717948721</c:v>
                </c:pt>
                <c:pt idx="33">
                  <c:v>0.29615384615384621</c:v>
                </c:pt>
                <c:pt idx="34">
                  <c:v>0.30512820512820521</c:v>
                </c:pt>
                <c:pt idx="35">
                  <c:v>0.31410256410256421</c:v>
                </c:pt>
                <c:pt idx="36">
                  <c:v>0.32307692307692321</c:v>
                </c:pt>
                <c:pt idx="37">
                  <c:v>0.3320512820512822</c:v>
                </c:pt>
                <c:pt idx="38">
                  <c:v>0.3410256410256412</c:v>
                </c:pt>
                <c:pt idx="39">
                  <c:v>0.3500000000000002</c:v>
                </c:pt>
                <c:pt idx="40">
                  <c:v>0</c:v>
                </c:pt>
                <c:pt idx="41">
                  <c:v>0.38</c:v>
                </c:pt>
                <c:pt idx="42">
                  <c:v>0</c:v>
                </c:pt>
                <c:pt idx="43">
                  <c:v>0</c:v>
                </c:pt>
                <c:pt idx="44">
                  <c:v>0</c:v>
                </c:pt>
                <c:pt idx="45">
                  <c:v>0</c:v>
                </c:pt>
                <c:pt idx="46">
                  <c:v>0</c:v>
                </c:pt>
                <c:pt idx="47">
                  <c:v>0</c:v>
                </c:pt>
                <c:pt idx="48">
                  <c:v>0</c:v>
                </c:pt>
                <c:pt idx="49">
                  <c:v>0</c:v>
                </c:pt>
                <c:pt idx="50">
                  <c:v>0.33999999999999997</c:v>
                </c:pt>
                <c:pt idx="51">
                  <c:v>0</c:v>
                </c:pt>
                <c:pt idx="52">
                  <c:v>0</c:v>
                </c:pt>
                <c:pt idx="53">
                  <c:v>0</c:v>
                </c:pt>
                <c:pt idx="54">
                  <c:v>0</c:v>
                </c:pt>
                <c:pt idx="55">
                  <c:v>0</c:v>
                </c:pt>
                <c:pt idx="56">
                  <c:v>0</c:v>
                </c:pt>
                <c:pt idx="57">
                  <c:v>0</c:v>
                </c:pt>
                <c:pt idx="58">
                  <c:v>0</c:v>
                </c:pt>
                <c:pt idx="59">
                  <c:v>0</c:v>
                </c:pt>
                <c:pt idx="60">
                  <c:v>0.3</c:v>
                </c:pt>
                <c:pt idx="61">
                  <c:v>0</c:v>
                </c:pt>
                <c:pt idx="62">
                  <c:v>0</c:v>
                </c:pt>
                <c:pt idx="63">
                  <c:v>0</c:v>
                </c:pt>
                <c:pt idx="64">
                  <c:v>0</c:v>
                </c:pt>
                <c:pt idx="65">
                  <c:v>0</c:v>
                </c:pt>
                <c:pt idx="66">
                  <c:v>0</c:v>
                </c:pt>
                <c:pt idx="67">
                  <c:v>0</c:v>
                </c:pt>
                <c:pt idx="68">
                  <c:v>0.27999999999999997</c:v>
                </c:pt>
                <c:pt idx="69">
                  <c:v>0</c:v>
                </c:pt>
                <c:pt idx="70">
                  <c:v>0</c:v>
                </c:pt>
                <c:pt idx="71">
                  <c:v>0</c:v>
                </c:pt>
                <c:pt idx="72">
                  <c:v>0</c:v>
                </c:pt>
                <c:pt idx="73">
                  <c:v>0</c:v>
                </c:pt>
                <c:pt idx="74">
                  <c:v>0</c:v>
                </c:pt>
                <c:pt idx="75">
                  <c:v>0.25</c:v>
                </c:pt>
                <c:pt idx="76">
                  <c:v>0</c:v>
                </c:pt>
                <c:pt idx="77">
                  <c:v>0</c:v>
                </c:pt>
                <c:pt idx="78">
                  <c:v>0</c:v>
                </c:pt>
                <c:pt idx="79">
                  <c:v>0</c:v>
                </c:pt>
                <c:pt idx="80">
                  <c:v>0.24</c:v>
                </c:pt>
                <c:pt idx="81">
                  <c:v>0</c:v>
                </c:pt>
                <c:pt idx="82">
                  <c:v>0</c:v>
                </c:pt>
                <c:pt idx="83">
                  <c:v>0.22999999999999998</c:v>
                </c:pt>
                <c:pt idx="84">
                  <c:v>0</c:v>
                </c:pt>
                <c:pt idx="85">
                  <c:v>0</c:v>
                </c:pt>
                <c:pt idx="86">
                  <c:v>0.22000000000000003</c:v>
                </c:pt>
                <c:pt idx="87">
                  <c:v>0</c:v>
                </c:pt>
                <c:pt idx="88">
                  <c:v>0</c:v>
                </c:pt>
                <c:pt idx="89">
                  <c:v>0.21000000000000002</c:v>
                </c:pt>
                <c:pt idx="90">
                  <c:v>0.21000000000000002</c:v>
                </c:pt>
                <c:pt idx="91">
                  <c:v>0</c:v>
                </c:pt>
                <c:pt idx="92">
                  <c:v>0.2</c:v>
                </c:pt>
                <c:pt idx="93">
                  <c:v>0.2</c:v>
                </c:pt>
                <c:pt idx="94">
                  <c:v>0.2</c:v>
                </c:pt>
                <c:pt idx="95">
                  <c:v>0</c:v>
                </c:pt>
                <c:pt idx="96">
                  <c:v>0.38</c:v>
                </c:pt>
                <c:pt idx="97">
                  <c:v>0.2</c:v>
                </c:pt>
                <c:pt idx="98">
                  <c:v>0.19</c:v>
                </c:pt>
                <c:pt idx="99">
                  <c:v>0.38</c:v>
                </c:pt>
                <c:pt idx="100">
                  <c:v>0.19</c:v>
                </c:pt>
                <c:pt idx="101">
                  <c:v>0.18</c:v>
                </c:pt>
                <c:pt idx="102">
                  <c:v>0.55000000000000004</c:v>
                </c:pt>
                <c:pt idx="103">
                  <c:v>0.36</c:v>
                </c:pt>
                <c:pt idx="104">
                  <c:v>0.54</c:v>
                </c:pt>
                <c:pt idx="105">
                  <c:v>0.35</c:v>
                </c:pt>
                <c:pt idx="106">
                  <c:v>0.52</c:v>
                </c:pt>
                <c:pt idx="107">
                  <c:v>0.33999999999999997</c:v>
                </c:pt>
                <c:pt idx="108">
                  <c:v>0.67</c:v>
                </c:pt>
                <c:pt idx="109">
                  <c:v>0.67</c:v>
                </c:pt>
                <c:pt idx="110">
                  <c:v>0.83000000000000007</c:v>
                </c:pt>
                <c:pt idx="111">
                  <c:v>0.65</c:v>
                </c:pt>
                <c:pt idx="112">
                  <c:v>0.80999999999999994</c:v>
                </c:pt>
                <c:pt idx="113">
                  <c:v>0.63</c:v>
                </c:pt>
                <c:pt idx="114">
                  <c:v>1.0900000000000001</c:v>
                </c:pt>
                <c:pt idx="115">
                  <c:v>0.94000000000000006</c:v>
                </c:pt>
                <c:pt idx="116">
                  <c:v>1.06</c:v>
                </c:pt>
                <c:pt idx="117">
                  <c:v>1.06</c:v>
                </c:pt>
                <c:pt idx="118">
                  <c:v>1.19</c:v>
                </c:pt>
                <c:pt idx="119">
                  <c:v>1.3199999999999998</c:v>
                </c:pt>
                <c:pt idx="120">
                  <c:v>1.3199999999999998</c:v>
                </c:pt>
                <c:pt idx="121">
                  <c:v>1.4300000000000002</c:v>
                </c:pt>
                <c:pt idx="122">
                  <c:v>1.7100000000000002</c:v>
                </c:pt>
                <c:pt idx="123">
                  <c:v>1.69</c:v>
                </c:pt>
                <c:pt idx="124">
                  <c:v>1.78</c:v>
                </c:pt>
                <c:pt idx="125">
                  <c:v>1.92</c:v>
                </c:pt>
                <c:pt idx="126">
                  <c:v>2.16</c:v>
                </c:pt>
                <c:pt idx="127">
                  <c:v>2.16</c:v>
                </c:pt>
                <c:pt idx="128">
                  <c:v>2.37</c:v>
                </c:pt>
                <c:pt idx="129">
                  <c:v>2.6</c:v>
                </c:pt>
                <c:pt idx="130">
                  <c:v>2.8600000000000003</c:v>
                </c:pt>
                <c:pt idx="131">
                  <c:v>2.91</c:v>
                </c:pt>
                <c:pt idx="132">
                  <c:v>3</c:v>
                </c:pt>
                <c:pt idx="133">
                  <c:v>3.25</c:v>
                </c:pt>
                <c:pt idx="134">
                  <c:v>3.54</c:v>
                </c:pt>
                <c:pt idx="135">
                  <c:v>3.54</c:v>
                </c:pt>
                <c:pt idx="136">
                  <c:v>3.9299999999999997</c:v>
                </c:pt>
                <c:pt idx="137">
                  <c:v>4.12</c:v>
                </c:pt>
                <c:pt idx="138">
                  <c:v>4.24</c:v>
                </c:pt>
                <c:pt idx="139">
                  <c:v>4.4799999999999995</c:v>
                </c:pt>
                <c:pt idx="140">
                  <c:v>4.66</c:v>
                </c:pt>
                <c:pt idx="141">
                  <c:v>4.9399999999999995</c:v>
                </c:pt>
                <c:pt idx="142">
                  <c:v>5.1100000000000003</c:v>
                </c:pt>
                <c:pt idx="143">
                  <c:v>5.2700000000000005</c:v>
                </c:pt>
                <c:pt idx="144">
                  <c:v>5.54</c:v>
                </c:pt>
                <c:pt idx="145">
                  <c:v>5.8100000000000005</c:v>
                </c:pt>
                <c:pt idx="146">
                  <c:v>6.11</c:v>
                </c:pt>
                <c:pt idx="147">
                  <c:v>6.25</c:v>
                </c:pt>
                <c:pt idx="148">
                  <c:v>6.67</c:v>
                </c:pt>
                <c:pt idx="149">
                  <c:v>6.7700000000000005</c:v>
                </c:pt>
                <c:pt idx="150">
                  <c:v>7.07</c:v>
                </c:pt>
                <c:pt idx="151">
                  <c:v>7.3</c:v>
                </c:pt>
                <c:pt idx="152">
                  <c:v>7.55</c:v>
                </c:pt>
                <c:pt idx="153">
                  <c:v>7.67</c:v>
                </c:pt>
                <c:pt idx="154">
                  <c:v>7.9799999999999995</c:v>
                </c:pt>
                <c:pt idx="155">
                  <c:v>8.2099999999999991</c:v>
                </c:pt>
                <c:pt idx="156">
                  <c:v>8.41</c:v>
                </c:pt>
                <c:pt idx="157">
                  <c:v>8.6999999999999993</c:v>
                </c:pt>
                <c:pt idx="158">
                  <c:v>8.73</c:v>
                </c:pt>
                <c:pt idx="159">
                  <c:v>9.01</c:v>
                </c:pt>
                <c:pt idx="160">
                  <c:v>9.02</c:v>
                </c:pt>
                <c:pt idx="161">
                  <c:v>9.120000000000001</c:v>
                </c:pt>
                <c:pt idx="162">
                  <c:v>9.39</c:v>
                </c:pt>
                <c:pt idx="163">
                  <c:v>9.48</c:v>
                </c:pt>
                <c:pt idx="164">
                  <c:v>9.75</c:v>
                </c:pt>
                <c:pt idx="165">
                  <c:v>9.75</c:v>
                </c:pt>
                <c:pt idx="166">
                  <c:v>9.83</c:v>
                </c:pt>
                <c:pt idx="167">
                  <c:v>10</c:v>
                </c:pt>
                <c:pt idx="168">
                  <c:v>10</c:v>
                </c:pt>
                <c:pt idx="169">
                  <c:v>10.08</c:v>
                </c:pt>
                <c:pt idx="170">
                  <c:v>10.08</c:v>
                </c:pt>
                <c:pt idx="171">
                  <c:v>10.23</c:v>
                </c:pt>
                <c:pt idx="172">
                  <c:v>10.23</c:v>
                </c:pt>
                <c:pt idx="173">
                  <c:v>10.23</c:v>
                </c:pt>
                <c:pt idx="174">
                  <c:v>10.07</c:v>
                </c:pt>
                <c:pt idx="175">
                  <c:v>10</c:v>
                </c:pt>
                <c:pt idx="176">
                  <c:v>9.85</c:v>
                </c:pt>
                <c:pt idx="177">
                  <c:v>9.86</c:v>
                </c:pt>
                <c:pt idx="178">
                  <c:v>9.64</c:v>
                </c:pt>
                <c:pt idx="179">
                  <c:v>9.4400000000000013</c:v>
                </c:pt>
                <c:pt idx="180">
                  <c:v>9.16</c:v>
                </c:pt>
                <c:pt idx="181">
                  <c:v>8.9</c:v>
                </c:pt>
                <c:pt idx="182">
                  <c:v>8.7099999999999991</c:v>
                </c:pt>
                <c:pt idx="183">
                  <c:v>8.32</c:v>
                </c:pt>
                <c:pt idx="184">
                  <c:v>8.08</c:v>
                </c:pt>
                <c:pt idx="185">
                  <c:v>7.9099999999999993</c:v>
                </c:pt>
                <c:pt idx="186">
                  <c:v>7.92</c:v>
                </c:pt>
                <c:pt idx="187">
                  <c:v>7.7700000000000005</c:v>
                </c:pt>
                <c:pt idx="188">
                  <c:v>7.4099999999999993</c:v>
                </c:pt>
                <c:pt idx="189">
                  <c:v>7.19</c:v>
                </c:pt>
                <c:pt idx="190">
                  <c:v>6.93</c:v>
                </c:pt>
                <c:pt idx="191">
                  <c:v>6.65</c:v>
                </c:pt>
                <c:pt idx="192">
                  <c:v>6.4099999999999993</c:v>
                </c:pt>
                <c:pt idx="193">
                  <c:v>6.13</c:v>
                </c:pt>
                <c:pt idx="194">
                  <c:v>5.85</c:v>
                </c:pt>
                <c:pt idx="195">
                  <c:v>5.64</c:v>
                </c:pt>
                <c:pt idx="196">
                  <c:v>5.43</c:v>
                </c:pt>
                <c:pt idx="197">
                  <c:v>5.14</c:v>
                </c:pt>
                <c:pt idx="198">
                  <c:v>4.8600000000000003</c:v>
                </c:pt>
                <c:pt idx="199">
                  <c:v>4.67</c:v>
                </c:pt>
                <c:pt idx="200">
                  <c:v>4.4799999999999995</c:v>
                </c:pt>
                <c:pt idx="201">
                  <c:v>4.25</c:v>
                </c:pt>
                <c:pt idx="202">
                  <c:v>4.04</c:v>
                </c:pt>
                <c:pt idx="203">
                  <c:v>3.8200000000000003</c:v>
                </c:pt>
                <c:pt idx="204">
                  <c:v>3.63</c:v>
                </c:pt>
                <c:pt idx="205">
                  <c:v>3.4899999999999998</c:v>
                </c:pt>
                <c:pt idx="206">
                  <c:v>3.3299999999999996</c:v>
                </c:pt>
                <c:pt idx="207">
                  <c:v>3.15</c:v>
                </c:pt>
                <c:pt idx="208">
                  <c:v>2.9699999999999998</c:v>
                </c:pt>
                <c:pt idx="209">
                  <c:v>2.8600000000000003</c:v>
                </c:pt>
                <c:pt idx="210">
                  <c:v>2.75</c:v>
                </c:pt>
                <c:pt idx="211">
                  <c:v>2.57</c:v>
                </c:pt>
                <c:pt idx="212">
                  <c:v>2.44</c:v>
                </c:pt>
                <c:pt idx="213">
                  <c:v>2.31</c:v>
                </c:pt>
                <c:pt idx="214">
                  <c:v>2.25</c:v>
                </c:pt>
                <c:pt idx="215">
                  <c:v>2.08</c:v>
                </c:pt>
                <c:pt idx="216">
                  <c:v>2.02</c:v>
                </c:pt>
                <c:pt idx="217">
                  <c:v>1.89</c:v>
                </c:pt>
                <c:pt idx="218">
                  <c:v>1.7899999999999998</c:v>
                </c:pt>
                <c:pt idx="219">
                  <c:v>1.6800000000000002</c:v>
                </c:pt>
                <c:pt idx="220">
                  <c:v>1.6199999999999999</c:v>
                </c:pt>
                <c:pt idx="221">
                  <c:v>1.55</c:v>
                </c:pt>
                <c:pt idx="222">
                  <c:v>1.45</c:v>
                </c:pt>
                <c:pt idx="223">
                  <c:v>1.3599999999999999</c:v>
                </c:pt>
                <c:pt idx="224">
                  <c:v>1.3</c:v>
                </c:pt>
                <c:pt idx="225">
                  <c:v>1.24</c:v>
                </c:pt>
                <c:pt idx="226">
                  <c:v>1.19</c:v>
                </c:pt>
                <c:pt idx="227">
                  <c:v>1.1300000000000001</c:v>
                </c:pt>
                <c:pt idx="228">
                  <c:v>1.08</c:v>
                </c:pt>
                <c:pt idx="229">
                  <c:v>1.03</c:v>
                </c:pt>
                <c:pt idx="230">
                  <c:v>0.98000000000000009</c:v>
                </c:pt>
                <c:pt idx="231">
                  <c:v>0.93</c:v>
                </c:pt>
                <c:pt idx="232">
                  <c:v>0.88000000000000012</c:v>
                </c:pt>
                <c:pt idx="233">
                  <c:v>0.86999999999999988</c:v>
                </c:pt>
                <c:pt idx="234">
                  <c:v>0.79</c:v>
                </c:pt>
                <c:pt idx="235">
                  <c:v>0.78</c:v>
                </c:pt>
                <c:pt idx="236">
                  <c:v>0.73</c:v>
                </c:pt>
                <c:pt idx="237">
                  <c:v>0.69000000000000006</c:v>
                </c:pt>
                <c:pt idx="238">
                  <c:v>0.67999999999999994</c:v>
                </c:pt>
                <c:pt idx="239">
                  <c:v>0.64</c:v>
                </c:pt>
                <c:pt idx="240">
                  <c:v>0.6</c:v>
                </c:pt>
                <c:pt idx="241">
                  <c:v>0.59000000000000008</c:v>
                </c:pt>
                <c:pt idx="242">
                  <c:v>0.57999999999999996</c:v>
                </c:pt>
                <c:pt idx="243">
                  <c:v>0.54</c:v>
                </c:pt>
                <c:pt idx="244">
                  <c:v>0.54</c:v>
                </c:pt>
                <c:pt idx="245">
                  <c:v>0.5</c:v>
                </c:pt>
                <c:pt idx="246">
                  <c:v>0.45999999999999996</c:v>
                </c:pt>
                <c:pt idx="247">
                  <c:v>0.49000000000000005</c:v>
                </c:pt>
                <c:pt idx="248">
                  <c:v>0.42000000000000004</c:v>
                </c:pt>
                <c:pt idx="249">
                  <c:v>0.45</c:v>
                </c:pt>
                <c:pt idx="250">
                  <c:v>0.41</c:v>
                </c:pt>
                <c:pt idx="251">
                  <c:v>0.41</c:v>
                </c:pt>
                <c:pt idx="252">
                  <c:v>0.4</c:v>
                </c:pt>
                <c:pt idx="253">
                  <c:v>0.37</c:v>
                </c:pt>
                <c:pt idx="254">
                  <c:v>0.37</c:v>
                </c:pt>
                <c:pt idx="255">
                  <c:v>0.32999999999999996</c:v>
                </c:pt>
                <c:pt idx="256">
                  <c:v>0.32999999999999996</c:v>
                </c:pt>
                <c:pt idx="257">
                  <c:v>0.35</c:v>
                </c:pt>
                <c:pt idx="258">
                  <c:v>0.32</c:v>
                </c:pt>
                <c:pt idx="259">
                  <c:v>0.28999999999999998</c:v>
                </c:pt>
                <c:pt idx="260">
                  <c:v>0.31</c:v>
                </c:pt>
                <c:pt idx="261">
                  <c:v>0.27999999999999997</c:v>
                </c:pt>
                <c:pt idx="262">
                  <c:v>0.27999999999999997</c:v>
                </c:pt>
                <c:pt idx="263">
                  <c:v>0.27999999999999997</c:v>
                </c:pt>
                <c:pt idx="264">
                  <c:v>0.27</c:v>
                </c:pt>
                <c:pt idx="265">
                  <c:v>0.24</c:v>
                </c:pt>
                <c:pt idx="266">
                  <c:v>0.24</c:v>
                </c:pt>
                <c:pt idx="267">
                  <c:v>0.26</c:v>
                </c:pt>
                <c:pt idx="268">
                  <c:v>0.24</c:v>
                </c:pt>
                <c:pt idx="269">
                  <c:v>0.26</c:v>
                </c:pt>
                <c:pt idx="270">
                  <c:v>0.25</c:v>
                </c:pt>
                <c:pt idx="271">
                  <c:v>0.25</c:v>
                </c:pt>
                <c:pt idx="272">
                  <c:v>0.25</c:v>
                </c:pt>
                <c:pt idx="273">
                  <c:v>0.27</c:v>
                </c:pt>
                <c:pt idx="274">
                  <c:v>0.28999999999999998</c:v>
                </c:pt>
                <c:pt idx="275">
                  <c:v>0.26</c:v>
                </c:pt>
                <c:pt idx="276">
                  <c:v>0.26</c:v>
                </c:pt>
                <c:pt idx="277">
                  <c:v>0.22999999999999998</c:v>
                </c:pt>
                <c:pt idx="278">
                  <c:v>0.21000000000000002</c:v>
                </c:pt>
                <c:pt idx="279">
                  <c:v>0.21000000000000002</c:v>
                </c:pt>
                <c:pt idx="280">
                  <c:v>0.2</c:v>
                </c:pt>
                <c:pt idx="281">
                  <c:v>0.18</c:v>
                </c:pt>
                <c:pt idx="282">
                  <c:v>0.2</c:v>
                </c:pt>
                <c:pt idx="283">
                  <c:v>0.2</c:v>
                </c:pt>
                <c:pt idx="284">
                  <c:v>0.21000000000000002</c:v>
                </c:pt>
                <c:pt idx="285">
                  <c:v>0.21000000000000002</c:v>
                </c:pt>
                <c:pt idx="286">
                  <c:v>0.22999999999999998</c:v>
                </c:pt>
                <c:pt idx="287">
                  <c:v>0.21000000000000002</c:v>
                </c:pt>
                <c:pt idx="288">
                  <c:v>0.22000000000000003</c:v>
                </c:pt>
                <c:pt idx="289">
                  <c:v>0.22000000000000003</c:v>
                </c:pt>
                <c:pt idx="290">
                  <c:v>0.22000000000000003</c:v>
                </c:pt>
                <c:pt idx="291">
                  <c:v>0.22999999999999998</c:v>
                </c:pt>
                <c:pt idx="292">
                  <c:v>0.25</c:v>
                </c:pt>
                <c:pt idx="293">
                  <c:v>0.24</c:v>
                </c:pt>
                <c:pt idx="294">
                  <c:v>0.22000000000000003</c:v>
                </c:pt>
                <c:pt idx="295">
                  <c:v>0.2</c:v>
                </c:pt>
                <c:pt idx="296">
                  <c:v>0.16999999999999998</c:v>
                </c:pt>
                <c:pt idx="297">
                  <c:v>0.18</c:v>
                </c:pt>
                <c:pt idx="298">
                  <c:v>0.2</c:v>
                </c:pt>
                <c:pt idx="299">
                  <c:v>0.21000000000000002</c:v>
                </c:pt>
                <c:pt idx="300">
                  <c:v>0.21000000000000002</c:v>
                </c:pt>
                <c:pt idx="301">
                  <c:v>0.24</c:v>
                </c:pt>
                <c:pt idx="302">
                  <c:v>0.22999999999999998</c:v>
                </c:pt>
                <c:pt idx="303">
                  <c:v>0.22999999999999998</c:v>
                </c:pt>
                <c:pt idx="304">
                  <c:v>0.22999999999999998</c:v>
                </c:pt>
                <c:pt idx="305">
                  <c:v>0.24</c:v>
                </c:pt>
                <c:pt idx="306">
                  <c:v>0.25</c:v>
                </c:pt>
                <c:pt idx="307">
                  <c:v>0.28999999999999998</c:v>
                </c:pt>
                <c:pt idx="308">
                  <c:v>0.3</c:v>
                </c:pt>
                <c:pt idx="309">
                  <c:v>0.27</c:v>
                </c:pt>
                <c:pt idx="310">
                  <c:v>0.27</c:v>
                </c:pt>
                <c:pt idx="311">
                  <c:v>0.27999999999999997</c:v>
                </c:pt>
                <c:pt idx="312">
                  <c:v>0.28999999999999998</c:v>
                </c:pt>
                <c:pt idx="313">
                  <c:v>0.3</c:v>
                </c:pt>
                <c:pt idx="314">
                  <c:v>0.27</c:v>
                </c:pt>
                <c:pt idx="315">
                  <c:v>0.25</c:v>
                </c:pt>
                <c:pt idx="316">
                  <c:v>0.24</c:v>
                </c:pt>
                <c:pt idx="317">
                  <c:v>0.22000000000000003</c:v>
                </c:pt>
                <c:pt idx="318">
                  <c:v>0.22999999999999998</c:v>
                </c:pt>
                <c:pt idx="319">
                  <c:v>0.25</c:v>
                </c:pt>
                <c:pt idx="320">
                  <c:v>0.26</c:v>
                </c:pt>
                <c:pt idx="321">
                  <c:v>0.27999999999999997</c:v>
                </c:pt>
                <c:pt idx="322">
                  <c:v>0.27</c:v>
                </c:pt>
                <c:pt idx="323">
                  <c:v>0.2</c:v>
                </c:pt>
                <c:pt idx="324">
                  <c:v>0.16999999999999998</c:v>
                </c:pt>
                <c:pt idx="325">
                  <c:v>0.16</c:v>
                </c:pt>
                <c:pt idx="326">
                  <c:v>0.22000000000000003</c:v>
                </c:pt>
                <c:pt idx="327">
                  <c:v>0.27</c:v>
                </c:pt>
                <c:pt idx="328">
                  <c:v>0.24</c:v>
                </c:pt>
                <c:pt idx="329">
                  <c:v>0.18</c:v>
                </c:pt>
                <c:pt idx="330">
                  <c:v>0.11000000000000001</c:v>
                </c:pt>
                <c:pt idx="331">
                  <c:v>0.11000000000000001</c:v>
                </c:pt>
                <c:pt idx="332">
                  <c:v>0.13</c:v>
                </c:pt>
                <c:pt idx="333">
                  <c:v>0.13999999999999999</c:v>
                </c:pt>
                <c:pt idx="334">
                  <c:v>0.1</c:v>
                </c:pt>
                <c:pt idx="335">
                  <c:v>0.1</c:v>
                </c:pt>
                <c:pt idx="336">
                  <c:v>0.11000000000000001</c:v>
                </c:pt>
                <c:pt idx="337">
                  <c:v>0</c:v>
                </c:pt>
                <c:pt idx="338">
                  <c:v>0</c:v>
                </c:pt>
                <c:pt idx="339">
                  <c:v>0</c:v>
                </c:pt>
              </c:numCache>
            </c:numRef>
          </c:yVal>
          <c:smooth val="1"/>
          <c:extLst xmlns:c16r2="http://schemas.microsoft.com/office/drawing/2015/06/chart">
            <c:ext xmlns:c16="http://schemas.microsoft.com/office/drawing/2014/chart" uri="{C3380CC4-5D6E-409C-BE32-E72D297353CC}">
              <c16:uniqueId val="{00000001-2A0E-462B-8086-8E38BC289D02}"/>
            </c:ext>
          </c:extLst>
        </c:ser>
        <c:ser>
          <c:idx val="2"/>
          <c:order val="2"/>
          <c:tx>
            <c:v>L/S=0.145</c:v>
          </c:tx>
          <c:marker>
            <c:symbol val="none"/>
          </c:marker>
          <c:xVal>
            <c:numRef>
              <c:f>Sheet1!$T$2:$T$341</c:f>
              <c:numCache>
                <c:formatCode>General</c:formatCode>
                <c:ptCount val="340"/>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0.20250000000000001</c:v>
                </c:pt>
                <c:pt idx="41">
                  <c:v>0.20499999999999999</c:v>
                </c:pt>
                <c:pt idx="42">
                  <c:v>0.20749999999999999</c:v>
                </c:pt>
                <c:pt idx="43">
                  <c:v>0.21010000000000001</c:v>
                </c:pt>
                <c:pt idx="44">
                  <c:v>0.2127</c:v>
                </c:pt>
                <c:pt idx="45">
                  <c:v>0.21529999999999999</c:v>
                </c:pt>
                <c:pt idx="46">
                  <c:v>0.218</c:v>
                </c:pt>
                <c:pt idx="47">
                  <c:v>0.22070000000000001</c:v>
                </c:pt>
                <c:pt idx="48">
                  <c:v>0.22339999999999999</c:v>
                </c:pt>
                <c:pt idx="49">
                  <c:v>0.22620000000000001</c:v>
                </c:pt>
                <c:pt idx="50">
                  <c:v>0.22900000000000001</c:v>
                </c:pt>
                <c:pt idx="51">
                  <c:v>0.23180000000000001</c:v>
                </c:pt>
                <c:pt idx="52">
                  <c:v>0.23469999999999999</c:v>
                </c:pt>
                <c:pt idx="53">
                  <c:v>0.23760000000000001</c:v>
                </c:pt>
                <c:pt idx="54">
                  <c:v>0.24049999999999999</c:v>
                </c:pt>
                <c:pt idx="55">
                  <c:v>0.24349999999999999</c:v>
                </c:pt>
                <c:pt idx="56">
                  <c:v>0.2465</c:v>
                </c:pt>
                <c:pt idx="57">
                  <c:v>0.2495</c:v>
                </c:pt>
                <c:pt idx="58">
                  <c:v>0.25259999999999999</c:v>
                </c:pt>
                <c:pt idx="59">
                  <c:v>0.25580000000000003</c:v>
                </c:pt>
                <c:pt idx="60">
                  <c:v>0.25890000000000002</c:v>
                </c:pt>
                <c:pt idx="61">
                  <c:v>0.2621</c:v>
                </c:pt>
                <c:pt idx="62">
                  <c:v>0.26540000000000002</c:v>
                </c:pt>
                <c:pt idx="63">
                  <c:v>0.26869999999999999</c:v>
                </c:pt>
                <c:pt idx="64">
                  <c:v>0.27200000000000002</c:v>
                </c:pt>
                <c:pt idx="65">
                  <c:v>0.27529999999999999</c:v>
                </c:pt>
                <c:pt idx="66">
                  <c:v>0.27879999999999999</c:v>
                </c:pt>
                <c:pt idx="67">
                  <c:v>0.28220000000000001</c:v>
                </c:pt>
                <c:pt idx="68">
                  <c:v>0.28570000000000001</c:v>
                </c:pt>
                <c:pt idx="69">
                  <c:v>0.28920000000000001</c:v>
                </c:pt>
                <c:pt idx="70">
                  <c:v>0.2928</c:v>
                </c:pt>
                <c:pt idx="71">
                  <c:v>0.2964</c:v>
                </c:pt>
                <c:pt idx="72">
                  <c:v>0.30009999999999998</c:v>
                </c:pt>
                <c:pt idx="73">
                  <c:v>0.30380000000000001</c:v>
                </c:pt>
                <c:pt idx="74">
                  <c:v>0.30759999999999998</c:v>
                </c:pt>
                <c:pt idx="75">
                  <c:v>0.31140000000000001</c:v>
                </c:pt>
                <c:pt idx="76">
                  <c:v>0.31519999999999998</c:v>
                </c:pt>
                <c:pt idx="77">
                  <c:v>0.31909999999999999</c:v>
                </c:pt>
                <c:pt idx="78">
                  <c:v>0.3231</c:v>
                </c:pt>
                <c:pt idx="79">
                  <c:v>0.3271</c:v>
                </c:pt>
                <c:pt idx="80">
                  <c:v>0.33110000000000001</c:v>
                </c:pt>
                <c:pt idx="81">
                  <c:v>0.3352</c:v>
                </c:pt>
                <c:pt idx="82">
                  <c:v>0.33939999999999998</c:v>
                </c:pt>
                <c:pt idx="83">
                  <c:v>0.34360000000000002</c:v>
                </c:pt>
                <c:pt idx="84">
                  <c:v>0.3478</c:v>
                </c:pt>
                <c:pt idx="85">
                  <c:v>0.35210000000000002</c:v>
                </c:pt>
                <c:pt idx="86">
                  <c:v>0.35649999999999998</c:v>
                </c:pt>
                <c:pt idx="87">
                  <c:v>0.3609</c:v>
                </c:pt>
                <c:pt idx="88">
                  <c:v>0.36530000000000001</c:v>
                </c:pt>
                <c:pt idx="89">
                  <c:v>0.36990000000000001</c:v>
                </c:pt>
                <c:pt idx="90">
                  <c:v>0.37440000000000001</c:v>
                </c:pt>
                <c:pt idx="91">
                  <c:v>0.37909999999999999</c:v>
                </c:pt>
                <c:pt idx="92">
                  <c:v>0.38379999999999997</c:v>
                </c:pt>
                <c:pt idx="93">
                  <c:v>0.38850000000000001</c:v>
                </c:pt>
                <c:pt idx="94">
                  <c:v>0.39329999999999998</c:v>
                </c:pt>
                <c:pt idx="95">
                  <c:v>0.3982</c:v>
                </c:pt>
                <c:pt idx="96">
                  <c:v>0.40310000000000001</c:v>
                </c:pt>
                <c:pt idx="97">
                  <c:v>0.40810000000000002</c:v>
                </c:pt>
                <c:pt idx="98">
                  <c:v>0.41310000000000002</c:v>
                </c:pt>
                <c:pt idx="99">
                  <c:v>0.41830000000000001</c:v>
                </c:pt>
                <c:pt idx="100">
                  <c:v>0.4234</c:v>
                </c:pt>
                <c:pt idx="101">
                  <c:v>0.42870000000000003</c:v>
                </c:pt>
                <c:pt idx="102">
                  <c:v>0.434</c:v>
                </c:pt>
                <c:pt idx="103">
                  <c:v>0.43930000000000002</c:v>
                </c:pt>
                <c:pt idx="104">
                  <c:v>0.44479999999999997</c:v>
                </c:pt>
                <c:pt idx="105">
                  <c:v>0.45029999999999998</c:v>
                </c:pt>
                <c:pt idx="106">
                  <c:v>0.45590000000000003</c:v>
                </c:pt>
                <c:pt idx="107">
                  <c:v>0.46150000000000002</c:v>
                </c:pt>
                <c:pt idx="108">
                  <c:v>0.4672</c:v>
                </c:pt>
                <c:pt idx="109">
                  <c:v>0.47299999999999998</c:v>
                </c:pt>
                <c:pt idx="110">
                  <c:v>0.4788</c:v>
                </c:pt>
                <c:pt idx="111">
                  <c:v>0.48480000000000001</c:v>
                </c:pt>
                <c:pt idx="112">
                  <c:v>0.49080000000000001</c:v>
                </c:pt>
                <c:pt idx="113">
                  <c:v>0.49680000000000002</c:v>
                </c:pt>
                <c:pt idx="114">
                  <c:v>0.503</c:v>
                </c:pt>
                <c:pt idx="115">
                  <c:v>0.50919999999999999</c:v>
                </c:pt>
                <c:pt idx="116">
                  <c:v>0.51549999999999996</c:v>
                </c:pt>
                <c:pt idx="117">
                  <c:v>0.52190000000000003</c:v>
                </c:pt>
                <c:pt idx="118">
                  <c:v>0.52829999999999999</c:v>
                </c:pt>
                <c:pt idx="119">
                  <c:v>0.53490000000000004</c:v>
                </c:pt>
                <c:pt idx="120">
                  <c:v>0.54149999999999998</c:v>
                </c:pt>
                <c:pt idx="121">
                  <c:v>0.54820000000000002</c:v>
                </c:pt>
                <c:pt idx="122">
                  <c:v>0.55500000000000005</c:v>
                </c:pt>
                <c:pt idx="123">
                  <c:v>0.56179999999999997</c:v>
                </c:pt>
                <c:pt idx="124">
                  <c:v>0.56879999999999997</c:v>
                </c:pt>
                <c:pt idx="125">
                  <c:v>0.57579999999999998</c:v>
                </c:pt>
                <c:pt idx="126">
                  <c:v>0.58289999999999997</c:v>
                </c:pt>
                <c:pt idx="127">
                  <c:v>0.59019999999999995</c:v>
                </c:pt>
                <c:pt idx="128">
                  <c:v>0.59750000000000003</c:v>
                </c:pt>
                <c:pt idx="129">
                  <c:v>0.60489999999999999</c:v>
                </c:pt>
                <c:pt idx="130">
                  <c:v>0.61229999999999996</c:v>
                </c:pt>
                <c:pt idx="131">
                  <c:v>0.61990000000000001</c:v>
                </c:pt>
                <c:pt idx="132">
                  <c:v>0.62760000000000005</c:v>
                </c:pt>
                <c:pt idx="133">
                  <c:v>0.63529999999999998</c:v>
                </c:pt>
                <c:pt idx="134">
                  <c:v>0.64319999999999999</c:v>
                </c:pt>
                <c:pt idx="135">
                  <c:v>0.6512</c:v>
                </c:pt>
                <c:pt idx="136">
                  <c:v>0.65920000000000001</c:v>
                </c:pt>
                <c:pt idx="137">
                  <c:v>0.66739999999999999</c:v>
                </c:pt>
                <c:pt idx="138">
                  <c:v>0.67559999999999998</c:v>
                </c:pt>
                <c:pt idx="139">
                  <c:v>0.68400000000000005</c:v>
                </c:pt>
                <c:pt idx="140">
                  <c:v>0.6925</c:v>
                </c:pt>
                <c:pt idx="141">
                  <c:v>0.70099999999999996</c:v>
                </c:pt>
                <c:pt idx="142">
                  <c:v>0.7097</c:v>
                </c:pt>
                <c:pt idx="143">
                  <c:v>0.71850000000000003</c:v>
                </c:pt>
                <c:pt idx="144">
                  <c:v>0.72740000000000005</c:v>
                </c:pt>
                <c:pt idx="145">
                  <c:v>0.73640000000000005</c:v>
                </c:pt>
                <c:pt idx="146">
                  <c:v>0.74550000000000005</c:v>
                </c:pt>
                <c:pt idx="147">
                  <c:v>0.75470000000000004</c:v>
                </c:pt>
                <c:pt idx="148">
                  <c:v>0.76400000000000001</c:v>
                </c:pt>
                <c:pt idx="149">
                  <c:v>0.77349999999999997</c:v>
                </c:pt>
                <c:pt idx="150">
                  <c:v>0.78310000000000002</c:v>
                </c:pt>
                <c:pt idx="151">
                  <c:v>0.79269999999999996</c:v>
                </c:pt>
                <c:pt idx="152">
                  <c:v>0.80259999999999998</c:v>
                </c:pt>
                <c:pt idx="153">
                  <c:v>0.8125</c:v>
                </c:pt>
                <c:pt idx="154">
                  <c:v>0.82250000000000001</c:v>
                </c:pt>
                <c:pt idx="155">
                  <c:v>0.8327</c:v>
                </c:pt>
                <c:pt idx="156">
                  <c:v>0.84299999999999997</c:v>
                </c:pt>
                <c:pt idx="157">
                  <c:v>0.85340000000000005</c:v>
                </c:pt>
                <c:pt idx="158">
                  <c:v>0.86399999999999999</c:v>
                </c:pt>
                <c:pt idx="159">
                  <c:v>0.87470000000000003</c:v>
                </c:pt>
                <c:pt idx="160">
                  <c:v>0.88549999999999995</c:v>
                </c:pt>
                <c:pt idx="161">
                  <c:v>0.89649999999999996</c:v>
                </c:pt>
                <c:pt idx="162">
                  <c:v>0.90759999999999996</c:v>
                </c:pt>
                <c:pt idx="163">
                  <c:v>0.91879999999999995</c:v>
                </c:pt>
                <c:pt idx="164">
                  <c:v>0.93020000000000003</c:v>
                </c:pt>
                <c:pt idx="165">
                  <c:v>0.94169999999999998</c:v>
                </c:pt>
                <c:pt idx="166">
                  <c:v>0.95330000000000004</c:v>
                </c:pt>
                <c:pt idx="167">
                  <c:v>0.96509999999999996</c:v>
                </c:pt>
                <c:pt idx="168">
                  <c:v>0.97699999999999998</c:v>
                </c:pt>
                <c:pt idx="169">
                  <c:v>0.98909999999999998</c:v>
                </c:pt>
                <c:pt idx="170">
                  <c:v>1.0014000000000001</c:v>
                </c:pt>
                <c:pt idx="171">
                  <c:v>1.0138</c:v>
                </c:pt>
                <c:pt idx="172">
                  <c:v>1.0263</c:v>
                </c:pt>
                <c:pt idx="173">
                  <c:v>1.0389999999999999</c:v>
                </c:pt>
                <c:pt idx="174">
                  <c:v>1.0519000000000001</c:v>
                </c:pt>
                <c:pt idx="175">
                  <c:v>1.0649</c:v>
                </c:pt>
                <c:pt idx="176">
                  <c:v>1.0780000000000001</c:v>
                </c:pt>
                <c:pt idx="177">
                  <c:v>1.0913999999999999</c:v>
                </c:pt>
                <c:pt idx="178">
                  <c:v>1.1049</c:v>
                </c:pt>
                <c:pt idx="179">
                  <c:v>1.1186</c:v>
                </c:pt>
                <c:pt idx="180">
                  <c:v>1.1324000000000001</c:v>
                </c:pt>
                <c:pt idx="181">
                  <c:v>1.1464000000000001</c:v>
                </c:pt>
                <c:pt idx="182">
                  <c:v>1.1606000000000001</c:v>
                </c:pt>
                <c:pt idx="183">
                  <c:v>1.1749000000000001</c:v>
                </c:pt>
                <c:pt idx="184">
                  <c:v>1.1895</c:v>
                </c:pt>
                <c:pt idx="185">
                  <c:v>1.2041999999999999</c:v>
                </c:pt>
                <c:pt idx="186">
                  <c:v>1.2191000000000001</c:v>
                </c:pt>
                <c:pt idx="187">
                  <c:v>1.2342</c:v>
                </c:pt>
                <c:pt idx="188">
                  <c:v>1.2495000000000001</c:v>
                </c:pt>
                <c:pt idx="189">
                  <c:v>1.2648999999999999</c:v>
                </c:pt>
                <c:pt idx="190">
                  <c:v>1.2806</c:v>
                </c:pt>
                <c:pt idx="191">
                  <c:v>1.2964</c:v>
                </c:pt>
                <c:pt idx="192">
                  <c:v>1.3124</c:v>
                </c:pt>
                <c:pt idx="193">
                  <c:v>1.3287</c:v>
                </c:pt>
                <c:pt idx="194">
                  <c:v>1.3451</c:v>
                </c:pt>
                <c:pt idx="195">
                  <c:v>1.3617999999999999</c:v>
                </c:pt>
                <c:pt idx="196">
                  <c:v>1.3786</c:v>
                </c:pt>
                <c:pt idx="197">
                  <c:v>1.3956999999999999</c:v>
                </c:pt>
                <c:pt idx="198">
                  <c:v>1.4129</c:v>
                </c:pt>
                <c:pt idx="199">
                  <c:v>1.4303999999999999</c:v>
                </c:pt>
                <c:pt idx="200">
                  <c:v>1.4480999999999999</c:v>
                </c:pt>
                <c:pt idx="201">
                  <c:v>1.466</c:v>
                </c:pt>
                <c:pt idx="202">
                  <c:v>1.4842</c:v>
                </c:pt>
                <c:pt idx="203">
                  <c:v>1.5024999999999999</c:v>
                </c:pt>
                <c:pt idx="204">
                  <c:v>1.5210999999999999</c:v>
                </c:pt>
                <c:pt idx="205">
                  <c:v>1.5399</c:v>
                </c:pt>
                <c:pt idx="206">
                  <c:v>1.5589999999999999</c:v>
                </c:pt>
                <c:pt idx="207">
                  <c:v>1.5783</c:v>
                </c:pt>
                <c:pt idx="208">
                  <c:v>1.5978000000000001</c:v>
                </c:pt>
                <c:pt idx="209">
                  <c:v>1.6175999999999999</c:v>
                </c:pt>
                <c:pt idx="210">
                  <c:v>1.6375999999999999</c:v>
                </c:pt>
                <c:pt idx="211">
                  <c:v>1.6577999999999999</c:v>
                </c:pt>
                <c:pt idx="212">
                  <c:v>1.6783999999999999</c:v>
                </c:pt>
                <c:pt idx="213">
                  <c:v>1.6991000000000001</c:v>
                </c:pt>
                <c:pt idx="214">
                  <c:v>1.7201</c:v>
                </c:pt>
                <c:pt idx="215">
                  <c:v>1.7414000000000001</c:v>
                </c:pt>
                <c:pt idx="216">
                  <c:v>1.7629999999999999</c:v>
                </c:pt>
                <c:pt idx="217">
                  <c:v>1.7847999999999999</c:v>
                </c:pt>
                <c:pt idx="218">
                  <c:v>1.8069</c:v>
                </c:pt>
                <c:pt idx="219">
                  <c:v>1.8291999999999999</c:v>
                </c:pt>
                <c:pt idx="220">
                  <c:v>1.8519000000000001</c:v>
                </c:pt>
                <c:pt idx="221">
                  <c:v>1.8748</c:v>
                </c:pt>
                <c:pt idx="222">
                  <c:v>1.8979999999999999</c:v>
                </c:pt>
                <c:pt idx="223">
                  <c:v>1.9214</c:v>
                </c:pt>
                <c:pt idx="224">
                  <c:v>1.9452</c:v>
                </c:pt>
                <c:pt idx="225">
                  <c:v>1.9693000000000001</c:v>
                </c:pt>
                <c:pt idx="226">
                  <c:v>1.9936</c:v>
                </c:pt>
                <c:pt idx="227">
                  <c:v>2.0183</c:v>
                </c:pt>
                <c:pt idx="228">
                  <c:v>2.0432999999999999</c:v>
                </c:pt>
                <c:pt idx="229">
                  <c:v>2.0686</c:v>
                </c:pt>
                <c:pt idx="230">
                  <c:v>2.0941999999999998</c:v>
                </c:pt>
                <c:pt idx="231">
                  <c:v>2.1200999999999999</c:v>
                </c:pt>
                <c:pt idx="232">
                  <c:v>2.1463000000000001</c:v>
                </c:pt>
                <c:pt idx="233">
                  <c:v>2.1728000000000001</c:v>
                </c:pt>
                <c:pt idx="234">
                  <c:v>2.1997</c:v>
                </c:pt>
                <c:pt idx="235">
                  <c:v>2.2269000000000001</c:v>
                </c:pt>
                <c:pt idx="236">
                  <c:v>2.2545000000000002</c:v>
                </c:pt>
                <c:pt idx="237">
                  <c:v>2.2824</c:v>
                </c:pt>
                <c:pt idx="238">
                  <c:v>2.3106</c:v>
                </c:pt>
                <c:pt idx="239">
                  <c:v>2.3391999999999999</c:v>
                </c:pt>
                <c:pt idx="240">
                  <c:v>2.3681999999999999</c:v>
                </c:pt>
                <c:pt idx="241">
                  <c:v>2.3975</c:v>
                </c:pt>
                <c:pt idx="242">
                  <c:v>2.4270999999999998</c:v>
                </c:pt>
                <c:pt idx="243">
                  <c:v>2.4571000000000001</c:v>
                </c:pt>
                <c:pt idx="244">
                  <c:v>2.4874999999999998</c:v>
                </c:pt>
                <c:pt idx="245">
                  <c:v>2.5183</c:v>
                </c:pt>
                <c:pt idx="246">
                  <c:v>2.5495000000000001</c:v>
                </c:pt>
                <c:pt idx="247">
                  <c:v>2.581</c:v>
                </c:pt>
                <c:pt idx="248">
                  <c:v>2.613</c:v>
                </c:pt>
                <c:pt idx="249">
                  <c:v>2.6453000000000002</c:v>
                </c:pt>
                <c:pt idx="250">
                  <c:v>2.6779999999999999</c:v>
                </c:pt>
                <c:pt idx="251">
                  <c:v>2.7111000000000001</c:v>
                </c:pt>
                <c:pt idx="252">
                  <c:v>2.7446999999999999</c:v>
                </c:pt>
                <c:pt idx="253">
                  <c:v>2.7786</c:v>
                </c:pt>
                <c:pt idx="254">
                  <c:v>2.8130000000000002</c:v>
                </c:pt>
                <c:pt idx="255">
                  <c:v>2.8477999999999999</c:v>
                </c:pt>
                <c:pt idx="256">
                  <c:v>2.8831000000000002</c:v>
                </c:pt>
                <c:pt idx="257">
                  <c:v>2.9186999999999999</c:v>
                </c:pt>
                <c:pt idx="258">
                  <c:v>2.9548000000000001</c:v>
                </c:pt>
                <c:pt idx="259">
                  <c:v>2.9914000000000001</c:v>
                </c:pt>
                <c:pt idx="260">
                  <c:v>3.0284</c:v>
                </c:pt>
                <c:pt idx="261">
                  <c:v>3.0659000000000001</c:v>
                </c:pt>
                <c:pt idx="262">
                  <c:v>3.1038000000000001</c:v>
                </c:pt>
                <c:pt idx="263">
                  <c:v>3.1421999999999999</c:v>
                </c:pt>
                <c:pt idx="264">
                  <c:v>3.1810999999999998</c:v>
                </c:pt>
                <c:pt idx="265">
                  <c:v>3.2204000000000002</c:v>
                </c:pt>
                <c:pt idx="266">
                  <c:v>3.2603</c:v>
                </c:pt>
                <c:pt idx="267">
                  <c:v>3.3006000000000002</c:v>
                </c:pt>
                <c:pt idx="268">
                  <c:v>3.3414999999999999</c:v>
                </c:pt>
                <c:pt idx="269">
                  <c:v>3.3828</c:v>
                </c:pt>
                <c:pt idx="270">
                  <c:v>3.4245999999999999</c:v>
                </c:pt>
                <c:pt idx="271">
                  <c:v>3.4670000000000001</c:v>
                </c:pt>
                <c:pt idx="272">
                  <c:v>3.5099</c:v>
                </c:pt>
                <c:pt idx="273">
                  <c:v>3.5533000000000001</c:v>
                </c:pt>
                <c:pt idx="274">
                  <c:v>3.5973000000000002</c:v>
                </c:pt>
                <c:pt idx="275">
                  <c:v>3.6417999999999999</c:v>
                </c:pt>
                <c:pt idx="276">
                  <c:v>3.6869000000000001</c:v>
                </c:pt>
                <c:pt idx="277">
                  <c:v>3.7324999999999999</c:v>
                </c:pt>
                <c:pt idx="278">
                  <c:v>3.7787000000000002</c:v>
                </c:pt>
                <c:pt idx="279">
                  <c:v>3.8254000000000001</c:v>
                </c:pt>
                <c:pt idx="280">
                  <c:v>3.8727</c:v>
                </c:pt>
                <c:pt idx="281">
                  <c:v>3.9207000000000001</c:v>
                </c:pt>
                <c:pt idx="282">
                  <c:v>3.9691999999999998</c:v>
                </c:pt>
                <c:pt idx="283">
                  <c:v>4.0183</c:v>
                </c:pt>
                <c:pt idx="284">
                  <c:v>4.0679999999999996</c:v>
                </c:pt>
                <c:pt idx="285">
                  <c:v>4.1182999999999996</c:v>
                </c:pt>
                <c:pt idx="286">
                  <c:v>4.1692999999999998</c:v>
                </c:pt>
                <c:pt idx="287">
                  <c:v>4.2207999999999997</c:v>
                </c:pt>
                <c:pt idx="288">
                  <c:v>4.2731000000000003</c:v>
                </c:pt>
                <c:pt idx="289">
                  <c:v>4.3258999999999999</c:v>
                </c:pt>
                <c:pt idx="290">
                  <c:v>4.3795000000000002</c:v>
                </c:pt>
                <c:pt idx="291">
                  <c:v>4.4336000000000002</c:v>
                </c:pt>
                <c:pt idx="292">
                  <c:v>4.4885000000000002</c:v>
                </c:pt>
                <c:pt idx="293">
                  <c:v>4.5439999999999996</c:v>
                </c:pt>
                <c:pt idx="294">
                  <c:v>4.6002000000000001</c:v>
                </c:pt>
                <c:pt idx="295">
                  <c:v>4.6571999999999996</c:v>
                </c:pt>
                <c:pt idx="296">
                  <c:v>4.7148000000000003</c:v>
                </c:pt>
                <c:pt idx="297">
                  <c:v>4.7731000000000003</c:v>
                </c:pt>
                <c:pt idx="298">
                  <c:v>4.8322000000000003</c:v>
                </c:pt>
                <c:pt idx="299">
                  <c:v>4.8918999999999997</c:v>
                </c:pt>
                <c:pt idx="300">
                  <c:v>4.9524999999999997</c:v>
                </c:pt>
                <c:pt idx="301">
                  <c:v>5.0137</c:v>
                </c:pt>
                <c:pt idx="302">
                  <c:v>5.0758000000000001</c:v>
                </c:pt>
                <c:pt idx="303">
                  <c:v>5.1386000000000003</c:v>
                </c:pt>
                <c:pt idx="304">
                  <c:v>5.2022000000000004</c:v>
                </c:pt>
                <c:pt idx="305">
                  <c:v>5.2664999999999997</c:v>
                </c:pt>
                <c:pt idx="306">
                  <c:v>5.3316999999999997</c:v>
                </c:pt>
                <c:pt idx="307">
                  <c:v>5.3975999999999997</c:v>
                </c:pt>
                <c:pt idx="308">
                  <c:v>5.4644000000000004</c:v>
                </c:pt>
                <c:pt idx="309">
                  <c:v>5.532</c:v>
                </c:pt>
                <c:pt idx="310">
                  <c:v>5.6005000000000003</c:v>
                </c:pt>
                <c:pt idx="311">
                  <c:v>5.6698000000000004</c:v>
                </c:pt>
                <c:pt idx="312">
                  <c:v>5.7398999999999996</c:v>
                </c:pt>
                <c:pt idx="313">
                  <c:v>5.8109000000000002</c:v>
                </c:pt>
                <c:pt idx="314">
                  <c:v>5.8827999999999996</c:v>
                </c:pt>
                <c:pt idx="315">
                  <c:v>5.9555999999999996</c:v>
                </c:pt>
                <c:pt idx="316">
                  <c:v>6.0293000000000001</c:v>
                </c:pt>
                <c:pt idx="317">
                  <c:v>6.1039000000000003</c:v>
                </c:pt>
                <c:pt idx="318">
                  <c:v>6.1794000000000002</c:v>
                </c:pt>
                <c:pt idx="319">
                  <c:v>6.2557999999999998</c:v>
                </c:pt>
                <c:pt idx="320">
                  <c:v>6.3331999999999997</c:v>
                </c:pt>
                <c:pt idx="321">
                  <c:v>6.4116</c:v>
                </c:pt>
                <c:pt idx="322">
                  <c:v>6.4908999999999999</c:v>
                </c:pt>
                <c:pt idx="323">
                  <c:v>6.5712000000000002</c:v>
                </c:pt>
                <c:pt idx="324">
                  <c:v>6.6524999999999999</c:v>
                </c:pt>
                <c:pt idx="325">
                  <c:v>6.7347999999999999</c:v>
                </c:pt>
                <c:pt idx="326">
                  <c:v>6.8182</c:v>
                </c:pt>
                <c:pt idx="327">
                  <c:v>6.9024999999999999</c:v>
                </c:pt>
                <c:pt idx="328">
                  <c:v>6.9878999999999998</c:v>
                </c:pt>
                <c:pt idx="329">
                  <c:v>7.0743999999999998</c:v>
                </c:pt>
                <c:pt idx="330">
                  <c:v>7.1619000000000002</c:v>
                </c:pt>
                <c:pt idx="331">
                  <c:v>7.2504999999999997</c:v>
                </c:pt>
                <c:pt idx="332">
                  <c:v>7.3402000000000003</c:v>
                </c:pt>
                <c:pt idx="333">
                  <c:v>7.431</c:v>
                </c:pt>
                <c:pt idx="334">
                  <c:v>7.5229999999999997</c:v>
                </c:pt>
                <c:pt idx="335">
                  <c:v>7.6159999999999997</c:v>
                </c:pt>
                <c:pt idx="336">
                  <c:v>7.7103000000000002</c:v>
                </c:pt>
                <c:pt idx="337">
                  <c:v>7.8056999999999999</c:v>
                </c:pt>
                <c:pt idx="338">
                  <c:v>7.9021999999999997</c:v>
                </c:pt>
                <c:pt idx="339">
                  <c:v>8</c:v>
                </c:pt>
              </c:numCache>
            </c:numRef>
          </c:xVal>
          <c:yVal>
            <c:numRef>
              <c:f>Sheet1!$W$2:$W$341</c:f>
              <c:numCache>
                <c:formatCode>General</c:formatCode>
                <c:ptCount val="34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0.4</c:v>
                </c:pt>
                <c:pt idx="42">
                  <c:v>0</c:v>
                </c:pt>
                <c:pt idx="43">
                  <c:v>0</c:v>
                </c:pt>
                <c:pt idx="44">
                  <c:v>0</c:v>
                </c:pt>
                <c:pt idx="45">
                  <c:v>0</c:v>
                </c:pt>
                <c:pt idx="46">
                  <c:v>0</c:v>
                </c:pt>
                <c:pt idx="47">
                  <c:v>0</c:v>
                </c:pt>
                <c:pt idx="48">
                  <c:v>0.35699999999999998</c:v>
                </c:pt>
                <c:pt idx="49">
                  <c:v>0</c:v>
                </c:pt>
                <c:pt idx="50">
                  <c:v>0</c:v>
                </c:pt>
                <c:pt idx="51">
                  <c:v>0</c:v>
                </c:pt>
                <c:pt idx="52">
                  <c:v>0</c:v>
                </c:pt>
                <c:pt idx="53">
                  <c:v>0</c:v>
                </c:pt>
                <c:pt idx="54">
                  <c:v>0</c:v>
                </c:pt>
                <c:pt idx="55">
                  <c:v>0.33300000000000002</c:v>
                </c:pt>
                <c:pt idx="56">
                  <c:v>0</c:v>
                </c:pt>
                <c:pt idx="57">
                  <c:v>0</c:v>
                </c:pt>
                <c:pt idx="58">
                  <c:v>0</c:v>
                </c:pt>
                <c:pt idx="59">
                  <c:v>0</c:v>
                </c:pt>
                <c:pt idx="60">
                  <c:v>0</c:v>
                </c:pt>
                <c:pt idx="61">
                  <c:v>0.30299999999999999</c:v>
                </c:pt>
                <c:pt idx="62">
                  <c:v>0</c:v>
                </c:pt>
                <c:pt idx="63">
                  <c:v>0</c:v>
                </c:pt>
                <c:pt idx="64">
                  <c:v>0</c:v>
                </c:pt>
                <c:pt idx="65">
                  <c:v>0</c:v>
                </c:pt>
                <c:pt idx="66">
                  <c:v>0.29399999999999998</c:v>
                </c:pt>
                <c:pt idx="67">
                  <c:v>0</c:v>
                </c:pt>
                <c:pt idx="68">
                  <c:v>0</c:v>
                </c:pt>
                <c:pt idx="69">
                  <c:v>0</c:v>
                </c:pt>
                <c:pt idx="70">
                  <c:v>0.27799999999999997</c:v>
                </c:pt>
                <c:pt idx="71">
                  <c:v>0</c:v>
                </c:pt>
                <c:pt idx="72">
                  <c:v>0</c:v>
                </c:pt>
                <c:pt idx="73">
                  <c:v>0</c:v>
                </c:pt>
                <c:pt idx="74">
                  <c:v>0</c:v>
                </c:pt>
                <c:pt idx="75">
                  <c:v>0.26300000000000001</c:v>
                </c:pt>
                <c:pt idx="76">
                  <c:v>0</c:v>
                </c:pt>
                <c:pt idx="77">
                  <c:v>0</c:v>
                </c:pt>
                <c:pt idx="78">
                  <c:v>0.25</c:v>
                </c:pt>
                <c:pt idx="79">
                  <c:v>0</c:v>
                </c:pt>
                <c:pt idx="80">
                  <c:v>0</c:v>
                </c:pt>
                <c:pt idx="81">
                  <c:v>0</c:v>
                </c:pt>
                <c:pt idx="82">
                  <c:v>0.23799999999999999</c:v>
                </c:pt>
                <c:pt idx="83">
                  <c:v>0</c:v>
                </c:pt>
                <c:pt idx="84">
                  <c:v>0</c:v>
                </c:pt>
                <c:pt idx="85">
                  <c:v>0.22700000000000001</c:v>
                </c:pt>
                <c:pt idx="86">
                  <c:v>0</c:v>
                </c:pt>
                <c:pt idx="87">
                  <c:v>0</c:v>
                </c:pt>
                <c:pt idx="88">
                  <c:v>0.217</c:v>
                </c:pt>
                <c:pt idx="89">
                  <c:v>0</c:v>
                </c:pt>
                <c:pt idx="90">
                  <c:v>0.21299999999999999</c:v>
                </c:pt>
                <c:pt idx="91">
                  <c:v>0</c:v>
                </c:pt>
                <c:pt idx="92">
                  <c:v>0.21299999999999999</c:v>
                </c:pt>
                <c:pt idx="93">
                  <c:v>0.20800000000000002</c:v>
                </c:pt>
                <c:pt idx="94">
                  <c:v>0</c:v>
                </c:pt>
                <c:pt idx="95">
                  <c:v>0.20400000000000001</c:v>
                </c:pt>
                <c:pt idx="96">
                  <c:v>0.2</c:v>
                </c:pt>
                <c:pt idx="97">
                  <c:v>0</c:v>
                </c:pt>
                <c:pt idx="98">
                  <c:v>0.192</c:v>
                </c:pt>
                <c:pt idx="99">
                  <c:v>0.19600000000000001</c:v>
                </c:pt>
                <c:pt idx="100">
                  <c:v>0.189</c:v>
                </c:pt>
                <c:pt idx="101">
                  <c:v>0.189</c:v>
                </c:pt>
                <c:pt idx="102">
                  <c:v>0</c:v>
                </c:pt>
                <c:pt idx="103">
                  <c:v>0.182</c:v>
                </c:pt>
                <c:pt idx="104">
                  <c:v>0.36399999999999999</c:v>
                </c:pt>
                <c:pt idx="105">
                  <c:v>0.17899999999999999</c:v>
                </c:pt>
                <c:pt idx="106">
                  <c:v>0.17899999999999999</c:v>
                </c:pt>
                <c:pt idx="107">
                  <c:v>0.17499999999999999</c:v>
                </c:pt>
                <c:pt idx="108">
                  <c:v>0.17199999999999999</c:v>
                </c:pt>
                <c:pt idx="109">
                  <c:v>0.34500000000000003</c:v>
                </c:pt>
                <c:pt idx="110">
                  <c:v>0.33300000000000002</c:v>
                </c:pt>
                <c:pt idx="111">
                  <c:v>0.16699999999999998</c:v>
                </c:pt>
                <c:pt idx="112">
                  <c:v>0.33300000000000002</c:v>
                </c:pt>
                <c:pt idx="113">
                  <c:v>0.32300000000000001</c:v>
                </c:pt>
                <c:pt idx="114">
                  <c:v>0.32300000000000001</c:v>
                </c:pt>
                <c:pt idx="115">
                  <c:v>0.317</c:v>
                </c:pt>
                <c:pt idx="116">
                  <c:v>0.312</c:v>
                </c:pt>
                <c:pt idx="117">
                  <c:v>0.46900000000000003</c:v>
                </c:pt>
                <c:pt idx="118">
                  <c:v>0.30299999999999999</c:v>
                </c:pt>
                <c:pt idx="119">
                  <c:v>0.30299999999999999</c:v>
                </c:pt>
                <c:pt idx="120">
                  <c:v>0.59699999999999998</c:v>
                </c:pt>
                <c:pt idx="121">
                  <c:v>0.441</c:v>
                </c:pt>
                <c:pt idx="122">
                  <c:v>0.58799999999999997</c:v>
                </c:pt>
                <c:pt idx="123">
                  <c:v>0.57099999999999995</c:v>
                </c:pt>
                <c:pt idx="124">
                  <c:v>0.57099999999999995</c:v>
                </c:pt>
                <c:pt idx="125">
                  <c:v>0.56299999999999994</c:v>
                </c:pt>
                <c:pt idx="126">
                  <c:v>0.68499999999999994</c:v>
                </c:pt>
                <c:pt idx="127">
                  <c:v>0.68499999999999994</c:v>
                </c:pt>
                <c:pt idx="128">
                  <c:v>0.54100000000000004</c:v>
                </c:pt>
                <c:pt idx="129">
                  <c:v>0.81099999999999994</c:v>
                </c:pt>
                <c:pt idx="130">
                  <c:v>0.65800000000000003</c:v>
                </c:pt>
                <c:pt idx="131">
                  <c:v>0.90900000000000003</c:v>
                </c:pt>
                <c:pt idx="132">
                  <c:v>0.90900000000000003</c:v>
                </c:pt>
                <c:pt idx="133">
                  <c:v>1.0130000000000001</c:v>
                </c:pt>
                <c:pt idx="134">
                  <c:v>1</c:v>
                </c:pt>
                <c:pt idx="135">
                  <c:v>1.125</c:v>
                </c:pt>
                <c:pt idx="136">
                  <c:v>1.22</c:v>
                </c:pt>
                <c:pt idx="137">
                  <c:v>1.22</c:v>
                </c:pt>
                <c:pt idx="138">
                  <c:v>1.31</c:v>
                </c:pt>
                <c:pt idx="139">
                  <c:v>1.294</c:v>
                </c:pt>
                <c:pt idx="140">
                  <c:v>1.4119999999999999</c:v>
                </c:pt>
                <c:pt idx="141">
                  <c:v>1.494</c:v>
                </c:pt>
                <c:pt idx="142">
                  <c:v>1.4769999999999999</c:v>
                </c:pt>
                <c:pt idx="143">
                  <c:v>1.6850000000000001</c:v>
                </c:pt>
                <c:pt idx="144">
                  <c:v>1.778</c:v>
                </c:pt>
                <c:pt idx="145">
                  <c:v>1.7579999999999998</c:v>
                </c:pt>
                <c:pt idx="146">
                  <c:v>1.9570000000000001</c:v>
                </c:pt>
                <c:pt idx="147">
                  <c:v>1.9350000000000001</c:v>
                </c:pt>
                <c:pt idx="148">
                  <c:v>2.105</c:v>
                </c:pt>
                <c:pt idx="149">
                  <c:v>2.1870000000000003</c:v>
                </c:pt>
                <c:pt idx="150">
                  <c:v>2.2920000000000003</c:v>
                </c:pt>
                <c:pt idx="151">
                  <c:v>2.4239999999999999</c:v>
                </c:pt>
                <c:pt idx="152">
                  <c:v>2.5249999999999999</c:v>
                </c:pt>
                <c:pt idx="153">
                  <c:v>2.6</c:v>
                </c:pt>
                <c:pt idx="154">
                  <c:v>2.7450000000000001</c:v>
                </c:pt>
                <c:pt idx="155">
                  <c:v>2.8159999999999998</c:v>
                </c:pt>
                <c:pt idx="156">
                  <c:v>2.9809999999999999</c:v>
                </c:pt>
                <c:pt idx="157">
                  <c:v>3.0190000000000001</c:v>
                </c:pt>
                <c:pt idx="158">
                  <c:v>3.1779999999999999</c:v>
                </c:pt>
                <c:pt idx="159">
                  <c:v>3.2409999999999997</c:v>
                </c:pt>
                <c:pt idx="160">
                  <c:v>3.3639999999999999</c:v>
                </c:pt>
                <c:pt idx="161">
                  <c:v>3.6040000000000001</c:v>
                </c:pt>
                <c:pt idx="162">
                  <c:v>3.75</c:v>
                </c:pt>
                <c:pt idx="163">
                  <c:v>3.8600000000000003</c:v>
                </c:pt>
                <c:pt idx="164">
                  <c:v>3.8259999999999996</c:v>
                </c:pt>
                <c:pt idx="165">
                  <c:v>4.0520000000000005</c:v>
                </c:pt>
                <c:pt idx="166">
                  <c:v>4.1530000000000005</c:v>
                </c:pt>
                <c:pt idx="167">
                  <c:v>4.2859999999999996</c:v>
                </c:pt>
                <c:pt idx="168">
                  <c:v>4.38</c:v>
                </c:pt>
                <c:pt idx="169">
                  <c:v>4.4719999999999995</c:v>
                </c:pt>
                <c:pt idx="170">
                  <c:v>4.516</c:v>
                </c:pt>
                <c:pt idx="171">
                  <c:v>4.7200000000000006</c:v>
                </c:pt>
                <c:pt idx="172">
                  <c:v>4.8819999999999997</c:v>
                </c:pt>
                <c:pt idx="173">
                  <c:v>4.9610000000000003</c:v>
                </c:pt>
                <c:pt idx="174">
                  <c:v>5.077</c:v>
                </c:pt>
                <c:pt idx="175">
                  <c:v>5.1909999999999998</c:v>
                </c:pt>
                <c:pt idx="176">
                  <c:v>5.2240000000000002</c:v>
                </c:pt>
                <c:pt idx="177">
                  <c:v>5.4809999999999999</c:v>
                </c:pt>
                <c:pt idx="178">
                  <c:v>5.4740000000000002</c:v>
                </c:pt>
                <c:pt idx="179">
                  <c:v>5.6520000000000001</c:v>
                </c:pt>
                <c:pt idx="180">
                  <c:v>5.7859999999999996</c:v>
                </c:pt>
                <c:pt idx="181">
                  <c:v>5.7750000000000004</c:v>
                </c:pt>
                <c:pt idx="182">
                  <c:v>5.944</c:v>
                </c:pt>
                <c:pt idx="183">
                  <c:v>5.89</c:v>
                </c:pt>
                <c:pt idx="184">
                  <c:v>5.782</c:v>
                </c:pt>
                <c:pt idx="185">
                  <c:v>5.9060000000000006</c:v>
                </c:pt>
                <c:pt idx="186">
                  <c:v>6.0259999999999998</c:v>
                </c:pt>
                <c:pt idx="187">
                  <c:v>6.0780000000000003</c:v>
                </c:pt>
                <c:pt idx="188">
                  <c:v>6.1689999999999996</c:v>
                </c:pt>
                <c:pt idx="189">
                  <c:v>6.1779999999999999</c:v>
                </c:pt>
                <c:pt idx="190">
                  <c:v>6.1390000000000002</c:v>
                </c:pt>
                <c:pt idx="191">
                  <c:v>6.125</c:v>
                </c:pt>
                <c:pt idx="192">
                  <c:v>6.1959999999999997</c:v>
                </c:pt>
                <c:pt idx="193">
                  <c:v>6.1590000000000007</c:v>
                </c:pt>
                <c:pt idx="194">
                  <c:v>6.1680000000000001</c:v>
                </c:pt>
                <c:pt idx="195">
                  <c:v>6.1310000000000002</c:v>
                </c:pt>
                <c:pt idx="196">
                  <c:v>6.0229999999999997</c:v>
                </c:pt>
                <c:pt idx="197">
                  <c:v>6.1049999999999995</c:v>
                </c:pt>
                <c:pt idx="198">
                  <c:v>6</c:v>
                </c:pt>
                <c:pt idx="199">
                  <c:v>5.9889999999999999</c:v>
                </c:pt>
                <c:pt idx="200">
                  <c:v>5.9219999999999997</c:v>
                </c:pt>
                <c:pt idx="201">
                  <c:v>5.8789999999999996</c:v>
                </c:pt>
                <c:pt idx="202">
                  <c:v>5.7919999999999998</c:v>
                </c:pt>
                <c:pt idx="203">
                  <c:v>5.7530000000000001</c:v>
                </c:pt>
                <c:pt idx="204">
                  <c:v>5.6909999999999998</c:v>
                </c:pt>
                <c:pt idx="205">
                  <c:v>5.6020000000000003</c:v>
                </c:pt>
                <c:pt idx="206">
                  <c:v>5.5439999999999996</c:v>
                </c:pt>
                <c:pt idx="207">
                  <c:v>5.4359999999999999</c:v>
                </c:pt>
                <c:pt idx="208">
                  <c:v>5.4039999999999999</c:v>
                </c:pt>
                <c:pt idx="209">
                  <c:v>5.25</c:v>
                </c:pt>
                <c:pt idx="210">
                  <c:v>5.1979999999999995</c:v>
                </c:pt>
                <c:pt idx="211">
                  <c:v>5.0969999999999995</c:v>
                </c:pt>
                <c:pt idx="212">
                  <c:v>5.024</c:v>
                </c:pt>
                <c:pt idx="213">
                  <c:v>4.8570000000000002</c:v>
                </c:pt>
                <c:pt idx="214">
                  <c:v>4.7889999999999997</c:v>
                </c:pt>
                <c:pt idx="215">
                  <c:v>4.6760000000000002</c:v>
                </c:pt>
                <c:pt idx="216">
                  <c:v>4.5869999999999997</c:v>
                </c:pt>
                <c:pt idx="217">
                  <c:v>4.4340000000000002</c:v>
                </c:pt>
                <c:pt idx="218">
                  <c:v>4.3049999999999997</c:v>
                </c:pt>
                <c:pt idx="219">
                  <c:v>4.1850000000000005</c:v>
                </c:pt>
                <c:pt idx="220">
                  <c:v>4.0609999999999999</c:v>
                </c:pt>
                <c:pt idx="221">
                  <c:v>3.9659999999999997</c:v>
                </c:pt>
                <c:pt idx="222">
                  <c:v>3.8029999999999999</c:v>
                </c:pt>
                <c:pt idx="223">
                  <c:v>3.7389999999999999</c:v>
                </c:pt>
                <c:pt idx="224">
                  <c:v>3.5680000000000001</c:v>
                </c:pt>
                <c:pt idx="225">
                  <c:v>3.4569999999999999</c:v>
                </c:pt>
                <c:pt idx="226">
                  <c:v>3.3200000000000003</c:v>
                </c:pt>
                <c:pt idx="227">
                  <c:v>3.2</c:v>
                </c:pt>
                <c:pt idx="228">
                  <c:v>3.1230000000000002</c:v>
                </c:pt>
                <c:pt idx="229">
                  <c:v>2.9690000000000003</c:v>
                </c:pt>
                <c:pt idx="230">
                  <c:v>2.8570000000000002</c:v>
                </c:pt>
                <c:pt idx="231">
                  <c:v>2.7480000000000002</c:v>
                </c:pt>
                <c:pt idx="232">
                  <c:v>2.6420000000000003</c:v>
                </c:pt>
                <c:pt idx="233">
                  <c:v>2.5649999999999999</c:v>
                </c:pt>
                <c:pt idx="234">
                  <c:v>2.4630000000000001</c:v>
                </c:pt>
                <c:pt idx="235">
                  <c:v>2.355</c:v>
                </c:pt>
                <c:pt idx="236">
                  <c:v>2.258</c:v>
                </c:pt>
                <c:pt idx="237">
                  <c:v>2.1989999999999998</c:v>
                </c:pt>
                <c:pt idx="238">
                  <c:v>2.0979999999999999</c:v>
                </c:pt>
                <c:pt idx="239">
                  <c:v>2</c:v>
                </c:pt>
                <c:pt idx="240">
                  <c:v>1.911</c:v>
                </c:pt>
                <c:pt idx="241">
                  <c:v>1.8239999999999998</c:v>
                </c:pt>
                <c:pt idx="242">
                  <c:v>1.7670000000000001</c:v>
                </c:pt>
                <c:pt idx="243">
                  <c:v>1.645</c:v>
                </c:pt>
                <c:pt idx="244">
                  <c:v>1.591</c:v>
                </c:pt>
                <c:pt idx="245">
                  <c:v>1.506</c:v>
                </c:pt>
                <c:pt idx="246">
                  <c:v>1.46</c:v>
                </c:pt>
                <c:pt idx="247">
                  <c:v>1.4060000000000001</c:v>
                </c:pt>
                <c:pt idx="248">
                  <c:v>1.331</c:v>
                </c:pt>
                <c:pt idx="249">
                  <c:v>1.254</c:v>
                </c:pt>
                <c:pt idx="250">
                  <c:v>1.2390000000000001</c:v>
                </c:pt>
                <c:pt idx="251">
                  <c:v>1.131</c:v>
                </c:pt>
                <c:pt idx="252">
                  <c:v>1.121</c:v>
                </c:pt>
                <c:pt idx="253">
                  <c:v>1.0470000000000002</c:v>
                </c:pt>
                <c:pt idx="254">
                  <c:v>1.006</c:v>
                </c:pt>
                <c:pt idx="255">
                  <c:v>0.93499999999999994</c:v>
                </c:pt>
                <c:pt idx="256">
                  <c:v>0.92699999999999994</c:v>
                </c:pt>
                <c:pt idx="257">
                  <c:v>0.85899999999999999</c:v>
                </c:pt>
                <c:pt idx="258">
                  <c:v>0.84700000000000009</c:v>
                </c:pt>
                <c:pt idx="259">
                  <c:v>0.78400000000000003</c:v>
                </c:pt>
                <c:pt idx="260">
                  <c:v>0.77300000000000002</c:v>
                </c:pt>
                <c:pt idx="261">
                  <c:v>0.71199999999999997</c:v>
                </c:pt>
                <c:pt idx="262">
                  <c:v>0.70300000000000007</c:v>
                </c:pt>
                <c:pt idx="263">
                  <c:v>0.64300000000000002</c:v>
                </c:pt>
                <c:pt idx="264">
                  <c:v>0.61099999999999999</c:v>
                </c:pt>
                <c:pt idx="265">
                  <c:v>0.55099999999999993</c:v>
                </c:pt>
                <c:pt idx="266">
                  <c:v>0.54600000000000004</c:v>
                </c:pt>
                <c:pt idx="267">
                  <c:v>0.48899999999999999</c:v>
                </c:pt>
                <c:pt idx="268">
                  <c:v>0.48399999999999999</c:v>
                </c:pt>
                <c:pt idx="269">
                  <c:v>0.45499999999999996</c:v>
                </c:pt>
                <c:pt idx="270">
                  <c:v>0.44800000000000006</c:v>
                </c:pt>
                <c:pt idx="271">
                  <c:v>0.44299999999999995</c:v>
                </c:pt>
                <c:pt idx="272">
                  <c:v>0.438</c:v>
                </c:pt>
                <c:pt idx="273">
                  <c:v>0.40899999999999997</c:v>
                </c:pt>
                <c:pt idx="274">
                  <c:v>0.40400000000000003</c:v>
                </c:pt>
                <c:pt idx="275">
                  <c:v>0.377</c:v>
                </c:pt>
                <c:pt idx="276">
                  <c:v>0.373</c:v>
                </c:pt>
                <c:pt idx="277">
                  <c:v>0.34599999999999997</c:v>
                </c:pt>
                <c:pt idx="278">
                  <c:v>0.34300000000000003</c:v>
                </c:pt>
                <c:pt idx="279">
                  <c:v>0.35899999999999999</c:v>
                </c:pt>
                <c:pt idx="280">
                  <c:v>0.35399999999999998</c:v>
                </c:pt>
                <c:pt idx="281">
                  <c:v>0.35099999999999998</c:v>
                </c:pt>
                <c:pt idx="282">
                  <c:v>0.32599999999999996</c:v>
                </c:pt>
                <c:pt idx="283">
                  <c:v>0.32200000000000001</c:v>
                </c:pt>
                <c:pt idx="284">
                  <c:v>0.29799999999999999</c:v>
                </c:pt>
                <c:pt idx="285">
                  <c:v>0.255</c:v>
                </c:pt>
                <c:pt idx="286">
                  <c:v>0.27200000000000002</c:v>
                </c:pt>
                <c:pt idx="287">
                  <c:v>0.22900000000000001</c:v>
                </c:pt>
                <c:pt idx="288">
                  <c:v>0.20800000000000002</c:v>
                </c:pt>
                <c:pt idx="289">
                  <c:v>0.20499999999999999</c:v>
                </c:pt>
                <c:pt idx="290">
                  <c:v>0.185</c:v>
                </c:pt>
                <c:pt idx="291">
                  <c:v>0.219</c:v>
                </c:pt>
                <c:pt idx="292">
                  <c:v>0.23399999999999999</c:v>
                </c:pt>
                <c:pt idx="293">
                  <c:v>0.23100000000000001</c:v>
                </c:pt>
                <c:pt idx="294">
                  <c:v>0.246</c:v>
                </c:pt>
                <c:pt idx="295">
                  <c:v>0.22599999999999998</c:v>
                </c:pt>
                <c:pt idx="296">
                  <c:v>0.223</c:v>
                </c:pt>
                <c:pt idx="297">
                  <c:v>0.20299999999999999</c:v>
                </c:pt>
                <c:pt idx="298">
                  <c:v>0.184</c:v>
                </c:pt>
                <c:pt idx="299">
                  <c:v>0.16499999999999998</c:v>
                </c:pt>
                <c:pt idx="300">
                  <c:v>0.13100000000000001</c:v>
                </c:pt>
                <c:pt idx="301">
                  <c:v>0.129</c:v>
                </c:pt>
                <c:pt idx="302">
                  <c:v>9.6000000000000002E-2</c:v>
                </c:pt>
                <c:pt idx="303">
                  <c:v>0.11000000000000001</c:v>
                </c:pt>
                <c:pt idx="304">
                  <c:v>9.2999999999999999E-2</c:v>
                </c:pt>
                <c:pt idx="305">
                  <c:v>9.1999999999999998E-2</c:v>
                </c:pt>
                <c:pt idx="306">
                  <c:v>0.121</c:v>
                </c:pt>
                <c:pt idx="307">
                  <c:v>0.15</c:v>
                </c:pt>
                <c:pt idx="308">
                  <c:v>0.17799999999999999</c:v>
                </c:pt>
                <c:pt idx="309">
                  <c:v>0.19</c:v>
                </c:pt>
                <c:pt idx="310">
                  <c:v>0.159</c:v>
                </c:pt>
                <c:pt idx="311">
                  <c:v>0.157</c:v>
                </c:pt>
                <c:pt idx="312">
                  <c:v>0.127</c:v>
                </c:pt>
                <c:pt idx="313">
                  <c:v>0.13899999999999998</c:v>
                </c:pt>
                <c:pt idx="314">
                  <c:v>0.16499999999999998</c:v>
                </c:pt>
                <c:pt idx="315">
                  <c:v>0.16299999999999998</c:v>
                </c:pt>
                <c:pt idx="316">
                  <c:v>0.17399999999999999</c:v>
                </c:pt>
                <c:pt idx="317">
                  <c:v>0.159</c:v>
                </c:pt>
                <c:pt idx="318">
                  <c:v>0.16999999999999998</c:v>
                </c:pt>
                <c:pt idx="319">
                  <c:v>0.18099999999999999</c:v>
                </c:pt>
                <c:pt idx="320">
                  <c:v>0.153</c:v>
                </c:pt>
                <c:pt idx="321">
                  <c:v>0.13899999999999998</c:v>
                </c:pt>
                <c:pt idx="322">
                  <c:v>0.13700000000000001</c:v>
                </c:pt>
                <c:pt idx="323">
                  <c:v>0.16</c:v>
                </c:pt>
                <c:pt idx="324">
                  <c:v>0.16999999999999998</c:v>
                </c:pt>
                <c:pt idx="325">
                  <c:v>0.14399999999999999</c:v>
                </c:pt>
                <c:pt idx="326">
                  <c:v>0.14199999999999999</c:v>
                </c:pt>
                <c:pt idx="327">
                  <c:v>0.152</c:v>
                </c:pt>
                <c:pt idx="328">
                  <c:v>0.16200000000000001</c:v>
                </c:pt>
                <c:pt idx="329">
                  <c:v>0.16</c:v>
                </c:pt>
                <c:pt idx="330">
                  <c:v>0.192</c:v>
                </c:pt>
                <c:pt idx="331">
                  <c:v>0.156</c:v>
                </c:pt>
                <c:pt idx="332">
                  <c:v>0.121</c:v>
                </c:pt>
                <c:pt idx="333">
                  <c:v>0.14099999999999999</c:v>
                </c:pt>
                <c:pt idx="334">
                  <c:v>0.20400000000000001</c:v>
                </c:pt>
                <c:pt idx="335">
                  <c:v>0.28599999999999998</c:v>
                </c:pt>
                <c:pt idx="336">
                  <c:v>0.314</c:v>
                </c:pt>
                <c:pt idx="337">
                  <c:v>0.27999999999999997</c:v>
                </c:pt>
                <c:pt idx="338">
                  <c:v>0</c:v>
                </c:pt>
                <c:pt idx="339">
                  <c:v>0</c:v>
                </c:pt>
              </c:numCache>
            </c:numRef>
          </c:yVal>
          <c:smooth val="1"/>
          <c:extLst xmlns:c16r2="http://schemas.microsoft.com/office/drawing/2015/06/chart">
            <c:ext xmlns:c16="http://schemas.microsoft.com/office/drawing/2014/chart" uri="{C3380CC4-5D6E-409C-BE32-E72D297353CC}">
              <c16:uniqueId val="{00000002-2A0E-462B-8086-8E38BC289D02}"/>
            </c:ext>
          </c:extLst>
        </c:ser>
        <c:dLbls>
          <c:showLegendKey val="0"/>
          <c:showVal val="0"/>
          <c:showCatName val="0"/>
          <c:showSerName val="0"/>
          <c:showPercent val="0"/>
          <c:showBubbleSize val="0"/>
        </c:dLbls>
        <c:axId val="207046528"/>
        <c:axId val="207077376"/>
      </c:scatterChart>
      <c:valAx>
        <c:axId val="207046528"/>
        <c:scaling>
          <c:orientation val="minMax"/>
          <c:max val="8"/>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7077376"/>
        <c:crosses val="autoZero"/>
        <c:crossBetween val="midCat"/>
        <c:majorUnit val="1"/>
      </c:valAx>
      <c:valAx>
        <c:axId val="207077376"/>
        <c:scaling>
          <c:orientation val="minMax"/>
          <c:max val="25"/>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Volume</a:t>
                </a:r>
                <a:r>
                  <a:rPr lang="en-GB" baseline="0">
                    <a:latin typeface="Times New Roman" panose="02020603050405020304" pitchFamily="18" charset="0"/>
                    <a:cs typeface="Times New Roman" panose="02020603050405020304" pitchFamily="18" charset="0"/>
                  </a:rPr>
                  <a:t> frequency q3 %/mm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7046528"/>
        <c:crosses val="autoZero"/>
        <c:crossBetween val="midCat"/>
        <c:majorUnit val="5"/>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Sheet1!$G$21</c:f>
              <c:strCache>
                <c:ptCount val="1"/>
                <c:pt idx="0">
                  <c:v>L/S=0.12</c:v>
                </c:pt>
              </c:strCache>
            </c:strRef>
          </c:tx>
          <c:invertIfNegative val="0"/>
          <c:errBars>
            <c:errBarType val="both"/>
            <c:errValType val="percentage"/>
            <c:noEndCap val="0"/>
            <c:val val="8"/>
          </c:errBars>
          <c:cat>
            <c:strRef>
              <c:f>Sheet1!$H$20:$J$20</c:f>
              <c:strCache>
                <c:ptCount val="3"/>
                <c:pt idx="0">
                  <c:v>0.18-0.425 mm</c:v>
                </c:pt>
                <c:pt idx="1">
                  <c:v>0.71-0.85 mm</c:v>
                </c:pt>
                <c:pt idx="2">
                  <c:v>1.18-1.4 mm</c:v>
                </c:pt>
              </c:strCache>
            </c:strRef>
          </c:cat>
          <c:val>
            <c:numRef>
              <c:f>Sheet1!$H$21:$J$21</c:f>
              <c:numCache>
                <c:formatCode>General</c:formatCode>
                <c:ptCount val="3"/>
                <c:pt idx="0">
                  <c:v>0.26182337599096206</c:v>
                </c:pt>
                <c:pt idx="1">
                  <c:v>0.20165439568180998</c:v>
                </c:pt>
                <c:pt idx="2">
                  <c:v>0.21923386411889589</c:v>
                </c:pt>
              </c:numCache>
            </c:numRef>
          </c:val>
          <c:extLst xmlns:c16r2="http://schemas.microsoft.com/office/drawing/2015/06/chart">
            <c:ext xmlns:c16="http://schemas.microsoft.com/office/drawing/2014/chart" uri="{C3380CC4-5D6E-409C-BE32-E72D297353CC}">
              <c16:uniqueId val="{00000000-F251-4139-A898-CD98A7013A55}"/>
            </c:ext>
          </c:extLst>
        </c:ser>
        <c:ser>
          <c:idx val="1"/>
          <c:order val="1"/>
          <c:tx>
            <c:strRef>
              <c:f>Sheet1!$G$22</c:f>
              <c:strCache>
                <c:ptCount val="1"/>
                <c:pt idx="0">
                  <c:v>L/S=0.13</c:v>
                </c:pt>
              </c:strCache>
            </c:strRef>
          </c:tx>
          <c:invertIfNegative val="0"/>
          <c:errBars>
            <c:errBarType val="both"/>
            <c:errValType val="percentage"/>
            <c:noEndCap val="0"/>
            <c:val val="8"/>
          </c:errBars>
          <c:cat>
            <c:strRef>
              <c:f>Sheet1!$H$20:$J$20</c:f>
              <c:strCache>
                <c:ptCount val="3"/>
                <c:pt idx="0">
                  <c:v>0.18-0.425 mm</c:v>
                </c:pt>
                <c:pt idx="1">
                  <c:v>0.71-0.85 mm</c:v>
                </c:pt>
                <c:pt idx="2">
                  <c:v>1.18-1.4 mm</c:v>
                </c:pt>
              </c:strCache>
            </c:strRef>
          </c:cat>
          <c:val>
            <c:numRef>
              <c:f>Sheet1!$H$22:$J$22</c:f>
              <c:numCache>
                <c:formatCode>General</c:formatCode>
                <c:ptCount val="3"/>
                <c:pt idx="0">
                  <c:v>0.25067710151765343</c:v>
                </c:pt>
                <c:pt idx="1">
                  <c:v>0.22932367016698224</c:v>
                </c:pt>
                <c:pt idx="2">
                  <c:v>0.20879545095350979</c:v>
                </c:pt>
              </c:numCache>
            </c:numRef>
          </c:val>
          <c:extLst xmlns:c16r2="http://schemas.microsoft.com/office/drawing/2015/06/chart">
            <c:ext xmlns:c16="http://schemas.microsoft.com/office/drawing/2014/chart" uri="{C3380CC4-5D6E-409C-BE32-E72D297353CC}">
              <c16:uniqueId val="{00000001-F251-4139-A898-CD98A7013A55}"/>
            </c:ext>
          </c:extLst>
        </c:ser>
        <c:ser>
          <c:idx val="2"/>
          <c:order val="2"/>
          <c:tx>
            <c:strRef>
              <c:f>Sheet1!$G$23</c:f>
              <c:strCache>
                <c:ptCount val="1"/>
                <c:pt idx="0">
                  <c:v>L/S=0.145</c:v>
                </c:pt>
              </c:strCache>
            </c:strRef>
          </c:tx>
          <c:invertIfNegative val="0"/>
          <c:errBars>
            <c:errBarType val="both"/>
            <c:errValType val="percentage"/>
            <c:noEndCap val="0"/>
            <c:val val="8"/>
          </c:errBars>
          <c:cat>
            <c:strRef>
              <c:f>Sheet1!$H$20:$J$20</c:f>
              <c:strCache>
                <c:ptCount val="3"/>
                <c:pt idx="0">
                  <c:v>0.18-0.425 mm</c:v>
                </c:pt>
                <c:pt idx="1">
                  <c:v>0.71-0.85 mm</c:v>
                </c:pt>
                <c:pt idx="2">
                  <c:v>1.18-1.4 mm</c:v>
                </c:pt>
              </c:strCache>
            </c:strRef>
          </c:cat>
          <c:val>
            <c:numRef>
              <c:f>Sheet1!$H$23:$J$23</c:f>
              <c:numCache>
                <c:formatCode>General</c:formatCode>
                <c:ptCount val="3"/>
                <c:pt idx="0">
                  <c:v>0.21035804020581086</c:v>
                </c:pt>
                <c:pt idx="1">
                  <c:v>0.20890226901801062</c:v>
                </c:pt>
                <c:pt idx="2">
                  <c:v>0.16755228348628828</c:v>
                </c:pt>
              </c:numCache>
            </c:numRef>
          </c:val>
          <c:extLst xmlns:c16r2="http://schemas.microsoft.com/office/drawing/2015/06/chart">
            <c:ext xmlns:c16="http://schemas.microsoft.com/office/drawing/2014/chart" uri="{C3380CC4-5D6E-409C-BE32-E72D297353CC}">
              <c16:uniqueId val="{00000002-F251-4139-A898-CD98A7013A55}"/>
            </c:ext>
          </c:extLst>
        </c:ser>
        <c:dLbls>
          <c:showLegendKey val="0"/>
          <c:showVal val="0"/>
          <c:showCatName val="0"/>
          <c:showSerName val="0"/>
          <c:showPercent val="0"/>
          <c:showBubbleSize val="0"/>
        </c:dLbls>
        <c:gapWidth val="150"/>
        <c:axId val="229178368"/>
        <c:axId val="229205120"/>
      </c:barChart>
      <c:catAx>
        <c:axId val="22917836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205120"/>
        <c:crosses val="autoZero"/>
        <c:auto val="1"/>
        <c:lblAlgn val="ctr"/>
        <c:lblOffset val="100"/>
        <c:noMultiLvlLbl val="0"/>
      </c:catAx>
      <c:valAx>
        <c:axId val="229205120"/>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178368"/>
        <c:crosses val="autoZero"/>
        <c:crossBetween val="between"/>
        <c:majorUnit val="0.2"/>
      </c:valAx>
    </c:plotArea>
    <c:legend>
      <c:legendPos val="t"/>
      <c:layout>
        <c:manualLayout>
          <c:xMode val="edge"/>
          <c:yMode val="edge"/>
          <c:x val="0.27588053686629865"/>
          <c:y val="4.0163676962360707E-2"/>
          <c:w val="0.57386416205567492"/>
          <c:h val="9.8643657726762132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Sheet1!$B$28</c:f>
              <c:strCache>
                <c:ptCount val="1"/>
                <c:pt idx="0">
                  <c:v>L/S=0.12</c:v>
                </c:pt>
              </c:strCache>
            </c:strRef>
          </c:tx>
          <c:invertIfNegative val="0"/>
          <c:errBars>
            <c:errBarType val="both"/>
            <c:errValType val="percentage"/>
            <c:noEndCap val="0"/>
            <c:val val="5"/>
          </c:errBars>
          <c:cat>
            <c:strRef>
              <c:f>Sheet1!$C$27:$E$27</c:f>
              <c:strCache>
                <c:ptCount val="3"/>
                <c:pt idx="0">
                  <c:v>0.18-0.425 mm</c:v>
                </c:pt>
                <c:pt idx="1">
                  <c:v>0.71-0.85 mm</c:v>
                </c:pt>
                <c:pt idx="2">
                  <c:v>1.18-1.4 mm</c:v>
                </c:pt>
              </c:strCache>
            </c:strRef>
          </c:cat>
          <c:val>
            <c:numRef>
              <c:f>Sheet1!$C$28:$E$28</c:f>
              <c:numCache>
                <c:formatCode>General</c:formatCode>
                <c:ptCount val="3"/>
                <c:pt idx="0">
                  <c:v>1.0785641220336146</c:v>
                </c:pt>
                <c:pt idx="1">
                  <c:v>0.91208686758842106</c:v>
                </c:pt>
                <c:pt idx="2">
                  <c:v>0.84582008642312023</c:v>
                </c:pt>
              </c:numCache>
            </c:numRef>
          </c:val>
          <c:extLst xmlns:c16r2="http://schemas.microsoft.com/office/drawing/2015/06/chart">
            <c:ext xmlns:c16="http://schemas.microsoft.com/office/drawing/2014/chart" uri="{C3380CC4-5D6E-409C-BE32-E72D297353CC}">
              <c16:uniqueId val="{00000000-8E2A-4F56-8C8C-F54D51CA9D37}"/>
            </c:ext>
          </c:extLst>
        </c:ser>
        <c:ser>
          <c:idx val="1"/>
          <c:order val="1"/>
          <c:tx>
            <c:strRef>
              <c:f>Sheet1!$B$29</c:f>
              <c:strCache>
                <c:ptCount val="1"/>
                <c:pt idx="0">
                  <c:v>L/S=0.13</c:v>
                </c:pt>
              </c:strCache>
            </c:strRef>
          </c:tx>
          <c:invertIfNegative val="0"/>
          <c:errBars>
            <c:errBarType val="both"/>
            <c:errValType val="stdErr"/>
            <c:noEndCap val="0"/>
          </c:errBars>
          <c:cat>
            <c:strRef>
              <c:f>Sheet1!$C$27:$E$27</c:f>
              <c:strCache>
                <c:ptCount val="3"/>
                <c:pt idx="0">
                  <c:v>0.18-0.425 mm</c:v>
                </c:pt>
                <c:pt idx="1">
                  <c:v>0.71-0.85 mm</c:v>
                </c:pt>
                <c:pt idx="2">
                  <c:v>1.18-1.4 mm</c:v>
                </c:pt>
              </c:strCache>
            </c:strRef>
          </c:cat>
          <c:val>
            <c:numRef>
              <c:f>Sheet1!$C$29:$E$29</c:f>
              <c:numCache>
                <c:formatCode>General</c:formatCode>
                <c:ptCount val="3"/>
                <c:pt idx="0">
                  <c:v>0.98228309684471626</c:v>
                </c:pt>
                <c:pt idx="1">
                  <c:v>0.81366050955414004</c:v>
                </c:pt>
                <c:pt idx="2">
                  <c:v>0.72425978102493649</c:v>
                </c:pt>
              </c:numCache>
            </c:numRef>
          </c:val>
          <c:extLst xmlns:c16r2="http://schemas.microsoft.com/office/drawing/2015/06/chart">
            <c:ext xmlns:c16="http://schemas.microsoft.com/office/drawing/2014/chart" uri="{C3380CC4-5D6E-409C-BE32-E72D297353CC}">
              <c16:uniqueId val="{00000001-8E2A-4F56-8C8C-F54D51CA9D37}"/>
            </c:ext>
          </c:extLst>
        </c:ser>
        <c:ser>
          <c:idx val="2"/>
          <c:order val="2"/>
          <c:tx>
            <c:strRef>
              <c:f>Sheet1!$B$30</c:f>
              <c:strCache>
                <c:ptCount val="1"/>
                <c:pt idx="0">
                  <c:v>L/S=0.145</c:v>
                </c:pt>
              </c:strCache>
            </c:strRef>
          </c:tx>
          <c:invertIfNegative val="0"/>
          <c:errBars>
            <c:errBarType val="both"/>
            <c:errValType val="percentage"/>
            <c:noEndCap val="0"/>
            <c:val val="5"/>
          </c:errBars>
          <c:cat>
            <c:strRef>
              <c:f>Sheet1!$C$27:$E$27</c:f>
              <c:strCache>
                <c:ptCount val="3"/>
                <c:pt idx="0">
                  <c:v>0.18-0.425 mm</c:v>
                </c:pt>
                <c:pt idx="1">
                  <c:v>0.71-0.85 mm</c:v>
                </c:pt>
                <c:pt idx="2">
                  <c:v>1.18-1.4 mm</c:v>
                </c:pt>
              </c:strCache>
            </c:strRef>
          </c:cat>
          <c:val>
            <c:numRef>
              <c:f>Sheet1!$C$30:$E$30</c:f>
              <c:numCache>
                <c:formatCode>General</c:formatCode>
                <c:ptCount val="3"/>
                <c:pt idx="0">
                  <c:v>0.95603843847688552</c:v>
                </c:pt>
                <c:pt idx="1">
                  <c:v>0.8171706534560037</c:v>
                </c:pt>
                <c:pt idx="2">
                  <c:v>0.63578481136697707</c:v>
                </c:pt>
              </c:numCache>
            </c:numRef>
          </c:val>
          <c:extLst xmlns:c16r2="http://schemas.microsoft.com/office/drawing/2015/06/chart">
            <c:ext xmlns:c16="http://schemas.microsoft.com/office/drawing/2014/chart" uri="{C3380CC4-5D6E-409C-BE32-E72D297353CC}">
              <c16:uniqueId val="{00000002-8E2A-4F56-8C8C-F54D51CA9D37}"/>
            </c:ext>
          </c:extLst>
        </c:ser>
        <c:dLbls>
          <c:showLegendKey val="0"/>
          <c:showVal val="0"/>
          <c:showCatName val="0"/>
          <c:showSerName val="0"/>
          <c:showPercent val="0"/>
          <c:showBubbleSize val="0"/>
        </c:dLbls>
        <c:gapWidth val="150"/>
        <c:axId val="229240192"/>
        <c:axId val="229254656"/>
      </c:barChart>
      <c:catAx>
        <c:axId val="22924019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254656"/>
        <c:crosses val="autoZero"/>
        <c:auto val="1"/>
        <c:lblAlgn val="ctr"/>
        <c:lblOffset val="100"/>
        <c:noMultiLvlLbl val="0"/>
      </c:catAx>
      <c:valAx>
        <c:axId val="229254656"/>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240192"/>
        <c:crosses val="autoZero"/>
        <c:crossBetween val="between"/>
        <c:majorUnit val="0.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Sheet2!$D$39</c:f>
              <c:strCache>
                <c:ptCount val="1"/>
                <c:pt idx="0">
                  <c:v>L/S=0.12</c:v>
                </c:pt>
              </c:strCache>
            </c:strRef>
          </c:tx>
          <c:invertIfNegative val="0"/>
          <c:errBars>
            <c:errBarType val="both"/>
            <c:errValType val="stdErr"/>
            <c:noEndCap val="0"/>
          </c:errBars>
          <c:cat>
            <c:strRef>
              <c:f>Sheet2!$E$38:$G$38</c:f>
              <c:strCache>
                <c:ptCount val="3"/>
                <c:pt idx="0">
                  <c:v>0.18-0.425 mm</c:v>
                </c:pt>
                <c:pt idx="1">
                  <c:v>0.71-0.85 mm</c:v>
                </c:pt>
                <c:pt idx="2">
                  <c:v>1.18-1.4 mm</c:v>
                </c:pt>
              </c:strCache>
            </c:strRef>
          </c:cat>
          <c:val>
            <c:numRef>
              <c:f>Sheet2!$E$39:$G$39</c:f>
              <c:numCache>
                <c:formatCode>General</c:formatCode>
                <c:ptCount val="3"/>
                <c:pt idx="0">
                  <c:v>0.88076412203361465</c:v>
                </c:pt>
                <c:pt idx="1">
                  <c:v>0.69758686758842103</c:v>
                </c:pt>
                <c:pt idx="2">
                  <c:v>0.6043200864231203</c:v>
                </c:pt>
              </c:numCache>
            </c:numRef>
          </c:val>
          <c:extLst xmlns:c16r2="http://schemas.microsoft.com/office/drawing/2015/06/chart">
            <c:ext xmlns:c16="http://schemas.microsoft.com/office/drawing/2014/chart" uri="{C3380CC4-5D6E-409C-BE32-E72D297353CC}">
              <c16:uniqueId val="{00000000-C883-4FDE-8849-07C4A7EC0C83}"/>
            </c:ext>
          </c:extLst>
        </c:ser>
        <c:ser>
          <c:idx val="1"/>
          <c:order val="1"/>
          <c:tx>
            <c:strRef>
              <c:f>Sheet2!$D$40</c:f>
              <c:strCache>
                <c:ptCount val="1"/>
                <c:pt idx="0">
                  <c:v>L/S=0.13</c:v>
                </c:pt>
              </c:strCache>
            </c:strRef>
          </c:tx>
          <c:invertIfNegative val="0"/>
          <c:errBars>
            <c:errBarType val="both"/>
            <c:errValType val="stdErr"/>
            <c:noEndCap val="0"/>
          </c:errBars>
          <c:cat>
            <c:strRef>
              <c:f>Sheet2!$E$38:$G$38</c:f>
              <c:strCache>
                <c:ptCount val="3"/>
                <c:pt idx="0">
                  <c:v>0.18-0.425 mm</c:v>
                </c:pt>
                <c:pt idx="1">
                  <c:v>0.71-0.85 mm</c:v>
                </c:pt>
                <c:pt idx="2">
                  <c:v>1.18-1.4 mm</c:v>
                </c:pt>
              </c:strCache>
            </c:strRef>
          </c:cat>
          <c:val>
            <c:numRef>
              <c:f>Sheet2!$E$40:$G$40</c:f>
              <c:numCache>
                <c:formatCode>General</c:formatCode>
                <c:ptCount val="3"/>
                <c:pt idx="0">
                  <c:v>0.80708309684471624</c:v>
                </c:pt>
                <c:pt idx="1">
                  <c:v>0.66656050955414003</c:v>
                </c:pt>
                <c:pt idx="2">
                  <c:v>0.50905978102493643</c:v>
                </c:pt>
              </c:numCache>
            </c:numRef>
          </c:val>
          <c:extLst xmlns:c16r2="http://schemas.microsoft.com/office/drawing/2015/06/chart">
            <c:ext xmlns:c16="http://schemas.microsoft.com/office/drawing/2014/chart" uri="{C3380CC4-5D6E-409C-BE32-E72D297353CC}">
              <c16:uniqueId val="{00000001-C883-4FDE-8849-07C4A7EC0C83}"/>
            </c:ext>
          </c:extLst>
        </c:ser>
        <c:ser>
          <c:idx val="2"/>
          <c:order val="2"/>
          <c:tx>
            <c:strRef>
              <c:f>Sheet2!$D$41</c:f>
              <c:strCache>
                <c:ptCount val="1"/>
                <c:pt idx="0">
                  <c:v>L/S=0.145</c:v>
                </c:pt>
              </c:strCache>
            </c:strRef>
          </c:tx>
          <c:invertIfNegative val="0"/>
          <c:errBars>
            <c:errBarType val="both"/>
            <c:errValType val="stdErr"/>
            <c:noEndCap val="0"/>
          </c:errBars>
          <c:cat>
            <c:strRef>
              <c:f>Sheet2!$E$38:$G$38</c:f>
              <c:strCache>
                <c:ptCount val="3"/>
                <c:pt idx="0">
                  <c:v>0.18-0.425 mm</c:v>
                </c:pt>
                <c:pt idx="1">
                  <c:v>0.71-0.85 mm</c:v>
                </c:pt>
                <c:pt idx="2">
                  <c:v>1.18-1.4 mm</c:v>
                </c:pt>
              </c:strCache>
            </c:strRef>
          </c:cat>
          <c:val>
            <c:numRef>
              <c:f>Sheet2!$E$41:$G$41</c:f>
              <c:numCache>
                <c:formatCode>General</c:formatCode>
                <c:ptCount val="3"/>
                <c:pt idx="0">
                  <c:v>0.76683843847688549</c:v>
                </c:pt>
                <c:pt idx="1">
                  <c:v>0.62957065345600371</c:v>
                </c:pt>
                <c:pt idx="2">
                  <c:v>0.51598481136697705</c:v>
                </c:pt>
              </c:numCache>
            </c:numRef>
          </c:val>
          <c:extLst xmlns:c16r2="http://schemas.microsoft.com/office/drawing/2015/06/chart">
            <c:ext xmlns:c16="http://schemas.microsoft.com/office/drawing/2014/chart" uri="{C3380CC4-5D6E-409C-BE32-E72D297353CC}">
              <c16:uniqueId val="{00000002-C883-4FDE-8849-07C4A7EC0C83}"/>
            </c:ext>
          </c:extLst>
        </c:ser>
        <c:dLbls>
          <c:showLegendKey val="0"/>
          <c:showVal val="0"/>
          <c:showCatName val="0"/>
          <c:showSerName val="0"/>
          <c:showPercent val="0"/>
          <c:showBubbleSize val="0"/>
        </c:dLbls>
        <c:gapWidth val="150"/>
        <c:axId val="229291520"/>
        <c:axId val="229293440"/>
      </c:barChart>
      <c:catAx>
        <c:axId val="229291520"/>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293440"/>
        <c:crosses val="autoZero"/>
        <c:auto val="1"/>
        <c:lblAlgn val="ctr"/>
        <c:lblOffset val="100"/>
        <c:noMultiLvlLbl val="0"/>
      </c:catAx>
      <c:valAx>
        <c:axId val="229293440"/>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29291520"/>
        <c:crosses val="autoZero"/>
        <c:crossBetween val="between"/>
        <c:majorUnit val="0.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Sheet1!$B$28</c:f>
              <c:strCache>
                <c:ptCount val="1"/>
                <c:pt idx="0">
                  <c:v>L/S=0.12</c:v>
                </c:pt>
              </c:strCache>
            </c:strRef>
          </c:tx>
          <c:invertIfNegative val="0"/>
          <c:errBars>
            <c:errBarType val="both"/>
            <c:errValType val="percentage"/>
            <c:noEndCap val="0"/>
            <c:val val="10"/>
          </c:errBars>
          <c:cat>
            <c:strRef>
              <c:f>Sheet1!$C$27:$E$27</c:f>
              <c:strCache>
                <c:ptCount val="3"/>
                <c:pt idx="0">
                  <c:v>0.18-0.425 mm</c:v>
                </c:pt>
                <c:pt idx="1">
                  <c:v>0.71-0.85 mm</c:v>
                </c:pt>
                <c:pt idx="2">
                  <c:v>1.18-1.4 mm</c:v>
                </c:pt>
              </c:strCache>
            </c:strRef>
          </c:cat>
          <c:val>
            <c:numRef>
              <c:f>Sheet1!$C$28:$E$28</c:f>
              <c:numCache>
                <c:formatCode>General</c:formatCode>
                <c:ptCount val="3"/>
                <c:pt idx="0">
                  <c:v>0.70756412203361463</c:v>
                </c:pt>
                <c:pt idx="1">
                  <c:v>0.52438686758842101</c:v>
                </c:pt>
                <c:pt idx="2">
                  <c:v>0.41642008642312028</c:v>
                </c:pt>
              </c:numCache>
            </c:numRef>
          </c:val>
          <c:extLst xmlns:c16r2="http://schemas.microsoft.com/office/drawing/2015/06/chart">
            <c:ext xmlns:c16="http://schemas.microsoft.com/office/drawing/2014/chart" uri="{C3380CC4-5D6E-409C-BE32-E72D297353CC}">
              <c16:uniqueId val="{00000000-DBB0-4009-8D29-32D8C2C8208E}"/>
            </c:ext>
          </c:extLst>
        </c:ser>
        <c:ser>
          <c:idx val="1"/>
          <c:order val="1"/>
          <c:tx>
            <c:strRef>
              <c:f>Sheet1!$B$29</c:f>
              <c:strCache>
                <c:ptCount val="1"/>
                <c:pt idx="0">
                  <c:v>L/S=0.13</c:v>
                </c:pt>
              </c:strCache>
            </c:strRef>
          </c:tx>
          <c:invertIfNegative val="0"/>
          <c:errBars>
            <c:errBarType val="both"/>
            <c:errValType val="percentage"/>
            <c:noEndCap val="0"/>
            <c:val val="10"/>
          </c:errBars>
          <c:cat>
            <c:strRef>
              <c:f>Sheet1!$C$27:$E$27</c:f>
              <c:strCache>
                <c:ptCount val="3"/>
                <c:pt idx="0">
                  <c:v>0.18-0.425 mm</c:v>
                </c:pt>
                <c:pt idx="1">
                  <c:v>0.71-0.85 mm</c:v>
                </c:pt>
                <c:pt idx="2">
                  <c:v>1.18-1.4 mm</c:v>
                </c:pt>
              </c:strCache>
            </c:strRef>
          </c:cat>
          <c:val>
            <c:numRef>
              <c:f>Sheet1!$C$29:$E$29</c:f>
              <c:numCache>
                <c:formatCode>General</c:formatCode>
                <c:ptCount val="3"/>
                <c:pt idx="0">
                  <c:v>0.59367309684471625</c:v>
                </c:pt>
                <c:pt idx="1">
                  <c:v>0.50416050955414005</c:v>
                </c:pt>
                <c:pt idx="2">
                  <c:v>0.37865978102493647</c:v>
                </c:pt>
              </c:numCache>
            </c:numRef>
          </c:val>
          <c:extLst xmlns:c16r2="http://schemas.microsoft.com/office/drawing/2015/06/chart">
            <c:ext xmlns:c16="http://schemas.microsoft.com/office/drawing/2014/chart" uri="{C3380CC4-5D6E-409C-BE32-E72D297353CC}">
              <c16:uniqueId val="{00000001-DBB0-4009-8D29-32D8C2C8208E}"/>
            </c:ext>
          </c:extLst>
        </c:ser>
        <c:ser>
          <c:idx val="2"/>
          <c:order val="2"/>
          <c:tx>
            <c:strRef>
              <c:f>Sheet1!$B$30</c:f>
              <c:strCache>
                <c:ptCount val="1"/>
                <c:pt idx="0">
                  <c:v>L/S=0.145</c:v>
                </c:pt>
              </c:strCache>
            </c:strRef>
          </c:tx>
          <c:invertIfNegative val="0"/>
          <c:errBars>
            <c:errBarType val="both"/>
            <c:errValType val="percentage"/>
            <c:noEndCap val="0"/>
            <c:val val="10"/>
          </c:errBars>
          <c:cat>
            <c:strRef>
              <c:f>Sheet1!$C$27:$E$27</c:f>
              <c:strCache>
                <c:ptCount val="3"/>
                <c:pt idx="0">
                  <c:v>0.18-0.425 mm</c:v>
                </c:pt>
                <c:pt idx="1">
                  <c:v>0.71-0.85 mm</c:v>
                </c:pt>
                <c:pt idx="2">
                  <c:v>1.18-1.4 mm</c:v>
                </c:pt>
              </c:strCache>
            </c:strRef>
          </c:cat>
          <c:val>
            <c:numRef>
              <c:f>Sheet1!$C$30:$E$30</c:f>
              <c:numCache>
                <c:formatCode>General</c:formatCode>
                <c:ptCount val="3"/>
                <c:pt idx="0">
                  <c:v>0.57763843847688545</c:v>
                </c:pt>
                <c:pt idx="1">
                  <c:v>0.48617065345600374</c:v>
                </c:pt>
                <c:pt idx="2">
                  <c:v>0.39317481136697707</c:v>
                </c:pt>
              </c:numCache>
            </c:numRef>
          </c:val>
          <c:extLst xmlns:c16r2="http://schemas.microsoft.com/office/drawing/2015/06/chart">
            <c:ext xmlns:c16="http://schemas.microsoft.com/office/drawing/2014/chart" uri="{C3380CC4-5D6E-409C-BE32-E72D297353CC}">
              <c16:uniqueId val="{00000002-DBB0-4009-8D29-32D8C2C8208E}"/>
            </c:ext>
          </c:extLst>
        </c:ser>
        <c:dLbls>
          <c:showLegendKey val="0"/>
          <c:showVal val="0"/>
          <c:showCatName val="0"/>
          <c:showSerName val="0"/>
          <c:showPercent val="0"/>
          <c:showBubbleSize val="0"/>
        </c:dLbls>
        <c:gapWidth val="150"/>
        <c:axId val="231243776"/>
        <c:axId val="231245696"/>
      </c:barChart>
      <c:catAx>
        <c:axId val="23124377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245696"/>
        <c:crosses val="autoZero"/>
        <c:auto val="1"/>
        <c:lblAlgn val="ctr"/>
        <c:lblOffset val="100"/>
        <c:noMultiLvlLbl val="0"/>
      </c:catAx>
      <c:valAx>
        <c:axId val="231245696"/>
        <c:scaling>
          <c:orientation val="minMax"/>
          <c:max val="1.4"/>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243776"/>
        <c:crosses val="autoZero"/>
        <c:crossBetween val="between"/>
        <c:majorUnit val="0.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Sheet1!$G$28</c:f>
              <c:strCache>
                <c:ptCount val="1"/>
                <c:pt idx="0">
                  <c:v>L/S=0.12</c:v>
                </c:pt>
              </c:strCache>
            </c:strRef>
          </c:tx>
          <c:invertIfNegative val="0"/>
          <c:errBars>
            <c:errBarType val="both"/>
            <c:errValType val="percentage"/>
            <c:noEndCap val="0"/>
            <c:val val="5"/>
          </c:errBars>
          <c:cat>
            <c:strRef>
              <c:f>Sheet1!$H$27:$J$27</c:f>
              <c:strCache>
                <c:ptCount val="3"/>
                <c:pt idx="0">
                  <c:v>0.18-0.425 mm</c:v>
                </c:pt>
                <c:pt idx="1">
                  <c:v>0.71-0.85 mm</c:v>
                </c:pt>
                <c:pt idx="2">
                  <c:v>1.18-1.4 mm</c:v>
                </c:pt>
              </c:strCache>
            </c:strRef>
          </c:cat>
          <c:val>
            <c:numRef>
              <c:f>Sheet1!$H$28:$J$28</c:f>
              <c:numCache>
                <c:formatCode>General</c:formatCode>
                <c:ptCount val="3"/>
                <c:pt idx="0">
                  <c:v>1.1708425408379912</c:v>
                </c:pt>
                <c:pt idx="1">
                  <c:v>0.96858388008237162</c:v>
                </c:pt>
                <c:pt idx="2">
                  <c:v>0.80389402380686337</c:v>
                </c:pt>
              </c:numCache>
            </c:numRef>
          </c:val>
          <c:extLst xmlns:c16r2="http://schemas.microsoft.com/office/drawing/2015/06/chart">
            <c:ext xmlns:c16="http://schemas.microsoft.com/office/drawing/2014/chart" uri="{C3380CC4-5D6E-409C-BE32-E72D297353CC}">
              <c16:uniqueId val="{00000000-7135-4310-A8CF-64700C1695C2}"/>
            </c:ext>
          </c:extLst>
        </c:ser>
        <c:ser>
          <c:idx val="1"/>
          <c:order val="1"/>
          <c:tx>
            <c:strRef>
              <c:f>Sheet1!$G$29</c:f>
              <c:strCache>
                <c:ptCount val="1"/>
                <c:pt idx="0">
                  <c:v>L/S=0.13</c:v>
                </c:pt>
              </c:strCache>
            </c:strRef>
          </c:tx>
          <c:invertIfNegative val="0"/>
          <c:errBars>
            <c:errBarType val="both"/>
            <c:errValType val="percentage"/>
            <c:noEndCap val="0"/>
            <c:val val="5"/>
          </c:errBars>
          <c:cat>
            <c:strRef>
              <c:f>Sheet1!$H$27:$J$27</c:f>
              <c:strCache>
                <c:ptCount val="3"/>
                <c:pt idx="0">
                  <c:v>0.18-0.425 mm</c:v>
                </c:pt>
                <c:pt idx="1">
                  <c:v>0.71-0.85 mm</c:v>
                </c:pt>
                <c:pt idx="2">
                  <c:v>1.18-1.4 mm</c:v>
                </c:pt>
              </c:strCache>
            </c:strRef>
          </c:cat>
          <c:val>
            <c:numRef>
              <c:f>Sheet1!$H$29:$J$29</c:f>
              <c:numCache>
                <c:formatCode>General</c:formatCode>
                <c:ptCount val="3"/>
                <c:pt idx="0">
                  <c:v>1.1071246203875404</c:v>
                </c:pt>
                <c:pt idx="1">
                  <c:v>0.91401002383783747</c:v>
                </c:pt>
                <c:pt idx="2">
                  <c:v>0.86356865752937373</c:v>
                </c:pt>
              </c:numCache>
            </c:numRef>
          </c:val>
          <c:extLst xmlns:c16r2="http://schemas.microsoft.com/office/drawing/2015/06/chart">
            <c:ext xmlns:c16="http://schemas.microsoft.com/office/drawing/2014/chart" uri="{C3380CC4-5D6E-409C-BE32-E72D297353CC}">
              <c16:uniqueId val="{00000001-7135-4310-A8CF-64700C1695C2}"/>
            </c:ext>
          </c:extLst>
        </c:ser>
        <c:ser>
          <c:idx val="2"/>
          <c:order val="2"/>
          <c:tx>
            <c:strRef>
              <c:f>Sheet1!$G$30</c:f>
              <c:strCache>
                <c:ptCount val="1"/>
                <c:pt idx="0">
                  <c:v>L/S=0.145</c:v>
                </c:pt>
              </c:strCache>
            </c:strRef>
          </c:tx>
          <c:invertIfNegative val="0"/>
          <c:errBars>
            <c:errBarType val="both"/>
            <c:errValType val="percentage"/>
            <c:noEndCap val="0"/>
            <c:val val="5"/>
          </c:errBars>
          <c:cat>
            <c:strRef>
              <c:f>Sheet1!$H$27:$J$27</c:f>
              <c:strCache>
                <c:ptCount val="3"/>
                <c:pt idx="0">
                  <c:v>0.18-0.425 mm</c:v>
                </c:pt>
                <c:pt idx="1">
                  <c:v>0.71-0.85 mm</c:v>
                </c:pt>
                <c:pt idx="2">
                  <c:v>1.18-1.4 mm</c:v>
                </c:pt>
              </c:strCache>
            </c:strRef>
          </c:cat>
          <c:val>
            <c:numRef>
              <c:f>Sheet1!$H$30:$J$30</c:f>
              <c:numCache>
                <c:formatCode>General</c:formatCode>
                <c:ptCount val="3"/>
                <c:pt idx="0">
                  <c:v>1.0900687725212448</c:v>
                </c:pt>
                <c:pt idx="1">
                  <c:v>0.85938639568240383</c:v>
                </c:pt>
                <c:pt idx="2">
                  <c:v>0.88260112145462455</c:v>
                </c:pt>
              </c:numCache>
            </c:numRef>
          </c:val>
          <c:extLst xmlns:c16r2="http://schemas.microsoft.com/office/drawing/2015/06/chart">
            <c:ext xmlns:c16="http://schemas.microsoft.com/office/drawing/2014/chart" uri="{C3380CC4-5D6E-409C-BE32-E72D297353CC}">
              <c16:uniqueId val="{00000002-7135-4310-A8CF-64700C1695C2}"/>
            </c:ext>
          </c:extLst>
        </c:ser>
        <c:dLbls>
          <c:showLegendKey val="0"/>
          <c:showVal val="0"/>
          <c:showCatName val="0"/>
          <c:showSerName val="0"/>
          <c:showPercent val="0"/>
          <c:showBubbleSize val="0"/>
        </c:dLbls>
        <c:gapWidth val="150"/>
        <c:axId val="231821696"/>
        <c:axId val="231823616"/>
      </c:barChart>
      <c:catAx>
        <c:axId val="23182169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823616"/>
        <c:crosses val="autoZero"/>
        <c:auto val="1"/>
        <c:lblAlgn val="ctr"/>
        <c:lblOffset val="100"/>
        <c:noMultiLvlLbl val="0"/>
      </c:catAx>
      <c:valAx>
        <c:axId val="231823616"/>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layout>
            <c:manualLayout>
              <c:xMode val="edge"/>
              <c:yMode val="edge"/>
              <c:x val="3.132594530362242E-2"/>
              <c:y val="0.1792027692603553"/>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821696"/>
        <c:crosses val="autoZero"/>
        <c:crossBetween val="between"/>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Sheet2!$I$39</c:f>
              <c:strCache>
                <c:ptCount val="1"/>
                <c:pt idx="0">
                  <c:v>L/S=0.12</c:v>
                </c:pt>
              </c:strCache>
            </c:strRef>
          </c:tx>
          <c:invertIfNegative val="0"/>
          <c:errBars>
            <c:errBarType val="both"/>
            <c:errValType val="stdErr"/>
            <c:noEndCap val="0"/>
          </c:errBars>
          <c:cat>
            <c:strRef>
              <c:f>Sheet2!$J$38:$L$38</c:f>
              <c:strCache>
                <c:ptCount val="3"/>
                <c:pt idx="0">
                  <c:v>0.18-0.425 mm</c:v>
                </c:pt>
                <c:pt idx="1">
                  <c:v>0.71-0.85 mm</c:v>
                </c:pt>
                <c:pt idx="2">
                  <c:v>1.18-1.4 mm</c:v>
                </c:pt>
              </c:strCache>
            </c:strRef>
          </c:cat>
          <c:val>
            <c:numRef>
              <c:f>Sheet2!$J$39:$L$39</c:f>
              <c:numCache>
                <c:formatCode>General</c:formatCode>
                <c:ptCount val="3"/>
                <c:pt idx="0">
                  <c:v>1.0900687725212448</c:v>
                </c:pt>
                <c:pt idx="1">
                  <c:v>0.85938639568240383</c:v>
                </c:pt>
                <c:pt idx="2">
                  <c:v>0.88260112145462455</c:v>
                </c:pt>
              </c:numCache>
            </c:numRef>
          </c:val>
          <c:extLst xmlns:c16r2="http://schemas.microsoft.com/office/drawing/2015/06/chart">
            <c:ext xmlns:c16="http://schemas.microsoft.com/office/drawing/2014/chart" uri="{C3380CC4-5D6E-409C-BE32-E72D297353CC}">
              <c16:uniqueId val="{00000000-F87A-4E50-844D-C9945B575612}"/>
            </c:ext>
          </c:extLst>
        </c:ser>
        <c:ser>
          <c:idx val="1"/>
          <c:order val="1"/>
          <c:tx>
            <c:strRef>
              <c:f>Sheet2!$I$40</c:f>
              <c:strCache>
                <c:ptCount val="1"/>
                <c:pt idx="0">
                  <c:v>L/S=0.13</c:v>
                </c:pt>
              </c:strCache>
            </c:strRef>
          </c:tx>
          <c:invertIfNegative val="0"/>
          <c:errBars>
            <c:errBarType val="both"/>
            <c:errValType val="stdErr"/>
            <c:noEndCap val="0"/>
          </c:errBars>
          <c:cat>
            <c:strRef>
              <c:f>Sheet2!$J$38:$L$38</c:f>
              <c:strCache>
                <c:ptCount val="3"/>
                <c:pt idx="0">
                  <c:v>0.18-0.425 mm</c:v>
                </c:pt>
                <c:pt idx="1">
                  <c:v>0.71-0.85 mm</c:v>
                </c:pt>
                <c:pt idx="2">
                  <c:v>1.18-1.4 mm</c:v>
                </c:pt>
              </c:strCache>
            </c:strRef>
          </c:cat>
          <c:val>
            <c:numRef>
              <c:f>Sheet2!$J$40:$L$40</c:f>
              <c:numCache>
                <c:formatCode>General</c:formatCode>
                <c:ptCount val="3"/>
                <c:pt idx="0">
                  <c:v>1.1071246203875404</c:v>
                </c:pt>
                <c:pt idx="1">
                  <c:v>0.91401002383783747</c:v>
                </c:pt>
                <c:pt idx="2">
                  <c:v>0.86356865752937373</c:v>
                </c:pt>
              </c:numCache>
            </c:numRef>
          </c:val>
          <c:extLst xmlns:c16r2="http://schemas.microsoft.com/office/drawing/2015/06/chart">
            <c:ext xmlns:c16="http://schemas.microsoft.com/office/drawing/2014/chart" uri="{C3380CC4-5D6E-409C-BE32-E72D297353CC}">
              <c16:uniqueId val="{00000001-F87A-4E50-844D-C9945B575612}"/>
            </c:ext>
          </c:extLst>
        </c:ser>
        <c:ser>
          <c:idx val="2"/>
          <c:order val="2"/>
          <c:tx>
            <c:strRef>
              <c:f>Sheet2!$I$41</c:f>
              <c:strCache>
                <c:ptCount val="1"/>
                <c:pt idx="0">
                  <c:v>L/S=0.145</c:v>
                </c:pt>
              </c:strCache>
            </c:strRef>
          </c:tx>
          <c:invertIfNegative val="0"/>
          <c:errBars>
            <c:errBarType val="both"/>
            <c:errValType val="stdErr"/>
            <c:noEndCap val="0"/>
          </c:errBars>
          <c:cat>
            <c:strRef>
              <c:f>Sheet2!$J$38:$L$38</c:f>
              <c:strCache>
                <c:ptCount val="3"/>
                <c:pt idx="0">
                  <c:v>0.18-0.425 mm</c:v>
                </c:pt>
                <c:pt idx="1">
                  <c:v>0.71-0.85 mm</c:v>
                </c:pt>
                <c:pt idx="2">
                  <c:v>1.18-1.4 mm</c:v>
                </c:pt>
              </c:strCache>
            </c:strRef>
          </c:cat>
          <c:val>
            <c:numRef>
              <c:f>Sheet2!$J$41:$L$41</c:f>
              <c:numCache>
                <c:formatCode>General</c:formatCode>
                <c:ptCount val="3"/>
                <c:pt idx="0">
                  <c:v>1.1708425408379912</c:v>
                </c:pt>
                <c:pt idx="1">
                  <c:v>0.96858388008237162</c:v>
                </c:pt>
                <c:pt idx="2">
                  <c:v>0.80389402380686337</c:v>
                </c:pt>
              </c:numCache>
            </c:numRef>
          </c:val>
          <c:extLst xmlns:c16r2="http://schemas.microsoft.com/office/drawing/2015/06/chart">
            <c:ext xmlns:c16="http://schemas.microsoft.com/office/drawing/2014/chart" uri="{C3380CC4-5D6E-409C-BE32-E72D297353CC}">
              <c16:uniqueId val="{00000002-F87A-4E50-844D-C9945B575612}"/>
            </c:ext>
          </c:extLst>
        </c:ser>
        <c:dLbls>
          <c:showLegendKey val="0"/>
          <c:showVal val="0"/>
          <c:showCatName val="0"/>
          <c:showSerName val="0"/>
          <c:showPercent val="0"/>
          <c:showBubbleSize val="0"/>
        </c:dLbls>
        <c:gapWidth val="150"/>
        <c:axId val="231864576"/>
        <c:axId val="231870848"/>
      </c:barChart>
      <c:catAx>
        <c:axId val="231864576"/>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 size (mm)</a:t>
                </a: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870848"/>
        <c:crosses val="autoZero"/>
        <c:auto val="1"/>
        <c:lblAlgn val="ctr"/>
        <c:lblOffset val="100"/>
        <c:noMultiLvlLbl val="0"/>
      </c:catAx>
      <c:valAx>
        <c:axId val="231870848"/>
        <c:scaling>
          <c:orientation val="minMax"/>
          <c:max val="1.4"/>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864576"/>
        <c:crosses val="autoZero"/>
        <c:crossBetween val="between"/>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Sheet1!$G$28</c:f>
              <c:strCache>
                <c:ptCount val="1"/>
                <c:pt idx="0">
                  <c:v>L/S=0.12</c:v>
                </c:pt>
              </c:strCache>
            </c:strRef>
          </c:tx>
          <c:invertIfNegative val="0"/>
          <c:errBars>
            <c:errBarType val="both"/>
            <c:errValType val="percentage"/>
            <c:noEndCap val="0"/>
            <c:val val="5"/>
          </c:errBars>
          <c:cat>
            <c:strRef>
              <c:f>Sheet1!$H$27:$J$27</c:f>
              <c:strCache>
                <c:ptCount val="3"/>
                <c:pt idx="0">
                  <c:v>0.18-0.425 mm</c:v>
                </c:pt>
                <c:pt idx="1">
                  <c:v>0.71-0.85 mm</c:v>
                </c:pt>
                <c:pt idx="2">
                  <c:v>1.18-1.4 mm</c:v>
                </c:pt>
              </c:strCache>
            </c:strRef>
          </c:cat>
          <c:val>
            <c:numRef>
              <c:f>Sheet1!$H$28:$J$28</c:f>
              <c:numCache>
                <c:formatCode>General</c:formatCode>
                <c:ptCount val="3"/>
                <c:pt idx="0">
                  <c:v>1.0516425408379912</c:v>
                </c:pt>
                <c:pt idx="1">
                  <c:v>0.90038388008237158</c:v>
                </c:pt>
                <c:pt idx="2">
                  <c:v>0.84137112145462456</c:v>
                </c:pt>
              </c:numCache>
            </c:numRef>
          </c:val>
          <c:extLst xmlns:c16r2="http://schemas.microsoft.com/office/drawing/2015/06/chart">
            <c:ext xmlns:c16="http://schemas.microsoft.com/office/drawing/2014/chart" uri="{C3380CC4-5D6E-409C-BE32-E72D297353CC}">
              <c16:uniqueId val="{00000000-2673-44AB-AA18-F7AFFB23B7AC}"/>
            </c:ext>
          </c:extLst>
        </c:ser>
        <c:ser>
          <c:idx val="1"/>
          <c:order val="1"/>
          <c:tx>
            <c:strRef>
              <c:f>Sheet1!$G$29</c:f>
              <c:strCache>
                <c:ptCount val="1"/>
                <c:pt idx="0">
                  <c:v>L/S=0.13</c:v>
                </c:pt>
              </c:strCache>
            </c:strRef>
          </c:tx>
          <c:invertIfNegative val="0"/>
          <c:errBars>
            <c:errBarType val="both"/>
            <c:errValType val="percentage"/>
            <c:noEndCap val="0"/>
            <c:val val="10"/>
          </c:errBars>
          <c:cat>
            <c:strRef>
              <c:f>Sheet1!$H$27:$J$27</c:f>
              <c:strCache>
                <c:ptCount val="3"/>
                <c:pt idx="0">
                  <c:v>0.18-0.425 mm</c:v>
                </c:pt>
                <c:pt idx="1">
                  <c:v>0.71-0.85 mm</c:v>
                </c:pt>
                <c:pt idx="2">
                  <c:v>1.18-1.4 mm</c:v>
                </c:pt>
              </c:strCache>
            </c:strRef>
          </c:cat>
          <c:val>
            <c:numRef>
              <c:f>Sheet1!$H$29:$J$29</c:f>
              <c:numCache>
                <c:formatCode>General</c:formatCode>
                <c:ptCount val="3"/>
                <c:pt idx="0">
                  <c:v>1.0310246203875404</c:v>
                </c:pt>
                <c:pt idx="1">
                  <c:v>0.86091002383783743</c:v>
                </c:pt>
                <c:pt idx="2">
                  <c:v>0.79636865752937369</c:v>
                </c:pt>
              </c:numCache>
            </c:numRef>
          </c:val>
          <c:extLst xmlns:c16r2="http://schemas.microsoft.com/office/drawing/2015/06/chart">
            <c:ext xmlns:c16="http://schemas.microsoft.com/office/drawing/2014/chart" uri="{C3380CC4-5D6E-409C-BE32-E72D297353CC}">
              <c16:uniqueId val="{00000001-2673-44AB-AA18-F7AFFB23B7AC}"/>
            </c:ext>
          </c:extLst>
        </c:ser>
        <c:ser>
          <c:idx val="2"/>
          <c:order val="2"/>
          <c:tx>
            <c:strRef>
              <c:f>Sheet1!$G$30</c:f>
              <c:strCache>
                <c:ptCount val="1"/>
                <c:pt idx="0">
                  <c:v>L/S=0.145</c:v>
                </c:pt>
              </c:strCache>
            </c:strRef>
          </c:tx>
          <c:invertIfNegative val="0"/>
          <c:errBars>
            <c:errBarType val="both"/>
            <c:errValType val="percentage"/>
            <c:noEndCap val="0"/>
            <c:val val="10"/>
          </c:errBars>
          <c:cat>
            <c:strRef>
              <c:f>Sheet1!$H$27:$J$27</c:f>
              <c:strCache>
                <c:ptCount val="3"/>
                <c:pt idx="0">
                  <c:v>0.18-0.425 mm</c:v>
                </c:pt>
                <c:pt idx="1">
                  <c:v>0.71-0.85 mm</c:v>
                </c:pt>
                <c:pt idx="2">
                  <c:v>1.18-1.4 mm</c:v>
                </c:pt>
              </c:strCache>
            </c:strRef>
          </c:cat>
          <c:val>
            <c:numRef>
              <c:f>Sheet1!$H$30:$J$30</c:f>
              <c:numCache>
                <c:formatCode>General</c:formatCode>
                <c:ptCount val="3"/>
                <c:pt idx="0">
                  <c:v>1.0279687725212447</c:v>
                </c:pt>
                <c:pt idx="1">
                  <c:v>0.79728639568240378</c:v>
                </c:pt>
                <c:pt idx="2">
                  <c:v>0.75479402380686333</c:v>
                </c:pt>
              </c:numCache>
            </c:numRef>
          </c:val>
          <c:extLst xmlns:c16r2="http://schemas.microsoft.com/office/drawing/2015/06/chart">
            <c:ext xmlns:c16="http://schemas.microsoft.com/office/drawing/2014/chart" uri="{C3380CC4-5D6E-409C-BE32-E72D297353CC}">
              <c16:uniqueId val="{00000002-2673-44AB-AA18-F7AFFB23B7AC}"/>
            </c:ext>
          </c:extLst>
        </c:ser>
        <c:dLbls>
          <c:showLegendKey val="0"/>
          <c:showVal val="0"/>
          <c:showCatName val="0"/>
          <c:showSerName val="0"/>
          <c:showPercent val="0"/>
          <c:showBubbleSize val="0"/>
        </c:dLbls>
        <c:gapWidth val="150"/>
        <c:axId val="231908096"/>
        <c:axId val="231910016"/>
      </c:barChart>
      <c:catAx>
        <c:axId val="23190809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910016"/>
        <c:crosses val="autoZero"/>
        <c:auto val="1"/>
        <c:lblAlgn val="ctr"/>
        <c:lblOffset val="100"/>
        <c:noMultiLvlLbl val="0"/>
      </c:catAx>
      <c:valAx>
        <c:axId val="231910016"/>
        <c:scaling>
          <c:orientation val="minMax"/>
          <c:max val="1.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908096"/>
        <c:crosses val="autoZero"/>
        <c:crossBetween val="between"/>
        <c:majorUnit val="0.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Sheet4!$C$5</c:f>
              <c:strCache>
                <c:ptCount val="1"/>
                <c:pt idx="0">
                  <c:v>L/S=0.12</c:v>
                </c:pt>
              </c:strCache>
            </c:strRef>
          </c:tx>
          <c:invertIfNegative val="0"/>
          <c:errBars>
            <c:errBarType val="both"/>
            <c:errValType val="stdErr"/>
            <c:noEndCap val="0"/>
          </c:errBars>
          <c:cat>
            <c:strRef>
              <c:f>Sheet4!$D$4:$F$4</c:f>
              <c:strCache>
                <c:ptCount val="3"/>
                <c:pt idx="0">
                  <c:v>0.18-0.425 mm</c:v>
                </c:pt>
                <c:pt idx="1">
                  <c:v>0.71-0.85 mm</c:v>
                </c:pt>
                <c:pt idx="2">
                  <c:v>1.18-1.4 mm</c:v>
                </c:pt>
              </c:strCache>
            </c:strRef>
          </c:cat>
          <c:val>
            <c:numRef>
              <c:f>Sheet4!$D$5:$F$5</c:f>
              <c:numCache>
                <c:formatCode>General</c:formatCode>
                <c:ptCount val="3"/>
                <c:pt idx="0">
                  <c:v>1.9667017208412998</c:v>
                </c:pt>
                <c:pt idx="1">
                  <c:v>3.7341268323773105</c:v>
                </c:pt>
                <c:pt idx="2">
                  <c:v>4.210452517527087</c:v>
                </c:pt>
              </c:numCache>
            </c:numRef>
          </c:val>
          <c:extLst xmlns:c16r2="http://schemas.microsoft.com/office/drawing/2015/06/chart">
            <c:ext xmlns:c16="http://schemas.microsoft.com/office/drawing/2014/chart" uri="{C3380CC4-5D6E-409C-BE32-E72D297353CC}">
              <c16:uniqueId val="{00000000-1D35-4A66-9672-E6A1EE94B9E2}"/>
            </c:ext>
          </c:extLst>
        </c:ser>
        <c:ser>
          <c:idx val="1"/>
          <c:order val="1"/>
          <c:tx>
            <c:strRef>
              <c:f>Sheet4!$C$6</c:f>
              <c:strCache>
                <c:ptCount val="1"/>
                <c:pt idx="0">
                  <c:v>L/S=0.13</c:v>
                </c:pt>
              </c:strCache>
            </c:strRef>
          </c:tx>
          <c:invertIfNegative val="0"/>
          <c:errBars>
            <c:errBarType val="both"/>
            <c:errValType val="stdErr"/>
            <c:noEndCap val="0"/>
          </c:errBars>
          <c:cat>
            <c:strRef>
              <c:f>Sheet4!$D$4:$F$4</c:f>
              <c:strCache>
                <c:ptCount val="3"/>
                <c:pt idx="0">
                  <c:v>0.18-0.425 mm</c:v>
                </c:pt>
                <c:pt idx="1">
                  <c:v>0.71-0.85 mm</c:v>
                </c:pt>
                <c:pt idx="2">
                  <c:v>1.18-1.4 mm</c:v>
                </c:pt>
              </c:strCache>
            </c:strRef>
          </c:cat>
          <c:val>
            <c:numRef>
              <c:f>Sheet4!$D$6:$F$6</c:f>
              <c:numCache>
                <c:formatCode>General</c:formatCode>
                <c:ptCount val="3"/>
                <c:pt idx="0">
                  <c:v>3.2724216061185465</c:v>
                </c:pt>
                <c:pt idx="1">
                  <c:v>5.3070012746972592</c:v>
                </c:pt>
                <c:pt idx="2">
                  <c:v>5.3808954748247286</c:v>
                </c:pt>
              </c:numCache>
            </c:numRef>
          </c:val>
          <c:extLst xmlns:c16r2="http://schemas.microsoft.com/office/drawing/2015/06/chart">
            <c:ext xmlns:c16="http://schemas.microsoft.com/office/drawing/2014/chart" uri="{C3380CC4-5D6E-409C-BE32-E72D297353CC}">
              <c16:uniqueId val="{00000001-1D35-4A66-9672-E6A1EE94B9E2}"/>
            </c:ext>
          </c:extLst>
        </c:ser>
        <c:ser>
          <c:idx val="2"/>
          <c:order val="2"/>
          <c:tx>
            <c:strRef>
              <c:f>Sheet4!$C$7</c:f>
              <c:strCache>
                <c:ptCount val="1"/>
                <c:pt idx="0">
                  <c:v>L/S=0.145</c:v>
                </c:pt>
              </c:strCache>
            </c:strRef>
          </c:tx>
          <c:invertIfNegative val="0"/>
          <c:errBars>
            <c:errBarType val="both"/>
            <c:errValType val="stdErr"/>
            <c:noEndCap val="0"/>
          </c:errBars>
          <c:cat>
            <c:strRef>
              <c:f>Sheet4!$D$4:$F$4</c:f>
              <c:strCache>
                <c:ptCount val="3"/>
                <c:pt idx="0">
                  <c:v>0.18-0.425 mm</c:v>
                </c:pt>
                <c:pt idx="1">
                  <c:v>0.71-0.85 mm</c:v>
                </c:pt>
                <c:pt idx="2">
                  <c:v>1.18-1.4 mm</c:v>
                </c:pt>
              </c:strCache>
            </c:strRef>
          </c:cat>
          <c:val>
            <c:numRef>
              <c:f>Sheet4!$D$7:$F$7</c:f>
              <c:numCache>
                <c:formatCode>General</c:formatCode>
                <c:ptCount val="3"/>
                <c:pt idx="0">
                  <c:v>4.7686902485659655</c:v>
                </c:pt>
                <c:pt idx="1">
                  <c:v>8.0523231357552572</c:v>
                </c:pt>
                <c:pt idx="2">
                  <c:v>8.8042479286169524</c:v>
                </c:pt>
              </c:numCache>
            </c:numRef>
          </c:val>
          <c:extLst xmlns:c16r2="http://schemas.microsoft.com/office/drawing/2015/06/chart">
            <c:ext xmlns:c16="http://schemas.microsoft.com/office/drawing/2014/chart" uri="{C3380CC4-5D6E-409C-BE32-E72D297353CC}">
              <c16:uniqueId val="{00000002-1D35-4A66-9672-E6A1EE94B9E2}"/>
            </c:ext>
          </c:extLst>
        </c:ser>
        <c:dLbls>
          <c:showLegendKey val="0"/>
          <c:showVal val="0"/>
          <c:showCatName val="0"/>
          <c:showSerName val="0"/>
          <c:showPercent val="0"/>
          <c:showBubbleSize val="0"/>
        </c:dLbls>
        <c:gapWidth val="150"/>
        <c:axId val="231969920"/>
        <c:axId val="231971840"/>
      </c:barChart>
      <c:catAx>
        <c:axId val="231969920"/>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971840"/>
        <c:crosses val="autoZero"/>
        <c:auto val="1"/>
        <c:lblAlgn val="ctr"/>
        <c:lblOffset val="100"/>
        <c:noMultiLvlLbl val="0"/>
      </c:catAx>
      <c:valAx>
        <c:axId val="231971840"/>
        <c:scaling>
          <c:orientation val="minMax"/>
          <c:max val="70"/>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1969920"/>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Sheet4!$J$5</c:f>
              <c:strCache>
                <c:ptCount val="1"/>
                <c:pt idx="0">
                  <c:v>L/S=0.12</c:v>
                </c:pt>
              </c:strCache>
            </c:strRef>
          </c:tx>
          <c:invertIfNegative val="0"/>
          <c:errBars>
            <c:errBarType val="both"/>
            <c:errValType val="stdErr"/>
            <c:noEndCap val="0"/>
          </c:errBars>
          <c:cat>
            <c:strRef>
              <c:f>Sheet4!$K$4:$M$4</c:f>
              <c:strCache>
                <c:ptCount val="3"/>
                <c:pt idx="0">
                  <c:v>0.18-0.425 mm</c:v>
                </c:pt>
                <c:pt idx="1">
                  <c:v>0.71-0.85 mm</c:v>
                </c:pt>
                <c:pt idx="2">
                  <c:v>1.18-1.4 mm</c:v>
                </c:pt>
              </c:strCache>
            </c:strRef>
          </c:cat>
          <c:val>
            <c:numRef>
              <c:f>Sheet4!$K$5:$M$5</c:f>
              <c:numCache>
                <c:formatCode>General</c:formatCode>
                <c:ptCount val="3"/>
                <c:pt idx="0">
                  <c:v>2.3606787762906314</c:v>
                </c:pt>
                <c:pt idx="1">
                  <c:v>3.8938718929254299</c:v>
                </c:pt>
                <c:pt idx="2">
                  <c:v>4.1841841937539828</c:v>
                </c:pt>
              </c:numCache>
            </c:numRef>
          </c:val>
          <c:extLst xmlns:c16r2="http://schemas.microsoft.com/office/drawing/2015/06/chart">
            <c:ext xmlns:c16="http://schemas.microsoft.com/office/drawing/2014/chart" uri="{C3380CC4-5D6E-409C-BE32-E72D297353CC}">
              <c16:uniqueId val="{00000000-24BC-41AC-AB50-102F69CB9FF9}"/>
            </c:ext>
          </c:extLst>
        </c:ser>
        <c:ser>
          <c:idx val="1"/>
          <c:order val="1"/>
          <c:tx>
            <c:strRef>
              <c:f>Sheet4!$J$6</c:f>
              <c:strCache>
                <c:ptCount val="1"/>
                <c:pt idx="0">
                  <c:v>L/S=0.13</c:v>
                </c:pt>
              </c:strCache>
            </c:strRef>
          </c:tx>
          <c:invertIfNegative val="0"/>
          <c:errBars>
            <c:errBarType val="both"/>
            <c:errValType val="stdErr"/>
            <c:noEndCap val="0"/>
          </c:errBars>
          <c:cat>
            <c:strRef>
              <c:f>Sheet4!$K$4:$M$4</c:f>
              <c:strCache>
                <c:ptCount val="3"/>
                <c:pt idx="0">
                  <c:v>0.18-0.425 mm</c:v>
                </c:pt>
                <c:pt idx="1">
                  <c:v>0.71-0.85 mm</c:v>
                </c:pt>
                <c:pt idx="2">
                  <c:v>1.18-1.4 mm</c:v>
                </c:pt>
              </c:strCache>
            </c:strRef>
          </c:cat>
          <c:val>
            <c:numRef>
              <c:f>Sheet4!$K$6:$M$6</c:f>
              <c:numCache>
                <c:formatCode>General</c:formatCode>
                <c:ptCount val="3"/>
                <c:pt idx="0">
                  <c:v>5.5756851497769278</c:v>
                </c:pt>
                <c:pt idx="1">
                  <c:v>7.5613702995538539</c:v>
                </c:pt>
                <c:pt idx="2">
                  <c:v>8.2856214149139582</c:v>
                </c:pt>
              </c:numCache>
            </c:numRef>
          </c:val>
          <c:extLst xmlns:c16r2="http://schemas.microsoft.com/office/drawing/2015/06/chart">
            <c:ext xmlns:c16="http://schemas.microsoft.com/office/drawing/2014/chart" uri="{C3380CC4-5D6E-409C-BE32-E72D297353CC}">
              <c16:uniqueId val="{00000001-24BC-41AC-AB50-102F69CB9FF9}"/>
            </c:ext>
          </c:extLst>
        </c:ser>
        <c:ser>
          <c:idx val="2"/>
          <c:order val="2"/>
          <c:tx>
            <c:strRef>
              <c:f>Sheet4!$J$7</c:f>
              <c:strCache>
                <c:ptCount val="1"/>
                <c:pt idx="0">
                  <c:v>L/S=0.145</c:v>
                </c:pt>
              </c:strCache>
            </c:strRef>
          </c:tx>
          <c:invertIfNegative val="0"/>
          <c:errBars>
            <c:errBarType val="both"/>
            <c:errValType val="stdErr"/>
            <c:noEndCap val="0"/>
          </c:errBars>
          <c:cat>
            <c:strRef>
              <c:f>Sheet4!$K$4:$M$4</c:f>
              <c:strCache>
                <c:ptCount val="3"/>
                <c:pt idx="0">
                  <c:v>0.18-0.425 mm</c:v>
                </c:pt>
                <c:pt idx="1">
                  <c:v>0.71-0.85 mm</c:v>
                </c:pt>
                <c:pt idx="2">
                  <c:v>1.18-1.4 mm</c:v>
                </c:pt>
              </c:strCache>
            </c:strRef>
          </c:cat>
          <c:val>
            <c:numRef>
              <c:f>Sheet4!$K$7:$M$7</c:f>
              <c:numCache>
                <c:formatCode>General</c:formatCode>
                <c:ptCount val="3"/>
                <c:pt idx="0">
                  <c:v>8.55101975780752</c:v>
                </c:pt>
                <c:pt idx="1">
                  <c:v>9.1983397068196311</c:v>
                </c:pt>
                <c:pt idx="2">
                  <c:v>9.5584066284257485</c:v>
                </c:pt>
              </c:numCache>
            </c:numRef>
          </c:val>
          <c:extLst xmlns:c16r2="http://schemas.microsoft.com/office/drawing/2015/06/chart">
            <c:ext xmlns:c16="http://schemas.microsoft.com/office/drawing/2014/chart" uri="{C3380CC4-5D6E-409C-BE32-E72D297353CC}">
              <c16:uniqueId val="{00000002-24BC-41AC-AB50-102F69CB9FF9}"/>
            </c:ext>
          </c:extLst>
        </c:ser>
        <c:dLbls>
          <c:showLegendKey val="0"/>
          <c:showVal val="0"/>
          <c:showCatName val="0"/>
          <c:showSerName val="0"/>
          <c:showPercent val="0"/>
          <c:showBubbleSize val="0"/>
        </c:dLbls>
        <c:gapWidth val="150"/>
        <c:axId val="232004992"/>
        <c:axId val="232011264"/>
      </c:barChart>
      <c:catAx>
        <c:axId val="232004992"/>
        <c:scaling>
          <c:orientation val="minMax"/>
        </c:scaling>
        <c:delete val="0"/>
        <c:axPos val="b"/>
        <c:title>
          <c:tx>
            <c:rich>
              <a:bodyPr/>
              <a:lstStyle/>
              <a:p>
                <a:pPr>
                  <a:defRPr/>
                </a:pPr>
                <a:r>
                  <a:rPr lang="en-GB" sz="1000" b="1" i="0" baseline="0">
                    <a:effectLst/>
                    <a:latin typeface="Times New Roman" panose="02020603050405020304" pitchFamily="18" charset="0"/>
                    <a:cs typeface="Times New Roman" panose="02020603050405020304" pitchFamily="18" charset="0"/>
                  </a:rPr>
                  <a:t>Granule size (mm)</a:t>
                </a:r>
                <a:endParaRPr lang="en-GB" sz="1000">
                  <a:effectLst/>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2011264"/>
        <c:crosses val="autoZero"/>
        <c:auto val="1"/>
        <c:lblAlgn val="ctr"/>
        <c:lblOffset val="100"/>
        <c:noMultiLvlLbl val="0"/>
      </c:catAx>
      <c:valAx>
        <c:axId val="232011264"/>
        <c:scaling>
          <c:orientation val="minMax"/>
          <c:max val="70"/>
          <c:min val="0"/>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000" b="1" i="0" baseline="0">
                    <a:effectLst/>
                    <a:latin typeface="Times New Roman" panose="02020603050405020304" pitchFamily="18" charset="0"/>
                    <a:cs typeface="Times New Roman" panose="02020603050405020304" pitchFamily="18" charset="0"/>
                  </a:rPr>
                  <a:t>Tablet hardness (MPa)</a:t>
                </a:r>
                <a:endParaRPr lang="en-GB" sz="10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2004992"/>
        <c:crosses val="autoZero"/>
        <c:crossBetween val="between"/>
        <c:majorUnit val="10"/>
      </c:valAx>
    </c:plotArea>
    <c:legend>
      <c:legendPos val="t"/>
      <c:layout>
        <c:manualLayout>
          <c:xMode val="edge"/>
          <c:yMode val="edge"/>
          <c:x val="0.22816914497466512"/>
          <c:y val="6.9763565850062506E-2"/>
          <c:w val="0.58755956241779028"/>
          <c:h val="9.8974989049028309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Sheet4!$C$14</c:f>
              <c:strCache>
                <c:ptCount val="1"/>
                <c:pt idx="0">
                  <c:v>L/S=0.12</c:v>
                </c:pt>
              </c:strCache>
            </c:strRef>
          </c:tx>
          <c:invertIfNegative val="0"/>
          <c:errBars>
            <c:errBarType val="both"/>
            <c:errValType val="stdErr"/>
            <c:noEndCap val="0"/>
          </c:errBars>
          <c:cat>
            <c:strRef>
              <c:f>Sheet4!$D$13:$F$13</c:f>
              <c:strCache>
                <c:ptCount val="3"/>
                <c:pt idx="0">
                  <c:v>0.18-0.425 mm</c:v>
                </c:pt>
                <c:pt idx="1">
                  <c:v>0.71-0.85 mm</c:v>
                </c:pt>
                <c:pt idx="2">
                  <c:v>1.18-1.4 mm</c:v>
                </c:pt>
              </c:strCache>
            </c:strRef>
          </c:cat>
          <c:val>
            <c:numRef>
              <c:f>Sheet4!$D$14:$F$14</c:f>
              <c:numCache>
                <c:formatCode>General</c:formatCode>
                <c:ptCount val="3"/>
                <c:pt idx="0">
                  <c:v>5.8720873167622694</c:v>
                </c:pt>
                <c:pt idx="1">
                  <c:v>5.9675621414913946</c:v>
                </c:pt>
                <c:pt idx="2">
                  <c:v>6.7527023581899286</c:v>
                </c:pt>
              </c:numCache>
            </c:numRef>
          </c:val>
          <c:extLst xmlns:c16r2="http://schemas.microsoft.com/office/drawing/2015/06/chart">
            <c:ext xmlns:c16="http://schemas.microsoft.com/office/drawing/2014/chart" uri="{C3380CC4-5D6E-409C-BE32-E72D297353CC}">
              <c16:uniqueId val="{00000000-E372-40E5-B028-5B13D7BD3186}"/>
            </c:ext>
          </c:extLst>
        </c:ser>
        <c:ser>
          <c:idx val="1"/>
          <c:order val="1"/>
          <c:tx>
            <c:strRef>
              <c:f>Sheet4!$C$15</c:f>
              <c:strCache>
                <c:ptCount val="1"/>
                <c:pt idx="0">
                  <c:v>L/S=0.13</c:v>
                </c:pt>
              </c:strCache>
            </c:strRef>
          </c:tx>
          <c:invertIfNegative val="0"/>
          <c:errBars>
            <c:errBarType val="both"/>
            <c:errValType val="stdErr"/>
            <c:noEndCap val="0"/>
          </c:errBars>
          <c:cat>
            <c:strRef>
              <c:f>Sheet4!$D$13:$F$13</c:f>
              <c:strCache>
                <c:ptCount val="3"/>
                <c:pt idx="0">
                  <c:v>0.18-0.425 mm</c:v>
                </c:pt>
                <c:pt idx="1">
                  <c:v>0.71-0.85 mm</c:v>
                </c:pt>
                <c:pt idx="2">
                  <c:v>1.18-1.4 mm</c:v>
                </c:pt>
              </c:strCache>
            </c:strRef>
          </c:cat>
          <c:val>
            <c:numRef>
              <c:f>Sheet4!$D$15:$F$15</c:f>
              <c:numCache>
                <c:formatCode>General</c:formatCode>
                <c:ptCount val="3"/>
                <c:pt idx="0">
                  <c:v>5.9495761631612494</c:v>
                </c:pt>
                <c:pt idx="1">
                  <c:v>6.0425653282345451</c:v>
                </c:pt>
                <c:pt idx="2">
                  <c:v>10.571166347992351</c:v>
                </c:pt>
              </c:numCache>
            </c:numRef>
          </c:val>
          <c:extLst xmlns:c16r2="http://schemas.microsoft.com/office/drawing/2015/06/chart">
            <c:ext xmlns:c16="http://schemas.microsoft.com/office/drawing/2014/chart" uri="{C3380CC4-5D6E-409C-BE32-E72D297353CC}">
              <c16:uniqueId val="{00000001-E372-40E5-B028-5B13D7BD3186}"/>
            </c:ext>
          </c:extLst>
        </c:ser>
        <c:ser>
          <c:idx val="2"/>
          <c:order val="2"/>
          <c:tx>
            <c:strRef>
              <c:f>Sheet4!$C$16</c:f>
              <c:strCache>
                <c:ptCount val="1"/>
                <c:pt idx="0">
                  <c:v>L/S=0.145</c:v>
                </c:pt>
              </c:strCache>
            </c:strRef>
          </c:tx>
          <c:invertIfNegative val="0"/>
          <c:errBars>
            <c:errBarType val="both"/>
            <c:errValType val="stdErr"/>
            <c:noEndCap val="0"/>
          </c:errBars>
          <c:cat>
            <c:strRef>
              <c:f>Sheet4!$D$13:$F$13</c:f>
              <c:strCache>
                <c:ptCount val="3"/>
                <c:pt idx="0">
                  <c:v>0.18-0.425 mm</c:v>
                </c:pt>
                <c:pt idx="1">
                  <c:v>0.71-0.85 mm</c:v>
                </c:pt>
                <c:pt idx="2">
                  <c:v>1.18-1.4 mm</c:v>
                </c:pt>
              </c:strCache>
            </c:strRef>
          </c:cat>
          <c:val>
            <c:numRef>
              <c:f>Sheet4!$D$16:$F$16</c:f>
              <c:numCache>
                <c:formatCode>General</c:formatCode>
                <c:ptCount val="3"/>
                <c:pt idx="0">
                  <c:v>7.6629349904397701</c:v>
                </c:pt>
                <c:pt idx="1">
                  <c:v>8.5028808158062468</c:v>
                </c:pt>
                <c:pt idx="2">
                  <c:v>10.980054174633525</c:v>
                </c:pt>
              </c:numCache>
            </c:numRef>
          </c:val>
          <c:extLst xmlns:c16r2="http://schemas.microsoft.com/office/drawing/2015/06/chart">
            <c:ext xmlns:c16="http://schemas.microsoft.com/office/drawing/2014/chart" uri="{C3380CC4-5D6E-409C-BE32-E72D297353CC}">
              <c16:uniqueId val="{00000002-E372-40E5-B028-5B13D7BD3186}"/>
            </c:ext>
          </c:extLst>
        </c:ser>
        <c:dLbls>
          <c:showLegendKey val="0"/>
          <c:showVal val="0"/>
          <c:showCatName val="0"/>
          <c:showSerName val="0"/>
          <c:showPercent val="0"/>
          <c:showBubbleSize val="0"/>
        </c:dLbls>
        <c:gapWidth val="150"/>
        <c:axId val="232048512"/>
        <c:axId val="232390656"/>
      </c:barChart>
      <c:catAx>
        <c:axId val="232048512"/>
        <c:scaling>
          <c:orientation val="minMax"/>
        </c:scaling>
        <c:delete val="0"/>
        <c:axPos val="b"/>
        <c:title>
          <c:tx>
            <c:rich>
              <a:bodyPr/>
              <a:lstStyle/>
              <a:p>
                <a:pPr>
                  <a:defRPr/>
                </a:pPr>
                <a:r>
                  <a:rPr lang="en-GB" sz="1000" b="1" i="0" baseline="0">
                    <a:effectLst/>
                    <a:latin typeface="Times New Roman" panose="02020603050405020304" pitchFamily="18" charset="0"/>
                    <a:cs typeface="Times New Roman" panose="02020603050405020304" pitchFamily="18" charset="0"/>
                  </a:rPr>
                  <a:t>Granule size (mm)</a:t>
                </a:r>
                <a:endParaRPr lang="en-GB" sz="1000">
                  <a:effectLst/>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2390656"/>
        <c:crosses val="autoZero"/>
        <c:auto val="1"/>
        <c:lblAlgn val="ctr"/>
        <c:lblOffset val="100"/>
        <c:noMultiLvlLbl val="0"/>
      </c:catAx>
      <c:valAx>
        <c:axId val="232390656"/>
        <c:scaling>
          <c:orientation val="minMax"/>
          <c:max val="70"/>
          <c:min val="0"/>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000" b="1" i="0" baseline="0">
                    <a:effectLst/>
                    <a:latin typeface="Times New Roman" panose="02020603050405020304" pitchFamily="18" charset="0"/>
                    <a:cs typeface="Times New Roman" panose="02020603050405020304" pitchFamily="18" charset="0"/>
                  </a:rPr>
                  <a:t>Tablet strength (MPa)</a:t>
                </a:r>
                <a:endParaRPr lang="en-GB" sz="10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2048512"/>
        <c:crosses val="autoZero"/>
        <c:crossBetween val="between"/>
        <c:majorUnit val="10"/>
      </c:valAx>
    </c:plotArea>
    <c:legend>
      <c:legendPos val="t"/>
      <c:layout>
        <c:manualLayout>
          <c:xMode val="edge"/>
          <c:yMode val="edge"/>
          <c:x val="0.23440648026537894"/>
          <c:y val="3.9665381040395728E-2"/>
          <c:w val="0.60958385724103858"/>
          <c:h val="8.8120172224062224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400 rpm</c:v>
          </c:tx>
          <c:marker>
            <c:symbol val="none"/>
          </c:marker>
          <c:xVal>
            <c:numRef>
              <c:f>'0.12'!$H$3:$H$304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'0.12'!$I$3:$I$304</c:f>
              <c:numCache>
                <c:formatCode>General</c:formatCode>
                <c:ptCount val="302"/>
                <c:pt idx="0">
                  <c:v>0</c:v>
                </c:pt>
                <c:pt idx="1">
                  <c:v>5.6</c:v>
                </c:pt>
                <c:pt idx="2">
                  <c:v>5.6</c:v>
                </c:pt>
                <c:pt idx="3">
                  <c:v>6</c:v>
                </c:pt>
                <c:pt idx="4">
                  <c:v>5.7700000000000005</c:v>
                </c:pt>
                <c:pt idx="5">
                  <c:v>6.15</c:v>
                </c:pt>
                <c:pt idx="6">
                  <c:v>6.15</c:v>
                </c:pt>
                <c:pt idx="7">
                  <c:v>6.3</c:v>
                </c:pt>
                <c:pt idx="8">
                  <c:v>5.93</c:v>
                </c:pt>
                <c:pt idx="9">
                  <c:v>6.3</c:v>
                </c:pt>
                <c:pt idx="10">
                  <c:v>6.43</c:v>
                </c:pt>
                <c:pt idx="11">
                  <c:v>6.43</c:v>
                </c:pt>
                <c:pt idx="12">
                  <c:v>6.43</c:v>
                </c:pt>
                <c:pt idx="13">
                  <c:v>6.21</c:v>
                </c:pt>
                <c:pt idx="14">
                  <c:v>6.55</c:v>
                </c:pt>
                <c:pt idx="15">
                  <c:v>6.21</c:v>
                </c:pt>
                <c:pt idx="16">
                  <c:v>6.33</c:v>
                </c:pt>
                <c:pt idx="17">
                  <c:v>6.33</c:v>
                </c:pt>
                <c:pt idx="18">
                  <c:v>6.33</c:v>
                </c:pt>
                <c:pt idx="19">
                  <c:v>6.13</c:v>
                </c:pt>
                <c:pt idx="20">
                  <c:v>6.25</c:v>
                </c:pt>
                <c:pt idx="21">
                  <c:v>6.13</c:v>
                </c:pt>
                <c:pt idx="22">
                  <c:v>5.9399999999999995</c:v>
                </c:pt>
                <c:pt idx="23">
                  <c:v>6.0600000000000005</c:v>
                </c:pt>
                <c:pt idx="24">
                  <c:v>6.0600000000000005</c:v>
                </c:pt>
                <c:pt idx="25">
                  <c:v>6.0600000000000005</c:v>
                </c:pt>
                <c:pt idx="26">
                  <c:v>5.76</c:v>
                </c:pt>
                <c:pt idx="27">
                  <c:v>6</c:v>
                </c:pt>
                <c:pt idx="28">
                  <c:v>5.88</c:v>
                </c:pt>
                <c:pt idx="29">
                  <c:v>5.71</c:v>
                </c:pt>
                <c:pt idx="30">
                  <c:v>5.71</c:v>
                </c:pt>
                <c:pt idx="31">
                  <c:v>5.5600000000000005</c:v>
                </c:pt>
                <c:pt idx="32">
                  <c:v>5.5600000000000005</c:v>
                </c:pt>
                <c:pt idx="33">
                  <c:v>5.41</c:v>
                </c:pt>
                <c:pt idx="34">
                  <c:v>5.41</c:v>
                </c:pt>
                <c:pt idx="35">
                  <c:v>5.5299999999999994</c:v>
                </c:pt>
                <c:pt idx="36">
                  <c:v>5</c:v>
                </c:pt>
                <c:pt idx="37">
                  <c:v>5.26</c:v>
                </c:pt>
                <c:pt idx="38">
                  <c:v>4.87</c:v>
                </c:pt>
                <c:pt idx="39">
                  <c:v>5</c:v>
                </c:pt>
                <c:pt idx="40">
                  <c:v>4.75</c:v>
                </c:pt>
                <c:pt idx="41">
                  <c:v>4.75</c:v>
                </c:pt>
                <c:pt idx="42">
                  <c:v>4.3899999999999997</c:v>
                </c:pt>
                <c:pt idx="43">
                  <c:v>4.5200000000000005</c:v>
                </c:pt>
                <c:pt idx="44">
                  <c:v>4.29</c:v>
                </c:pt>
                <c:pt idx="45">
                  <c:v>4.29</c:v>
                </c:pt>
                <c:pt idx="46">
                  <c:v>3.95</c:v>
                </c:pt>
                <c:pt idx="47">
                  <c:v>4.09</c:v>
                </c:pt>
                <c:pt idx="48">
                  <c:v>4.09</c:v>
                </c:pt>
                <c:pt idx="49">
                  <c:v>3.8600000000000003</c:v>
                </c:pt>
                <c:pt idx="50">
                  <c:v>3.7</c:v>
                </c:pt>
                <c:pt idx="51">
                  <c:v>4</c:v>
                </c:pt>
                <c:pt idx="52">
                  <c:v>3.62</c:v>
                </c:pt>
                <c:pt idx="53">
                  <c:v>3.62</c:v>
                </c:pt>
                <c:pt idx="54">
                  <c:v>3.8299999999999996</c:v>
                </c:pt>
                <c:pt idx="55">
                  <c:v>3.54</c:v>
                </c:pt>
                <c:pt idx="56">
                  <c:v>3.47</c:v>
                </c:pt>
                <c:pt idx="57">
                  <c:v>3.6700000000000004</c:v>
                </c:pt>
                <c:pt idx="58">
                  <c:v>3.6</c:v>
                </c:pt>
                <c:pt idx="59">
                  <c:v>3.4</c:v>
                </c:pt>
                <c:pt idx="60">
                  <c:v>3.65</c:v>
                </c:pt>
                <c:pt idx="61">
                  <c:v>3.53</c:v>
                </c:pt>
                <c:pt idx="62">
                  <c:v>3.5799999999999996</c:v>
                </c:pt>
                <c:pt idx="63">
                  <c:v>3.4</c:v>
                </c:pt>
                <c:pt idx="64">
                  <c:v>3.5799999999999996</c:v>
                </c:pt>
                <c:pt idx="65">
                  <c:v>3.6399999999999997</c:v>
                </c:pt>
                <c:pt idx="66">
                  <c:v>3.6399999999999997</c:v>
                </c:pt>
                <c:pt idx="67">
                  <c:v>3.5700000000000003</c:v>
                </c:pt>
                <c:pt idx="68">
                  <c:v>3.9299999999999997</c:v>
                </c:pt>
                <c:pt idx="69">
                  <c:v>4.21</c:v>
                </c:pt>
                <c:pt idx="70">
                  <c:v>4.1399999999999997</c:v>
                </c:pt>
                <c:pt idx="71">
                  <c:v>4.4799999999999995</c:v>
                </c:pt>
                <c:pt idx="72">
                  <c:v>4.83</c:v>
                </c:pt>
                <c:pt idx="73">
                  <c:v>4.83</c:v>
                </c:pt>
                <c:pt idx="74">
                  <c:v>5.17</c:v>
                </c:pt>
                <c:pt idx="75">
                  <c:v>5.16</c:v>
                </c:pt>
                <c:pt idx="76">
                  <c:v>5.16</c:v>
                </c:pt>
                <c:pt idx="77">
                  <c:v>5.24</c:v>
                </c:pt>
                <c:pt idx="78">
                  <c:v>5.3100000000000005</c:v>
                </c:pt>
                <c:pt idx="79">
                  <c:v>5.4700000000000006</c:v>
                </c:pt>
                <c:pt idx="80">
                  <c:v>5.91</c:v>
                </c:pt>
                <c:pt idx="81">
                  <c:v>6.21</c:v>
                </c:pt>
                <c:pt idx="82">
                  <c:v>6.7200000000000006</c:v>
                </c:pt>
                <c:pt idx="83">
                  <c:v>7.2099999999999991</c:v>
                </c:pt>
                <c:pt idx="84">
                  <c:v>7.65</c:v>
                </c:pt>
                <c:pt idx="85">
                  <c:v>8</c:v>
                </c:pt>
                <c:pt idx="86">
                  <c:v>8.2900000000000009</c:v>
                </c:pt>
                <c:pt idx="87">
                  <c:v>8.73</c:v>
                </c:pt>
                <c:pt idx="88">
                  <c:v>8.9</c:v>
                </c:pt>
                <c:pt idx="89">
                  <c:v>9.0400000000000009</c:v>
                </c:pt>
                <c:pt idx="90">
                  <c:v>9.32</c:v>
                </c:pt>
                <c:pt idx="91">
                  <c:v>9.59</c:v>
                </c:pt>
                <c:pt idx="92">
                  <c:v>10</c:v>
                </c:pt>
                <c:pt idx="93">
                  <c:v>10.26</c:v>
                </c:pt>
                <c:pt idx="94">
                  <c:v>10.65</c:v>
                </c:pt>
                <c:pt idx="95">
                  <c:v>11.14</c:v>
                </c:pt>
                <c:pt idx="96">
                  <c:v>11.5</c:v>
                </c:pt>
                <c:pt idx="97">
                  <c:v>11.75</c:v>
                </c:pt>
                <c:pt idx="98">
                  <c:v>12.07</c:v>
                </c:pt>
                <c:pt idx="99">
                  <c:v>12.440000000000001</c:v>
                </c:pt>
                <c:pt idx="100">
                  <c:v>12.5</c:v>
                </c:pt>
                <c:pt idx="101">
                  <c:v>12.59</c:v>
                </c:pt>
                <c:pt idx="102">
                  <c:v>12.709999999999999</c:v>
                </c:pt>
                <c:pt idx="103">
                  <c:v>12.99</c:v>
                </c:pt>
                <c:pt idx="104">
                  <c:v>13.41</c:v>
                </c:pt>
                <c:pt idx="105">
                  <c:v>13.819999999999999</c:v>
                </c:pt>
                <c:pt idx="106">
                  <c:v>14.11</c:v>
                </c:pt>
                <c:pt idx="107">
                  <c:v>14.51</c:v>
                </c:pt>
                <c:pt idx="108">
                  <c:v>14.569999999999999</c:v>
                </c:pt>
                <c:pt idx="109">
                  <c:v>14.62</c:v>
                </c:pt>
                <c:pt idx="110">
                  <c:v>14.63</c:v>
                </c:pt>
                <c:pt idx="111">
                  <c:v>14.48</c:v>
                </c:pt>
                <c:pt idx="112">
                  <c:v>14.580000000000002</c:v>
                </c:pt>
                <c:pt idx="113">
                  <c:v>14.55</c:v>
                </c:pt>
                <c:pt idx="114">
                  <c:v>14.75</c:v>
                </c:pt>
                <c:pt idx="115">
                  <c:v>14.9</c:v>
                </c:pt>
                <c:pt idx="116">
                  <c:v>15</c:v>
                </c:pt>
                <c:pt idx="117">
                  <c:v>14.95</c:v>
                </c:pt>
                <c:pt idx="118">
                  <c:v>14.709999999999999</c:v>
                </c:pt>
                <c:pt idx="119">
                  <c:v>14.530000000000001</c:v>
                </c:pt>
                <c:pt idx="120">
                  <c:v>14.11</c:v>
                </c:pt>
                <c:pt idx="121">
                  <c:v>13.8</c:v>
                </c:pt>
                <c:pt idx="122">
                  <c:v>13.64</c:v>
                </c:pt>
                <c:pt idx="123">
                  <c:v>13.24</c:v>
                </c:pt>
                <c:pt idx="124">
                  <c:v>13.040000000000001</c:v>
                </c:pt>
                <c:pt idx="125">
                  <c:v>12.809999999999999</c:v>
                </c:pt>
                <c:pt idx="126">
                  <c:v>12.43</c:v>
                </c:pt>
                <c:pt idx="127">
                  <c:v>12.16</c:v>
                </c:pt>
                <c:pt idx="128">
                  <c:v>11.86</c:v>
                </c:pt>
                <c:pt idx="129">
                  <c:v>11.51</c:v>
                </c:pt>
                <c:pt idx="130">
                  <c:v>11.16</c:v>
                </c:pt>
                <c:pt idx="131">
                  <c:v>10.65</c:v>
                </c:pt>
                <c:pt idx="132">
                  <c:v>10.24</c:v>
                </c:pt>
                <c:pt idx="133">
                  <c:v>9.76</c:v>
                </c:pt>
                <c:pt idx="134">
                  <c:v>9.370000000000001</c:v>
                </c:pt>
                <c:pt idx="135">
                  <c:v>8.84</c:v>
                </c:pt>
                <c:pt idx="136">
                  <c:v>8.4599999999999991</c:v>
                </c:pt>
                <c:pt idx="137">
                  <c:v>7.94</c:v>
                </c:pt>
                <c:pt idx="138">
                  <c:v>7.69</c:v>
                </c:pt>
                <c:pt idx="139">
                  <c:v>7.33</c:v>
                </c:pt>
                <c:pt idx="140">
                  <c:v>7.01</c:v>
                </c:pt>
                <c:pt idx="141">
                  <c:v>6.67</c:v>
                </c:pt>
                <c:pt idx="142">
                  <c:v>6.29</c:v>
                </c:pt>
                <c:pt idx="143">
                  <c:v>5.7700000000000005</c:v>
                </c:pt>
                <c:pt idx="144">
                  <c:v>5.3100000000000005</c:v>
                </c:pt>
                <c:pt idx="145">
                  <c:v>4.8600000000000003</c:v>
                </c:pt>
                <c:pt idx="146">
                  <c:v>4.5600000000000005</c:v>
                </c:pt>
                <c:pt idx="147">
                  <c:v>4.09</c:v>
                </c:pt>
                <c:pt idx="148">
                  <c:v>3.91</c:v>
                </c:pt>
                <c:pt idx="149">
                  <c:v>3.59</c:v>
                </c:pt>
                <c:pt idx="150">
                  <c:v>3.5700000000000003</c:v>
                </c:pt>
                <c:pt idx="151">
                  <c:v>3.31</c:v>
                </c:pt>
                <c:pt idx="152">
                  <c:v>3.04</c:v>
                </c:pt>
                <c:pt idx="153">
                  <c:v>2.69</c:v>
                </c:pt>
                <c:pt idx="154">
                  <c:v>2.52</c:v>
                </c:pt>
                <c:pt idx="155">
                  <c:v>2.2600000000000002</c:v>
                </c:pt>
                <c:pt idx="156">
                  <c:v>2.1</c:v>
                </c:pt>
                <c:pt idx="157">
                  <c:v>1.85</c:v>
                </c:pt>
                <c:pt idx="158">
                  <c:v>1.64</c:v>
                </c:pt>
                <c:pt idx="159">
                  <c:v>1.45</c:v>
                </c:pt>
                <c:pt idx="160">
                  <c:v>1.3699999999999999</c:v>
                </c:pt>
                <c:pt idx="161">
                  <c:v>1.19</c:v>
                </c:pt>
                <c:pt idx="162">
                  <c:v>1.06</c:v>
                </c:pt>
                <c:pt idx="163">
                  <c:v>0.88000000000000012</c:v>
                </c:pt>
                <c:pt idx="164">
                  <c:v>0.82</c:v>
                </c:pt>
                <c:pt idx="165">
                  <c:v>0.7</c:v>
                </c:pt>
                <c:pt idx="166">
                  <c:v>0.64</c:v>
                </c:pt>
                <c:pt idx="167">
                  <c:v>0.52</c:v>
                </c:pt>
                <c:pt idx="168">
                  <c:v>0.47000000000000003</c:v>
                </c:pt>
                <c:pt idx="169">
                  <c:v>0.41</c:v>
                </c:pt>
                <c:pt idx="170">
                  <c:v>0.35</c:v>
                </c:pt>
                <c:pt idx="171">
                  <c:v>0.3</c:v>
                </c:pt>
                <c:pt idx="172">
                  <c:v>0.25</c:v>
                </c:pt>
                <c:pt idx="173">
                  <c:v>0.19</c:v>
                </c:pt>
                <c:pt idx="174">
                  <c:v>0.19</c:v>
                </c:pt>
                <c:pt idx="175">
                  <c:v>0.19</c:v>
                </c:pt>
                <c:pt idx="176">
                  <c:v>0.09</c:v>
                </c:pt>
                <c:pt idx="177">
                  <c:v>0.13999999999999999</c:v>
                </c:pt>
                <c:pt idx="178">
                  <c:v>0.09</c:v>
                </c:pt>
                <c:pt idx="179">
                  <c:v>0.05</c:v>
                </c:pt>
                <c:pt idx="180">
                  <c:v>0.09</c:v>
                </c:pt>
                <c:pt idx="181">
                  <c:v>0.04</c:v>
                </c:pt>
                <c:pt idx="182">
                  <c:v>0.04</c:v>
                </c:pt>
                <c:pt idx="183">
                  <c:v>0.04</c:v>
                </c:pt>
                <c:pt idx="184">
                  <c:v>0</c:v>
                </c:pt>
                <c:pt idx="185">
                  <c:v>0.04</c:v>
                </c:pt>
                <c:pt idx="186">
                  <c:v>0</c:v>
                </c:pt>
                <c:pt idx="187">
                  <c:v>0.04</c:v>
                </c:pt>
                <c:pt idx="188">
                  <c:v>0</c:v>
                </c:pt>
                <c:pt idx="189">
                  <c:v>0.04</c:v>
                </c:pt>
                <c:pt idx="190">
                  <c:v>0</c:v>
                </c:pt>
                <c:pt idx="191">
                  <c:v>0</c:v>
                </c:pt>
                <c:pt idx="192">
                  <c:v>0.04</c:v>
                </c:pt>
                <c:pt idx="193">
                  <c:v>0</c:v>
                </c:pt>
                <c:pt idx="194">
                  <c:v>0</c:v>
                </c:pt>
                <c:pt idx="195">
                  <c:v>0</c:v>
                </c:pt>
                <c:pt idx="196">
                  <c:v>0</c:v>
                </c:pt>
                <c:pt idx="197">
                  <c:v>0.04</c:v>
                </c:pt>
                <c:pt idx="198">
                  <c:v>0</c:v>
                </c:pt>
                <c:pt idx="199">
                  <c:v>0</c:v>
                </c:pt>
                <c:pt idx="200">
                  <c:v>0</c:v>
                </c:pt>
                <c:pt idx="201">
                  <c:v>0</c:v>
                </c:pt>
                <c:pt idx="202">
                  <c:v>0</c:v>
                </c:pt>
                <c:pt idx="203">
                  <c:v>0</c:v>
                </c:pt>
                <c:pt idx="204">
                  <c:v>0</c:v>
                </c:pt>
                <c:pt idx="205">
                  <c:v>0.03</c:v>
                </c:pt>
                <c:pt idx="206">
                  <c:v>0</c:v>
                </c:pt>
                <c:pt idx="207">
                  <c:v>0</c:v>
                </c:pt>
                <c:pt idx="208">
                  <c:v>0</c:v>
                </c:pt>
                <c:pt idx="209">
                  <c:v>0</c:v>
                </c:pt>
                <c:pt idx="210">
                  <c:v>0</c:v>
                </c:pt>
                <c:pt idx="211">
                  <c:v>0</c:v>
                </c:pt>
                <c:pt idx="212">
                  <c:v>0</c:v>
                </c:pt>
                <c:pt idx="213">
                  <c:v>0</c:v>
                </c:pt>
                <c:pt idx="214">
                  <c:v>0</c:v>
                </c:pt>
                <c:pt idx="215">
                  <c:v>0.03</c:v>
                </c:pt>
                <c:pt idx="216">
                  <c:v>0</c:v>
                </c:pt>
                <c:pt idx="217">
                  <c:v>0.03</c:v>
                </c:pt>
                <c:pt idx="218">
                  <c:v>0</c:v>
                </c:pt>
                <c:pt idx="219">
                  <c:v>0.03</c:v>
                </c:pt>
                <c:pt idx="220">
                  <c:v>0</c:v>
                </c:pt>
                <c:pt idx="221">
                  <c:v>0.03</c:v>
                </c:pt>
                <c:pt idx="222">
                  <c:v>0</c:v>
                </c:pt>
                <c:pt idx="223">
                  <c:v>0.03</c:v>
                </c:pt>
                <c:pt idx="224">
                  <c:v>0</c:v>
                </c:pt>
                <c:pt idx="225">
                  <c:v>0.03</c:v>
                </c:pt>
                <c:pt idx="226">
                  <c:v>0</c:v>
                </c:pt>
                <c:pt idx="227">
                  <c:v>0.03</c:v>
                </c:pt>
                <c:pt idx="228">
                  <c:v>0</c:v>
                </c:pt>
                <c:pt idx="229">
                  <c:v>0</c:v>
                </c:pt>
                <c:pt idx="230">
                  <c:v>0</c:v>
                </c:pt>
                <c:pt idx="231">
                  <c:v>0.02</c:v>
                </c:pt>
                <c:pt idx="232">
                  <c:v>0</c:v>
                </c:pt>
                <c:pt idx="233">
                  <c:v>0</c:v>
                </c:pt>
                <c:pt idx="234">
                  <c:v>0.02</c:v>
                </c:pt>
                <c:pt idx="235">
                  <c:v>0</c:v>
                </c:pt>
                <c:pt idx="236">
                  <c:v>0.02</c:v>
                </c:pt>
                <c:pt idx="237">
                  <c:v>0</c:v>
                </c:pt>
                <c:pt idx="238">
                  <c:v>0</c:v>
                </c:pt>
                <c:pt idx="239">
                  <c:v>0.02</c:v>
                </c:pt>
                <c:pt idx="240">
                  <c:v>0</c:v>
                </c:pt>
                <c:pt idx="241">
                  <c:v>0</c:v>
                </c:pt>
                <c:pt idx="242">
                  <c:v>0</c:v>
                </c:pt>
                <c:pt idx="243">
                  <c:v>0</c:v>
                </c:pt>
                <c:pt idx="244">
                  <c:v>0</c:v>
                </c:pt>
                <c:pt idx="245">
                  <c:v>0.02</c:v>
                </c:pt>
                <c:pt idx="246">
                  <c:v>0</c:v>
                </c:pt>
                <c:pt idx="247">
                  <c:v>0</c:v>
                </c:pt>
                <c:pt idx="248">
                  <c:v>0.02</c:v>
                </c:pt>
                <c:pt idx="249">
                  <c:v>0</c:v>
                </c:pt>
                <c:pt idx="250">
                  <c:v>0.02</c:v>
                </c:pt>
                <c:pt idx="251">
                  <c:v>0</c:v>
                </c:pt>
                <c:pt idx="252">
                  <c:v>0</c:v>
                </c:pt>
                <c:pt idx="253">
                  <c:v>0</c:v>
                </c:pt>
                <c:pt idx="254">
                  <c:v>0</c:v>
                </c:pt>
                <c:pt idx="255">
                  <c:v>0</c:v>
                </c:pt>
                <c:pt idx="256">
                  <c:v>0</c:v>
                </c:pt>
                <c:pt idx="257">
                  <c:v>0.02</c:v>
                </c:pt>
                <c:pt idx="258">
                  <c:v>0</c:v>
                </c:pt>
                <c:pt idx="259">
                  <c:v>0.02</c:v>
                </c:pt>
                <c:pt idx="260">
                  <c:v>0</c:v>
                </c:pt>
                <c:pt idx="261">
                  <c:v>0</c:v>
                </c:pt>
                <c:pt idx="262">
                  <c:v>0</c:v>
                </c:pt>
                <c:pt idx="263">
                  <c:v>0.02</c:v>
                </c:pt>
                <c:pt idx="264">
                  <c:v>0.02</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0-EF20-484F-9749-EB589DB77FD0}"/>
            </c:ext>
          </c:extLst>
        </c:ser>
        <c:ser>
          <c:idx val="1"/>
          <c:order val="1"/>
          <c:tx>
            <c:v>600 rpm</c:v>
          </c:tx>
          <c:spPr>
            <a:ln>
              <a:solidFill>
                <a:schemeClr val="accent1"/>
              </a:solidFill>
              <a:prstDash val="sysDash"/>
            </a:ln>
          </c:spPr>
          <c:marker>
            <c:symbol val="none"/>
          </c:marker>
          <c:xVal>
            <c:numRef>
              <c:f>'0.12'!$H$3:$H$304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'0.12'!$J$3:$J$304</c:f>
              <c:numCache>
                <c:formatCode>General</c:formatCode>
                <c:ptCount val="302"/>
                <c:pt idx="0">
                  <c:v>0</c:v>
                </c:pt>
                <c:pt idx="1">
                  <c:v>2</c:v>
                </c:pt>
                <c:pt idx="2">
                  <c:v>2</c:v>
                </c:pt>
                <c:pt idx="3">
                  <c:v>2.4</c:v>
                </c:pt>
                <c:pt idx="4">
                  <c:v>2.31</c:v>
                </c:pt>
                <c:pt idx="5">
                  <c:v>1.92</c:v>
                </c:pt>
                <c:pt idx="6">
                  <c:v>2.31</c:v>
                </c:pt>
                <c:pt idx="7">
                  <c:v>2.2199999999999998</c:v>
                </c:pt>
                <c:pt idx="8">
                  <c:v>2.2199999999999998</c:v>
                </c:pt>
                <c:pt idx="9">
                  <c:v>2.59</c:v>
                </c:pt>
                <c:pt idx="10">
                  <c:v>2.5</c:v>
                </c:pt>
                <c:pt idx="11">
                  <c:v>2.1399999999999997</c:v>
                </c:pt>
                <c:pt idx="12">
                  <c:v>2.5</c:v>
                </c:pt>
                <c:pt idx="13">
                  <c:v>2.41</c:v>
                </c:pt>
                <c:pt idx="14">
                  <c:v>2.41</c:v>
                </c:pt>
                <c:pt idx="15">
                  <c:v>2.7600000000000002</c:v>
                </c:pt>
                <c:pt idx="16">
                  <c:v>2.33</c:v>
                </c:pt>
                <c:pt idx="17">
                  <c:v>2.67</c:v>
                </c:pt>
                <c:pt idx="18">
                  <c:v>2.33</c:v>
                </c:pt>
                <c:pt idx="19">
                  <c:v>2.58</c:v>
                </c:pt>
                <c:pt idx="20">
                  <c:v>2.5</c:v>
                </c:pt>
                <c:pt idx="21">
                  <c:v>2.58</c:v>
                </c:pt>
                <c:pt idx="22">
                  <c:v>2.5</c:v>
                </c:pt>
                <c:pt idx="23">
                  <c:v>2.42</c:v>
                </c:pt>
                <c:pt idx="24">
                  <c:v>2.42</c:v>
                </c:pt>
                <c:pt idx="25">
                  <c:v>2.42</c:v>
                </c:pt>
                <c:pt idx="26">
                  <c:v>2.42</c:v>
                </c:pt>
                <c:pt idx="27">
                  <c:v>2.29</c:v>
                </c:pt>
                <c:pt idx="28">
                  <c:v>2.35</c:v>
                </c:pt>
                <c:pt idx="29">
                  <c:v>2.29</c:v>
                </c:pt>
                <c:pt idx="30">
                  <c:v>2.29</c:v>
                </c:pt>
                <c:pt idx="31">
                  <c:v>2.2199999999999998</c:v>
                </c:pt>
                <c:pt idx="32">
                  <c:v>2.2199999999999998</c:v>
                </c:pt>
                <c:pt idx="33">
                  <c:v>2.16</c:v>
                </c:pt>
                <c:pt idx="34">
                  <c:v>1.89</c:v>
                </c:pt>
                <c:pt idx="35">
                  <c:v>2.37</c:v>
                </c:pt>
                <c:pt idx="36">
                  <c:v>2.1100000000000003</c:v>
                </c:pt>
                <c:pt idx="37">
                  <c:v>2.1100000000000003</c:v>
                </c:pt>
                <c:pt idx="38">
                  <c:v>2.0499999999999998</c:v>
                </c:pt>
                <c:pt idx="39">
                  <c:v>2.25</c:v>
                </c:pt>
                <c:pt idx="40">
                  <c:v>2</c:v>
                </c:pt>
                <c:pt idx="41">
                  <c:v>2.25</c:v>
                </c:pt>
                <c:pt idx="42">
                  <c:v>2.2000000000000002</c:v>
                </c:pt>
                <c:pt idx="43">
                  <c:v>2.1399999999999997</c:v>
                </c:pt>
                <c:pt idx="44">
                  <c:v>2.1399999999999997</c:v>
                </c:pt>
                <c:pt idx="45">
                  <c:v>2.38</c:v>
                </c:pt>
                <c:pt idx="46">
                  <c:v>2.09</c:v>
                </c:pt>
                <c:pt idx="47">
                  <c:v>2.27</c:v>
                </c:pt>
                <c:pt idx="48">
                  <c:v>2.27</c:v>
                </c:pt>
                <c:pt idx="49">
                  <c:v>2.27</c:v>
                </c:pt>
                <c:pt idx="50">
                  <c:v>2.3899999999999997</c:v>
                </c:pt>
                <c:pt idx="51">
                  <c:v>2.2199999999999998</c:v>
                </c:pt>
                <c:pt idx="52">
                  <c:v>2.5499999999999998</c:v>
                </c:pt>
                <c:pt idx="53">
                  <c:v>2.5499999999999998</c:v>
                </c:pt>
                <c:pt idx="54">
                  <c:v>2.5499999999999998</c:v>
                </c:pt>
                <c:pt idx="55">
                  <c:v>2.71</c:v>
                </c:pt>
                <c:pt idx="56">
                  <c:v>2.8600000000000003</c:v>
                </c:pt>
                <c:pt idx="57">
                  <c:v>2.8600000000000003</c:v>
                </c:pt>
                <c:pt idx="58">
                  <c:v>3</c:v>
                </c:pt>
                <c:pt idx="59">
                  <c:v>3.2</c:v>
                </c:pt>
                <c:pt idx="60">
                  <c:v>3.2700000000000005</c:v>
                </c:pt>
                <c:pt idx="61">
                  <c:v>3.53</c:v>
                </c:pt>
                <c:pt idx="62">
                  <c:v>3.5799999999999996</c:v>
                </c:pt>
                <c:pt idx="63">
                  <c:v>3.96</c:v>
                </c:pt>
                <c:pt idx="64">
                  <c:v>4.1500000000000004</c:v>
                </c:pt>
                <c:pt idx="65">
                  <c:v>4.3600000000000003</c:v>
                </c:pt>
                <c:pt idx="66">
                  <c:v>4.55</c:v>
                </c:pt>
                <c:pt idx="67">
                  <c:v>4.82</c:v>
                </c:pt>
                <c:pt idx="68">
                  <c:v>5</c:v>
                </c:pt>
                <c:pt idx="69">
                  <c:v>5.26</c:v>
                </c:pt>
                <c:pt idx="70">
                  <c:v>5.5200000000000005</c:v>
                </c:pt>
                <c:pt idx="71">
                  <c:v>5.86</c:v>
                </c:pt>
                <c:pt idx="72">
                  <c:v>6</c:v>
                </c:pt>
                <c:pt idx="73">
                  <c:v>6.33</c:v>
                </c:pt>
                <c:pt idx="74">
                  <c:v>6.67</c:v>
                </c:pt>
                <c:pt idx="75">
                  <c:v>6.94</c:v>
                </c:pt>
                <c:pt idx="76">
                  <c:v>7.26</c:v>
                </c:pt>
                <c:pt idx="77">
                  <c:v>7.7799999999999994</c:v>
                </c:pt>
                <c:pt idx="78">
                  <c:v>8.2799999999999994</c:v>
                </c:pt>
                <c:pt idx="79">
                  <c:v>8.75</c:v>
                </c:pt>
                <c:pt idx="80">
                  <c:v>9.09</c:v>
                </c:pt>
                <c:pt idx="81">
                  <c:v>9.5500000000000007</c:v>
                </c:pt>
                <c:pt idx="82">
                  <c:v>9.6999999999999993</c:v>
                </c:pt>
                <c:pt idx="83">
                  <c:v>10.15</c:v>
                </c:pt>
                <c:pt idx="84">
                  <c:v>10.290000000000001</c:v>
                </c:pt>
                <c:pt idx="85">
                  <c:v>10.709999999999999</c:v>
                </c:pt>
                <c:pt idx="86">
                  <c:v>11.14</c:v>
                </c:pt>
                <c:pt idx="87">
                  <c:v>11.41</c:v>
                </c:pt>
                <c:pt idx="88">
                  <c:v>11.92</c:v>
                </c:pt>
                <c:pt idx="89">
                  <c:v>12.33</c:v>
                </c:pt>
                <c:pt idx="90">
                  <c:v>12.84</c:v>
                </c:pt>
                <c:pt idx="91">
                  <c:v>13.24</c:v>
                </c:pt>
                <c:pt idx="92">
                  <c:v>13.55</c:v>
                </c:pt>
                <c:pt idx="93">
                  <c:v>13.77</c:v>
                </c:pt>
                <c:pt idx="94">
                  <c:v>13.9</c:v>
                </c:pt>
                <c:pt idx="95">
                  <c:v>14.180000000000001</c:v>
                </c:pt>
                <c:pt idx="96">
                  <c:v>14.25</c:v>
                </c:pt>
                <c:pt idx="97">
                  <c:v>14.62</c:v>
                </c:pt>
                <c:pt idx="98">
                  <c:v>14.63</c:v>
                </c:pt>
                <c:pt idx="99">
                  <c:v>14.76</c:v>
                </c:pt>
                <c:pt idx="100">
                  <c:v>15</c:v>
                </c:pt>
                <c:pt idx="101">
                  <c:v>15.290000000000001</c:v>
                </c:pt>
                <c:pt idx="102">
                  <c:v>15.530000000000001</c:v>
                </c:pt>
                <c:pt idx="103">
                  <c:v>15.75</c:v>
                </c:pt>
                <c:pt idx="104">
                  <c:v>15.91</c:v>
                </c:pt>
                <c:pt idx="105">
                  <c:v>15.73</c:v>
                </c:pt>
                <c:pt idx="106">
                  <c:v>15.669999999999998</c:v>
                </c:pt>
                <c:pt idx="107">
                  <c:v>15.6</c:v>
                </c:pt>
                <c:pt idx="108">
                  <c:v>15.540000000000001</c:v>
                </c:pt>
                <c:pt idx="109">
                  <c:v>15.59</c:v>
                </c:pt>
                <c:pt idx="110">
                  <c:v>15.580000000000002</c:v>
                </c:pt>
                <c:pt idx="111">
                  <c:v>15.62</c:v>
                </c:pt>
                <c:pt idx="112">
                  <c:v>15.52</c:v>
                </c:pt>
                <c:pt idx="113">
                  <c:v>15.35</c:v>
                </c:pt>
                <c:pt idx="114">
                  <c:v>14.95</c:v>
                </c:pt>
                <c:pt idx="115">
                  <c:v>14.7</c:v>
                </c:pt>
                <c:pt idx="116">
                  <c:v>14.41</c:v>
                </c:pt>
                <c:pt idx="117">
                  <c:v>13.98</c:v>
                </c:pt>
                <c:pt idx="118">
                  <c:v>13.75</c:v>
                </c:pt>
                <c:pt idx="119">
                  <c:v>13.680000000000001</c:v>
                </c:pt>
                <c:pt idx="120">
                  <c:v>13.64</c:v>
                </c:pt>
                <c:pt idx="121">
                  <c:v>13.430000000000001</c:v>
                </c:pt>
                <c:pt idx="122">
                  <c:v>13</c:v>
                </c:pt>
                <c:pt idx="123">
                  <c:v>12.25</c:v>
                </c:pt>
                <c:pt idx="124">
                  <c:v>11.879999999999999</c:v>
                </c:pt>
                <c:pt idx="125">
                  <c:v>11.67</c:v>
                </c:pt>
                <c:pt idx="126">
                  <c:v>11.57</c:v>
                </c:pt>
                <c:pt idx="127">
                  <c:v>11.47</c:v>
                </c:pt>
                <c:pt idx="128">
                  <c:v>10.85</c:v>
                </c:pt>
                <c:pt idx="129">
                  <c:v>10.34</c:v>
                </c:pt>
                <c:pt idx="130">
                  <c:v>9.92</c:v>
                </c:pt>
                <c:pt idx="131">
                  <c:v>9.67</c:v>
                </c:pt>
                <c:pt idx="132">
                  <c:v>9.4400000000000013</c:v>
                </c:pt>
                <c:pt idx="133">
                  <c:v>8.9599999999999991</c:v>
                </c:pt>
                <c:pt idx="134">
                  <c:v>8.82</c:v>
                </c:pt>
                <c:pt idx="135">
                  <c:v>8.6</c:v>
                </c:pt>
                <c:pt idx="136">
                  <c:v>8.15</c:v>
                </c:pt>
                <c:pt idx="137">
                  <c:v>7.7900000000000009</c:v>
                </c:pt>
                <c:pt idx="138">
                  <c:v>7.31</c:v>
                </c:pt>
                <c:pt idx="139">
                  <c:v>6.9599999999999991</c:v>
                </c:pt>
                <c:pt idx="140">
                  <c:v>6.5</c:v>
                </c:pt>
                <c:pt idx="141">
                  <c:v>6.3</c:v>
                </c:pt>
                <c:pt idx="142">
                  <c:v>6.07</c:v>
                </c:pt>
                <c:pt idx="143">
                  <c:v>5.7700000000000005</c:v>
                </c:pt>
                <c:pt idx="144">
                  <c:v>5.38</c:v>
                </c:pt>
                <c:pt idx="145">
                  <c:v>5.14</c:v>
                </c:pt>
                <c:pt idx="146">
                  <c:v>4.9700000000000006</c:v>
                </c:pt>
                <c:pt idx="147">
                  <c:v>4.7700000000000005</c:v>
                </c:pt>
                <c:pt idx="148">
                  <c:v>4.4399999999999995</c:v>
                </c:pt>
                <c:pt idx="149">
                  <c:v>3.8600000000000003</c:v>
                </c:pt>
                <c:pt idx="150">
                  <c:v>3.6399999999999997</c:v>
                </c:pt>
                <c:pt idx="151">
                  <c:v>3.44</c:v>
                </c:pt>
                <c:pt idx="152">
                  <c:v>3.16</c:v>
                </c:pt>
                <c:pt idx="153">
                  <c:v>2.94</c:v>
                </c:pt>
                <c:pt idx="154">
                  <c:v>2.7</c:v>
                </c:pt>
                <c:pt idx="155">
                  <c:v>2.44</c:v>
                </c:pt>
                <c:pt idx="156">
                  <c:v>2.2800000000000002</c:v>
                </c:pt>
                <c:pt idx="157">
                  <c:v>2.08</c:v>
                </c:pt>
                <c:pt idx="158">
                  <c:v>1.8699999999999999</c:v>
                </c:pt>
                <c:pt idx="159">
                  <c:v>1.69</c:v>
                </c:pt>
                <c:pt idx="160">
                  <c:v>1.6</c:v>
                </c:pt>
                <c:pt idx="161">
                  <c:v>1.3599999999999999</c:v>
                </c:pt>
                <c:pt idx="162">
                  <c:v>1.28</c:v>
                </c:pt>
                <c:pt idx="163">
                  <c:v>1.1000000000000001</c:v>
                </c:pt>
                <c:pt idx="164">
                  <c:v>0.98000000000000009</c:v>
                </c:pt>
                <c:pt idx="165">
                  <c:v>0.90999999999999992</c:v>
                </c:pt>
                <c:pt idx="166">
                  <c:v>0.8</c:v>
                </c:pt>
                <c:pt idx="167">
                  <c:v>0.67999999999999994</c:v>
                </c:pt>
                <c:pt idx="168">
                  <c:v>0.62</c:v>
                </c:pt>
                <c:pt idx="169">
                  <c:v>0.55999999999999994</c:v>
                </c:pt>
                <c:pt idx="170">
                  <c:v>0.51</c:v>
                </c:pt>
                <c:pt idx="171">
                  <c:v>0.45</c:v>
                </c:pt>
                <c:pt idx="172">
                  <c:v>0.35</c:v>
                </c:pt>
                <c:pt idx="173">
                  <c:v>0.33999999999999997</c:v>
                </c:pt>
                <c:pt idx="174">
                  <c:v>0.28999999999999998</c:v>
                </c:pt>
                <c:pt idx="175">
                  <c:v>0.24</c:v>
                </c:pt>
                <c:pt idx="176">
                  <c:v>0.22999999999999998</c:v>
                </c:pt>
                <c:pt idx="177">
                  <c:v>0.19</c:v>
                </c:pt>
                <c:pt idx="178">
                  <c:v>0.18</c:v>
                </c:pt>
                <c:pt idx="179">
                  <c:v>0.13999999999999999</c:v>
                </c:pt>
                <c:pt idx="180">
                  <c:v>0.13</c:v>
                </c:pt>
                <c:pt idx="181">
                  <c:v>0.09</c:v>
                </c:pt>
                <c:pt idx="182">
                  <c:v>0.09</c:v>
                </c:pt>
                <c:pt idx="183">
                  <c:v>0.09</c:v>
                </c:pt>
                <c:pt idx="184">
                  <c:v>0.09</c:v>
                </c:pt>
                <c:pt idx="185">
                  <c:v>0.08</c:v>
                </c:pt>
                <c:pt idx="186">
                  <c:v>0.04</c:v>
                </c:pt>
                <c:pt idx="187">
                  <c:v>0.04</c:v>
                </c:pt>
                <c:pt idx="188">
                  <c:v>0.08</c:v>
                </c:pt>
                <c:pt idx="189">
                  <c:v>0.04</c:v>
                </c:pt>
                <c:pt idx="190">
                  <c:v>0.04</c:v>
                </c:pt>
                <c:pt idx="191">
                  <c:v>0.04</c:v>
                </c:pt>
                <c:pt idx="192">
                  <c:v>0.04</c:v>
                </c:pt>
                <c:pt idx="193">
                  <c:v>0.04</c:v>
                </c:pt>
                <c:pt idx="194">
                  <c:v>0.04</c:v>
                </c:pt>
                <c:pt idx="195">
                  <c:v>0.04</c:v>
                </c:pt>
                <c:pt idx="196">
                  <c:v>0.04</c:v>
                </c:pt>
                <c:pt idx="197">
                  <c:v>0.04</c:v>
                </c:pt>
                <c:pt idx="198">
                  <c:v>0.04</c:v>
                </c:pt>
                <c:pt idx="199">
                  <c:v>0</c:v>
                </c:pt>
                <c:pt idx="200">
                  <c:v>0.03</c:v>
                </c:pt>
                <c:pt idx="201">
                  <c:v>0.03</c:v>
                </c:pt>
                <c:pt idx="202">
                  <c:v>0.03</c:v>
                </c:pt>
                <c:pt idx="203">
                  <c:v>0.03</c:v>
                </c:pt>
                <c:pt idx="204">
                  <c:v>0.03</c:v>
                </c:pt>
                <c:pt idx="205">
                  <c:v>0.03</c:v>
                </c:pt>
                <c:pt idx="206">
                  <c:v>0</c:v>
                </c:pt>
                <c:pt idx="207">
                  <c:v>0.03</c:v>
                </c:pt>
                <c:pt idx="208">
                  <c:v>0.03</c:v>
                </c:pt>
                <c:pt idx="209">
                  <c:v>0.03</c:v>
                </c:pt>
                <c:pt idx="210">
                  <c:v>0</c:v>
                </c:pt>
                <c:pt idx="211">
                  <c:v>0.03</c:v>
                </c:pt>
                <c:pt idx="212">
                  <c:v>0.03</c:v>
                </c:pt>
                <c:pt idx="213">
                  <c:v>0</c:v>
                </c:pt>
                <c:pt idx="214">
                  <c:v>0</c:v>
                </c:pt>
                <c:pt idx="215">
                  <c:v>0.03</c:v>
                </c:pt>
                <c:pt idx="216">
                  <c:v>0.03</c:v>
                </c:pt>
                <c:pt idx="217">
                  <c:v>0</c:v>
                </c:pt>
                <c:pt idx="218">
                  <c:v>0.03</c:v>
                </c:pt>
                <c:pt idx="219">
                  <c:v>0.03</c:v>
                </c:pt>
                <c:pt idx="220">
                  <c:v>0.03</c:v>
                </c:pt>
                <c:pt idx="221">
                  <c:v>0</c:v>
                </c:pt>
                <c:pt idx="222">
                  <c:v>0.03</c:v>
                </c:pt>
                <c:pt idx="223">
                  <c:v>0</c:v>
                </c:pt>
                <c:pt idx="224">
                  <c:v>0.03</c:v>
                </c:pt>
                <c:pt idx="225">
                  <c:v>0</c:v>
                </c:pt>
                <c:pt idx="226">
                  <c:v>0.03</c:v>
                </c:pt>
                <c:pt idx="227">
                  <c:v>0</c:v>
                </c:pt>
                <c:pt idx="228">
                  <c:v>0.02</c:v>
                </c:pt>
                <c:pt idx="229">
                  <c:v>0.02</c:v>
                </c:pt>
                <c:pt idx="230">
                  <c:v>0.05</c:v>
                </c:pt>
                <c:pt idx="231">
                  <c:v>0.02</c:v>
                </c:pt>
                <c:pt idx="232">
                  <c:v>0.05</c:v>
                </c:pt>
                <c:pt idx="233">
                  <c:v>0.02</c:v>
                </c:pt>
                <c:pt idx="234">
                  <c:v>0.05</c:v>
                </c:pt>
                <c:pt idx="235">
                  <c:v>0.02</c:v>
                </c:pt>
                <c:pt idx="236">
                  <c:v>0.04</c:v>
                </c:pt>
                <c:pt idx="237">
                  <c:v>0.02</c:v>
                </c:pt>
                <c:pt idx="238">
                  <c:v>0.04</c:v>
                </c:pt>
                <c:pt idx="239">
                  <c:v>0.04</c:v>
                </c:pt>
                <c:pt idx="240">
                  <c:v>0.06</c:v>
                </c:pt>
                <c:pt idx="241">
                  <c:v>0.06</c:v>
                </c:pt>
                <c:pt idx="242">
                  <c:v>0.06</c:v>
                </c:pt>
                <c:pt idx="243">
                  <c:v>0.04</c:v>
                </c:pt>
                <c:pt idx="244">
                  <c:v>0.04</c:v>
                </c:pt>
                <c:pt idx="245">
                  <c:v>0.04</c:v>
                </c:pt>
                <c:pt idx="246">
                  <c:v>0.02</c:v>
                </c:pt>
                <c:pt idx="247">
                  <c:v>0.02</c:v>
                </c:pt>
                <c:pt idx="248">
                  <c:v>0.04</c:v>
                </c:pt>
                <c:pt idx="249">
                  <c:v>0.06</c:v>
                </c:pt>
                <c:pt idx="250">
                  <c:v>0.04</c:v>
                </c:pt>
                <c:pt idx="251">
                  <c:v>0.06</c:v>
                </c:pt>
                <c:pt idx="252">
                  <c:v>0.04</c:v>
                </c:pt>
                <c:pt idx="253">
                  <c:v>0.04</c:v>
                </c:pt>
                <c:pt idx="254">
                  <c:v>0.04</c:v>
                </c:pt>
                <c:pt idx="255">
                  <c:v>0.02</c:v>
                </c:pt>
                <c:pt idx="256">
                  <c:v>0</c:v>
                </c:pt>
                <c:pt idx="257">
                  <c:v>0</c:v>
                </c:pt>
                <c:pt idx="258">
                  <c:v>0</c:v>
                </c:pt>
                <c:pt idx="259">
                  <c:v>0.02</c:v>
                </c:pt>
                <c:pt idx="260">
                  <c:v>0.03</c:v>
                </c:pt>
                <c:pt idx="261">
                  <c:v>0.05</c:v>
                </c:pt>
                <c:pt idx="262">
                  <c:v>6.9999999999999993E-2</c:v>
                </c:pt>
                <c:pt idx="263">
                  <c:v>0.06</c:v>
                </c:pt>
                <c:pt idx="264">
                  <c:v>0.03</c:v>
                </c:pt>
                <c:pt idx="265">
                  <c:v>0.03</c:v>
                </c:pt>
                <c:pt idx="266">
                  <c:v>0.05</c:v>
                </c:pt>
                <c:pt idx="267">
                  <c:v>0.06</c:v>
                </c:pt>
                <c:pt idx="268">
                  <c:v>0.08</c:v>
                </c:pt>
                <c:pt idx="269">
                  <c:v>0.06</c:v>
                </c:pt>
                <c:pt idx="270">
                  <c:v>0.03</c:v>
                </c:pt>
                <c:pt idx="271">
                  <c:v>0.01</c:v>
                </c:pt>
                <c:pt idx="272">
                  <c:v>0.06</c:v>
                </c:pt>
                <c:pt idx="273">
                  <c:v>0.04</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1-EF20-484F-9749-EB589DB77FD0}"/>
            </c:ext>
          </c:extLst>
        </c:ser>
        <c:ser>
          <c:idx val="2"/>
          <c:order val="2"/>
          <c:tx>
            <c:v>800 rpm</c:v>
          </c:tx>
          <c:spPr>
            <a:ln>
              <a:solidFill>
                <a:schemeClr val="accent1"/>
              </a:solidFill>
              <a:prstDash val="dashDot"/>
            </a:ln>
          </c:spPr>
          <c:marker>
            <c:symbol val="none"/>
          </c:marker>
          <c:xVal>
            <c:numRef>
              <c:f>'0.12'!$H$3:$H$304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'0.12'!$K$3:$K$304</c:f>
              <c:numCache>
                <c:formatCode>General</c:formatCode>
                <c:ptCount val="302"/>
                <c:pt idx="0">
                  <c:v>0</c:v>
                </c:pt>
                <c:pt idx="1">
                  <c:v>0</c:v>
                </c:pt>
                <c:pt idx="2">
                  <c:v>0</c:v>
                </c:pt>
                <c:pt idx="3">
                  <c:v>0.4</c:v>
                </c:pt>
                <c:pt idx="4">
                  <c:v>0</c:v>
                </c:pt>
                <c:pt idx="5">
                  <c:v>0.38</c:v>
                </c:pt>
                <c:pt idx="6">
                  <c:v>0</c:v>
                </c:pt>
                <c:pt idx="7">
                  <c:v>0.37</c:v>
                </c:pt>
                <c:pt idx="8">
                  <c:v>0</c:v>
                </c:pt>
                <c:pt idx="9">
                  <c:v>0.37</c:v>
                </c:pt>
                <c:pt idx="10">
                  <c:v>0</c:v>
                </c:pt>
                <c:pt idx="11">
                  <c:v>0.36</c:v>
                </c:pt>
                <c:pt idx="12">
                  <c:v>0</c:v>
                </c:pt>
                <c:pt idx="13">
                  <c:v>0.33999999999999997</c:v>
                </c:pt>
                <c:pt idx="14">
                  <c:v>0</c:v>
                </c:pt>
                <c:pt idx="15">
                  <c:v>0.33999999999999997</c:v>
                </c:pt>
                <c:pt idx="16">
                  <c:v>0</c:v>
                </c:pt>
                <c:pt idx="17">
                  <c:v>0</c:v>
                </c:pt>
                <c:pt idx="18">
                  <c:v>0.32999999999999996</c:v>
                </c:pt>
                <c:pt idx="19">
                  <c:v>0</c:v>
                </c:pt>
                <c:pt idx="20">
                  <c:v>0</c:v>
                </c:pt>
                <c:pt idx="21">
                  <c:v>0.32</c:v>
                </c:pt>
                <c:pt idx="22">
                  <c:v>0</c:v>
                </c:pt>
                <c:pt idx="23">
                  <c:v>0</c:v>
                </c:pt>
                <c:pt idx="24">
                  <c:v>0.3</c:v>
                </c:pt>
                <c:pt idx="25">
                  <c:v>0</c:v>
                </c:pt>
                <c:pt idx="26">
                  <c:v>0</c:v>
                </c:pt>
                <c:pt idx="27">
                  <c:v>0.28999999999999998</c:v>
                </c:pt>
                <c:pt idx="28">
                  <c:v>0</c:v>
                </c:pt>
                <c:pt idx="29">
                  <c:v>0.28999999999999998</c:v>
                </c:pt>
                <c:pt idx="30">
                  <c:v>0</c:v>
                </c:pt>
                <c:pt idx="31">
                  <c:v>0.27999999999999997</c:v>
                </c:pt>
                <c:pt idx="32">
                  <c:v>0</c:v>
                </c:pt>
                <c:pt idx="33">
                  <c:v>0</c:v>
                </c:pt>
                <c:pt idx="34">
                  <c:v>0.27</c:v>
                </c:pt>
                <c:pt idx="35">
                  <c:v>0.26</c:v>
                </c:pt>
                <c:pt idx="36">
                  <c:v>0</c:v>
                </c:pt>
                <c:pt idx="37">
                  <c:v>0.26</c:v>
                </c:pt>
                <c:pt idx="38">
                  <c:v>0</c:v>
                </c:pt>
                <c:pt idx="39">
                  <c:v>0.25</c:v>
                </c:pt>
                <c:pt idx="40">
                  <c:v>0</c:v>
                </c:pt>
                <c:pt idx="41">
                  <c:v>0</c:v>
                </c:pt>
                <c:pt idx="42">
                  <c:v>0.24</c:v>
                </c:pt>
                <c:pt idx="43">
                  <c:v>0</c:v>
                </c:pt>
                <c:pt idx="44">
                  <c:v>0.24</c:v>
                </c:pt>
                <c:pt idx="45">
                  <c:v>0</c:v>
                </c:pt>
                <c:pt idx="46">
                  <c:v>0.22999999999999998</c:v>
                </c:pt>
                <c:pt idx="47">
                  <c:v>0</c:v>
                </c:pt>
                <c:pt idx="48">
                  <c:v>0.22999999999999998</c:v>
                </c:pt>
                <c:pt idx="49">
                  <c:v>0.22999999999999998</c:v>
                </c:pt>
                <c:pt idx="50">
                  <c:v>0.22000000000000003</c:v>
                </c:pt>
                <c:pt idx="51">
                  <c:v>0.22000000000000003</c:v>
                </c:pt>
                <c:pt idx="52">
                  <c:v>0.21000000000000002</c:v>
                </c:pt>
                <c:pt idx="53">
                  <c:v>0.21000000000000002</c:v>
                </c:pt>
                <c:pt idx="54">
                  <c:v>0.21000000000000002</c:v>
                </c:pt>
                <c:pt idx="55">
                  <c:v>0.21000000000000002</c:v>
                </c:pt>
                <c:pt idx="56">
                  <c:v>0.2</c:v>
                </c:pt>
                <c:pt idx="57">
                  <c:v>0.2</c:v>
                </c:pt>
                <c:pt idx="58">
                  <c:v>0.2</c:v>
                </c:pt>
                <c:pt idx="59">
                  <c:v>0.2</c:v>
                </c:pt>
                <c:pt idx="60">
                  <c:v>0.38</c:v>
                </c:pt>
                <c:pt idx="61">
                  <c:v>0.2</c:v>
                </c:pt>
                <c:pt idx="62">
                  <c:v>0.19</c:v>
                </c:pt>
                <c:pt idx="63">
                  <c:v>0.19</c:v>
                </c:pt>
                <c:pt idx="64">
                  <c:v>0.19</c:v>
                </c:pt>
                <c:pt idx="65">
                  <c:v>0.36</c:v>
                </c:pt>
                <c:pt idx="66">
                  <c:v>0.18</c:v>
                </c:pt>
                <c:pt idx="67">
                  <c:v>0.36</c:v>
                </c:pt>
                <c:pt idx="68">
                  <c:v>0.54</c:v>
                </c:pt>
                <c:pt idx="69">
                  <c:v>0.35</c:v>
                </c:pt>
                <c:pt idx="70">
                  <c:v>0.52</c:v>
                </c:pt>
                <c:pt idx="71">
                  <c:v>0.69000000000000006</c:v>
                </c:pt>
                <c:pt idx="72">
                  <c:v>0.83000000000000007</c:v>
                </c:pt>
                <c:pt idx="73">
                  <c:v>0.67</c:v>
                </c:pt>
                <c:pt idx="74">
                  <c:v>0.67</c:v>
                </c:pt>
                <c:pt idx="75">
                  <c:v>0.80999999999999994</c:v>
                </c:pt>
                <c:pt idx="76">
                  <c:v>0.80999999999999994</c:v>
                </c:pt>
                <c:pt idx="77">
                  <c:v>0.63</c:v>
                </c:pt>
                <c:pt idx="78">
                  <c:v>0.62</c:v>
                </c:pt>
                <c:pt idx="79">
                  <c:v>0.63</c:v>
                </c:pt>
                <c:pt idx="80">
                  <c:v>0.76</c:v>
                </c:pt>
                <c:pt idx="81">
                  <c:v>0.90999999999999992</c:v>
                </c:pt>
                <c:pt idx="82">
                  <c:v>0.9</c:v>
                </c:pt>
                <c:pt idx="83">
                  <c:v>1.1800000000000002</c:v>
                </c:pt>
                <c:pt idx="84">
                  <c:v>1.3199999999999998</c:v>
                </c:pt>
                <c:pt idx="85">
                  <c:v>1.5699999999999998</c:v>
                </c:pt>
                <c:pt idx="86">
                  <c:v>1.4300000000000002</c:v>
                </c:pt>
                <c:pt idx="87">
                  <c:v>1.69</c:v>
                </c:pt>
                <c:pt idx="88">
                  <c:v>1.64</c:v>
                </c:pt>
                <c:pt idx="89">
                  <c:v>1.78</c:v>
                </c:pt>
                <c:pt idx="90">
                  <c:v>1.6199999999999999</c:v>
                </c:pt>
                <c:pt idx="91">
                  <c:v>1.89</c:v>
                </c:pt>
                <c:pt idx="92">
                  <c:v>1.97</c:v>
                </c:pt>
                <c:pt idx="93">
                  <c:v>2.21</c:v>
                </c:pt>
                <c:pt idx="94">
                  <c:v>2.6</c:v>
                </c:pt>
                <c:pt idx="95">
                  <c:v>2.7800000000000002</c:v>
                </c:pt>
                <c:pt idx="96">
                  <c:v>3.12</c:v>
                </c:pt>
                <c:pt idx="97">
                  <c:v>3.25</c:v>
                </c:pt>
                <c:pt idx="98">
                  <c:v>3.66</c:v>
                </c:pt>
                <c:pt idx="99">
                  <c:v>3.66</c:v>
                </c:pt>
                <c:pt idx="100">
                  <c:v>3.81</c:v>
                </c:pt>
                <c:pt idx="101">
                  <c:v>3.88</c:v>
                </c:pt>
                <c:pt idx="102">
                  <c:v>4</c:v>
                </c:pt>
                <c:pt idx="103">
                  <c:v>4.25</c:v>
                </c:pt>
                <c:pt idx="104">
                  <c:v>4.66</c:v>
                </c:pt>
                <c:pt idx="105">
                  <c:v>5.0600000000000005</c:v>
                </c:pt>
                <c:pt idx="106">
                  <c:v>5.5600000000000005</c:v>
                </c:pt>
                <c:pt idx="107">
                  <c:v>5.82</c:v>
                </c:pt>
                <c:pt idx="108">
                  <c:v>6.09</c:v>
                </c:pt>
                <c:pt idx="109">
                  <c:v>6.24</c:v>
                </c:pt>
                <c:pt idx="110">
                  <c:v>6.42</c:v>
                </c:pt>
                <c:pt idx="111">
                  <c:v>6.7700000000000005</c:v>
                </c:pt>
                <c:pt idx="112">
                  <c:v>7.08</c:v>
                </c:pt>
                <c:pt idx="113">
                  <c:v>7.4700000000000006</c:v>
                </c:pt>
                <c:pt idx="114">
                  <c:v>7.7799999999999994</c:v>
                </c:pt>
                <c:pt idx="115">
                  <c:v>8.1999999999999993</c:v>
                </c:pt>
                <c:pt idx="116">
                  <c:v>8.5299999999999994</c:v>
                </c:pt>
                <c:pt idx="117">
                  <c:v>8.93</c:v>
                </c:pt>
                <c:pt idx="118">
                  <c:v>9.23</c:v>
                </c:pt>
                <c:pt idx="119">
                  <c:v>9.43</c:v>
                </c:pt>
                <c:pt idx="120">
                  <c:v>9.5299999999999994</c:v>
                </c:pt>
                <c:pt idx="121">
                  <c:v>9.91</c:v>
                </c:pt>
                <c:pt idx="122">
                  <c:v>10.27</c:v>
                </c:pt>
                <c:pt idx="123">
                  <c:v>10.629999999999999</c:v>
                </c:pt>
                <c:pt idx="124">
                  <c:v>11.07</c:v>
                </c:pt>
                <c:pt idx="125">
                  <c:v>11.14</c:v>
                </c:pt>
                <c:pt idx="126">
                  <c:v>11.39</c:v>
                </c:pt>
                <c:pt idx="127">
                  <c:v>11.72</c:v>
                </c:pt>
                <c:pt idx="128">
                  <c:v>12.120000000000001</c:v>
                </c:pt>
                <c:pt idx="129">
                  <c:v>12.35</c:v>
                </c:pt>
                <c:pt idx="130">
                  <c:v>12.4</c:v>
                </c:pt>
                <c:pt idx="131">
                  <c:v>12.28</c:v>
                </c:pt>
                <c:pt idx="132">
                  <c:v>12.26</c:v>
                </c:pt>
                <c:pt idx="133">
                  <c:v>12.32</c:v>
                </c:pt>
                <c:pt idx="134">
                  <c:v>12.36</c:v>
                </c:pt>
                <c:pt idx="135">
                  <c:v>12.709999999999999</c:v>
                </c:pt>
                <c:pt idx="136">
                  <c:v>12.77</c:v>
                </c:pt>
                <c:pt idx="137">
                  <c:v>12.67</c:v>
                </c:pt>
                <c:pt idx="138">
                  <c:v>12.690000000000001</c:v>
                </c:pt>
                <c:pt idx="139">
                  <c:v>12.67</c:v>
                </c:pt>
                <c:pt idx="140">
                  <c:v>12.77</c:v>
                </c:pt>
                <c:pt idx="141">
                  <c:v>12.61</c:v>
                </c:pt>
                <c:pt idx="142">
                  <c:v>12.209999999999999</c:v>
                </c:pt>
                <c:pt idx="143">
                  <c:v>11.83</c:v>
                </c:pt>
                <c:pt idx="144">
                  <c:v>11.68</c:v>
                </c:pt>
                <c:pt idx="145">
                  <c:v>11.51</c:v>
                </c:pt>
                <c:pt idx="146">
                  <c:v>11.43</c:v>
                </c:pt>
                <c:pt idx="147">
                  <c:v>11.209999999999999</c:v>
                </c:pt>
                <c:pt idx="148">
                  <c:v>10.86</c:v>
                </c:pt>
                <c:pt idx="149">
                  <c:v>10.39</c:v>
                </c:pt>
                <c:pt idx="150">
                  <c:v>10.52</c:v>
                </c:pt>
                <c:pt idx="151">
                  <c:v>10.25</c:v>
                </c:pt>
                <c:pt idx="152">
                  <c:v>9.870000000000001</c:v>
                </c:pt>
                <c:pt idx="153">
                  <c:v>9.5599999999999987</c:v>
                </c:pt>
                <c:pt idx="154">
                  <c:v>9.26</c:v>
                </c:pt>
                <c:pt idx="155">
                  <c:v>8.9599999999999991</c:v>
                </c:pt>
                <c:pt idx="156">
                  <c:v>8.68</c:v>
                </c:pt>
                <c:pt idx="157">
                  <c:v>8.27</c:v>
                </c:pt>
                <c:pt idx="158">
                  <c:v>7.8900000000000006</c:v>
                </c:pt>
                <c:pt idx="159">
                  <c:v>7.56</c:v>
                </c:pt>
                <c:pt idx="160">
                  <c:v>7.31</c:v>
                </c:pt>
                <c:pt idx="161">
                  <c:v>6.95</c:v>
                </c:pt>
                <c:pt idx="162">
                  <c:v>6.5900000000000007</c:v>
                </c:pt>
                <c:pt idx="163">
                  <c:v>6.26</c:v>
                </c:pt>
                <c:pt idx="164">
                  <c:v>5.96</c:v>
                </c:pt>
                <c:pt idx="165">
                  <c:v>5.7</c:v>
                </c:pt>
                <c:pt idx="166">
                  <c:v>5.37</c:v>
                </c:pt>
                <c:pt idx="167">
                  <c:v>5.0299999999999994</c:v>
                </c:pt>
                <c:pt idx="168">
                  <c:v>4.82</c:v>
                </c:pt>
                <c:pt idx="169">
                  <c:v>4.51</c:v>
                </c:pt>
                <c:pt idx="170">
                  <c:v>4.34</c:v>
                </c:pt>
                <c:pt idx="171">
                  <c:v>4.05</c:v>
                </c:pt>
                <c:pt idx="172">
                  <c:v>3.7600000000000002</c:v>
                </c:pt>
                <c:pt idx="173">
                  <c:v>3.59</c:v>
                </c:pt>
                <c:pt idx="174">
                  <c:v>3.3299999999999996</c:v>
                </c:pt>
                <c:pt idx="175">
                  <c:v>3.1399999999999997</c:v>
                </c:pt>
                <c:pt idx="176">
                  <c:v>2.8600000000000003</c:v>
                </c:pt>
                <c:pt idx="177">
                  <c:v>2.69</c:v>
                </c:pt>
                <c:pt idx="178">
                  <c:v>2.48</c:v>
                </c:pt>
                <c:pt idx="179">
                  <c:v>2.2600000000000002</c:v>
                </c:pt>
                <c:pt idx="180">
                  <c:v>2.06</c:v>
                </c:pt>
                <c:pt idx="181">
                  <c:v>1.89</c:v>
                </c:pt>
                <c:pt idx="182">
                  <c:v>1.7</c:v>
                </c:pt>
                <c:pt idx="183">
                  <c:v>1.51</c:v>
                </c:pt>
                <c:pt idx="184">
                  <c:v>1.3699999999999999</c:v>
                </c:pt>
                <c:pt idx="185">
                  <c:v>1.22</c:v>
                </c:pt>
                <c:pt idx="186">
                  <c:v>1.1199999999999999</c:v>
                </c:pt>
                <c:pt idx="187">
                  <c:v>1.03</c:v>
                </c:pt>
                <c:pt idx="188">
                  <c:v>0.85</c:v>
                </c:pt>
                <c:pt idx="189">
                  <c:v>0.8</c:v>
                </c:pt>
                <c:pt idx="190">
                  <c:v>0.67</c:v>
                </c:pt>
                <c:pt idx="191">
                  <c:v>0.63</c:v>
                </c:pt>
                <c:pt idx="192">
                  <c:v>0.5</c:v>
                </c:pt>
                <c:pt idx="193">
                  <c:v>0.45999999999999996</c:v>
                </c:pt>
                <c:pt idx="194">
                  <c:v>0.38</c:v>
                </c:pt>
                <c:pt idx="195">
                  <c:v>0.32999999999999996</c:v>
                </c:pt>
                <c:pt idx="196">
                  <c:v>0.28999999999999998</c:v>
                </c:pt>
                <c:pt idx="197">
                  <c:v>0.25</c:v>
                </c:pt>
                <c:pt idx="198">
                  <c:v>0.22000000000000003</c:v>
                </c:pt>
                <c:pt idx="199">
                  <c:v>0.18</c:v>
                </c:pt>
                <c:pt idx="200">
                  <c:v>0.13999999999999999</c:v>
                </c:pt>
                <c:pt idx="201">
                  <c:v>0.13999999999999999</c:v>
                </c:pt>
                <c:pt idx="202">
                  <c:v>0.13999999999999999</c:v>
                </c:pt>
                <c:pt idx="203">
                  <c:v>0.1</c:v>
                </c:pt>
                <c:pt idx="204">
                  <c:v>0.1</c:v>
                </c:pt>
                <c:pt idx="205">
                  <c:v>6.9999999999999993E-2</c:v>
                </c:pt>
                <c:pt idx="206">
                  <c:v>0.1</c:v>
                </c:pt>
                <c:pt idx="207">
                  <c:v>0.06</c:v>
                </c:pt>
                <c:pt idx="208">
                  <c:v>0.1</c:v>
                </c:pt>
                <c:pt idx="209">
                  <c:v>0.06</c:v>
                </c:pt>
                <c:pt idx="210">
                  <c:v>0.06</c:v>
                </c:pt>
                <c:pt idx="211">
                  <c:v>0.09</c:v>
                </c:pt>
                <c:pt idx="212">
                  <c:v>0.06</c:v>
                </c:pt>
                <c:pt idx="213">
                  <c:v>0.09</c:v>
                </c:pt>
                <c:pt idx="214">
                  <c:v>0.06</c:v>
                </c:pt>
                <c:pt idx="215">
                  <c:v>0.06</c:v>
                </c:pt>
                <c:pt idx="216">
                  <c:v>0.06</c:v>
                </c:pt>
                <c:pt idx="217">
                  <c:v>0.06</c:v>
                </c:pt>
                <c:pt idx="218">
                  <c:v>0.06</c:v>
                </c:pt>
                <c:pt idx="219">
                  <c:v>0.03</c:v>
                </c:pt>
                <c:pt idx="220">
                  <c:v>0.03</c:v>
                </c:pt>
                <c:pt idx="221">
                  <c:v>0.03</c:v>
                </c:pt>
                <c:pt idx="222">
                  <c:v>0.03</c:v>
                </c:pt>
                <c:pt idx="223">
                  <c:v>0.05</c:v>
                </c:pt>
                <c:pt idx="224">
                  <c:v>0.03</c:v>
                </c:pt>
                <c:pt idx="225">
                  <c:v>0.03</c:v>
                </c:pt>
                <c:pt idx="226">
                  <c:v>0.03</c:v>
                </c:pt>
                <c:pt idx="227">
                  <c:v>0.03</c:v>
                </c:pt>
                <c:pt idx="228">
                  <c:v>0.05</c:v>
                </c:pt>
                <c:pt idx="229">
                  <c:v>0.02</c:v>
                </c:pt>
                <c:pt idx="230">
                  <c:v>0.02</c:v>
                </c:pt>
                <c:pt idx="231">
                  <c:v>0.02</c:v>
                </c:pt>
                <c:pt idx="232">
                  <c:v>0.02</c:v>
                </c:pt>
                <c:pt idx="233">
                  <c:v>0.02</c:v>
                </c:pt>
                <c:pt idx="234">
                  <c:v>0.02</c:v>
                </c:pt>
                <c:pt idx="235">
                  <c:v>0.02</c:v>
                </c:pt>
                <c:pt idx="236">
                  <c:v>0.02</c:v>
                </c:pt>
                <c:pt idx="237">
                  <c:v>0.02</c:v>
                </c:pt>
                <c:pt idx="238">
                  <c:v>0.02</c:v>
                </c:pt>
                <c:pt idx="239">
                  <c:v>0.04</c:v>
                </c:pt>
                <c:pt idx="240">
                  <c:v>0.02</c:v>
                </c:pt>
                <c:pt idx="241">
                  <c:v>0.04</c:v>
                </c:pt>
                <c:pt idx="242">
                  <c:v>0.06</c:v>
                </c:pt>
                <c:pt idx="243">
                  <c:v>0.02</c:v>
                </c:pt>
                <c:pt idx="244">
                  <c:v>0.04</c:v>
                </c:pt>
                <c:pt idx="245">
                  <c:v>0</c:v>
                </c:pt>
                <c:pt idx="246">
                  <c:v>0.02</c:v>
                </c:pt>
                <c:pt idx="247">
                  <c:v>0.02</c:v>
                </c:pt>
                <c:pt idx="248">
                  <c:v>0.02</c:v>
                </c:pt>
                <c:pt idx="249">
                  <c:v>0.02</c:v>
                </c:pt>
                <c:pt idx="250">
                  <c:v>0.02</c:v>
                </c:pt>
                <c:pt idx="251">
                  <c:v>0.02</c:v>
                </c:pt>
                <c:pt idx="252">
                  <c:v>0.02</c:v>
                </c:pt>
                <c:pt idx="253">
                  <c:v>0.02</c:v>
                </c:pt>
                <c:pt idx="254">
                  <c:v>0.02</c:v>
                </c:pt>
                <c:pt idx="255">
                  <c:v>0.04</c:v>
                </c:pt>
                <c:pt idx="256">
                  <c:v>0.04</c:v>
                </c:pt>
                <c:pt idx="257">
                  <c:v>0.03</c:v>
                </c:pt>
                <c:pt idx="258">
                  <c:v>0.03</c:v>
                </c:pt>
                <c:pt idx="259">
                  <c:v>0.03</c:v>
                </c:pt>
                <c:pt idx="260">
                  <c:v>0.05</c:v>
                </c:pt>
                <c:pt idx="261">
                  <c:v>0.05</c:v>
                </c:pt>
                <c:pt idx="262">
                  <c:v>0.05</c:v>
                </c:pt>
                <c:pt idx="263">
                  <c:v>0.03</c:v>
                </c:pt>
                <c:pt idx="264">
                  <c:v>0.05</c:v>
                </c:pt>
                <c:pt idx="265">
                  <c:v>0.03</c:v>
                </c:pt>
                <c:pt idx="266">
                  <c:v>0.05</c:v>
                </c:pt>
                <c:pt idx="267">
                  <c:v>0.02</c:v>
                </c:pt>
                <c:pt idx="268">
                  <c:v>0.05</c:v>
                </c:pt>
                <c:pt idx="269">
                  <c:v>0.03</c:v>
                </c:pt>
                <c:pt idx="270">
                  <c:v>0.04</c:v>
                </c:pt>
                <c:pt idx="271">
                  <c:v>0.03</c:v>
                </c:pt>
                <c:pt idx="272">
                  <c:v>0.01</c:v>
                </c:pt>
                <c:pt idx="273">
                  <c:v>0</c:v>
                </c:pt>
                <c:pt idx="274">
                  <c:v>0</c:v>
                </c:pt>
                <c:pt idx="275">
                  <c:v>0.01</c:v>
                </c:pt>
                <c:pt idx="276">
                  <c:v>0.01</c:v>
                </c:pt>
                <c:pt idx="277">
                  <c:v>0.03</c:v>
                </c:pt>
                <c:pt idx="278">
                  <c:v>0.01</c:v>
                </c:pt>
                <c:pt idx="279">
                  <c:v>0</c:v>
                </c:pt>
                <c:pt idx="280">
                  <c:v>0</c:v>
                </c:pt>
                <c:pt idx="281">
                  <c:v>0</c:v>
                </c:pt>
                <c:pt idx="282">
                  <c:v>0</c:v>
                </c:pt>
                <c:pt idx="283">
                  <c:v>0</c:v>
                </c:pt>
                <c:pt idx="284">
                  <c:v>0</c:v>
                </c:pt>
                <c:pt idx="285">
                  <c:v>0</c:v>
                </c:pt>
                <c:pt idx="286">
                  <c:v>0</c:v>
                </c:pt>
                <c:pt idx="287">
                  <c:v>0.02</c:v>
                </c:pt>
                <c:pt idx="288">
                  <c:v>0.05</c:v>
                </c:pt>
                <c:pt idx="289">
                  <c:v>0.05</c:v>
                </c:pt>
                <c:pt idx="290">
                  <c:v>0.01</c:v>
                </c:pt>
                <c:pt idx="291">
                  <c:v>0</c:v>
                </c:pt>
                <c:pt idx="292">
                  <c:v>0</c:v>
                </c:pt>
                <c:pt idx="293">
                  <c:v>0</c:v>
                </c:pt>
                <c:pt idx="294">
                  <c:v>0.01</c:v>
                </c:pt>
                <c:pt idx="295">
                  <c:v>0.04</c:v>
                </c:pt>
                <c:pt idx="296">
                  <c:v>0.04</c:v>
                </c:pt>
                <c:pt idx="297">
                  <c:v>0.05</c:v>
                </c:pt>
                <c:pt idx="298">
                  <c:v>0.06</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2-EF20-484F-9749-EB589DB77FD0}"/>
            </c:ext>
          </c:extLst>
        </c:ser>
        <c:dLbls>
          <c:showLegendKey val="0"/>
          <c:showVal val="0"/>
          <c:showCatName val="0"/>
          <c:showSerName val="0"/>
          <c:showPercent val="0"/>
          <c:showBubbleSize val="0"/>
        </c:dLbls>
        <c:axId val="207546624"/>
        <c:axId val="207548800"/>
      </c:scatterChart>
      <c:valAx>
        <c:axId val="207546624"/>
        <c:scaling>
          <c:orientation val="minMax"/>
          <c:max val="8"/>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7548800"/>
        <c:crosses val="autoZero"/>
        <c:crossBetween val="midCat"/>
      </c:valAx>
      <c:valAx>
        <c:axId val="207548800"/>
        <c:scaling>
          <c:orientation val="minMax"/>
          <c:max val="25"/>
          <c:min val="0"/>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000" b="1" i="0" baseline="0">
                    <a:effectLst/>
                    <a:latin typeface="Times New Roman" panose="02020603050405020304" pitchFamily="18" charset="0"/>
                    <a:cs typeface="Times New Roman" panose="02020603050405020304" pitchFamily="18" charset="0"/>
                  </a:rPr>
                  <a:t>Volume frequency q3 %/mm</a:t>
                </a:r>
                <a:endParaRPr lang="en-GB" sz="10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7546624"/>
        <c:crosses val="autoZero"/>
        <c:crossBetween val="midCat"/>
        <c:majorUnit val="5"/>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Sheet2!$C$5</c:f>
              <c:strCache>
                <c:ptCount val="1"/>
                <c:pt idx="0">
                  <c:v>L/S=0.12</c:v>
                </c:pt>
              </c:strCache>
            </c:strRef>
          </c:tx>
          <c:invertIfNegative val="0"/>
          <c:errBars>
            <c:errBarType val="both"/>
            <c:errValType val="stdErr"/>
            <c:noEndCap val="0"/>
          </c:errBars>
          <c:cat>
            <c:strRef>
              <c:f>Sheet2!$D$4:$F$4</c:f>
              <c:strCache>
                <c:ptCount val="3"/>
                <c:pt idx="0">
                  <c:v>0.18-0.425 mm</c:v>
                </c:pt>
                <c:pt idx="1">
                  <c:v>0.71-0.85 mm</c:v>
                </c:pt>
                <c:pt idx="2">
                  <c:v>1.18-1.4 mm</c:v>
                </c:pt>
              </c:strCache>
            </c:strRef>
          </c:cat>
          <c:val>
            <c:numRef>
              <c:f>Sheet2!$D$5:$F$5</c:f>
              <c:numCache>
                <c:formatCode>General</c:formatCode>
                <c:ptCount val="3"/>
                <c:pt idx="0">
                  <c:v>8.5669024856596554</c:v>
                </c:pt>
                <c:pt idx="1">
                  <c:v>8.5859910771191839</c:v>
                </c:pt>
                <c:pt idx="2">
                  <c:v>8.6853537284894831</c:v>
                </c:pt>
              </c:numCache>
            </c:numRef>
          </c:val>
          <c:extLst xmlns:c16r2="http://schemas.microsoft.com/office/drawing/2015/06/chart">
            <c:ext xmlns:c16="http://schemas.microsoft.com/office/drawing/2014/chart" uri="{C3380CC4-5D6E-409C-BE32-E72D297353CC}">
              <c16:uniqueId val="{00000000-5726-4D68-9D13-C2F7F1BE29A5}"/>
            </c:ext>
          </c:extLst>
        </c:ser>
        <c:ser>
          <c:idx val="1"/>
          <c:order val="1"/>
          <c:tx>
            <c:strRef>
              <c:f>Sheet2!$C$6</c:f>
              <c:strCache>
                <c:ptCount val="1"/>
                <c:pt idx="0">
                  <c:v>L/S=0.13</c:v>
                </c:pt>
              </c:strCache>
            </c:strRef>
          </c:tx>
          <c:invertIfNegative val="0"/>
          <c:errBars>
            <c:errBarType val="both"/>
            <c:errValType val="stdErr"/>
            <c:noEndCap val="0"/>
          </c:errBars>
          <c:cat>
            <c:strRef>
              <c:f>Sheet2!$D$4:$F$4</c:f>
              <c:strCache>
                <c:ptCount val="3"/>
                <c:pt idx="0">
                  <c:v>0.18-0.425 mm</c:v>
                </c:pt>
                <c:pt idx="1">
                  <c:v>0.71-0.85 mm</c:v>
                </c:pt>
                <c:pt idx="2">
                  <c:v>1.18-1.4 mm</c:v>
                </c:pt>
              </c:strCache>
            </c:strRef>
          </c:cat>
          <c:val>
            <c:numRef>
              <c:f>Sheet2!$D$6:$F$6</c:f>
              <c:numCache>
                <c:formatCode>General</c:formatCode>
                <c:ptCount val="3"/>
                <c:pt idx="0">
                  <c:v>7.2411153601019755</c:v>
                </c:pt>
                <c:pt idx="1">
                  <c:v>8.27772466539197</c:v>
                </c:pt>
                <c:pt idx="2">
                  <c:v>8.720481198215424</c:v>
                </c:pt>
              </c:numCache>
            </c:numRef>
          </c:val>
          <c:extLst xmlns:c16r2="http://schemas.microsoft.com/office/drawing/2015/06/chart">
            <c:ext xmlns:c16="http://schemas.microsoft.com/office/drawing/2014/chart" uri="{C3380CC4-5D6E-409C-BE32-E72D297353CC}">
              <c16:uniqueId val="{00000001-5726-4D68-9D13-C2F7F1BE29A5}"/>
            </c:ext>
          </c:extLst>
        </c:ser>
        <c:ser>
          <c:idx val="2"/>
          <c:order val="2"/>
          <c:tx>
            <c:strRef>
              <c:f>Sheet2!$C$7</c:f>
              <c:strCache>
                <c:ptCount val="1"/>
                <c:pt idx="0">
                  <c:v>L/S=0.145</c:v>
                </c:pt>
              </c:strCache>
            </c:strRef>
          </c:tx>
          <c:invertIfNegative val="0"/>
          <c:errBars>
            <c:errBarType val="both"/>
            <c:errValType val="stdErr"/>
            <c:noEndCap val="0"/>
          </c:errBars>
          <c:cat>
            <c:strRef>
              <c:f>Sheet2!$D$4:$F$4</c:f>
              <c:strCache>
                <c:ptCount val="3"/>
                <c:pt idx="0">
                  <c:v>0.18-0.425 mm</c:v>
                </c:pt>
                <c:pt idx="1">
                  <c:v>0.71-0.85 mm</c:v>
                </c:pt>
                <c:pt idx="2">
                  <c:v>1.18-1.4 mm</c:v>
                </c:pt>
              </c:strCache>
            </c:strRef>
          </c:cat>
          <c:val>
            <c:numRef>
              <c:f>Sheet2!$D$7:$F$7</c:f>
              <c:numCache>
                <c:formatCode>General</c:formatCode>
                <c:ptCount val="3"/>
                <c:pt idx="0">
                  <c:v>8.27772466539197</c:v>
                </c:pt>
                <c:pt idx="1">
                  <c:v>8.6748406628425752</c:v>
                </c:pt>
                <c:pt idx="2">
                  <c:v>9.6949968132568998</c:v>
                </c:pt>
              </c:numCache>
            </c:numRef>
          </c:val>
          <c:extLst xmlns:c16r2="http://schemas.microsoft.com/office/drawing/2015/06/chart">
            <c:ext xmlns:c16="http://schemas.microsoft.com/office/drawing/2014/chart" uri="{C3380CC4-5D6E-409C-BE32-E72D297353CC}">
              <c16:uniqueId val="{00000002-5726-4D68-9D13-C2F7F1BE29A5}"/>
            </c:ext>
          </c:extLst>
        </c:ser>
        <c:dLbls>
          <c:showLegendKey val="0"/>
          <c:showVal val="0"/>
          <c:showCatName val="0"/>
          <c:showSerName val="0"/>
          <c:showPercent val="0"/>
          <c:showBubbleSize val="0"/>
        </c:dLbls>
        <c:gapWidth val="150"/>
        <c:axId val="232411520"/>
        <c:axId val="232413440"/>
      </c:barChart>
      <c:catAx>
        <c:axId val="232411520"/>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2413440"/>
        <c:crosses val="autoZero"/>
        <c:auto val="1"/>
        <c:lblAlgn val="ctr"/>
        <c:lblOffset val="100"/>
        <c:noMultiLvlLbl val="0"/>
      </c:catAx>
      <c:valAx>
        <c:axId val="232413440"/>
        <c:scaling>
          <c:orientation val="minMax"/>
          <c:max val="70"/>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2411520"/>
        <c:crosses val="autoZero"/>
        <c:crossBetween val="between"/>
        <c:majorUnit val="10"/>
      </c:valAx>
    </c:plotArea>
    <c:legend>
      <c:legendPos val="t"/>
      <c:layout>
        <c:manualLayout>
          <c:xMode val="edge"/>
          <c:yMode val="edge"/>
          <c:x val="0.24280642092441695"/>
          <c:y val="4.6705627196871762E-2"/>
          <c:w val="0.56301592075495854"/>
          <c:h val="8.8120172224062224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Sheet2!$C$6</c:f>
              <c:strCache>
                <c:ptCount val="1"/>
                <c:pt idx="0">
                  <c:v>L/S=0.12</c:v>
                </c:pt>
              </c:strCache>
            </c:strRef>
          </c:tx>
          <c:invertIfNegative val="0"/>
          <c:errBars>
            <c:errBarType val="both"/>
            <c:errValType val="stdErr"/>
            <c:noEndCap val="0"/>
          </c:errBars>
          <c:cat>
            <c:strRef>
              <c:f>Sheet2!$D$5:$F$5</c:f>
              <c:strCache>
                <c:ptCount val="3"/>
                <c:pt idx="0">
                  <c:v>0.18-0.425 mm</c:v>
                </c:pt>
                <c:pt idx="1">
                  <c:v>0.71-0.85 mm</c:v>
                </c:pt>
                <c:pt idx="2">
                  <c:v>1.18-1.4 mm</c:v>
                </c:pt>
              </c:strCache>
            </c:strRef>
          </c:cat>
          <c:val>
            <c:numRef>
              <c:f>Sheet2!$D$6:$F$6</c:f>
              <c:numCache>
                <c:formatCode>General</c:formatCode>
                <c:ptCount val="3"/>
                <c:pt idx="0">
                  <c:v>9.2229827915870004</c:v>
                </c:pt>
                <c:pt idx="1">
                  <c:v>9.7417622689611196</c:v>
                </c:pt>
                <c:pt idx="2">
                  <c:v>10.514244741873805</c:v>
                </c:pt>
              </c:numCache>
            </c:numRef>
          </c:val>
          <c:extLst xmlns:c16r2="http://schemas.microsoft.com/office/drawing/2015/06/chart">
            <c:ext xmlns:c16="http://schemas.microsoft.com/office/drawing/2014/chart" uri="{C3380CC4-5D6E-409C-BE32-E72D297353CC}">
              <c16:uniqueId val="{00000000-32FB-430D-A8CF-3895079B0BCE}"/>
            </c:ext>
          </c:extLst>
        </c:ser>
        <c:ser>
          <c:idx val="1"/>
          <c:order val="1"/>
          <c:tx>
            <c:strRef>
              <c:f>Sheet2!$C$7</c:f>
              <c:strCache>
                <c:ptCount val="1"/>
                <c:pt idx="0">
                  <c:v>L/S=0.13</c:v>
                </c:pt>
              </c:strCache>
            </c:strRef>
          </c:tx>
          <c:invertIfNegative val="0"/>
          <c:errBars>
            <c:errBarType val="both"/>
            <c:errValType val="stdErr"/>
            <c:noEndCap val="0"/>
          </c:errBars>
          <c:cat>
            <c:strRef>
              <c:f>Sheet2!$D$5:$F$5</c:f>
              <c:strCache>
                <c:ptCount val="3"/>
                <c:pt idx="0">
                  <c:v>0.18-0.425 mm</c:v>
                </c:pt>
                <c:pt idx="1">
                  <c:v>0.71-0.85 mm</c:v>
                </c:pt>
                <c:pt idx="2">
                  <c:v>1.18-1.4 mm</c:v>
                </c:pt>
              </c:strCache>
            </c:strRef>
          </c:cat>
          <c:val>
            <c:numRef>
              <c:f>Sheet2!$D$7:$F$7</c:f>
              <c:numCache>
                <c:formatCode>General</c:formatCode>
                <c:ptCount val="3"/>
                <c:pt idx="0">
                  <c:v>8.8757202039515608</c:v>
                </c:pt>
                <c:pt idx="1">
                  <c:v>10.264340344168261</c:v>
                </c:pt>
                <c:pt idx="2">
                  <c:v>12.816284257488846</c:v>
                </c:pt>
              </c:numCache>
            </c:numRef>
          </c:val>
          <c:extLst xmlns:c16r2="http://schemas.microsoft.com/office/drawing/2015/06/chart">
            <c:ext xmlns:c16="http://schemas.microsoft.com/office/drawing/2014/chart" uri="{C3380CC4-5D6E-409C-BE32-E72D297353CC}">
              <c16:uniqueId val="{00000001-32FB-430D-A8CF-3895079B0BCE}"/>
            </c:ext>
          </c:extLst>
        </c:ser>
        <c:ser>
          <c:idx val="2"/>
          <c:order val="2"/>
          <c:tx>
            <c:strRef>
              <c:f>Sheet2!$C$8</c:f>
              <c:strCache>
                <c:ptCount val="1"/>
                <c:pt idx="0">
                  <c:v>L/S=0.145</c:v>
                </c:pt>
              </c:strCache>
            </c:strRef>
          </c:tx>
          <c:invertIfNegative val="0"/>
          <c:errBars>
            <c:errBarType val="both"/>
            <c:errValType val="stdErr"/>
            <c:noEndCap val="0"/>
          </c:errBars>
          <c:cat>
            <c:strRef>
              <c:f>Sheet2!$D$5:$F$5</c:f>
              <c:strCache>
                <c:ptCount val="3"/>
                <c:pt idx="0">
                  <c:v>0.18-0.425 mm</c:v>
                </c:pt>
                <c:pt idx="1">
                  <c:v>0.71-0.85 mm</c:v>
                </c:pt>
                <c:pt idx="2">
                  <c:v>1.18-1.4 mm</c:v>
                </c:pt>
              </c:strCache>
            </c:strRef>
          </c:cat>
          <c:val>
            <c:numRef>
              <c:f>Sheet2!$D$8:$F$8</c:f>
              <c:numCache>
                <c:formatCode>General</c:formatCode>
                <c:ptCount val="3"/>
                <c:pt idx="0">
                  <c:v>10.898438495857235</c:v>
                </c:pt>
                <c:pt idx="1">
                  <c:v>11.089643084767367</c:v>
                </c:pt>
                <c:pt idx="2">
                  <c:v>13.2761312938177</c:v>
                </c:pt>
              </c:numCache>
            </c:numRef>
          </c:val>
          <c:extLst xmlns:c16r2="http://schemas.microsoft.com/office/drawing/2015/06/chart">
            <c:ext xmlns:c16="http://schemas.microsoft.com/office/drawing/2014/chart" uri="{C3380CC4-5D6E-409C-BE32-E72D297353CC}">
              <c16:uniqueId val="{00000002-32FB-430D-A8CF-3895079B0BCE}"/>
            </c:ext>
          </c:extLst>
        </c:ser>
        <c:dLbls>
          <c:showLegendKey val="0"/>
          <c:showVal val="0"/>
          <c:showCatName val="0"/>
          <c:showSerName val="0"/>
          <c:showPercent val="0"/>
          <c:showBubbleSize val="0"/>
        </c:dLbls>
        <c:gapWidth val="150"/>
        <c:axId val="232532608"/>
        <c:axId val="232538880"/>
      </c:barChart>
      <c:catAx>
        <c:axId val="232532608"/>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2538880"/>
        <c:crosses val="autoZero"/>
        <c:auto val="1"/>
        <c:lblAlgn val="ctr"/>
        <c:lblOffset val="100"/>
        <c:noMultiLvlLbl val="0"/>
      </c:catAx>
      <c:valAx>
        <c:axId val="232538880"/>
        <c:scaling>
          <c:orientation val="minMax"/>
          <c:max val="70"/>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2532608"/>
        <c:crosses val="autoZero"/>
        <c:crossBetween val="between"/>
        <c:majorUnit val="10"/>
      </c:valAx>
    </c:plotArea>
    <c:legend>
      <c:legendPos val="t"/>
      <c:layout>
        <c:manualLayout>
          <c:xMode val="edge"/>
          <c:yMode val="edge"/>
          <c:x val="0.25424165662928333"/>
          <c:y val="4.2175236914924308E-2"/>
          <c:w val="0.57835569679422838"/>
          <c:h val="7.7265355399096139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Sheet2!$C$6</c:f>
              <c:strCache>
                <c:ptCount val="1"/>
                <c:pt idx="0">
                  <c:v>L/S=0.12</c:v>
                </c:pt>
              </c:strCache>
            </c:strRef>
          </c:tx>
          <c:invertIfNegative val="0"/>
          <c:errBars>
            <c:errBarType val="both"/>
            <c:errValType val="stdErr"/>
            <c:noEndCap val="0"/>
          </c:errBars>
          <c:cat>
            <c:strRef>
              <c:f>Sheet2!$D$5:$F$5</c:f>
              <c:strCache>
                <c:ptCount val="3"/>
                <c:pt idx="0">
                  <c:v>0.18-0.425 mm</c:v>
                </c:pt>
                <c:pt idx="1">
                  <c:v>0.71-0.85 mm</c:v>
                </c:pt>
                <c:pt idx="2">
                  <c:v>1.18-1.4 mm</c:v>
                </c:pt>
              </c:strCache>
            </c:strRef>
          </c:cat>
          <c:val>
            <c:numRef>
              <c:f>Sheet2!$D$6:$F$6</c:f>
              <c:numCache>
                <c:formatCode>General</c:formatCode>
                <c:ptCount val="3"/>
                <c:pt idx="0">
                  <c:v>9.9521032504780003</c:v>
                </c:pt>
                <c:pt idx="1">
                  <c:v>9.0021606118547002</c:v>
                </c:pt>
                <c:pt idx="2">
                  <c:v>10.438295092415601</c:v>
                </c:pt>
              </c:numCache>
            </c:numRef>
          </c:val>
          <c:extLst xmlns:c16r2="http://schemas.microsoft.com/office/drawing/2015/06/chart">
            <c:ext xmlns:c16="http://schemas.microsoft.com/office/drawing/2014/chart" uri="{C3380CC4-5D6E-409C-BE32-E72D297353CC}">
              <c16:uniqueId val="{00000000-4D19-4598-896C-DA763585A1CA}"/>
            </c:ext>
          </c:extLst>
        </c:ser>
        <c:ser>
          <c:idx val="1"/>
          <c:order val="1"/>
          <c:tx>
            <c:strRef>
              <c:f>Sheet2!$C$7</c:f>
              <c:strCache>
                <c:ptCount val="1"/>
                <c:pt idx="0">
                  <c:v>L/S=0.13</c:v>
                </c:pt>
              </c:strCache>
            </c:strRef>
          </c:tx>
          <c:invertIfNegative val="0"/>
          <c:errBars>
            <c:errBarType val="both"/>
            <c:errValType val="stdErr"/>
            <c:noEndCap val="0"/>
          </c:errBars>
          <c:cat>
            <c:strRef>
              <c:f>Sheet2!$D$5:$F$5</c:f>
              <c:strCache>
                <c:ptCount val="3"/>
                <c:pt idx="0">
                  <c:v>0.18-0.425 mm</c:v>
                </c:pt>
                <c:pt idx="1">
                  <c:v>0.71-0.85 mm</c:v>
                </c:pt>
                <c:pt idx="2">
                  <c:v>1.18-1.4 mm</c:v>
                </c:pt>
              </c:strCache>
            </c:strRef>
          </c:cat>
          <c:val>
            <c:numRef>
              <c:f>Sheet2!$D$7:$F$7</c:f>
              <c:numCache>
                <c:formatCode>General</c:formatCode>
                <c:ptCount val="3"/>
                <c:pt idx="0">
                  <c:v>10.2924282982791</c:v>
                </c:pt>
                <c:pt idx="1">
                  <c:v>10.9387762906309</c:v>
                </c:pt>
                <c:pt idx="2">
                  <c:v>10.444630337794772</c:v>
                </c:pt>
              </c:numCache>
            </c:numRef>
          </c:val>
          <c:extLst xmlns:c16r2="http://schemas.microsoft.com/office/drawing/2015/06/chart">
            <c:ext xmlns:c16="http://schemas.microsoft.com/office/drawing/2014/chart" uri="{C3380CC4-5D6E-409C-BE32-E72D297353CC}">
              <c16:uniqueId val="{00000001-4D19-4598-896C-DA763585A1CA}"/>
            </c:ext>
          </c:extLst>
        </c:ser>
        <c:ser>
          <c:idx val="2"/>
          <c:order val="2"/>
          <c:tx>
            <c:strRef>
              <c:f>Sheet2!$C$8</c:f>
              <c:strCache>
                <c:ptCount val="1"/>
                <c:pt idx="0">
                  <c:v>L/S=0.145</c:v>
                </c:pt>
              </c:strCache>
            </c:strRef>
          </c:tx>
          <c:invertIfNegative val="0"/>
          <c:errBars>
            <c:errBarType val="both"/>
            <c:errValType val="stdErr"/>
            <c:noEndCap val="0"/>
          </c:errBars>
          <c:cat>
            <c:strRef>
              <c:f>Sheet2!$D$5:$F$5</c:f>
              <c:strCache>
                <c:ptCount val="3"/>
                <c:pt idx="0">
                  <c:v>0.18-0.425 mm</c:v>
                </c:pt>
                <c:pt idx="1">
                  <c:v>0.71-0.85 mm</c:v>
                </c:pt>
                <c:pt idx="2">
                  <c:v>1.18-1.4 mm</c:v>
                </c:pt>
              </c:strCache>
            </c:strRef>
          </c:cat>
          <c:val>
            <c:numRef>
              <c:f>Sheet2!$D$8:$F$8</c:f>
              <c:numCache>
                <c:formatCode>General</c:formatCode>
                <c:ptCount val="3"/>
                <c:pt idx="0">
                  <c:v>10.314850223072019</c:v>
                </c:pt>
                <c:pt idx="1">
                  <c:v>11.949681325685148</c:v>
                </c:pt>
                <c:pt idx="2">
                  <c:v>12.366379859783301</c:v>
                </c:pt>
              </c:numCache>
            </c:numRef>
          </c:val>
          <c:extLst xmlns:c16r2="http://schemas.microsoft.com/office/drawing/2015/06/chart">
            <c:ext xmlns:c16="http://schemas.microsoft.com/office/drawing/2014/chart" uri="{C3380CC4-5D6E-409C-BE32-E72D297353CC}">
              <c16:uniqueId val="{00000002-4D19-4598-896C-DA763585A1CA}"/>
            </c:ext>
          </c:extLst>
        </c:ser>
        <c:dLbls>
          <c:showLegendKey val="0"/>
          <c:showVal val="0"/>
          <c:showCatName val="0"/>
          <c:showSerName val="0"/>
          <c:showPercent val="0"/>
          <c:showBubbleSize val="0"/>
        </c:dLbls>
        <c:gapWidth val="150"/>
        <c:axId val="234218624"/>
        <c:axId val="234220544"/>
      </c:barChart>
      <c:catAx>
        <c:axId val="23421862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220544"/>
        <c:crosses val="autoZero"/>
        <c:auto val="1"/>
        <c:lblAlgn val="ctr"/>
        <c:lblOffset val="100"/>
        <c:noMultiLvlLbl val="0"/>
      </c:catAx>
      <c:valAx>
        <c:axId val="234220544"/>
        <c:scaling>
          <c:orientation val="minMax"/>
          <c:max val="70"/>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218624"/>
        <c:crosses val="autoZero"/>
        <c:crossBetween val="between"/>
        <c:majorUnit val="10"/>
      </c:valAx>
    </c:plotArea>
    <c:legend>
      <c:legendPos val="t"/>
      <c:layout>
        <c:manualLayout>
          <c:xMode val="edge"/>
          <c:yMode val="edge"/>
          <c:x val="0.25841052861616248"/>
          <c:y val="3.9041442750456734E-2"/>
          <c:w val="0.56915183117066648"/>
          <c:h val="7.1880682485923997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Sheet4!$C$6</c:f>
              <c:strCache>
                <c:ptCount val="1"/>
                <c:pt idx="0">
                  <c:v>L/S=0.12</c:v>
                </c:pt>
              </c:strCache>
            </c:strRef>
          </c:tx>
          <c:invertIfNegative val="0"/>
          <c:errBars>
            <c:errBarType val="both"/>
            <c:errValType val="stdErr"/>
            <c:noEndCap val="0"/>
          </c:errBars>
          <c:cat>
            <c:strRef>
              <c:f>Sheet4!$D$5:$F$5</c:f>
              <c:strCache>
                <c:ptCount val="3"/>
                <c:pt idx="0">
                  <c:v>0.18-0.425 mm</c:v>
                </c:pt>
                <c:pt idx="1">
                  <c:v>0.71-0.81 mm</c:v>
                </c:pt>
                <c:pt idx="2">
                  <c:v>1.18-1.4 mm</c:v>
                </c:pt>
              </c:strCache>
            </c:strRef>
          </c:cat>
          <c:val>
            <c:numRef>
              <c:f>Sheet4!$D$6:$F$6</c:f>
              <c:numCache>
                <c:formatCode>General</c:formatCode>
                <c:ptCount val="3"/>
                <c:pt idx="0">
                  <c:v>30.77118546845124</c:v>
                </c:pt>
                <c:pt idx="1">
                  <c:v>30.16663479923518</c:v>
                </c:pt>
                <c:pt idx="2">
                  <c:v>33.884053537284892</c:v>
                </c:pt>
              </c:numCache>
            </c:numRef>
          </c:val>
          <c:extLst xmlns:c16r2="http://schemas.microsoft.com/office/drawing/2015/06/chart">
            <c:ext xmlns:c16="http://schemas.microsoft.com/office/drawing/2014/chart" uri="{C3380CC4-5D6E-409C-BE32-E72D297353CC}">
              <c16:uniqueId val="{00000000-D774-4DCA-A2F2-59B3A83B74DF}"/>
            </c:ext>
          </c:extLst>
        </c:ser>
        <c:ser>
          <c:idx val="1"/>
          <c:order val="1"/>
          <c:tx>
            <c:strRef>
              <c:f>Sheet4!$C$7</c:f>
              <c:strCache>
                <c:ptCount val="1"/>
                <c:pt idx="0">
                  <c:v>L/S=0.13</c:v>
                </c:pt>
              </c:strCache>
            </c:strRef>
          </c:tx>
          <c:invertIfNegative val="0"/>
          <c:errBars>
            <c:errBarType val="both"/>
            <c:errValType val="stdErr"/>
            <c:noEndCap val="0"/>
          </c:errBars>
          <c:cat>
            <c:strRef>
              <c:f>Sheet4!$D$5:$F$5</c:f>
              <c:strCache>
                <c:ptCount val="3"/>
                <c:pt idx="0">
                  <c:v>0.18-0.425 mm</c:v>
                </c:pt>
                <c:pt idx="1">
                  <c:v>0.71-0.81 mm</c:v>
                </c:pt>
                <c:pt idx="2">
                  <c:v>1.18-1.4 mm</c:v>
                </c:pt>
              </c:strCache>
            </c:strRef>
          </c:cat>
          <c:val>
            <c:numRef>
              <c:f>Sheet4!$D$7:$F$7</c:f>
              <c:numCache>
                <c:formatCode>General</c:formatCode>
                <c:ptCount val="3"/>
                <c:pt idx="0">
                  <c:v>31.631414913957933</c:v>
                </c:pt>
                <c:pt idx="1">
                  <c:v>33.108317399617597</c:v>
                </c:pt>
                <c:pt idx="2">
                  <c:v>35.912543021032505</c:v>
                </c:pt>
              </c:numCache>
            </c:numRef>
          </c:val>
          <c:extLst xmlns:c16r2="http://schemas.microsoft.com/office/drawing/2015/06/chart">
            <c:ext xmlns:c16="http://schemas.microsoft.com/office/drawing/2014/chart" uri="{C3380CC4-5D6E-409C-BE32-E72D297353CC}">
              <c16:uniqueId val="{00000001-D774-4DCA-A2F2-59B3A83B74DF}"/>
            </c:ext>
          </c:extLst>
        </c:ser>
        <c:ser>
          <c:idx val="2"/>
          <c:order val="2"/>
          <c:tx>
            <c:strRef>
              <c:f>Sheet4!$C$8</c:f>
              <c:strCache>
                <c:ptCount val="1"/>
                <c:pt idx="0">
                  <c:v>L/S=0.145</c:v>
                </c:pt>
              </c:strCache>
            </c:strRef>
          </c:tx>
          <c:invertIfNegative val="0"/>
          <c:errBars>
            <c:errBarType val="both"/>
            <c:errValType val="stdErr"/>
            <c:noEndCap val="0"/>
          </c:errBars>
          <c:cat>
            <c:strRef>
              <c:f>Sheet4!$D$5:$F$5</c:f>
              <c:strCache>
                <c:ptCount val="3"/>
                <c:pt idx="0">
                  <c:v>0.18-0.425 mm</c:v>
                </c:pt>
                <c:pt idx="1">
                  <c:v>0.71-0.81 mm</c:v>
                </c:pt>
                <c:pt idx="2">
                  <c:v>1.18-1.4 mm</c:v>
                </c:pt>
              </c:strCache>
            </c:strRef>
          </c:cat>
          <c:val>
            <c:numRef>
              <c:f>Sheet4!$D$8:$F$8</c:f>
              <c:numCache>
                <c:formatCode>General</c:formatCode>
                <c:ptCount val="3"/>
                <c:pt idx="0">
                  <c:v>32.832925430210324</c:v>
                </c:pt>
                <c:pt idx="1">
                  <c:v>34.978049713193116</c:v>
                </c:pt>
                <c:pt idx="2">
                  <c:v>40.269521988527728</c:v>
                </c:pt>
              </c:numCache>
            </c:numRef>
          </c:val>
          <c:extLst xmlns:c16r2="http://schemas.microsoft.com/office/drawing/2015/06/chart">
            <c:ext xmlns:c16="http://schemas.microsoft.com/office/drawing/2014/chart" uri="{C3380CC4-5D6E-409C-BE32-E72D297353CC}">
              <c16:uniqueId val="{00000002-D774-4DCA-A2F2-59B3A83B74DF}"/>
            </c:ext>
          </c:extLst>
        </c:ser>
        <c:dLbls>
          <c:showLegendKey val="0"/>
          <c:showVal val="0"/>
          <c:showCatName val="0"/>
          <c:showSerName val="0"/>
          <c:showPercent val="0"/>
          <c:showBubbleSize val="0"/>
        </c:dLbls>
        <c:gapWidth val="150"/>
        <c:axId val="234282368"/>
        <c:axId val="234284544"/>
      </c:barChart>
      <c:catAx>
        <c:axId val="234282368"/>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284544"/>
        <c:crosses val="autoZero"/>
        <c:auto val="1"/>
        <c:lblAlgn val="ctr"/>
        <c:lblOffset val="100"/>
        <c:noMultiLvlLbl val="0"/>
      </c:catAx>
      <c:valAx>
        <c:axId val="234284544"/>
        <c:scaling>
          <c:orientation val="minMax"/>
          <c:max val="70"/>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282368"/>
        <c:crosses val="autoZero"/>
        <c:crossBetween val="between"/>
        <c:majorUnit val="10"/>
      </c:valAx>
    </c:plotArea>
    <c:legend>
      <c:legendPos val="t"/>
      <c:layout>
        <c:manualLayout>
          <c:xMode val="edge"/>
          <c:yMode val="edge"/>
          <c:x val="0.22241655661241519"/>
          <c:y val="3.863502815201017E-2"/>
          <c:w val="0.56915183117066648"/>
          <c:h val="8.8120172224062224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Sheet4!$I$6</c:f>
              <c:strCache>
                <c:ptCount val="1"/>
                <c:pt idx="0">
                  <c:v>L/S=0.12</c:v>
                </c:pt>
              </c:strCache>
            </c:strRef>
          </c:tx>
          <c:invertIfNegative val="0"/>
          <c:errBars>
            <c:errBarType val="both"/>
            <c:errValType val="stdErr"/>
            <c:noEndCap val="0"/>
          </c:errBars>
          <c:cat>
            <c:strRef>
              <c:f>Sheet4!$J$5:$L$5</c:f>
              <c:strCache>
                <c:ptCount val="3"/>
                <c:pt idx="0">
                  <c:v>0.18-0.425 mm</c:v>
                </c:pt>
                <c:pt idx="1">
                  <c:v>0.71-0.81 mm</c:v>
                </c:pt>
                <c:pt idx="2">
                  <c:v>1.18-1.4 mm</c:v>
                </c:pt>
              </c:strCache>
            </c:strRef>
          </c:cat>
          <c:val>
            <c:numRef>
              <c:f>Sheet4!$J$6:$L$6</c:f>
              <c:numCache>
                <c:formatCode>General</c:formatCode>
                <c:ptCount val="3"/>
                <c:pt idx="0">
                  <c:v>28.777552581261951</c:v>
                </c:pt>
                <c:pt idx="1">
                  <c:v>30.325850860420651</c:v>
                </c:pt>
                <c:pt idx="2">
                  <c:v>33.207055449330781</c:v>
                </c:pt>
              </c:numCache>
            </c:numRef>
          </c:val>
          <c:extLst xmlns:c16r2="http://schemas.microsoft.com/office/drawing/2015/06/chart">
            <c:ext xmlns:c16="http://schemas.microsoft.com/office/drawing/2014/chart" uri="{C3380CC4-5D6E-409C-BE32-E72D297353CC}">
              <c16:uniqueId val="{00000000-C33C-41AE-B178-0AFEABD4ED88}"/>
            </c:ext>
          </c:extLst>
        </c:ser>
        <c:ser>
          <c:idx val="1"/>
          <c:order val="1"/>
          <c:tx>
            <c:strRef>
              <c:f>Sheet4!$I$7</c:f>
              <c:strCache>
                <c:ptCount val="1"/>
                <c:pt idx="0">
                  <c:v>L/S=0.13</c:v>
                </c:pt>
              </c:strCache>
            </c:strRef>
          </c:tx>
          <c:invertIfNegative val="0"/>
          <c:errBars>
            <c:errBarType val="both"/>
            <c:errValType val="stdErr"/>
            <c:noEndCap val="0"/>
          </c:errBars>
          <c:cat>
            <c:strRef>
              <c:f>Sheet4!$J$5:$L$5</c:f>
              <c:strCache>
                <c:ptCount val="3"/>
                <c:pt idx="0">
                  <c:v>0.18-0.425 mm</c:v>
                </c:pt>
                <c:pt idx="1">
                  <c:v>0.71-0.81 mm</c:v>
                </c:pt>
                <c:pt idx="2">
                  <c:v>1.18-1.4 mm</c:v>
                </c:pt>
              </c:strCache>
            </c:strRef>
          </c:cat>
          <c:val>
            <c:numRef>
              <c:f>Sheet4!$J$7:$L$7</c:f>
              <c:numCache>
                <c:formatCode>General</c:formatCode>
                <c:ptCount val="3"/>
                <c:pt idx="0">
                  <c:v>36.811759082217975</c:v>
                </c:pt>
                <c:pt idx="1">
                  <c:v>40.447858508604206</c:v>
                </c:pt>
                <c:pt idx="2">
                  <c:v>41.188470363288701</c:v>
                </c:pt>
              </c:numCache>
            </c:numRef>
          </c:val>
          <c:extLst xmlns:c16r2="http://schemas.microsoft.com/office/drawing/2015/06/chart">
            <c:ext xmlns:c16="http://schemas.microsoft.com/office/drawing/2014/chart" uri="{C3380CC4-5D6E-409C-BE32-E72D297353CC}">
              <c16:uniqueId val="{00000001-C33C-41AE-B178-0AFEABD4ED88}"/>
            </c:ext>
          </c:extLst>
        </c:ser>
        <c:ser>
          <c:idx val="2"/>
          <c:order val="2"/>
          <c:tx>
            <c:strRef>
              <c:f>Sheet4!$I$8</c:f>
              <c:strCache>
                <c:ptCount val="1"/>
                <c:pt idx="0">
                  <c:v>L/S=0.145</c:v>
                </c:pt>
              </c:strCache>
            </c:strRef>
          </c:tx>
          <c:invertIfNegative val="0"/>
          <c:errBars>
            <c:errBarType val="both"/>
            <c:errValType val="stdErr"/>
            <c:noEndCap val="0"/>
          </c:errBars>
          <c:cat>
            <c:strRef>
              <c:f>Sheet4!$J$5:$L$5</c:f>
              <c:strCache>
                <c:ptCount val="3"/>
                <c:pt idx="0">
                  <c:v>0.18-0.425 mm</c:v>
                </c:pt>
                <c:pt idx="1">
                  <c:v>0.71-0.81 mm</c:v>
                </c:pt>
                <c:pt idx="2">
                  <c:v>1.18-1.4 mm</c:v>
                </c:pt>
              </c:strCache>
            </c:strRef>
          </c:cat>
          <c:val>
            <c:numRef>
              <c:f>Sheet4!$J$8:$L$8</c:f>
              <c:numCache>
                <c:formatCode>General</c:formatCode>
                <c:ptCount val="3"/>
                <c:pt idx="0">
                  <c:v>39.600497131931164</c:v>
                </c:pt>
                <c:pt idx="1">
                  <c:v>40.62803059273422</c:v>
                </c:pt>
                <c:pt idx="2">
                  <c:v>41.56954110898662</c:v>
                </c:pt>
              </c:numCache>
            </c:numRef>
          </c:val>
          <c:extLst xmlns:c16r2="http://schemas.microsoft.com/office/drawing/2015/06/chart">
            <c:ext xmlns:c16="http://schemas.microsoft.com/office/drawing/2014/chart" uri="{C3380CC4-5D6E-409C-BE32-E72D297353CC}">
              <c16:uniqueId val="{00000002-C33C-41AE-B178-0AFEABD4ED88}"/>
            </c:ext>
          </c:extLst>
        </c:ser>
        <c:dLbls>
          <c:showLegendKey val="0"/>
          <c:showVal val="0"/>
          <c:showCatName val="0"/>
          <c:showSerName val="0"/>
          <c:showPercent val="0"/>
          <c:showBubbleSize val="0"/>
        </c:dLbls>
        <c:gapWidth val="150"/>
        <c:axId val="234317312"/>
        <c:axId val="234319232"/>
      </c:barChart>
      <c:catAx>
        <c:axId val="234317312"/>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319232"/>
        <c:crosses val="autoZero"/>
        <c:auto val="1"/>
        <c:lblAlgn val="ctr"/>
        <c:lblOffset val="100"/>
        <c:noMultiLvlLbl val="0"/>
      </c:catAx>
      <c:valAx>
        <c:axId val="234319232"/>
        <c:scaling>
          <c:orientation val="minMax"/>
          <c:max val="70"/>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 hardness (MPa)</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317312"/>
        <c:crosses val="autoZero"/>
        <c:crossBetween val="between"/>
        <c:majorUnit val="10"/>
      </c:valAx>
    </c:plotArea>
    <c:legend>
      <c:legendPos val="t"/>
      <c:layout>
        <c:manualLayout>
          <c:xMode val="edge"/>
          <c:yMode val="edge"/>
          <c:x val="0.22243494940650568"/>
          <c:y val="3.6773042447034693E-2"/>
          <c:w val="0.57528774158637441"/>
          <c:h val="8.8120172224062224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Sheet4!$C$19</c:f>
              <c:strCache>
                <c:ptCount val="1"/>
                <c:pt idx="0">
                  <c:v>L/S=0.12</c:v>
                </c:pt>
              </c:strCache>
            </c:strRef>
          </c:tx>
          <c:invertIfNegative val="0"/>
          <c:errBars>
            <c:errBarType val="both"/>
            <c:errValType val="stdErr"/>
            <c:noEndCap val="0"/>
          </c:errBars>
          <c:cat>
            <c:strRef>
              <c:f>Sheet4!$D$18:$F$18</c:f>
              <c:strCache>
                <c:ptCount val="3"/>
                <c:pt idx="0">
                  <c:v>0.18-0.425 mm</c:v>
                </c:pt>
                <c:pt idx="1">
                  <c:v>0.71-0.81 mm</c:v>
                </c:pt>
                <c:pt idx="2">
                  <c:v>1.18-1.4 mm</c:v>
                </c:pt>
              </c:strCache>
            </c:strRef>
          </c:cat>
          <c:val>
            <c:numRef>
              <c:f>Sheet4!$D$19:$F$19</c:f>
              <c:numCache>
                <c:formatCode>General</c:formatCode>
                <c:ptCount val="3"/>
                <c:pt idx="0">
                  <c:v>26.375124282982789</c:v>
                </c:pt>
                <c:pt idx="1">
                  <c:v>30.549216061185462</c:v>
                </c:pt>
                <c:pt idx="2">
                  <c:v>36.017131931166347</c:v>
                </c:pt>
              </c:numCache>
            </c:numRef>
          </c:val>
          <c:extLst xmlns:c16r2="http://schemas.microsoft.com/office/drawing/2015/06/chart">
            <c:ext xmlns:c16="http://schemas.microsoft.com/office/drawing/2014/chart" uri="{C3380CC4-5D6E-409C-BE32-E72D297353CC}">
              <c16:uniqueId val="{00000000-403D-4638-8A35-D85680205000}"/>
            </c:ext>
          </c:extLst>
        </c:ser>
        <c:ser>
          <c:idx val="1"/>
          <c:order val="1"/>
          <c:tx>
            <c:strRef>
              <c:f>Sheet4!$C$20</c:f>
              <c:strCache>
                <c:ptCount val="1"/>
                <c:pt idx="0">
                  <c:v>L/S=0.13</c:v>
                </c:pt>
              </c:strCache>
            </c:strRef>
          </c:tx>
          <c:invertIfNegative val="0"/>
          <c:errBars>
            <c:errBarType val="both"/>
            <c:errValType val="stdErr"/>
            <c:noEndCap val="0"/>
          </c:errBars>
          <c:cat>
            <c:strRef>
              <c:f>Sheet4!$D$18:$F$18</c:f>
              <c:strCache>
                <c:ptCount val="3"/>
                <c:pt idx="0">
                  <c:v>0.18-0.425 mm</c:v>
                </c:pt>
                <c:pt idx="1">
                  <c:v>0.71-0.81 mm</c:v>
                </c:pt>
                <c:pt idx="2">
                  <c:v>1.18-1.4 mm</c:v>
                </c:pt>
              </c:strCache>
            </c:strRef>
          </c:cat>
          <c:val>
            <c:numRef>
              <c:f>Sheet4!$D$20:$F$20</c:f>
              <c:numCache>
                <c:formatCode>General</c:formatCode>
                <c:ptCount val="3"/>
                <c:pt idx="0">
                  <c:v>34.375124282982803</c:v>
                </c:pt>
                <c:pt idx="1">
                  <c:v>40.050669216061181</c:v>
                </c:pt>
                <c:pt idx="2">
                  <c:v>40.765946462715107</c:v>
                </c:pt>
              </c:numCache>
            </c:numRef>
          </c:val>
          <c:extLst xmlns:c16r2="http://schemas.microsoft.com/office/drawing/2015/06/chart">
            <c:ext xmlns:c16="http://schemas.microsoft.com/office/drawing/2014/chart" uri="{C3380CC4-5D6E-409C-BE32-E72D297353CC}">
              <c16:uniqueId val="{00000001-403D-4638-8A35-D85680205000}"/>
            </c:ext>
          </c:extLst>
        </c:ser>
        <c:ser>
          <c:idx val="2"/>
          <c:order val="2"/>
          <c:tx>
            <c:strRef>
              <c:f>Sheet4!$C$21</c:f>
              <c:strCache>
                <c:ptCount val="1"/>
                <c:pt idx="0">
                  <c:v>L/S=0.145</c:v>
                </c:pt>
              </c:strCache>
            </c:strRef>
          </c:tx>
          <c:invertIfNegative val="0"/>
          <c:errBars>
            <c:errBarType val="both"/>
            <c:errValType val="percentage"/>
            <c:noEndCap val="0"/>
            <c:val val="5"/>
          </c:errBars>
          <c:cat>
            <c:strRef>
              <c:f>Sheet4!$D$18:$F$18</c:f>
              <c:strCache>
                <c:ptCount val="3"/>
                <c:pt idx="0">
                  <c:v>0.18-0.425 mm</c:v>
                </c:pt>
                <c:pt idx="1">
                  <c:v>0.71-0.81 mm</c:v>
                </c:pt>
                <c:pt idx="2">
                  <c:v>1.18-1.4 mm</c:v>
                </c:pt>
              </c:strCache>
            </c:strRef>
          </c:cat>
          <c:val>
            <c:numRef>
              <c:f>Sheet4!$D$21:$F$21</c:f>
              <c:numCache>
                <c:formatCode>General</c:formatCode>
                <c:ptCount val="3"/>
                <c:pt idx="0">
                  <c:v>36.035678776290602</c:v>
                </c:pt>
                <c:pt idx="1">
                  <c:v>41.972198852772465</c:v>
                </c:pt>
                <c:pt idx="2">
                  <c:v>42.715984703632884</c:v>
                </c:pt>
              </c:numCache>
            </c:numRef>
          </c:val>
          <c:extLst xmlns:c16r2="http://schemas.microsoft.com/office/drawing/2015/06/chart">
            <c:ext xmlns:c16="http://schemas.microsoft.com/office/drawing/2014/chart" uri="{C3380CC4-5D6E-409C-BE32-E72D297353CC}">
              <c16:uniqueId val="{00000002-403D-4638-8A35-D85680205000}"/>
            </c:ext>
          </c:extLst>
        </c:ser>
        <c:dLbls>
          <c:showLegendKey val="0"/>
          <c:showVal val="0"/>
          <c:showCatName val="0"/>
          <c:showSerName val="0"/>
          <c:showPercent val="0"/>
          <c:showBubbleSize val="0"/>
        </c:dLbls>
        <c:gapWidth val="150"/>
        <c:axId val="234438016"/>
        <c:axId val="234444288"/>
      </c:barChart>
      <c:catAx>
        <c:axId val="234438016"/>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444288"/>
        <c:crosses val="autoZero"/>
        <c:auto val="1"/>
        <c:lblAlgn val="ctr"/>
        <c:lblOffset val="100"/>
        <c:noMultiLvlLbl val="0"/>
      </c:catAx>
      <c:valAx>
        <c:axId val="234444288"/>
        <c:scaling>
          <c:orientation val="minMax"/>
          <c:max val="70"/>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438016"/>
        <c:crosses val="autoZero"/>
        <c:crossBetween val="between"/>
        <c:majorUnit val="10"/>
      </c:valAx>
    </c:plotArea>
    <c:legend>
      <c:legendPos val="t"/>
      <c:layout>
        <c:manualLayout>
          <c:xMode val="edge"/>
          <c:yMode val="edge"/>
          <c:x val="0.23189271773619552"/>
          <c:y val="4.1483776536074109E-2"/>
          <c:w val="0.58755956241779028"/>
          <c:h val="7.7265355399096139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Sheet4!$C$5</c:f>
              <c:strCache>
                <c:ptCount val="1"/>
                <c:pt idx="0">
                  <c:v>L/S=0.12</c:v>
                </c:pt>
              </c:strCache>
            </c:strRef>
          </c:tx>
          <c:invertIfNegative val="0"/>
          <c:errBars>
            <c:errBarType val="both"/>
            <c:errValType val="stdErr"/>
            <c:noEndCap val="0"/>
          </c:errBars>
          <c:cat>
            <c:strRef>
              <c:f>Sheet4!$D$4:$F$4</c:f>
              <c:strCache>
                <c:ptCount val="3"/>
                <c:pt idx="0">
                  <c:v>0.18-0.425 mm</c:v>
                </c:pt>
                <c:pt idx="1">
                  <c:v>0.71-0.85 mm</c:v>
                </c:pt>
                <c:pt idx="2">
                  <c:v>1.18-1.4 mm</c:v>
                </c:pt>
              </c:strCache>
            </c:strRef>
          </c:cat>
          <c:val>
            <c:numRef>
              <c:f>Sheet4!$D$5:$F$5</c:f>
              <c:numCache>
                <c:formatCode>General</c:formatCode>
                <c:ptCount val="3"/>
                <c:pt idx="0">
                  <c:v>13.03591459528362</c:v>
                </c:pt>
                <c:pt idx="1">
                  <c:v>17.323996175908224</c:v>
                </c:pt>
                <c:pt idx="2">
                  <c:v>18.316316124920331</c:v>
                </c:pt>
              </c:numCache>
            </c:numRef>
          </c:val>
          <c:extLst xmlns:c16r2="http://schemas.microsoft.com/office/drawing/2015/06/chart">
            <c:ext xmlns:c16="http://schemas.microsoft.com/office/drawing/2014/chart" uri="{C3380CC4-5D6E-409C-BE32-E72D297353CC}">
              <c16:uniqueId val="{00000000-7DF8-4567-A07B-A614FB3E8659}"/>
            </c:ext>
          </c:extLst>
        </c:ser>
        <c:ser>
          <c:idx val="1"/>
          <c:order val="1"/>
          <c:tx>
            <c:strRef>
              <c:f>Sheet4!$C$6</c:f>
              <c:strCache>
                <c:ptCount val="1"/>
                <c:pt idx="0">
                  <c:v>L/S=0.13</c:v>
                </c:pt>
              </c:strCache>
            </c:strRef>
          </c:tx>
          <c:invertIfNegative val="0"/>
          <c:errBars>
            <c:errBarType val="both"/>
            <c:errValType val="stdErr"/>
            <c:noEndCap val="0"/>
          </c:errBars>
          <c:cat>
            <c:strRef>
              <c:f>Sheet4!$D$4:$F$4</c:f>
              <c:strCache>
                <c:ptCount val="3"/>
                <c:pt idx="0">
                  <c:v>0.18-0.425 mm</c:v>
                </c:pt>
                <c:pt idx="1">
                  <c:v>0.71-0.85 mm</c:v>
                </c:pt>
                <c:pt idx="2">
                  <c:v>1.18-1.4 mm</c:v>
                </c:pt>
              </c:strCache>
            </c:strRef>
          </c:cat>
          <c:val>
            <c:numRef>
              <c:f>Sheet4!$D$6:$F$6</c:f>
              <c:numCache>
                <c:formatCode>General</c:formatCode>
                <c:ptCount val="3"/>
                <c:pt idx="0">
                  <c:v>18.134130019120459</c:v>
                </c:pt>
                <c:pt idx="1">
                  <c:v>22.303855959209692</c:v>
                </c:pt>
                <c:pt idx="2">
                  <c:v>26.141491395793501</c:v>
                </c:pt>
              </c:numCache>
            </c:numRef>
          </c:val>
          <c:extLst xmlns:c16r2="http://schemas.microsoft.com/office/drawing/2015/06/chart">
            <c:ext xmlns:c16="http://schemas.microsoft.com/office/drawing/2014/chart" uri="{C3380CC4-5D6E-409C-BE32-E72D297353CC}">
              <c16:uniqueId val="{00000001-7DF8-4567-A07B-A614FB3E8659}"/>
            </c:ext>
          </c:extLst>
        </c:ser>
        <c:ser>
          <c:idx val="2"/>
          <c:order val="2"/>
          <c:tx>
            <c:strRef>
              <c:f>Sheet4!$C$7</c:f>
              <c:strCache>
                <c:ptCount val="1"/>
                <c:pt idx="0">
                  <c:v>L/S=0.145</c:v>
                </c:pt>
              </c:strCache>
            </c:strRef>
          </c:tx>
          <c:invertIfNegative val="0"/>
          <c:errBars>
            <c:errBarType val="both"/>
            <c:errValType val="stdErr"/>
            <c:noEndCap val="0"/>
          </c:errBars>
          <c:cat>
            <c:strRef>
              <c:f>Sheet4!$D$4:$F$4</c:f>
              <c:strCache>
                <c:ptCount val="3"/>
                <c:pt idx="0">
                  <c:v>0.18-0.425 mm</c:v>
                </c:pt>
                <c:pt idx="1">
                  <c:v>0.71-0.85 mm</c:v>
                </c:pt>
                <c:pt idx="2">
                  <c:v>1.18-1.4 mm</c:v>
                </c:pt>
              </c:strCache>
            </c:strRef>
          </c:cat>
          <c:val>
            <c:numRef>
              <c:f>Sheet4!$D$7:$F$7</c:f>
              <c:numCache>
                <c:formatCode>General</c:formatCode>
                <c:ptCount val="3"/>
                <c:pt idx="0">
                  <c:v>20.969725940089226</c:v>
                </c:pt>
                <c:pt idx="1">
                  <c:v>34.30073295092415</c:v>
                </c:pt>
                <c:pt idx="2">
                  <c:v>24.587157425111535</c:v>
                </c:pt>
              </c:numCache>
            </c:numRef>
          </c:val>
          <c:extLst xmlns:c16r2="http://schemas.microsoft.com/office/drawing/2015/06/chart">
            <c:ext xmlns:c16="http://schemas.microsoft.com/office/drawing/2014/chart" uri="{C3380CC4-5D6E-409C-BE32-E72D297353CC}">
              <c16:uniqueId val="{00000002-7DF8-4567-A07B-A614FB3E8659}"/>
            </c:ext>
          </c:extLst>
        </c:ser>
        <c:dLbls>
          <c:showLegendKey val="0"/>
          <c:showVal val="0"/>
          <c:showCatName val="0"/>
          <c:showSerName val="0"/>
          <c:showPercent val="0"/>
          <c:showBubbleSize val="0"/>
        </c:dLbls>
        <c:gapWidth val="150"/>
        <c:axId val="234485248"/>
        <c:axId val="234487168"/>
      </c:barChart>
      <c:catAx>
        <c:axId val="234485248"/>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487168"/>
        <c:crosses val="autoZero"/>
        <c:auto val="1"/>
        <c:lblAlgn val="ctr"/>
        <c:lblOffset val="100"/>
        <c:noMultiLvlLbl val="0"/>
      </c:catAx>
      <c:valAx>
        <c:axId val="234487168"/>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485248"/>
        <c:crosses val="autoZero"/>
        <c:crossBetween val="between"/>
        <c:majorUnit val="10"/>
      </c:valAx>
    </c:plotArea>
    <c:legend>
      <c:legendPos val="t"/>
      <c:layout>
        <c:manualLayout>
          <c:xMode val="edge"/>
          <c:yMode val="edge"/>
          <c:x val="0.21533363681443582"/>
          <c:y val="3.6484577826686182E-2"/>
          <c:w val="0.62437502491203789"/>
          <c:h val="7.183794698661311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Sheet4!$J$5</c:f>
              <c:strCache>
                <c:ptCount val="1"/>
                <c:pt idx="0">
                  <c:v>L/S=0.12</c:v>
                </c:pt>
              </c:strCache>
            </c:strRef>
          </c:tx>
          <c:invertIfNegative val="0"/>
          <c:errBars>
            <c:errBarType val="both"/>
            <c:errValType val="stdErr"/>
            <c:noEndCap val="0"/>
          </c:errBars>
          <c:cat>
            <c:strRef>
              <c:f>Sheet4!$K$4:$M$4</c:f>
              <c:strCache>
                <c:ptCount val="3"/>
                <c:pt idx="0">
                  <c:v>0.18-0.425 mm</c:v>
                </c:pt>
                <c:pt idx="1">
                  <c:v>0.71-0.85 mm</c:v>
                </c:pt>
                <c:pt idx="2">
                  <c:v>1.18-1.4 mm</c:v>
                </c:pt>
              </c:strCache>
            </c:strRef>
          </c:cat>
          <c:val>
            <c:numRef>
              <c:f>Sheet4!$K$5:$M$5</c:f>
              <c:numCache>
                <c:formatCode>General</c:formatCode>
                <c:ptCount val="3"/>
                <c:pt idx="0">
                  <c:v>15.855417463352453</c:v>
                </c:pt>
                <c:pt idx="1">
                  <c:v>15.024984066284256</c:v>
                </c:pt>
                <c:pt idx="2">
                  <c:v>14.671351179094964</c:v>
                </c:pt>
              </c:numCache>
            </c:numRef>
          </c:val>
          <c:extLst xmlns:c16r2="http://schemas.microsoft.com/office/drawing/2015/06/chart">
            <c:ext xmlns:c16="http://schemas.microsoft.com/office/drawing/2014/chart" uri="{C3380CC4-5D6E-409C-BE32-E72D297353CC}">
              <c16:uniqueId val="{00000000-6B1B-48B7-B260-43865B0704AE}"/>
            </c:ext>
          </c:extLst>
        </c:ser>
        <c:ser>
          <c:idx val="1"/>
          <c:order val="1"/>
          <c:tx>
            <c:strRef>
              <c:f>Sheet4!$J$6</c:f>
              <c:strCache>
                <c:ptCount val="1"/>
                <c:pt idx="0">
                  <c:v>L/S=0.13</c:v>
                </c:pt>
              </c:strCache>
            </c:strRef>
          </c:tx>
          <c:invertIfNegative val="0"/>
          <c:errBars>
            <c:errBarType val="both"/>
            <c:errValType val="stdErr"/>
            <c:noEndCap val="0"/>
          </c:errBars>
          <c:cat>
            <c:strRef>
              <c:f>Sheet4!$K$4:$M$4</c:f>
              <c:strCache>
                <c:ptCount val="3"/>
                <c:pt idx="0">
                  <c:v>0.18-0.425 mm</c:v>
                </c:pt>
                <c:pt idx="1">
                  <c:v>0.71-0.85 mm</c:v>
                </c:pt>
                <c:pt idx="2">
                  <c:v>1.18-1.4 mm</c:v>
                </c:pt>
              </c:strCache>
            </c:strRef>
          </c:cat>
          <c:val>
            <c:numRef>
              <c:f>Sheet4!$K$6:$M$6</c:f>
              <c:numCache>
                <c:formatCode>General</c:formatCode>
                <c:ptCount val="3"/>
                <c:pt idx="0">
                  <c:v>13.776959847036327</c:v>
                </c:pt>
                <c:pt idx="1">
                  <c:v>17.501115360101977</c:v>
                </c:pt>
                <c:pt idx="2">
                  <c:v>24.891300191204589</c:v>
                </c:pt>
              </c:numCache>
            </c:numRef>
          </c:val>
          <c:extLst xmlns:c16r2="http://schemas.microsoft.com/office/drawing/2015/06/chart">
            <c:ext xmlns:c16="http://schemas.microsoft.com/office/drawing/2014/chart" uri="{C3380CC4-5D6E-409C-BE32-E72D297353CC}">
              <c16:uniqueId val="{00000001-6B1B-48B7-B260-43865B0704AE}"/>
            </c:ext>
          </c:extLst>
        </c:ser>
        <c:ser>
          <c:idx val="2"/>
          <c:order val="2"/>
          <c:tx>
            <c:strRef>
              <c:f>Sheet4!$J$7</c:f>
              <c:strCache>
                <c:ptCount val="1"/>
                <c:pt idx="0">
                  <c:v>L/S=0.145</c:v>
                </c:pt>
              </c:strCache>
            </c:strRef>
          </c:tx>
          <c:invertIfNegative val="0"/>
          <c:errBars>
            <c:errBarType val="both"/>
            <c:errValType val="stdErr"/>
            <c:noEndCap val="0"/>
          </c:errBars>
          <c:cat>
            <c:strRef>
              <c:f>Sheet4!$K$4:$M$4</c:f>
              <c:strCache>
                <c:ptCount val="3"/>
                <c:pt idx="0">
                  <c:v>0.18-0.425 mm</c:v>
                </c:pt>
                <c:pt idx="1">
                  <c:v>0.71-0.85 mm</c:v>
                </c:pt>
                <c:pt idx="2">
                  <c:v>1.18-1.4 mm</c:v>
                </c:pt>
              </c:strCache>
            </c:strRef>
          </c:cat>
          <c:val>
            <c:numRef>
              <c:f>Sheet4!$K$7:$M$7</c:f>
              <c:numCache>
                <c:formatCode>General</c:formatCode>
                <c:ptCount val="3"/>
                <c:pt idx="0">
                  <c:v>20.445156150414277</c:v>
                </c:pt>
                <c:pt idx="1">
                  <c:v>25.983779477374121</c:v>
                </c:pt>
                <c:pt idx="2">
                  <c:v>25.152804333970682</c:v>
                </c:pt>
              </c:numCache>
            </c:numRef>
          </c:val>
          <c:extLst xmlns:c16r2="http://schemas.microsoft.com/office/drawing/2015/06/chart">
            <c:ext xmlns:c16="http://schemas.microsoft.com/office/drawing/2014/chart" uri="{C3380CC4-5D6E-409C-BE32-E72D297353CC}">
              <c16:uniqueId val="{00000002-6B1B-48B7-B260-43865B0704AE}"/>
            </c:ext>
          </c:extLst>
        </c:ser>
        <c:dLbls>
          <c:showLegendKey val="0"/>
          <c:showVal val="0"/>
          <c:showCatName val="0"/>
          <c:showSerName val="0"/>
          <c:showPercent val="0"/>
          <c:showBubbleSize val="0"/>
        </c:dLbls>
        <c:gapWidth val="150"/>
        <c:axId val="234528768"/>
        <c:axId val="234530688"/>
      </c:barChart>
      <c:catAx>
        <c:axId val="23452876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530688"/>
        <c:crosses val="autoZero"/>
        <c:auto val="1"/>
        <c:lblAlgn val="ctr"/>
        <c:lblOffset val="100"/>
        <c:noMultiLvlLbl val="0"/>
      </c:catAx>
      <c:valAx>
        <c:axId val="234530688"/>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528768"/>
        <c:crosses val="autoZero"/>
        <c:crossBetween val="between"/>
        <c:majorUnit val="10"/>
      </c:valAx>
    </c:plotArea>
    <c:legend>
      <c:legendPos val="t"/>
      <c:layout>
        <c:manualLayout>
          <c:xMode val="edge"/>
          <c:yMode val="edge"/>
          <c:x val="0.24363700078387182"/>
          <c:y val="5.2366371435592259E-2"/>
          <c:w val="0.59676342804135218"/>
          <c:h val="0.10440239746151134"/>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Sheet4!$C$14</c:f>
              <c:strCache>
                <c:ptCount val="1"/>
                <c:pt idx="0">
                  <c:v>L/S=0.12</c:v>
                </c:pt>
              </c:strCache>
            </c:strRef>
          </c:tx>
          <c:invertIfNegative val="0"/>
          <c:errBars>
            <c:errBarType val="both"/>
            <c:errValType val="stdErr"/>
            <c:noEndCap val="0"/>
          </c:errBars>
          <c:cat>
            <c:strRef>
              <c:f>Sheet4!$D$13:$F$13</c:f>
              <c:strCache>
                <c:ptCount val="3"/>
                <c:pt idx="0">
                  <c:v>0.18-0.425 mm</c:v>
                </c:pt>
                <c:pt idx="1">
                  <c:v>0.71-0.85 mm</c:v>
                </c:pt>
                <c:pt idx="2">
                  <c:v>1.18-1.4 mm</c:v>
                </c:pt>
              </c:strCache>
            </c:strRef>
          </c:cat>
          <c:val>
            <c:numRef>
              <c:f>Sheet4!$D$14:$F$14</c:f>
              <c:numCache>
                <c:formatCode>General</c:formatCode>
                <c:ptCount val="3"/>
                <c:pt idx="0">
                  <c:v>23.165646908859149</c:v>
                </c:pt>
                <c:pt idx="1">
                  <c:v>19.42683237731039</c:v>
                </c:pt>
                <c:pt idx="2">
                  <c:v>23.269980879541109</c:v>
                </c:pt>
              </c:numCache>
            </c:numRef>
          </c:val>
          <c:extLst xmlns:c16r2="http://schemas.microsoft.com/office/drawing/2015/06/chart">
            <c:ext xmlns:c16="http://schemas.microsoft.com/office/drawing/2014/chart" uri="{C3380CC4-5D6E-409C-BE32-E72D297353CC}">
              <c16:uniqueId val="{00000000-F591-492A-AE98-3ADC63A8F138}"/>
            </c:ext>
          </c:extLst>
        </c:ser>
        <c:ser>
          <c:idx val="1"/>
          <c:order val="1"/>
          <c:tx>
            <c:strRef>
              <c:f>Sheet4!$C$15</c:f>
              <c:strCache>
                <c:ptCount val="1"/>
                <c:pt idx="0">
                  <c:v>L/S=0.13</c:v>
                </c:pt>
              </c:strCache>
            </c:strRef>
          </c:tx>
          <c:invertIfNegative val="0"/>
          <c:errBars>
            <c:errBarType val="both"/>
            <c:errValType val="stdErr"/>
            <c:noEndCap val="0"/>
          </c:errBars>
          <c:cat>
            <c:strRef>
              <c:f>Sheet4!$D$13:$F$13</c:f>
              <c:strCache>
                <c:ptCount val="3"/>
                <c:pt idx="0">
                  <c:v>0.18-0.425 mm</c:v>
                </c:pt>
                <c:pt idx="1">
                  <c:v>0.71-0.85 mm</c:v>
                </c:pt>
                <c:pt idx="2">
                  <c:v>1.18-1.4 mm</c:v>
                </c:pt>
              </c:strCache>
            </c:strRef>
          </c:cat>
          <c:val>
            <c:numRef>
              <c:f>Sheet4!$D$15:$F$15</c:f>
              <c:numCache>
                <c:formatCode>General</c:formatCode>
                <c:ptCount val="3"/>
                <c:pt idx="0">
                  <c:v>24.731899298916506</c:v>
                </c:pt>
                <c:pt idx="1">
                  <c:v>23.642160611854681</c:v>
                </c:pt>
                <c:pt idx="2">
                  <c:v>23.996335245379221</c:v>
                </c:pt>
              </c:numCache>
            </c:numRef>
          </c:val>
          <c:extLst xmlns:c16r2="http://schemas.microsoft.com/office/drawing/2015/06/chart">
            <c:ext xmlns:c16="http://schemas.microsoft.com/office/drawing/2014/chart" uri="{C3380CC4-5D6E-409C-BE32-E72D297353CC}">
              <c16:uniqueId val="{00000001-F591-492A-AE98-3ADC63A8F138}"/>
            </c:ext>
          </c:extLst>
        </c:ser>
        <c:ser>
          <c:idx val="2"/>
          <c:order val="2"/>
          <c:tx>
            <c:strRef>
              <c:f>Sheet4!$C$16</c:f>
              <c:strCache>
                <c:ptCount val="1"/>
                <c:pt idx="0">
                  <c:v>L/S=0.145</c:v>
                </c:pt>
              </c:strCache>
            </c:strRef>
          </c:tx>
          <c:invertIfNegative val="0"/>
          <c:errBars>
            <c:errBarType val="both"/>
            <c:errValType val="stdErr"/>
            <c:noEndCap val="0"/>
          </c:errBars>
          <c:cat>
            <c:strRef>
              <c:f>Sheet4!$D$13:$F$13</c:f>
              <c:strCache>
                <c:ptCount val="3"/>
                <c:pt idx="0">
                  <c:v>0.18-0.425 mm</c:v>
                </c:pt>
                <c:pt idx="1">
                  <c:v>0.71-0.85 mm</c:v>
                </c:pt>
                <c:pt idx="2">
                  <c:v>1.18-1.4 mm</c:v>
                </c:pt>
              </c:strCache>
            </c:strRef>
          </c:cat>
          <c:val>
            <c:numRef>
              <c:f>Sheet4!$D$16:$F$16</c:f>
              <c:numCache>
                <c:formatCode>General</c:formatCode>
                <c:ptCount val="3"/>
                <c:pt idx="0">
                  <c:v>21.7054174633525</c:v>
                </c:pt>
                <c:pt idx="1">
                  <c:v>25.207871255576801</c:v>
                </c:pt>
                <c:pt idx="2">
                  <c:v>25.963288718929299</c:v>
                </c:pt>
              </c:numCache>
            </c:numRef>
          </c:val>
          <c:extLst xmlns:c16r2="http://schemas.microsoft.com/office/drawing/2015/06/chart">
            <c:ext xmlns:c16="http://schemas.microsoft.com/office/drawing/2014/chart" uri="{C3380CC4-5D6E-409C-BE32-E72D297353CC}">
              <c16:uniqueId val="{00000002-F591-492A-AE98-3ADC63A8F138}"/>
            </c:ext>
          </c:extLst>
        </c:ser>
        <c:dLbls>
          <c:showLegendKey val="0"/>
          <c:showVal val="0"/>
          <c:showCatName val="0"/>
          <c:showSerName val="0"/>
          <c:showPercent val="0"/>
          <c:showBubbleSize val="0"/>
        </c:dLbls>
        <c:gapWidth val="150"/>
        <c:axId val="234776832"/>
        <c:axId val="234795392"/>
      </c:barChart>
      <c:catAx>
        <c:axId val="23477683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795392"/>
        <c:crosses val="autoZero"/>
        <c:auto val="1"/>
        <c:lblAlgn val="ctr"/>
        <c:lblOffset val="100"/>
        <c:noMultiLvlLbl val="0"/>
      </c:catAx>
      <c:valAx>
        <c:axId val="234795392"/>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4776832"/>
        <c:crosses val="autoZero"/>
        <c:crossBetween val="between"/>
        <c:majorUnit val="10"/>
      </c:valAx>
    </c:plotArea>
    <c:legend>
      <c:legendPos val="t"/>
      <c:layout>
        <c:manualLayout>
          <c:xMode val="edge"/>
          <c:yMode val="edge"/>
          <c:x val="0.23982291611458034"/>
          <c:y val="3.9126059039092297E-2"/>
          <c:w val="0.61546346053268886"/>
          <c:h val="8.8153227086282204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 kN'!$B$6</c:f>
              <c:strCache>
                <c:ptCount val="1"/>
                <c:pt idx="0">
                  <c:v>L/S=0.12</c:v>
                </c:pt>
              </c:strCache>
            </c:strRef>
          </c:tx>
          <c:invertIfNegative val="0"/>
          <c:errBars>
            <c:errBarType val="both"/>
            <c:errValType val="percentage"/>
            <c:noEndCap val="0"/>
            <c:val val="5"/>
          </c:errBars>
          <c:cat>
            <c:strRef>
              <c:f>'1 kN'!$C$5:$E$5</c:f>
              <c:strCache>
                <c:ptCount val="3"/>
                <c:pt idx="0">
                  <c:v>0.18-0.425 mm</c:v>
                </c:pt>
                <c:pt idx="1">
                  <c:v>0.71-0.85 mm</c:v>
                </c:pt>
                <c:pt idx="2">
                  <c:v>1.18-1.4 mm</c:v>
                </c:pt>
              </c:strCache>
            </c:strRef>
          </c:cat>
          <c:val>
            <c:numRef>
              <c:f>'1 kN'!$C$6:$E$6</c:f>
              <c:numCache>
                <c:formatCode>General</c:formatCode>
                <c:ptCount val="3"/>
                <c:pt idx="0">
                  <c:v>3.5207873167622692</c:v>
                </c:pt>
                <c:pt idx="1">
                  <c:v>4.4708621414913949</c:v>
                </c:pt>
                <c:pt idx="2">
                  <c:v>5.4182023581899283</c:v>
                </c:pt>
              </c:numCache>
            </c:numRef>
          </c:val>
          <c:extLst xmlns:c16r2="http://schemas.microsoft.com/office/drawing/2015/06/chart">
            <c:ext xmlns:c16="http://schemas.microsoft.com/office/drawing/2014/chart" uri="{C3380CC4-5D6E-409C-BE32-E72D297353CC}">
              <c16:uniqueId val="{00000000-1BEC-4C18-B260-515553A15F95}"/>
            </c:ext>
          </c:extLst>
        </c:ser>
        <c:ser>
          <c:idx val="1"/>
          <c:order val="1"/>
          <c:tx>
            <c:strRef>
              <c:f>'1 kN'!$B$7</c:f>
              <c:strCache>
                <c:ptCount val="1"/>
                <c:pt idx="0">
                  <c:v>L/S=0.13</c:v>
                </c:pt>
              </c:strCache>
            </c:strRef>
          </c:tx>
          <c:invertIfNegative val="0"/>
          <c:errBars>
            <c:errBarType val="both"/>
            <c:errValType val="percentage"/>
            <c:noEndCap val="0"/>
            <c:val val="8"/>
          </c:errBars>
          <c:cat>
            <c:strRef>
              <c:f>'1 kN'!$C$5:$E$5</c:f>
              <c:strCache>
                <c:ptCount val="3"/>
                <c:pt idx="0">
                  <c:v>0.18-0.425 mm</c:v>
                </c:pt>
                <c:pt idx="1">
                  <c:v>0.71-0.85 mm</c:v>
                </c:pt>
                <c:pt idx="2">
                  <c:v>1.18-1.4 mm</c:v>
                </c:pt>
              </c:strCache>
            </c:strRef>
          </c:cat>
          <c:val>
            <c:numRef>
              <c:f>'1 kN'!$C$7:$E$7</c:f>
              <c:numCache>
                <c:formatCode>General</c:formatCode>
                <c:ptCount val="3"/>
                <c:pt idx="0">
                  <c:v>4.7360761631612496</c:v>
                </c:pt>
                <c:pt idx="1">
                  <c:v>5.0222653282345453</c:v>
                </c:pt>
                <c:pt idx="2">
                  <c:v>6.8928663479923511</c:v>
                </c:pt>
              </c:numCache>
            </c:numRef>
          </c:val>
          <c:extLst xmlns:c16r2="http://schemas.microsoft.com/office/drawing/2015/06/chart">
            <c:ext xmlns:c16="http://schemas.microsoft.com/office/drawing/2014/chart" uri="{C3380CC4-5D6E-409C-BE32-E72D297353CC}">
              <c16:uniqueId val="{00000001-1BEC-4C18-B260-515553A15F95}"/>
            </c:ext>
          </c:extLst>
        </c:ser>
        <c:ser>
          <c:idx val="2"/>
          <c:order val="2"/>
          <c:tx>
            <c:strRef>
              <c:f>'1 kN'!$B$8</c:f>
              <c:strCache>
                <c:ptCount val="1"/>
                <c:pt idx="0">
                  <c:v>L/S=0.145</c:v>
                </c:pt>
              </c:strCache>
            </c:strRef>
          </c:tx>
          <c:invertIfNegative val="0"/>
          <c:errBars>
            <c:errBarType val="both"/>
            <c:errValType val="percentage"/>
            <c:noEndCap val="0"/>
            <c:val val="10"/>
          </c:errBars>
          <c:cat>
            <c:strRef>
              <c:f>'1 kN'!$C$5:$E$5</c:f>
              <c:strCache>
                <c:ptCount val="3"/>
                <c:pt idx="0">
                  <c:v>0.18-0.425 mm</c:v>
                </c:pt>
                <c:pt idx="1">
                  <c:v>0.71-0.85 mm</c:v>
                </c:pt>
                <c:pt idx="2">
                  <c:v>1.18-1.4 mm</c:v>
                </c:pt>
              </c:strCache>
            </c:strRef>
          </c:cat>
          <c:val>
            <c:numRef>
              <c:f>'1 kN'!$C$8:$E$8</c:f>
              <c:numCache>
                <c:formatCode>General</c:formatCode>
                <c:ptCount val="3"/>
                <c:pt idx="0">
                  <c:v>6.832139706819631</c:v>
                </c:pt>
                <c:pt idx="1">
                  <c:v>8.0523231357552572</c:v>
                </c:pt>
                <c:pt idx="2">
                  <c:v>8.8042479286169524</c:v>
                </c:pt>
              </c:numCache>
            </c:numRef>
          </c:val>
          <c:extLst xmlns:c16r2="http://schemas.microsoft.com/office/drawing/2015/06/chart">
            <c:ext xmlns:c16="http://schemas.microsoft.com/office/drawing/2014/chart" uri="{C3380CC4-5D6E-409C-BE32-E72D297353CC}">
              <c16:uniqueId val="{00000002-1BEC-4C18-B260-515553A15F95}"/>
            </c:ext>
          </c:extLst>
        </c:ser>
        <c:dLbls>
          <c:showLegendKey val="0"/>
          <c:showVal val="0"/>
          <c:showCatName val="0"/>
          <c:showSerName val="0"/>
          <c:showPercent val="0"/>
          <c:showBubbleSize val="0"/>
        </c:dLbls>
        <c:gapWidth val="150"/>
        <c:axId val="235021440"/>
        <c:axId val="235023360"/>
      </c:barChart>
      <c:catAx>
        <c:axId val="23502144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023360"/>
        <c:crosses val="autoZero"/>
        <c:auto val="1"/>
        <c:lblAlgn val="ctr"/>
        <c:lblOffset val="100"/>
        <c:noMultiLvlLbl val="0"/>
      </c:catAx>
      <c:valAx>
        <c:axId val="235023360"/>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021440"/>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400 rpm</c:v>
          </c:tx>
          <c:spPr>
            <a:ln>
              <a:solidFill>
                <a:srgbClr val="C00000"/>
              </a:solidFill>
            </a:ln>
          </c:spPr>
          <c:marker>
            <c:symbol val="none"/>
          </c:marker>
          <c:xVal>
            <c:numRef>
              <c:f>'0.13'!$H$3:$H$304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'0.13'!$I$3:$I$304</c:f>
              <c:numCache>
                <c:formatCode>General</c:formatCode>
                <c:ptCount val="302"/>
                <c:pt idx="0">
                  <c:v>0</c:v>
                </c:pt>
                <c:pt idx="1">
                  <c:v>2</c:v>
                </c:pt>
                <c:pt idx="2">
                  <c:v>2</c:v>
                </c:pt>
                <c:pt idx="3">
                  <c:v>2.4</c:v>
                </c:pt>
                <c:pt idx="4">
                  <c:v>2.31</c:v>
                </c:pt>
                <c:pt idx="5">
                  <c:v>1.92</c:v>
                </c:pt>
                <c:pt idx="6">
                  <c:v>2.31</c:v>
                </c:pt>
                <c:pt idx="7">
                  <c:v>2.2199999999999998</c:v>
                </c:pt>
                <c:pt idx="8">
                  <c:v>2.2199999999999998</c:v>
                </c:pt>
                <c:pt idx="9">
                  <c:v>2.59</c:v>
                </c:pt>
                <c:pt idx="10">
                  <c:v>2.5</c:v>
                </c:pt>
                <c:pt idx="11">
                  <c:v>2.1399999999999997</c:v>
                </c:pt>
                <c:pt idx="12">
                  <c:v>2.5</c:v>
                </c:pt>
                <c:pt idx="13">
                  <c:v>2.41</c:v>
                </c:pt>
                <c:pt idx="14">
                  <c:v>2.41</c:v>
                </c:pt>
                <c:pt idx="15">
                  <c:v>2.7600000000000002</c:v>
                </c:pt>
                <c:pt idx="16">
                  <c:v>2.33</c:v>
                </c:pt>
                <c:pt idx="17">
                  <c:v>2.67</c:v>
                </c:pt>
                <c:pt idx="18">
                  <c:v>2.33</c:v>
                </c:pt>
                <c:pt idx="19">
                  <c:v>2.58</c:v>
                </c:pt>
                <c:pt idx="20">
                  <c:v>2.5</c:v>
                </c:pt>
                <c:pt idx="21">
                  <c:v>2.58</c:v>
                </c:pt>
                <c:pt idx="22">
                  <c:v>2.5</c:v>
                </c:pt>
                <c:pt idx="23">
                  <c:v>2.42</c:v>
                </c:pt>
                <c:pt idx="24">
                  <c:v>2.42</c:v>
                </c:pt>
                <c:pt idx="25">
                  <c:v>2.42</c:v>
                </c:pt>
                <c:pt idx="26">
                  <c:v>2.42</c:v>
                </c:pt>
                <c:pt idx="27">
                  <c:v>2.29</c:v>
                </c:pt>
                <c:pt idx="28">
                  <c:v>2.35</c:v>
                </c:pt>
                <c:pt idx="29">
                  <c:v>2.29</c:v>
                </c:pt>
                <c:pt idx="30">
                  <c:v>2.29</c:v>
                </c:pt>
                <c:pt idx="31">
                  <c:v>2.2199999999999998</c:v>
                </c:pt>
                <c:pt idx="32">
                  <c:v>2.2199999999999998</c:v>
                </c:pt>
                <c:pt idx="33">
                  <c:v>2.16</c:v>
                </c:pt>
                <c:pt idx="34">
                  <c:v>1.89</c:v>
                </c:pt>
                <c:pt idx="35">
                  <c:v>2.37</c:v>
                </c:pt>
                <c:pt idx="36">
                  <c:v>2.1100000000000003</c:v>
                </c:pt>
                <c:pt idx="37">
                  <c:v>2.1100000000000003</c:v>
                </c:pt>
                <c:pt idx="38">
                  <c:v>2.0499999999999998</c:v>
                </c:pt>
                <c:pt idx="39">
                  <c:v>2.25</c:v>
                </c:pt>
                <c:pt idx="40">
                  <c:v>2</c:v>
                </c:pt>
                <c:pt idx="41">
                  <c:v>2.25</c:v>
                </c:pt>
                <c:pt idx="42">
                  <c:v>2.2000000000000002</c:v>
                </c:pt>
                <c:pt idx="43">
                  <c:v>2.1399999999999997</c:v>
                </c:pt>
                <c:pt idx="44">
                  <c:v>2.1399999999999997</c:v>
                </c:pt>
                <c:pt idx="45">
                  <c:v>2.38</c:v>
                </c:pt>
                <c:pt idx="46">
                  <c:v>2.09</c:v>
                </c:pt>
                <c:pt idx="47">
                  <c:v>2.27</c:v>
                </c:pt>
                <c:pt idx="48">
                  <c:v>2.27</c:v>
                </c:pt>
                <c:pt idx="49">
                  <c:v>2.27</c:v>
                </c:pt>
                <c:pt idx="50">
                  <c:v>2.3899999999999997</c:v>
                </c:pt>
                <c:pt idx="51">
                  <c:v>2.2199999999999998</c:v>
                </c:pt>
                <c:pt idx="52">
                  <c:v>2.5499999999999998</c:v>
                </c:pt>
                <c:pt idx="53">
                  <c:v>2.5499999999999998</c:v>
                </c:pt>
                <c:pt idx="54">
                  <c:v>2.5499999999999998</c:v>
                </c:pt>
                <c:pt idx="55">
                  <c:v>2.71</c:v>
                </c:pt>
                <c:pt idx="56">
                  <c:v>2.8600000000000003</c:v>
                </c:pt>
                <c:pt idx="57">
                  <c:v>2.8600000000000003</c:v>
                </c:pt>
                <c:pt idx="58">
                  <c:v>3</c:v>
                </c:pt>
                <c:pt idx="59">
                  <c:v>3.2</c:v>
                </c:pt>
                <c:pt idx="60">
                  <c:v>3.2700000000000005</c:v>
                </c:pt>
                <c:pt idx="61">
                  <c:v>3.53</c:v>
                </c:pt>
                <c:pt idx="62">
                  <c:v>3.5799999999999996</c:v>
                </c:pt>
                <c:pt idx="63">
                  <c:v>3.96</c:v>
                </c:pt>
                <c:pt idx="64">
                  <c:v>4.1500000000000004</c:v>
                </c:pt>
                <c:pt idx="65">
                  <c:v>4.3600000000000003</c:v>
                </c:pt>
                <c:pt idx="66">
                  <c:v>4.55</c:v>
                </c:pt>
                <c:pt idx="67">
                  <c:v>4.82</c:v>
                </c:pt>
                <c:pt idx="68">
                  <c:v>5</c:v>
                </c:pt>
                <c:pt idx="69">
                  <c:v>5.26</c:v>
                </c:pt>
                <c:pt idx="70">
                  <c:v>5.5200000000000005</c:v>
                </c:pt>
                <c:pt idx="71">
                  <c:v>5.86</c:v>
                </c:pt>
                <c:pt idx="72">
                  <c:v>6</c:v>
                </c:pt>
                <c:pt idx="73">
                  <c:v>6.33</c:v>
                </c:pt>
                <c:pt idx="74">
                  <c:v>6.67</c:v>
                </c:pt>
                <c:pt idx="75">
                  <c:v>6.94</c:v>
                </c:pt>
                <c:pt idx="76">
                  <c:v>7.26</c:v>
                </c:pt>
                <c:pt idx="77">
                  <c:v>7.7799999999999994</c:v>
                </c:pt>
                <c:pt idx="78">
                  <c:v>8.2799999999999994</c:v>
                </c:pt>
                <c:pt idx="79">
                  <c:v>8.75</c:v>
                </c:pt>
                <c:pt idx="80">
                  <c:v>9.09</c:v>
                </c:pt>
                <c:pt idx="81">
                  <c:v>9.5500000000000007</c:v>
                </c:pt>
                <c:pt idx="82">
                  <c:v>9.6999999999999993</c:v>
                </c:pt>
                <c:pt idx="83">
                  <c:v>10.15</c:v>
                </c:pt>
                <c:pt idx="84">
                  <c:v>10.290000000000001</c:v>
                </c:pt>
                <c:pt idx="85">
                  <c:v>10.709999999999999</c:v>
                </c:pt>
                <c:pt idx="86">
                  <c:v>11.14</c:v>
                </c:pt>
                <c:pt idx="87">
                  <c:v>11.41</c:v>
                </c:pt>
                <c:pt idx="88">
                  <c:v>11.92</c:v>
                </c:pt>
                <c:pt idx="89">
                  <c:v>12.33</c:v>
                </c:pt>
                <c:pt idx="90">
                  <c:v>12.84</c:v>
                </c:pt>
                <c:pt idx="91">
                  <c:v>13.24</c:v>
                </c:pt>
                <c:pt idx="92">
                  <c:v>13.55</c:v>
                </c:pt>
                <c:pt idx="93">
                  <c:v>13.77</c:v>
                </c:pt>
                <c:pt idx="94">
                  <c:v>13.9</c:v>
                </c:pt>
                <c:pt idx="95">
                  <c:v>14.180000000000001</c:v>
                </c:pt>
                <c:pt idx="96">
                  <c:v>14.25</c:v>
                </c:pt>
                <c:pt idx="97">
                  <c:v>14.62</c:v>
                </c:pt>
                <c:pt idx="98">
                  <c:v>14.63</c:v>
                </c:pt>
                <c:pt idx="99">
                  <c:v>14.76</c:v>
                </c:pt>
                <c:pt idx="100">
                  <c:v>15</c:v>
                </c:pt>
                <c:pt idx="101">
                  <c:v>15.290000000000001</c:v>
                </c:pt>
                <c:pt idx="102">
                  <c:v>15.530000000000001</c:v>
                </c:pt>
                <c:pt idx="103">
                  <c:v>15.75</c:v>
                </c:pt>
                <c:pt idx="104">
                  <c:v>15.91</c:v>
                </c:pt>
                <c:pt idx="105">
                  <c:v>15.73</c:v>
                </c:pt>
                <c:pt idx="106">
                  <c:v>15.669999999999998</c:v>
                </c:pt>
                <c:pt idx="107">
                  <c:v>15.6</c:v>
                </c:pt>
                <c:pt idx="108">
                  <c:v>15.540000000000001</c:v>
                </c:pt>
                <c:pt idx="109">
                  <c:v>15.59</c:v>
                </c:pt>
                <c:pt idx="110">
                  <c:v>15.580000000000002</c:v>
                </c:pt>
                <c:pt idx="111">
                  <c:v>15.62</c:v>
                </c:pt>
                <c:pt idx="112">
                  <c:v>15.52</c:v>
                </c:pt>
                <c:pt idx="113">
                  <c:v>15.35</c:v>
                </c:pt>
                <c:pt idx="114">
                  <c:v>14.95</c:v>
                </c:pt>
                <c:pt idx="115">
                  <c:v>14.7</c:v>
                </c:pt>
                <c:pt idx="116">
                  <c:v>14.41</c:v>
                </c:pt>
                <c:pt idx="117">
                  <c:v>13.98</c:v>
                </c:pt>
                <c:pt idx="118">
                  <c:v>13.75</c:v>
                </c:pt>
                <c:pt idx="119">
                  <c:v>13.680000000000001</c:v>
                </c:pt>
                <c:pt idx="120">
                  <c:v>13.64</c:v>
                </c:pt>
                <c:pt idx="121">
                  <c:v>13.430000000000001</c:v>
                </c:pt>
                <c:pt idx="122">
                  <c:v>13</c:v>
                </c:pt>
                <c:pt idx="123">
                  <c:v>12.25</c:v>
                </c:pt>
                <c:pt idx="124">
                  <c:v>11.879999999999999</c:v>
                </c:pt>
                <c:pt idx="125">
                  <c:v>11.67</c:v>
                </c:pt>
                <c:pt idx="126">
                  <c:v>11.57</c:v>
                </c:pt>
                <c:pt idx="127">
                  <c:v>11.47</c:v>
                </c:pt>
                <c:pt idx="128">
                  <c:v>10.85</c:v>
                </c:pt>
                <c:pt idx="129">
                  <c:v>10.34</c:v>
                </c:pt>
                <c:pt idx="130">
                  <c:v>9.92</c:v>
                </c:pt>
                <c:pt idx="131">
                  <c:v>9.67</c:v>
                </c:pt>
                <c:pt idx="132">
                  <c:v>9.4400000000000013</c:v>
                </c:pt>
                <c:pt idx="133">
                  <c:v>8.9599999999999991</c:v>
                </c:pt>
                <c:pt idx="134">
                  <c:v>8.82</c:v>
                </c:pt>
                <c:pt idx="135">
                  <c:v>8.6</c:v>
                </c:pt>
                <c:pt idx="136">
                  <c:v>8.15</c:v>
                </c:pt>
                <c:pt idx="137">
                  <c:v>7.7900000000000009</c:v>
                </c:pt>
                <c:pt idx="138">
                  <c:v>7.31</c:v>
                </c:pt>
                <c:pt idx="139">
                  <c:v>6.9599999999999991</c:v>
                </c:pt>
                <c:pt idx="140">
                  <c:v>6.5</c:v>
                </c:pt>
                <c:pt idx="141">
                  <c:v>6.3</c:v>
                </c:pt>
                <c:pt idx="142">
                  <c:v>6.07</c:v>
                </c:pt>
                <c:pt idx="143">
                  <c:v>5.7700000000000005</c:v>
                </c:pt>
                <c:pt idx="144">
                  <c:v>5.38</c:v>
                </c:pt>
                <c:pt idx="145">
                  <c:v>5.14</c:v>
                </c:pt>
                <c:pt idx="146">
                  <c:v>4.9700000000000006</c:v>
                </c:pt>
                <c:pt idx="147">
                  <c:v>4.7700000000000005</c:v>
                </c:pt>
                <c:pt idx="148">
                  <c:v>4.4399999999999995</c:v>
                </c:pt>
                <c:pt idx="149">
                  <c:v>3.8600000000000003</c:v>
                </c:pt>
                <c:pt idx="150">
                  <c:v>3.6399999999999997</c:v>
                </c:pt>
                <c:pt idx="151">
                  <c:v>3.44</c:v>
                </c:pt>
                <c:pt idx="152">
                  <c:v>3.16</c:v>
                </c:pt>
                <c:pt idx="153">
                  <c:v>2.94</c:v>
                </c:pt>
                <c:pt idx="154">
                  <c:v>2.7</c:v>
                </c:pt>
                <c:pt idx="155">
                  <c:v>2.44</c:v>
                </c:pt>
                <c:pt idx="156">
                  <c:v>2.2800000000000002</c:v>
                </c:pt>
                <c:pt idx="157">
                  <c:v>2.08</c:v>
                </c:pt>
                <c:pt idx="158">
                  <c:v>1.8699999999999999</c:v>
                </c:pt>
                <c:pt idx="159">
                  <c:v>1.69</c:v>
                </c:pt>
                <c:pt idx="160">
                  <c:v>1.6</c:v>
                </c:pt>
                <c:pt idx="161">
                  <c:v>1.3599999999999999</c:v>
                </c:pt>
                <c:pt idx="162">
                  <c:v>1.28</c:v>
                </c:pt>
                <c:pt idx="163">
                  <c:v>1.1000000000000001</c:v>
                </c:pt>
                <c:pt idx="164">
                  <c:v>0.98000000000000009</c:v>
                </c:pt>
                <c:pt idx="165">
                  <c:v>0.90999999999999992</c:v>
                </c:pt>
                <c:pt idx="166">
                  <c:v>0.8</c:v>
                </c:pt>
                <c:pt idx="167">
                  <c:v>0.67999999999999994</c:v>
                </c:pt>
                <c:pt idx="168">
                  <c:v>0.62</c:v>
                </c:pt>
                <c:pt idx="169">
                  <c:v>0.55999999999999994</c:v>
                </c:pt>
                <c:pt idx="170">
                  <c:v>0.51</c:v>
                </c:pt>
                <c:pt idx="171">
                  <c:v>0.45</c:v>
                </c:pt>
                <c:pt idx="172">
                  <c:v>0.35</c:v>
                </c:pt>
                <c:pt idx="173">
                  <c:v>0.33999999999999997</c:v>
                </c:pt>
                <c:pt idx="174">
                  <c:v>0.28999999999999998</c:v>
                </c:pt>
                <c:pt idx="175">
                  <c:v>0.24</c:v>
                </c:pt>
                <c:pt idx="176">
                  <c:v>0.22999999999999998</c:v>
                </c:pt>
                <c:pt idx="177">
                  <c:v>0.19</c:v>
                </c:pt>
                <c:pt idx="178">
                  <c:v>0.18</c:v>
                </c:pt>
                <c:pt idx="179">
                  <c:v>0.13999999999999999</c:v>
                </c:pt>
                <c:pt idx="180">
                  <c:v>0.13</c:v>
                </c:pt>
                <c:pt idx="181">
                  <c:v>0.09</c:v>
                </c:pt>
                <c:pt idx="182">
                  <c:v>0.09</c:v>
                </c:pt>
                <c:pt idx="183">
                  <c:v>0.09</c:v>
                </c:pt>
                <c:pt idx="184">
                  <c:v>0.09</c:v>
                </c:pt>
                <c:pt idx="185">
                  <c:v>0.08</c:v>
                </c:pt>
                <c:pt idx="186">
                  <c:v>0.04</c:v>
                </c:pt>
                <c:pt idx="187">
                  <c:v>0.04</c:v>
                </c:pt>
                <c:pt idx="188">
                  <c:v>0.08</c:v>
                </c:pt>
                <c:pt idx="189">
                  <c:v>0.04</c:v>
                </c:pt>
                <c:pt idx="190">
                  <c:v>0.04</c:v>
                </c:pt>
                <c:pt idx="191">
                  <c:v>0.04</c:v>
                </c:pt>
                <c:pt idx="192">
                  <c:v>0.04</c:v>
                </c:pt>
                <c:pt idx="193">
                  <c:v>0.04</c:v>
                </c:pt>
                <c:pt idx="194">
                  <c:v>0.04</c:v>
                </c:pt>
                <c:pt idx="195">
                  <c:v>0.04</c:v>
                </c:pt>
                <c:pt idx="196">
                  <c:v>0.04</c:v>
                </c:pt>
                <c:pt idx="197">
                  <c:v>0.04</c:v>
                </c:pt>
                <c:pt idx="198">
                  <c:v>0.04</c:v>
                </c:pt>
                <c:pt idx="199">
                  <c:v>0</c:v>
                </c:pt>
                <c:pt idx="200">
                  <c:v>0.03</c:v>
                </c:pt>
                <c:pt idx="201">
                  <c:v>0.03</c:v>
                </c:pt>
                <c:pt idx="202">
                  <c:v>0.03</c:v>
                </c:pt>
                <c:pt idx="203">
                  <c:v>0.03</c:v>
                </c:pt>
                <c:pt idx="204">
                  <c:v>0.03</c:v>
                </c:pt>
                <c:pt idx="205">
                  <c:v>0.03</c:v>
                </c:pt>
                <c:pt idx="206">
                  <c:v>0</c:v>
                </c:pt>
                <c:pt idx="207">
                  <c:v>0.03</c:v>
                </c:pt>
                <c:pt idx="208">
                  <c:v>0.03</c:v>
                </c:pt>
                <c:pt idx="209">
                  <c:v>0.03</c:v>
                </c:pt>
                <c:pt idx="210">
                  <c:v>0</c:v>
                </c:pt>
                <c:pt idx="211">
                  <c:v>0.03</c:v>
                </c:pt>
                <c:pt idx="212">
                  <c:v>0.03</c:v>
                </c:pt>
                <c:pt idx="213">
                  <c:v>0</c:v>
                </c:pt>
                <c:pt idx="214">
                  <c:v>0</c:v>
                </c:pt>
                <c:pt idx="215">
                  <c:v>0.03</c:v>
                </c:pt>
                <c:pt idx="216">
                  <c:v>0.03</c:v>
                </c:pt>
                <c:pt idx="217">
                  <c:v>0</c:v>
                </c:pt>
                <c:pt idx="218">
                  <c:v>0.03</c:v>
                </c:pt>
                <c:pt idx="219">
                  <c:v>0.03</c:v>
                </c:pt>
                <c:pt idx="220">
                  <c:v>0.03</c:v>
                </c:pt>
                <c:pt idx="221">
                  <c:v>0</c:v>
                </c:pt>
                <c:pt idx="222">
                  <c:v>0.03</c:v>
                </c:pt>
                <c:pt idx="223">
                  <c:v>0</c:v>
                </c:pt>
                <c:pt idx="224">
                  <c:v>0.03</c:v>
                </c:pt>
                <c:pt idx="225">
                  <c:v>0</c:v>
                </c:pt>
                <c:pt idx="226">
                  <c:v>0.03</c:v>
                </c:pt>
                <c:pt idx="227">
                  <c:v>0</c:v>
                </c:pt>
                <c:pt idx="228">
                  <c:v>0.02</c:v>
                </c:pt>
                <c:pt idx="229">
                  <c:v>0.02</c:v>
                </c:pt>
                <c:pt idx="230">
                  <c:v>0.05</c:v>
                </c:pt>
                <c:pt idx="231">
                  <c:v>0.02</c:v>
                </c:pt>
                <c:pt idx="232">
                  <c:v>0.05</c:v>
                </c:pt>
                <c:pt idx="233">
                  <c:v>0.02</c:v>
                </c:pt>
                <c:pt idx="234">
                  <c:v>0.05</c:v>
                </c:pt>
                <c:pt idx="235">
                  <c:v>0.02</c:v>
                </c:pt>
                <c:pt idx="236">
                  <c:v>0.04</c:v>
                </c:pt>
                <c:pt idx="237">
                  <c:v>0.02</c:v>
                </c:pt>
                <c:pt idx="238">
                  <c:v>0.04</c:v>
                </c:pt>
                <c:pt idx="239">
                  <c:v>0.04</c:v>
                </c:pt>
                <c:pt idx="240">
                  <c:v>0.06</c:v>
                </c:pt>
                <c:pt idx="241">
                  <c:v>0.06</c:v>
                </c:pt>
                <c:pt idx="242">
                  <c:v>0.06</c:v>
                </c:pt>
                <c:pt idx="243">
                  <c:v>0.04</c:v>
                </c:pt>
                <c:pt idx="244">
                  <c:v>0.04</c:v>
                </c:pt>
                <c:pt idx="245">
                  <c:v>0.04</c:v>
                </c:pt>
                <c:pt idx="246">
                  <c:v>0.02</c:v>
                </c:pt>
                <c:pt idx="247">
                  <c:v>0.02</c:v>
                </c:pt>
                <c:pt idx="248">
                  <c:v>0.04</c:v>
                </c:pt>
                <c:pt idx="249">
                  <c:v>0.06</c:v>
                </c:pt>
                <c:pt idx="250">
                  <c:v>0.04</c:v>
                </c:pt>
                <c:pt idx="251">
                  <c:v>0.06</c:v>
                </c:pt>
                <c:pt idx="252">
                  <c:v>0.04</c:v>
                </c:pt>
                <c:pt idx="253">
                  <c:v>0.04</c:v>
                </c:pt>
                <c:pt idx="254">
                  <c:v>0.04</c:v>
                </c:pt>
                <c:pt idx="255">
                  <c:v>0.02</c:v>
                </c:pt>
                <c:pt idx="256">
                  <c:v>0</c:v>
                </c:pt>
                <c:pt idx="257">
                  <c:v>0</c:v>
                </c:pt>
                <c:pt idx="258">
                  <c:v>0</c:v>
                </c:pt>
                <c:pt idx="259">
                  <c:v>0.02</c:v>
                </c:pt>
                <c:pt idx="260">
                  <c:v>0.03</c:v>
                </c:pt>
                <c:pt idx="261">
                  <c:v>0.05</c:v>
                </c:pt>
                <c:pt idx="262">
                  <c:v>6.9999999999999993E-2</c:v>
                </c:pt>
                <c:pt idx="263">
                  <c:v>0.06</c:v>
                </c:pt>
                <c:pt idx="264">
                  <c:v>0.03</c:v>
                </c:pt>
                <c:pt idx="265">
                  <c:v>0.03</c:v>
                </c:pt>
                <c:pt idx="266">
                  <c:v>0.05</c:v>
                </c:pt>
                <c:pt idx="267">
                  <c:v>0.06</c:v>
                </c:pt>
                <c:pt idx="268">
                  <c:v>0.08</c:v>
                </c:pt>
                <c:pt idx="269">
                  <c:v>0.06</c:v>
                </c:pt>
                <c:pt idx="270">
                  <c:v>0.03</c:v>
                </c:pt>
                <c:pt idx="271">
                  <c:v>0.01</c:v>
                </c:pt>
                <c:pt idx="272">
                  <c:v>0.06</c:v>
                </c:pt>
                <c:pt idx="273">
                  <c:v>0.04</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0-2A3E-442C-B242-04B2CC682FF5}"/>
            </c:ext>
          </c:extLst>
        </c:ser>
        <c:ser>
          <c:idx val="1"/>
          <c:order val="1"/>
          <c:tx>
            <c:v>600 rpm</c:v>
          </c:tx>
          <c:spPr>
            <a:ln>
              <a:solidFill>
                <a:srgbClr val="C00000"/>
              </a:solidFill>
              <a:prstDash val="sysDash"/>
            </a:ln>
          </c:spPr>
          <c:marker>
            <c:symbol val="none"/>
          </c:marker>
          <c:xVal>
            <c:numRef>
              <c:f>'0.13'!$H$3:$H$304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'0.13'!$J$3:$J$304</c:f>
              <c:numCache>
                <c:formatCode>General</c:formatCode>
                <c:ptCount val="302"/>
                <c:pt idx="0">
                  <c:v>0</c:v>
                </c:pt>
                <c:pt idx="1">
                  <c:v>9.1999999999999993</c:v>
                </c:pt>
                <c:pt idx="2">
                  <c:v>9.1999999999999993</c:v>
                </c:pt>
                <c:pt idx="3">
                  <c:v>9.6</c:v>
                </c:pt>
                <c:pt idx="4">
                  <c:v>9.23</c:v>
                </c:pt>
                <c:pt idx="5">
                  <c:v>9.620000000000001</c:v>
                </c:pt>
                <c:pt idx="6">
                  <c:v>9.620000000000001</c:v>
                </c:pt>
                <c:pt idx="7">
                  <c:v>9.629999999999999</c:v>
                </c:pt>
                <c:pt idx="8">
                  <c:v>9.629999999999999</c:v>
                </c:pt>
                <c:pt idx="9">
                  <c:v>9.629999999999999</c:v>
                </c:pt>
                <c:pt idx="10">
                  <c:v>10</c:v>
                </c:pt>
                <c:pt idx="11">
                  <c:v>9.64</c:v>
                </c:pt>
                <c:pt idx="12">
                  <c:v>9.64</c:v>
                </c:pt>
                <c:pt idx="13">
                  <c:v>10</c:v>
                </c:pt>
                <c:pt idx="14">
                  <c:v>9.66</c:v>
                </c:pt>
                <c:pt idx="15">
                  <c:v>9.66</c:v>
                </c:pt>
                <c:pt idx="16">
                  <c:v>10</c:v>
                </c:pt>
                <c:pt idx="17">
                  <c:v>9.67</c:v>
                </c:pt>
                <c:pt idx="18">
                  <c:v>9.67</c:v>
                </c:pt>
                <c:pt idx="19">
                  <c:v>9.68</c:v>
                </c:pt>
                <c:pt idx="20">
                  <c:v>9.6900000000000013</c:v>
                </c:pt>
                <c:pt idx="21">
                  <c:v>9.35</c:v>
                </c:pt>
                <c:pt idx="22">
                  <c:v>9.379999999999999</c:v>
                </c:pt>
                <c:pt idx="23">
                  <c:v>9.39</c:v>
                </c:pt>
                <c:pt idx="24">
                  <c:v>9.09</c:v>
                </c:pt>
                <c:pt idx="25">
                  <c:v>9.09</c:v>
                </c:pt>
                <c:pt idx="26">
                  <c:v>8.7900000000000009</c:v>
                </c:pt>
                <c:pt idx="27">
                  <c:v>8.57</c:v>
                </c:pt>
                <c:pt idx="28">
                  <c:v>8.5299999999999994</c:v>
                </c:pt>
                <c:pt idx="29">
                  <c:v>8.2900000000000009</c:v>
                </c:pt>
                <c:pt idx="30">
                  <c:v>8</c:v>
                </c:pt>
                <c:pt idx="31">
                  <c:v>7.7799999999999994</c:v>
                </c:pt>
                <c:pt idx="32">
                  <c:v>7.7799999999999994</c:v>
                </c:pt>
                <c:pt idx="33">
                  <c:v>7.3</c:v>
                </c:pt>
                <c:pt idx="34">
                  <c:v>7.3</c:v>
                </c:pt>
                <c:pt idx="35">
                  <c:v>7.37</c:v>
                </c:pt>
                <c:pt idx="36">
                  <c:v>6.8400000000000007</c:v>
                </c:pt>
                <c:pt idx="37">
                  <c:v>6.8400000000000007</c:v>
                </c:pt>
                <c:pt idx="38">
                  <c:v>6.92</c:v>
                </c:pt>
                <c:pt idx="39">
                  <c:v>6.5</c:v>
                </c:pt>
                <c:pt idx="40">
                  <c:v>6.5</c:v>
                </c:pt>
                <c:pt idx="41">
                  <c:v>6.25</c:v>
                </c:pt>
                <c:pt idx="42">
                  <c:v>6.1</c:v>
                </c:pt>
                <c:pt idx="43">
                  <c:v>6.1899999999999995</c:v>
                </c:pt>
                <c:pt idx="44">
                  <c:v>5.71</c:v>
                </c:pt>
                <c:pt idx="45">
                  <c:v>5.95</c:v>
                </c:pt>
                <c:pt idx="46">
                  <c:v>5.58</c:v>
                </c:pt>
                <c:pt idx="47">
                  <c:v>5.68</c:v>
                </c:pt>
                <c:pt idx="48">
                  <c:v>5.45</c:v>
                </c:pt>
                <c:pt idx="49">
                  <c:v>5.2299999999999995</c:v>
                </c:pt>
                <c:pt idx="50">
                  <c:v>5.2200000000000006</c:v>
                </c:pt>
                <c:pt idx="51">
                  <c:v>5.1100000000000003</c:v>
                </c:pt>
                <c:pt idx="52">
                  <c:v>5.1100000000000003</c:v>
                </c:pt>
                <c:pt idx="53">
                  <c:v>4.8899999999999997</c:v>
                </c:pt>
                <c:pt idx="54">
                  <c:v>4.8899999999999997</c:v>
                </c:pt>
                <c:pt idx="55">
                  <c:v>5</c:v>
                </c:pt>
                <c:pt idx="56">
                  <c:v>4.6899999999999995</c:v>
                </c:pt>
                <c:pt idx="57">
                  <c:v>4.9000000000000004</c:v>
                </c:pt>
                <c:pt idx="58">
                  <c:v>4.8</c:v>
                </c:pt>
                <c:pt idx="59">
                  <c:v>4.8</c:v>
                </c:pt>
                <c:pt idx="60">
                  <c:v>5</c:v>
                </c:pt>
                <c:pt idx="61">
                  <c:v>4.9000000000000004</c:v>
                </c:pt>
                <c:pt idx="62">
                  <c:v>5.09</c:v>
                </c:pt>
                <c:pt idx="63">
                  <c:v>5.09</c:v>
                </c:pt>
                <c:pt idx="64">
                  <c:v>5.2799999999999994</c:v>
                </c:pt>
                <c:pt idx="65">
                  <c:v>5.45</c:v>
                </c:pt>
                <c:pt idx="66">
                  <c:v>5.45</c:v>
                </c:pt>
                <c:pt idx="67">
                  <c:v>5.54</c:v>
                </c:pt>
                <c:pt idx="68">
                  <c:v>5.36</c:v>
                </c:pt>
                <c:pt idx="69">
                  <c:v>5.61</c:v>
                </c:pt>
                <c:pt idx="70">
                  <c:v>5.5200000000000005</c:v>
                </c:pt>
                <c:pt idx="71">
                  <c:v>5.5200000000000005</c:v>
                </c:pt>
                <c:pt idx="72">
                  <c:v>5.67</c:v>
                </c:pt>
                <c:pt idx="73">
                  <c:v>5.83</c:v>
                </c:pt>
                <c:pt idx="74">
                  <c:v>6</c:v>
                </c:pt>
                <c:pt idx="75">
                  <c:v>6.29</c:v>
                </c:pt>
                <c:pt idx="76">
                  <c:v>6.94</c:v>
                </c:pt>
                <c:pt idx="77">
                  <c:v>7.1400000000000006</c:v>
                </c:pt>
                <c:pt idx="78">
                  <c:v>7.6599999999999993</c:v>
                </c:pt>
                <c:pt idx="79">
                  <c:v>7.9700000000000006</c:v>
                </c:pt>
                <c:pt idx="80">
                  <c:v>8.18</c:v>
                </c:pt>
                <c:pt idx="81">
                  <c:v>8.18</c:v>
                </c:pt>
                <c:pt idx="82">
                  <c:v>8.2099999999999991</c:v>
                </c:pt>
                <c:pt idx="83">
                  <c:v>8.24</c:v>
                </c:pt>
                <c:pt idx="84">
                  <c:v>8.24</c:v>
                </c:pt>
                <c:pt idx="85">
                  <c:v>8.43</c:v>
                </c:pt>
                <c:pt idx="86">
                  <c:v>8.7099999999999991</c:v>
                </c:pt>
                <c:pt idx="87">
                  <c:v>9.01</c:v>
                </c:pt>
                <c:pt idx="88">
                  <c:v>9.32</c:v>
                </c:pt>
                <c:pt idx="89">
                  <c:v>9.86</c:v>
                </c:pt>
                <c:pt idx="90">
                  <c:v>10.27</c:v>
                </c:pt>
                <c:pt idx="91">
                  <c:v>10.540000000000001</c:v>
                </c:pt>
                <c:pt idx="92">
                  <c:v>10.790000000000001</c:v>
                </c:pt>
                <c:pt idx="93">
                  <c:v>10.78</c:v>
                </c:pt>
                <c:pt idx="94">
                  <c:v>10.78</c:v>
                </c:pt>
                <c:pt idx="95">
                  <c:v>10.89</c:v>
                </c:pt>
                <c:pt idx="96">
                  <c:v>10.870000000000001</c:v>
                </c:pt>
                <c:pt idx="97">
                  <c:v>11.120000000000001</c:v>
                </c:pt>
                <c:pt idx="98">
                  <c:v>11.22</c:v>
                </c:pt>
                <c:pt idx="99">
                  <c:v>11.459999999999999</c:v>
                </c:pt>
                <c:pt idx="100">
                  <c:v>11.67</c:v>
                </c:pt>
                <c:pt idx="101">
                  <c:v>12.120000000000001</c:v>
                </c:pt>
                <c:pt idx="102">
                  <c:v>12.35</c:v>
                </c:pt>
                <c:pt idx="103">
                  <c:v>12.41</c:v>
                </c:pt>
                <c:pt idx="104">
                  <c:v>12.39</c:v>
                </c:pt>
                <c:pt idx="105">
                  <c:v>12.25</c:v>
                </c:pt>
                <c:pt idx="106">
                  <c:v>12.11</c:v>
                </c:pt>
                <c:pt idx="107">
                  <c:v>11.98</c:v>
                </c:pt>
                <c:pt idx="108">
                  <c:v>12.07</c:v>
                </c:pt>
                <c:pt idx="109">
                  <c:v>12.26</c:v>
                </c:pt>
                <c:pt idx="110">
                  <c:v>12.32</c:v>
                </c:pt>
                <c:pt idx="111">
                  <c:v>12.4</c:v>
                </c:pt>
                <c:pt idx="112">
                  <c:v>12.290000000000001</c:v>
                </c:pt>
                <c:pt idx="113">
                  <c:v>12.120000000000001</c:v>
                </c:pt>
                <c:pt idx="114">
                  <c:v>12.02</c:v>
                </c:pt>
                <c:pt idx="115">
                  <c:v>11.9</c:v>
                </c:pt>
                <c:pt idx="116">
                  <c:v>11.67</c:v>
                </c:pt>
                <c:pt idx="117">
                  <c:v>11.65</c:v>
                </c:pt>
                <c:pt idx="118">
                  <c:v>11.540000000000001</c:v>
                </c:pt>
                <c:pt idx="119">
                  <c:v>11.51</c:v>
                </c:pt>
                <c:pt idx="120">
                  <c:v>11.5</c:v>
                </c:pt>
                <c:pt idx="121">
                  <c:v>11.2</c:v>
                </c:pt>
                <c:pt idx="122">
                  <c:v>10.82</c:v>
                </c:pt>
                <c:pt idx="123">
                  <c:v>10.27</c:v>
                </c:pt>
                <c:pt idx="124">
                  <c:v>10</c:v>
                </c:pt>
                <c:pt idx="125">
                  <c:v>9.74</c:v>
                </c:pt>
                <c:pt idx="126">
                  <c:v>9.65</c:v>
                </c:pt>
                <c:pt idx="127">
                  <c:v>9.66</c:v>
                </c:pt>
                <c:pt idx="128">
                  <c:v>9.58</c:v>
                </c:pt>
                <c:pt idx="129">
                  <c:v>9.33</c:v>
                </c:pt>
                <c:pt idx="130">
                  <c:v>8.84</c:v>
                </c:pt>
                <c:pt idx="131">
                  <c:v>8.4599999999999991</c:v>
                </c:pt>
                <c:pt idx="132">
                  <c:v>8.23</c:v>
                </c:pt>
                <c:pt idx="133">
                  <c:v>7.8400000000000007</c:v>
                </c:pt>
                <c:pt idx="134">
                  <c:v>7.56</c:v>
                </c:pt>
                <c:pt idx="135">
                  <c:v>7.13</c:v>
                </c:pt>
                <c:pt idx="136">
                  <c:v>7</c:v>
                </c:pt>
                <c:pt idx="137">
                  <c:v>6.7200000000000006</c:v>
                </c:pt>
                <c:pt idx="138">
                  <c:v>6.49</c:v>
                </c:pt>
                <c:pt idx="139">
                  <c:v>6.15</c:v>
                </c:pt>
                <c:pt idx="140">
                  <c:v>5.7700000000000005</c:v>
                </c:pt>
                <c:pt idx="141">
                  <c:v>5.51</c:v>
                </c:pt>
                <c:pt idx="142">
                  <c:v>5.21</c:v>
                </c:pt>
                <c:pt idx="143">
                  <c:v>4.93</c:v>
                </c:pt>
                <c:pt idx="144">
                  <c:v>4.62</c:v>
                </c:pt>
                <c:pt idx="145">
                  <c:v>4.25</c:v>
                </c:pt>
                <c:pt idx="146">
                  <c:v>4.08</c:v>
                </c:pt>
                <c:pt idx="147">
                  <c:v>3.8899999999999997</c:v>
                </c:pt>
                <c:pt idx="148">
                  <c:v>3.7700000000000005</c:v>
                </c:pt>
                <c:pt idx="149">
                  <c:v>3.3299999999999996</c:v>
                </c:pt>
                <c:pt idx="150">
                  <c:v>3.18</c:v>
                </c:pt>
                <c:pt idx="151">
                  <c:v>2.87</c:v>
                </c:pt>
                <c:pt idx="152">
                  <c:v>2.7199999999999998</c:v>
                </c:pt>
                <c:pt idx="153">
                  <c:v>2.44</c:v>
                </c:pt>
                <c:pt idx="154">
                  <c:v>2.27</c:v>
                </c:pt>
                <c:pt idx="155">
                  <c:v>2.0100000000000002</c:v>
                </c:pt>
                <c:pt idx="156">
                  <c:v>1.92</c:v>
                </c:pt>
                <c:pt idx="157">
                  <c:v>1.67</c:v>
                </c:pt>
                <c:pt idx="158">
                  <c:v>1.52</c:v>
                </c:pt>
                <c:pt idx="159">
                  <c:v>1.4</c:v>
                </c:pt>
                <c:pt idx="160">
                  <c:v>1.2</c:v>
                </c:pt>
                <c:pt idx="161">
                  <c:v>1.1300000000000001</c:v>
                </c:pt>
                <c:pt idx="162">
                  <c:v>0.95</c:v>
                </c:pt>
                <c:pt idx="163">
                  <c:v>0.88000000000000012</c:v>
                </c:pt>
                <c:pt idx="164">
                  <c:v>0.77</c:v>
                </c:pt>
                <c:pt idx="165">
                  <c:v>0.7</c:v>
                </c:pt>
                <c:pt idx="166">
                  <c:v>0.59000000000000008</c:v>
                </c:pt>
                <c:pt idx="167">
                  <c:v>0.57999999999999996</c:v>
                </c:pt>
                <c:pt idx="168">
                  <c:v>0.41</c:v>
                </c:pt>
                <c:pt idx="169">
                  <c:v>0.41</c:v>
                </c:pt>
                <c:pt idx="170">
                  <c:v>0.35</c:v>
                </c:pt>
                <c:pt idx="171">
                  <c:v>0.3</c:v>
                </c:pt>
                <c:pt idx="172">
                  <c:v>0.3</c:v>
                </c:pt>
                <c:pt idx="173">
                  <c:v>0.19</c:v>
                </c:pt>
                <c:pt idx="174">
                  <c:v>0.19</c:v>
                </c:pt>
                <c:pt idx="175">
                  <c:v>0.13999999999999999</c:v>
                </c:pt>
                <c:pt idx="176">
                  <c:v>0.13999999999999999</c:v>
                </c:pt>
                <c:pt idx="177">
                  <c:v>0.13999999999999999</c:v>
                </c:pt>
                <c:pt idx="178">
                  <c:v>0.09</c:v>
                </c:pt>
                <c:pt idx="179">
                  <c:v>0.09</c:v>
                </c:pt>
                <c:pt idx="180">
                  <c:v>0.09</c:v>
                </c:pt>
                <c:pt idx="181">
                  <c:v>0.04</c:v>
                </c:pt>
                <c:pt idx="182">
                  <c:v>0.09</c:v>
                </c:pt>
                <c:pt idx="183">
                  <c:v>0.04</c:v>
                </c:pt>
                <c:pt idx="184">
                  <c:v>0.04</c:v>
                </c:pt>
                <c:pt idx="185">
                  <c:v>0.04</c:v>
                </c:pt>
                <c:pt idx="186">
                  <c:v>0.04</c:v>
                </c:pt>
                <c:pt idx="187">
                  <c:v>0.04</c:v>
                </c:pt>
                <c:pt idx="188">
                  <c:v>0.04</c:v>
                </c:pt>
                <c:pt idx="189">
                  <c:v>0.04</c:v>
                </c:pt>
                <c:pt idx="190">
                  <c:v>0</c:v>
                </c:pt>
                <c:pt idx="191">
                  <c:v>0.04</c:v>
                </c:pt>
                <c:pt idx="192">
                  <c:v>0</c:v>
                </c:pt>
                <c:pt idx="193">
                  <c:v>0.04</c:v>
                </c:pt>
                <c:pt idx="194">
                  <c:v>0.04</c:v>
                </c:pt>
                <c:pt idx="195">
                  <c:v>0</c:v>
                </c:pt>
                <c:pt idx="196">
                  <c:v>0.04</c:v>
                </c:pt>
                <c:pt idx="197">
                  <c:v>0.04</c:v>
                </c:pt>
                <c:pt idx="198">
                  <c:v>0.04</c:v>
                </c:pt>
                <c:pt idx="199">
                  <c:v>0.04</c:v>
                </c:pt>
                <c:pt idx="200">
                  <c:v>0.03</c:v>
                </c:pt>
                <c:pt idx="201">
                  <c:v>0.03</c:v>
                </c:pt>
                <c:pt idx="202">
                  <c:v>0.03</c:v>
                </c:pt>
                <c:pt idx="203">
                  <c:v>0.03</c:v>
                </c:pt>
                <c:pt idx="204">
                  <c:v>0.03</c:v>
                </c:pt>
                <c:pt idx="205">
                  <c:v>0.03</c:v>
                </c:pt>
                <c:pt idx="206">
                  <c:v>0</c:v>
                </c:pt>
                <c:pt idx="207">
                  <c:v>0.03</c:v>
                </c:pt>
                <c:pt idx="208">
                  <c:v>0.03</c:v>
                </c:pt>
                <c:pt idx="209">
                  <c:v>0</c:v>
                </c:pt>
                <c:pt idx="210">
                  <c:v>0.03</c:v>
                </c:pt>
                <c:pt idx="211">
                  <c:v>0.03</c:v>
                </c:pt>
                <c:pt idx="212">
                  <c:v>0</c:v>
                </c:pt>
                <c:pt idx="213">
                  <c:v>0.03</c:v>
                </c:pt>
                <c:pt idx="214">
                  <c:v>0.03</c:v>
                </c:pt>
                <c:pt idx="215">
                  <c:v>0</c:v>
                </c:pt>
                <c:pt idx="216">
                  <c:v>0.03</c:v>
                </c:pt>
                <c:pt idx="217">
                  <c:v>0.03</c:v>
                </c:pt>
                <c:pt idx="218">
                  <c:v>0.03</c:v>
                </c:pt>
                <c:pt idx="219">
                  <c:v>0.03</c:v>
                </c:pt>
                <c:pt idx="220">
                  <c:v>0.05</c:v>
                </c:pt>
                <c:pt idx="221">
                  <c:v>0.03</c:v>
                </c:pt>
                <c:pt idx="222">
                  <c:v>0.03</c:v>
                </c:pt>
                <c:pt idx="223">
                  <c:v>0.05</c:v>
                </c:pt>
                <c:pt idx="224">
                  <c:v>0.03</c:v>
                </c:pt>
                <c:pt idx="225">
                  <c:v>0.03</c:v>
                </c:pt>
                <c:pt idx="226">
                  <c:v>0.05</c:v>
                </c:pt>
                <c:pt idx="227">
                  <c:v>0.03</c:v>
                </c:pt>
                <c:pt idx="228">
                  <c:v>0.05</c:v>
                </c:pt>
                <c:pt idx="229">
                  <c:v>0.02</c:v>
                </c:pt>
                <c:pt idx="230">
                  <c:v>0.05</c:v>
                </c:pt>
                <c:pt idx="231">
                  <c:v>0.02</c:v>
                </c:pt>
                <c:pt idx="232">
                  <c:v>0.02</c:v>
                </c:pt>
                <c:pt idx="233">
                  <c:v>0.02</c:v>
                </c:pt>
                <c:pt idx="234">
                  <c:v>0.02</c:v>
                </c:pt>
                <c:pt idx="235">
                  <c:v>0.02</c:v>
                </c:pt>
                <c:pt idx="236">
                  <c:v>0</c:v>
                </c:pt>
                <c:pt idx="237">
                  <c:v>0</c:v>
                </c:pt>
                <c:pt idx="238">
                  <c:v>0.02</c:v>
                </c:pt>
                <c:pt idx="239">
                  <c:v>0</c:v>
                </c:pt>
                <c:pt idx="240">
                  <c:v>0.02</c:v>
                </c:pt>
                <c:pt idx="241">
                  <c:v>0.02</c:v>
                </c:pt>
                <c:pt idx="242">
                  <c:v>0.02</c:v>
                </c:pt>
                <c:pt idx="243">
                  <c:v>0.02</c:v>
                </c:pt>
                <c:pt idx="244">
                  <c:v>0.02</c:v>
                </c:pt>
                <c:pt idx="245">
                  <c:v>0.04</c:v>
                </c:pt>
                <c:pt idx="246">
                  <c:v>0.02</c:v>
                </c:pt>
                <c:pt idx="247">
                  <c:v>0.02</c:v>
                </c:pt>
                <c:pt idx="248">
                  <c:v>0.02</c:v>
                </c:pt>
                <c:pt idx="249">
                  <c:v>0.02</c:v>
                </c:pt>
                <c:pt idx="250">
                  <c:v>0.02</c:v>
                </c:pt>
                <c:pt idx="251">
                  <c:v>0</c:v>
                </c:pt>
                <c:pt idx="252">
                  <c:v>0.02</c:v>
                </c:pt>
                <c:pt idx="253">
                  <c:v>0</c:v>
                </c:pt>
                <c:pt idx="254">
                  <c:v>0.02</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0.01</c:v>
                </c:pt>
                <c:pt idx="270">
                  <c:v>0.03</c:v>
                </c:pt>
                <c:pt idx="271">
                  <c:v>0.04</c:v>
                </c:pt>
                <c:pt idx="272">
                  <c:v>0.06</c:v>
                </c:pt>
                <c:pt idx="273">
                  <c:v>0.06</c:v>
                </c:pt>
                <c:pt idx="274">
                  <c:v>0.03</c:v>
                </c:pt>
                <c:pt idx="275">
                  <c:v>0.03</c:v>
                </c:pt>
                <c:pt idx="276">
                  <c:v>0.04</c:v>
                </c:pt>
                <c:pt idx="277">
                  <c:v>0.03</c:v>
                </c:pt>
                <c:pt idx="278">
                  <c:v>0.01</c:v>
                </c:pt>
                <c:pt idx="279">
                  <c:v>0</c:v>
                </c:pt>
                <c:pt idx="280">
                  <c:v>0</c:v>
                </c:pt>
                <c:pt idx="281">
                  <c:v>0</c:v>
                </c:pt>
                <c:pt idx="282">
                  <c:v>0</c:v>
                </c:pt>
                <c:pt idx="283">
                  <c:v>0</c:v>
                </c:pt>
                <c:pt idx="284">
                  <c:v>0</c:v>
                </c:pt>
                <c:pt idx="285">
                  <c:v>0</c:v>
                </c:pt>
                <c:pt idx="286">
                  <c:v>0</c:v>
                </c:pt>
                <c:pt idx="287">
                  <c:v>0</c:v>
                </c:pt>
                <c:pt idx="288">
                  <c:v>0</c:v>
                </c:pt>
                <c:pt idx="289">
                  <c:v>0</c:v>
                </c:pt>
                <c:pt idx="290">
                  <c:v>0.03</c:v>
                </c:pt>
                <c:pt idx="291">
                  <c:v>0.08</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1-2A3E-442C-B242-04B2CC682FF5}"/>
            </c:ext>
          </c:extLst>
        </c:ser>
        <c:ser>
          <c:idx val="2"/>
          <c:order val="2"/>
          <c:tx>
            <c:v>800 rpm</c:v>
          </c:tx>
          <c:spPr>
            <a:ln>
              <a:solidFill>
                <a:srgbClr val="C00000"/>
              </a:solidFill>
              <a:prstDash val="dashDot"/>
            </a:ln>
          </c:spPr>
          <c:marker>
            <c:symbol val="none"/>
          </c:marker>
          <c:xVal>
            <c:numRef>
              <c:f>'0.13'!$H$3:$H$304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'0.13'!$K$3:$K$304</c:f>
              <c:numCache>
                <c:formatCode>General</c:formatCode>
                <c:ptCount val="302"/>
                <c:pt idx="0">
                  <c:v>0</c:v>
                </c:pt>
                <c:pt idx="1">
                  <c:v>0</c:v>
                </c:pt>
                <c:pt idx="2">
                  <c:v>0</c:v>
                </c:pt>
                <c:pt idx="3">
                  <c:v>0</c:v>
                </c:pt>
                <c:pt idx="4">
                  <c:v>0</c:v>
                </c:pt>
                <c:pt idx="5">
                  <c:v>0.38</c:v>
                </c:pt>
                <c:pt idx="6">
                  <c:v>0</c:v>
                </c:pt>
                <c:pt idx="7">
                  <c:v>0</c:v>
                </c:pt>
                <c:pt idx="8">
                  <c:v>0</c:v>
                </c:pt>
                <c:pt idx="9">
                  <c:v>0</c:v>
                </c:pt>
                <c:pt idx="10">
                  <c:v>0</c:v>
                </c:pt>
                <c:pt idx="11">
                  <c:v>0</c:v>
                </c:pt>
                <c:pt idx="12">
                  <c:v>0</c:v>
                </c:pt>
                <c:pt idx="13">
                  <c:v>0</c:v>
                </c:pt>
                <c:pt idx="14">
                  <c:v>0.33999999999999997</c:v>
                </c:pt>
                <c:pt idx="15">
                  <c:v>0</c:v>
                </c:pt>
                <c:pt idx="16">
                  <c:v>0</c:v>
                </c:pt>
                <c:pt idx="17">
                  <c:v>0</c:v>
                </c:pt>
                <c:pt idx="18">
                  <c:v>0</c:v>
                </c:pt>
                <c:pt idx="19">
                  <c:v>0</c:v>
                </c:pt>
                <c:pt idx="20">
                  <c:v>0</c:v>
                </c:pt>
                <c:pt idx="21">
                  <c:v>0</c:v>
                </c:pt>
                <c:pt idx="22">
                  <c:v>0</c:v>
                </c:pt>
                <c:pt idx="23">
                  <c:v>0</c:v>
                </c:pt>
                <c:pt idx="24">
                  <c:v>0.3</c:v>
                </c:pt>
                <c:pt idx="25">
                  <c:v>0</c:v>
                </c:pt>
                <c:pt idx="26">
                  <c:v>0</c:v>
                </c:pt>
                <c:pt idx="27">
                  <c:v>0</c:v>
                </c:pt>
                <c:pt idx="28">
                  <c:v>0</c:v>
                </c:pt>
                <c:pt idx="29">
                  <c:v>0</c:v>
                </c:pt>
                <c:pt idx="30">
                  <c:v>0</c:v>
                </c:pt>
                <c:pt idx="31">
                  <c:v>0</c:v>
                </c:pt>
                <c:pt idx="32">
                  <c:v>0.27999999999999997</c:v>
                </c:pt>
                <c:pt idx="33">
                  <c:v>0</c:v>
                </c:pt>
                <c:pt idx="34">
                  <c:v>0</c:v>
                </c:pt>
                <c:pt idx="35">
                  <c:v>0</c:v>
                </c:pt>
                <c:pt idx="36">
                  <c:v>0</c:v>
                </c:pt>
                <c:pt idx="37">
                  <c:v>0</c:v>
                </c:pt>
                <c:pt idx="38">
                  <c:v>0</c:v>
                </c:pt>
                <c:pt idx="39">
                  <c:v>0.25</c:v>
                </c:pt>
                <c:pt idx="40">
                  <c:v>0</c:v>
                </c:pt>
                <c:pt idx="41">
                  <c:v>0</c:v>
                </c:pt>
                <c:pt idx="42">
                  <c:v>0</c:v>
                </c:pt>
                <c:pt idx="43">
                  <c:v>0</c:v>
                </c:pt>
                <c:pt idx="44">
                  <c:v>0.24</c:v>
                </c:pt>
                <c:pt idx="45">
                  <c:v>0</c:v>
                </c:pt>
                <c:pt idx="46">
                  <c:v>0</c:v>
                </c:pt>
                <c:pt idx="47">
                  <c:v>0.22999999999999998</c:v>
                </c:pt>
                <c:pt idx="48">
                  <c:v>0</c:v>
                </c:pt>
                <c:pt idx="49">
                  <c:v>0</c:v>
                </c:pt>
                <c:pt idx="50">
                  <c:v>0.22000000000000003</c:v>
                </c:pt>
                <c:pt idx="51">
                  <c:v>0</c:v>
                </c:pt>
                <c:pt idx="52">
                  <c:v>0</c:v>
                </c:pt>
                <c:pt idx="53">
                  <c:v>0.21000000000000002</c:v>
                </c:pt>
                <c:pt idx="54">
                  <c:v>0.21000000000000002</c:v>
                </c:pt>
                <c:pt idx="55">
                  <c:v>0</c:v>
                </c:pt>
                <c:pt idx="56">
                  <c:v>0.2</c:v>
                </c:pt>
                <c:pt idx="57">
                  <c:v>0.2</c:v>
                </c:pt>
                <c:pt idx="58">
                  <c:v>0.2</c:v>
                </c:pt>
                <c:pt idx="59">
                  <c:v>0</c:v>
                </c:pt>
                <c:pt idx="60">
                  <c:v>0.38</c:v>
                </c:pt>
                <c:pt idx="61">
                  <c:v>0.2</c:v>
                </c:pt>
                <c:pt idx="62">
                  <c:v>0.19</c:v>
                </c:pt>
                <c:pt idx="63">
                  <c:v>0.38</c:v>
                </c:pt>
                <c:pt idx="64">
                  <c:v>0.19</c:v>
                </c:pt>
                <c:pt idx="65">
                  <c:v>0.18</c:v>
                </c:pt>
                <c:pt idx="66">
                  <c:v>0.55000000000000004</c:v>
                </c:pt>
                <c:pt idx="67">
                  <c:v>0.36</c:v>
                </c:pt>
                <c:pt idx="68">
                  <c:v>0.54</c:v>
                </c:pt>
                <c:pt idx="69">
                  <c:v>0.35</c:v>
                </c:pt>
                <c:pt idx="70">
                  <c:v>0.52</c:v>
                </c:pt>
                <c:pt idx="71">
                  <c:v>0.33999999999999997</c:v>
                </c:pt>
                <c:pt idx="72">
                  <c:v>0.67</c:v>
                </c:pt>
                <c:pt idx="73">
                  <c:v>0.67</c:v>
                </c:pt>
                <c:pt idx="74">
                  <c:v>0.83000000000000007</c:v>
                </c:pt>
                <c:pt idx="75">
                  <c:v>0.65</c:v>
                </c:pt>
                <c:pt idx="76">
                  <c:v>0.80999999999999994</c:v>
                </c:pt>
                <c:pt idx="77">
                  <c:v>0.63</c:v>
                </c:pt>
                <c:pt idx="78">
                  <c:v>1.0900000000000001</c:v>
                </c:pt>
                <c:pt idx="79">
                  <c:v>0.94000000000000006</c:v>
                </c:pt>
                <c:pt idx="80">
                  <c:v>1.06</c:v>
                </c:pt>
                <c:pt idx="81">
                  <c:v>1.06</c:v>
                </c:pt>
                <c:pt idx="82">
                  <c:v>1.19</c:v>
                </c:pt>
                <c:pt idx="83">
                  <c:v>1.3199999999999998</c:v>
                </c:pt>
                <c:pt idx="84">
                  <c:v>1.3199999999999998</c:v>
                </c:pt>
                <c:pt idx="85">
                  <c:v>1.4300000000000002</c:v>
                </c:pt>
                <c:pt idx="86">
                  <c:v>1.7100000000000002</c:v>
                </c:pt>
                <c:pt idx="87">
                  <c:v>1.69</c:v>
                </c:pt>
                <c:pt idx="88">
                  <c:v>1.78</c:v>
                </c:pt>
                <c:pt idx="89">
                  <c:v>1.92</c:v>
                </c:pt>
                <c:pt idx="90">
                  <c:v>2.16</c:v>
                </c:pt>
                <c:pt idx="91">
                  <c:v>2.16</c:v>
                </c:pt>
                <c:pt idx="92">
                  <c:v>2.37</c:v>
                </c:pt>
                <c:pt idx="93">
                  <c:v>2.6</c:v>
                </c:pt>
                <c:pt idx="94">
                  <c:v>2.8600000000000003</c:v>
                </c:pt>
                <c:pt idx="95">
                  <c:v>2.91</c:v>
                </c:pt>
                <c:pt idx="96">
                  <c:v>3</c:v>
                </c:pt>
                <c:pt idx="97">
                  <c:v>3.25</c:v>
                </c:pt>
                <c:pt idx="98">
                  <c:v>3.54</c:v>
                </c:pt>
                <c:pt idx="99">
                  <c:v>3.54</c:v>
                </c:pt>
                <c:pt idx="100">
                  <c:v>3.9299999999999997</c:v>
                </c:pt>
                <c:pt idx="101">
                  <c:v>4.12</c:v>
                </c:pt>
                <c:pt idx="102">
                  <c:v>4.24</c:v>
                </c:pt>
                <c:pt idx="103">
                  <c:v>4.4799999999999995</c:v>
                </c:pt>
                <c:pt idx="104">
                  <c:v>4.66</c:v>
                </c:pt>
                <c:pt idx="105">
                  <c:v>4.9399999999999995</c:v>
                </c:pt>
                <c:pt idx="106">
                  <c:v>5.1100000000000003</c:v>
                </c:pt>
                <c:pt idx="107">
                  <c:v>5.2700000000000005</c:v>
                </c:pt>
                <c:pt idx="108">
                  <c:v>5.54</c:v>
                </c:pt>
                <c:pt idx="109">
                  <c:v>5.8100000000000005</c:v>
                </c:pt>
                <c:pt idx="110">
                  <c:v>6.11</c:v>
                </c:pt>
                <c:pt idx="111">
                  <c:v>6.25</c:v>
                </c:pt>
                <c:pt idx="112">
                  <c:v>6.67</c:v>
                </c:pt>
                <c:pt idx="113">
                  <c:v>6.7700000000000005</c:v>
                </c:pt>
                <c:pt idx="114">
                  <c:v>7.07</c:v>
                </c:pt>
                <c:pt idx="115">
                  <c:v>7.3</c:v>
                </c:pt>
                <c:pt idx="116">
                  <c:v>7.55</c:v>
                </c:pt>
                <c:pt idx="117">
                  <c:v>7.67</c:v>
                </c:pt>
                <c:pt idx="118">
                  <c:v>7.9799999999999995</c:v>
                </c:pt>
                <c:pt idx="119">
                  <c:v>8.2099999999999991</c:v>
                </c:pt>
                <c:pt idx="120">
                  <c:v>8.41</c:v>
                </c:pt>
                <c:pt idx="121">
                  <c:v>8.6999999999999993</c:v>
                </c:pt>
                <c:pt idx="122">
                  <c:v>8.73</c:v>
                </c:pt>
                <c:pt idx="123">
                  <c:v>9.01</c:v>
                </c:pt>
                <c:pt idx="124">
                  <c:v>9.02</c:v>
                </c:pt>
                <c:pt idx="125">
                  <c:v>9.120000000000001</c:v>
                </c:pt>
                <c:pt idx="126">
                  <c:v>9.39</c:v>
                </c:pt>
                <c:pt idx="127">
                  <c:v>9.48</c:v>
                </c:pt>
                <c:pt idx="128">
                  <c:v>9.75</c:v>
                </c:pt>
                <c:pt idx="129">
                  <c:v>9.75</c:v>
                </c:pt>
                <c:pt idx="130">
                  <c:v>9.83</c:v>
                </c:pt>
                <c:pt idx="131">
                  <c:v>10</c:v>
                </c:pt>
                <c:pt idx="132">
                  <c:v>10</c:v>
                </c:pt>
                <c:pt idx="133">
                  <c:v>10.08</c:v>
                </c:pt>
                <c:pt idx="134">
                  <c:v>10.08</c:v>
                </c:pt>
                <c:pt idx="135">
                  <c:v>10.23</c:v>
                </c:pt>
                <c:pt idx="136">
                  <c:v>10.23</c:v>
                </c:pt>
                <c:pt idx="137">
                  <c:v>10.23</c:v>
                </c:pt>
                <c:pt idx="138">
                  <c:v>10.07</c:v>
                </c:pt>
                <c:pt idx="139">
                  <c:v>10</c:v>
                </c:pt>
                <c:pt idx="140">
                  <c:v>9.85</c:v>
                </c:pt>
                <c:pt idx="141">
                  <c:v>9.86</c:v>
                </c:pt>
                <c:pt idx="142">
                  <c:v>9.64</c:v>
                </c:pt>
                <c:pt idx="143">
                  <c:v>9.4400000000000013</c:v>
                </c:pt>
                <c:pt idx="144">
                  <c:v>9.16</c:v>
                </c:pt>
                <c:pt idx="145">
                  <c:v>8.9</c:v>
                </c:pt>
                <c:pt idx="146">
                  <c:v>8.7099999999999991</c:v>
                </c:pt>
                <c:pt idx="147">
                  <c:v>8.32</c:v>
                </c:pt>
                <c:pt idx="148">
                  <c:v>8.08</c:v>
                </c:pt>
                <c:pt idx="149">
                  <c:v>7.9099999999999993</c:v>
                </c:pt>
                <c:pt idx="150">
                  <c:v>7.92</c:v>
                </c:pt>
                <c:pt idx="151">
                  <c:v>7.7700000000000005</c:v>
                </c:pt>
                <c:pt idx="152">
                  <c:v>7.4099999999999993</c:v>
                </c:pt>
                <c:pt idx="153">
                  <c:v>7.19</c:v>
                </c:pt>
                <c:pt idx="154">
                  <c:v>6.93</c:v>
                </c:pt>
                <c:pt idx="155">
                  <c:v>6.65</c:v>
                </c:pt>
                <c:pt idx="156">
                  <c:v>6.4099999999999993</c:v>
                </c:pt>
                <c:pt idx="157">
                  <c:v>6.13</c:v>
                </c:pt>
                <c:pt idx="158">
                  <c:v>5.85</c:v>
                </c:pt>
                <c:pt idx="159">
                  <c:v>5.64</c:v>
                </c:pt>
                <c:pt idx="160">
                  <c:v>5.43</c:v>
                </c:pt>
                <c:pt idx="161">
                  <c:v>5.14</c:v>
                </c:pt>
                <c:pt idx="162">
                  <c:v>4.8600000000000003</c:v>
                </c:pt>
                <c:pt idx="163">
                  <c:v>4.67</c:v>
                </c:pt>
                <c:pt idx="164">
                  <c:v>4.4799999999999995</c:v>
                </c:pt>
                <c:pt idx="165">
                  <c:v>4.25</c:v>
                </c:pt>
                <c:pt idx="166">
                  <c:v>4.04</c:v>
                </c:pt>
                <c:pt idx="167">
                  <c:v>3.8200000000000003</c:v>
                </c:pt>
                <c:pt idx="168">
                  <c:v>3.63</c:v>
                </c:pt>
                <c:pt idx="169">
                  <c:v>3.4899999999999998</c:v>
                </c:pt>
                <c:pt idx="170">
                  <c:v>3.3299999999999996</c:v>
                </c:pt>
                <c:pt idx="171">
                  <c:v>3.15</c:v>
                </c:pt>
                <c:pt idx="172">
                  <c:v>2.9699999999999998</c:v>
                </c:pt>
                <c:pt idx="173">
                  <c:v>2.8600000000000003</c:v>
                </c:pt>
                <c:pt idx="174">
                  <c:v>2.75</c:v>
                </c:pt>
                <c:pt idx="175">
                  <c:v>2.57</c:v>
                </c:pt>
                <c:pt idx="176">
                  <c:v>2.44</c:v>
                </c:pt>
                <c:pt idx="177">
                  <c:v>2.31</c:v>
                </c:pt>
                <c:pt idx="178">
                  <c:v>2.25</c:v>
                </c:pt>
                <c:pt idx="179">
                  <c:v>2.08</c:v>
                </c:pt>
                <c:pt idx="180">
                  <c:v>2.02</c:v>
                </c:pt>
                <c:pt idx="181">
                  <c:v>1.89</c:v>
                </c:pt>
                <c:pt idx="182">
                  <c:v>1.7899999999999998</c:v>
                </c:pt>
                <c:pt idx="183">
                  <c:v>1.6800000000000002</c:v>
                </c:pt>
                <c:pt idx="184">
                  <c:v>1.6199999999999999</c:v>
                </c:pt>
                <c:pt idx="185">
                  <c:v>1.55</c:v>
                </c:pt>
                <c:pt idx="186">
                  <c:v>1.45</c:v>
                </c:pt>
                <c:pt idx="187">
                  <c:v>1.3599999999999999</c:v>
                </c:pt>
                <c:pt idx="188">
                  <c:v>1.3</c:v>
                </c:pt>
                <c:pt idx="189">
                  <c:v>1.24</c:v>
                </c:pt>
                <c:pt idx="190">
                  <c:v>1.19</c:v>
                </c:pt>
                <c:pt idx="191">
                  <c:v>1.1300000000000001</c:v>
                </c:pt>
                <c:pt idx="192">
                  <c:v>1.08</c:v>
                </c:pt>
                <c:pt idx="193">
                  <c:v>1.03</c:v>
                </c:pt>
                <c:pt idx="194">
                  <c:v>0.98000000000000009</c:v>
                </c:pt>
                <c:pt idx="195">
                  <c:v>0.93</c:v>
                </c:pt>
                <c:pt idx="196">
                  <c:v>0.88000000000000012</c:v>
                </c:pt>
                <c:pt idx="197">
                  <c:v>0.86999999999999988</c:v>
                </c:pt>
                <c:pt idx="198">
                  <c:v>0.79</c:v>
                </c:pt>
                <c:pt idx="199">
                  <c:v>0.78</c:v>
                </c:pt>
                <c:pt idx="200">
                  <c:v>0.73</c:v>
                </c:pt>
                <c:pt idx="201">
                  <c:v>0.69000000000000006</c:v>
                </c:pt>
                <c:pt idx="202">
                  <c:v>0.67999999999999994</c:v>
                </c:pt>
                <c:pt idx="203">
                  <c:v>0.64</c:v>
                </c:pt>
                <c:pt idx="204">
                  <c:v>0.6</c:v>
                </c:pt>
                <c:pt idx="205">
                  <c:v>0.59000000000000008</c:v>
                </c:pt>
                <c:pt idx="206">
                  <c:v>0.57999999999999996</c:v>
                </c:pt>
                <c:pt idx="207">
                  <c:v>0.54</c:v>
                </c:pt>
                <c:pt idx="208">
                  <c:v>0.54</c:v>
                </c:pt>
                <c:pt idx="209">
                  <c:v>0.5</c:v>
                </c:pt>
                <c:pt idx="210">
                  <c:v>0.45999999999999996</c:v>
                </c:pt>
                <c:pt idx="211">
                  <c:v>0.49000000000000005</c:v>
                </c:pt>
                <c:pt idx="212">
                  <c:v>0.42000000000000004</c:v>
                </c:pt>
                <c:pt idx="213">
                  <c:v>0.45</c:v>
                </c:pt>
                <c:pt idx="214">
                  <c:v>0.41</c:v>
                </c:pt>
                <c:pt idx="215">
                  <c:v>0.41</c:v>
                </c:pt>
                <c:pt idx="216">
                  <c:v>0.4</c:v>
                </c:pt>
                <c:pt idx="217">
                  <c:v>0.37</c:v>
                </c:pt>
                <c:pt idx="218">
                  <c:v>0.37</c:v>
                </c:pt>
                <c:pt idx="219">
                  <c:v>0.32999999999999996</c:v>
                </c:pt>
                <c:pt idx="220">
                  <c:v>0.32999999999999996</c:v>
                </c:pt>
                <c:pt idx="221">
                  <c:v>0.35</c:v>
                </c:pt>
                <c:pt idx="222">
                  <c:v>0.32</c:v>
                </c:pt>
                <c:pt idx="223">
                  <c:v>0.28999999999999998</c:v>
                </c:pt>
                <c:pt idx="224">
                  <c:v>0.31</c:v>
                </c:pt>
                <c:pt idx="225">
                  <c:v>0.27999999999999997</c:v>
                </c:pt>
                <c:pt idx="226">
                  <c:v>0.27999999999999997</c:v>
                </c:pt>
                <c:pt idx="227">
                  <c:v>0.27999999999999997</c:v>
                </c:pt>
                <c:pt idx="228">
                  <c:v>0.27</c:v>
                </c:pt>
                <c:pt idx="229">
                  <c:v>0.24</c:v>
                </c:pt>
                <c:pt idx="230">
                  <c:v>0.24</c:v>
                </c:pt>
                <c:pt idx="231">
                  <c:v>0.26</c:v>
                </c:pt>
                <c:pt idx="232">
                  <c:v>0.24</c:v>
                </c:pt>
                <c:pt idx="233">
                  <c:v>0.26</c:v>
                </c:pt>
                <c:pt idx="234">
                  <c:v>0.25</c:v>
                </c:pt>
                <c:pt idx="235">
                  <c:v>0.25</c:v>
                </c:pt>
                <c:pt idx="236">
                  <c:v>0.25</c:v>
                </c:pt>
                <c:pt idx="237">
                  <c:v>0.27</c:v>
                </c:pt>
                <c:pt idx="238">
                  <c:v>0.28999999999999998</c:v>
                </c:pt>
                <c:pt idx="239">
                  <c:v>0.26</c:v>
                </c:pt>
                <c:pt idx="240">
                  <c:v>0.26</c:v>
                </c:pt>
                <c:pt idx="241">
                  <c:v>0.22999999999999998</c:v>
                </c:pt>
                <c:pt idx="242">
                  <c:v>0.21000000000000002</c:v>
                </c:pt>
                <c:pt idx="243">
                  <c:v>0.21000000000000002</c:v>
                </c:pt>
                <c:pt idx="244">
                  <c:v>0.2</c:v>
                </c:pt>
                <c:pt idx="245">
                  <c:v>0.18</c:v>
                </c:pt>
                <c:pt idx="246">
                  <c:v>0.2</c:v>
                </c:pt>
                <c:pt idx="247">
                  <c:v>0.2</c:v>
                </c:pt>
                <c:pt idx="248">
                  <c:v>0.21000000000000002</c:v>
                </c:pt>
                <c:pt idx="249">
                  <c:v>0.21000000000000002</c:v>
                </c:pt>
                <c:pt idx="250">
                  <c:v>0.22999999999999998</c:v>
                </c:pt>
                <c:pt idx="251">
                  <c:v>0.21000000000000002</c:v>
                </c:pt>
                <c:pt idx="252">
                  <c:v>0.22000000000000003</c:v>
                </c:pt>
                <c:pt idx="253">
                  <c:v>0.22000000000000003</c:v>
                </c:pt>
                <c:pt idx="254">
                  <c:v>0.22000000000000003</c:v>
                </c:pt>
                <c:pt idx="255">
                  <c:v>0.22999999999999998</c:v>
                </c:pt>
                <c:pt idx="256">
                  <c:v>0.25</c:v>
                </c:pt>
                <c:pt idx="257">
                  <c:v>0.24</c:v>
                </c:pt>
                <c:pt idx="258">
                  <c:v>0.22000000000000003</c:v>
                </c:pt>
                <c:pt idx="259">
                  <c:v>0.2</c:v>
                </c:pt>
                <c:pt idx="260">
                  <c:v>0.16999999999999998</c:v>
                </c:pt>
                <c:pt idx="261">
                  <c:v>0.18</c:v>
                </c:pt>
                <c:pt idx="262">
                  <c:v>0.2</c:v>
                </c:pt>
                <c:pt idx="263">
                  <c:v>0.21000000000000002</c:v>
                </c:pt>
                <c:pt idx="264">
                  <c:v>0.21000000000000002</c:v>
                </c:pt>
                <c:pt idx="265">
                  <c:v>0.24</c:v>
                </c:pt>
                <c:pt idx="266">
                  <c:v>0.22999999999999998</c:v>
                </c:pt>
                <c:pt idx="267">
                  <c:v>0.22999999999999998</c:v>
                </c:pt>
                <c:pt idx="268">
                  <c:v>0.22999999999999998</c:v>
                </c:pt>
                <c:pt idx="269">
                  <c:v>0.24</c:v>
                </c:pt>
                <c:pt idx="270">
                  <c:v>0.25</c:v>
                </c:pt>
                <c:pt idx="271">
                  <c:v>0.28999999999999998</c:v>
                </c:pt>
                <c:pt idx="272">
                  <c:v>0.3</c:v>
                </c:pt>
                <c:pt idx="273">
                  <c:v>0.27</c:v>
                </c:pt>
                <c:pt idx="274">
                  <c:v>0.27</c:v>
                </c:pt>
                <c:pt idx="275">
                  <c:v>0.27999999999999997</c:v>
                </c:pt>
                <c:pt idx="276">
                  <c:v>0.28999999999999998</c:v>
                </c:pt>
                <c:pt idx="277">
                  <c:v>0.3</c:v>
                </c:pt>
                <c:pt idx="278">
                  <c:v>0.27</c:v>
                </c:pt>
                <c:pt idx="279">
                  <c:v>0.25</c:v>
                </c:pt>
                <c:pt idx="280">
                  <c:v>0.24</c:v>
                </c:pt>
                <c:pt idx="281">
                  <c:v>0.22000000000000003</c:v>
                </c:pt>
                <c:pt idx="282">
                  <c:v>0.22999999999999998</c:v>
                </c:pt>
                <c:pt idx="283">
                  <c:v>0.25</c:v>
                </c:pt>
                <c:pt idx="284">
                  <c:v>0.26</c:v>
                </c:pt>
                <c:pt idx="285">
                  <c:v>0.27999999999999997</c:v>
                </c:pt>
                <c:pt idx="286">
                  <c:v>0.27</c:v>
                </c:pt>
                <c:pt idx="287">
                  <c:v>0.2</c:v>
                </c:pt>
                <c:pt idx="288">
                  <c:v>0.16999999999999998</c:v>
                </c:pt>
                <c:pt idx="289">
                  <c:v>0.16</c:v>
                </c:pt>
                <c:pt idx="290">
                  <c:v>0.22000000000000003</c:v>
                </c:pt>
                <c:pt idx="291">
                  <c:v>0.27</c:v>
                </c:pt>
                <c:pt idx="292">
                  <c:v>0.24</c:v>
                </c:pt>
                <c:pt idx="293">
                  <c:v>0.18</c:v>
                </c:pt>
                <c:pt idx="294">
                  <c:v>0.11000000000000001</c:v>
                </c:pt>
                <c:pt idx="295">
                  <c:v>0.11000000000000001</c:v>
                </c:pt>
                <c:pt idx="296">
                  <c:v>0.13</c:v>
                </c:pt>
                <c:pt idx="297">
                  <c:v>0.13999999999999999</c:v>
                </c:pt>
                <c:pt idx="298">
                  <c:v>0.1</c:v>
                </c:pt>
                <c:pt idx="299">
                  <c:v>0.1</c:v>
                </c:pt>
                <c:pt idx="300">
                  <c:v>0.11000000000000001</c:v>
                </c:pt>
                <c:pt idx="301">
                  <c:v>0</c:v>
                </c:pt>
              </c:numCache>
            </c:numRef>
          </c:yVal>
          <c:smooth val="1"/>
          <c:extLst xmlns:c16r2="http://schemas.microsoft.com/office/drawing/2015/06/chart">
            <c:ext xmlns:c16="http://schemas.microsoft.com/office/drawing/2014/chart" uri="{C3380CC4-5D6E-409C-BE32-E72D297353CC}">
              <c16:uniqueId val="{00000002-2A3E-442C-B242-04B2CC682FF5}"/>
            </c:ext>
          </c:extLst>
        </c:ser>
        <c:dLbls>
          <c:showLegendKey val="0"/>
          <c:showVal val="0"/>
          <c:showCatName val="0"/>
          <c:showSerName val="0"/>
          <c:showPercent val="0"/>
          <c:showBubbleSize val="0"/>
        </c:dLbls>
        <c:axId val="207867264"/>
        <c:axId val="207906304"/>
      </c:scatterChart>
      <c:valAx>
        <c:axId val="207867264"/>
        <c:scaling>
          <c:orientation val="minMax"/>
          <c:max val="8"/>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7906304"/>
        <c:crosses val="autoZero"/>
        <c:crossBetween val="midCat"/>
        <c:majorUnit val="1"/>
      </c:valAx>
      <c:valAx>
        <c:axId val="207906304"/>
        <c:scaling>
          <c:orientation val="minMax"/>
          <c:max val="25"/>
          <c:min val="0"/>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000" b="1" i="0" baseline="0">
                    <a:effectLst/>
                    <a:latin typeface="Times New Roman" panose="02020603050405020304" pitchFamily="18" charset="0"/>
                    <a:cs typeface="Times New Roman" panose="02020603050405020304" pitchFamily="18" charset="0"/>
                  </a:rPr>
                  <a:t>Volume frequency q3 %/mm</a:t>
                </a:r>
                <a:endParaRPr lang="en-GB" sz="10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7867264"/>
        <c:crosses val="autoZero"/>
        <c:crossBetween val="midCat"/>
        <c:majorUnit val="5"/>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 kN'!$B$15</c:f>
              <c:strCache>
                <c:ptCount val="1"/>
                <c:pt idx="0">
                  <c:v>L/S=0.12</c:v>
                </c:pt>
              </c:strCache>
            </c:strRef>
          </c:tx>
          <c:invertIfNegative val="0"/>
          <c:errBars>
            <c:errBarType val="both"/>
            <c:errValType val="percentage"/>
            <c:noEndCap val="0"/>
            <c:val val="5"/>
          </c:errBars>
          <c:cat>
            <c:strRef>
              <c:f>'1 kN'!$C$14:$E$14</c:f>
              <c:strCache>
                <c:ptCount val="3"/>
                <c:pt idx="0">
                  <c:v>0.18-0.425 mm</c:v>
                </c:pt>
                <c:pt idx="1">
                  <c:v>0.71-0.85 mm</c:v>
                </c:pt>
                <c:pt idx="2">
                  <c:v>1.18-1.4 mm</c:v>
                </c:pt>
              </c:strCache>
            </c:strRef>
          </c:cat>
          <c:val>
            <c:numRef>
              <c:f>'1 kN'!$C$15:$E$15</c:f>
              <c:numCache>
                <c:formatCode>General</c:formatCode>
                <c:ptCount val="3"/>
                <c:pt idx="0">
                  <c:v>2.0360287762906313</c:v>
                </c:pt>
                <c:pt idx="1">
                  <c:v>3.1512218929254301</c:v>
                </c:pt>
                <c:pt idx="2">
                  <c:v>3.6969281937539828</c:v>
                </c:pt>
              </c:numCache>
            </c:numRef>
          </c:val>
          <c:extLst xmlns:c16r2="http://schemas.microsoft.com/office/drawing/2015/06/chart">
            <c:ext xmlns:c16="http://schemas.microsoft.com/office/drawing/2014/chart" uri="{C3380CC4-5D6E-409C-BE32-E72D297353CC}">
              <c16:uniqueId val="{00000000-85CF-4D0B-974E-0B8F7C4EA34F}"/>
            </c:ext>
          </c:extLst>
        </c:ser>
        <c:ser>
          <c:idx val="1"/>
          <c:order val="1"/>
          <c:tx>
            <c:strRef>
              <c:f>'1 kN'!$B$16</c:f>
              <c:strCache>
                <c:ptCount val="1"/>
                <c:pt idx="0">
                  <c:v>L/S=0.13</c:v>
                </c:pt>
              </c:strCache>
            </c:strRef>
          </c:tx>
          <c:invertIfNegative val="0"/>
          <c:errBars>
            <c:errBarType val="both"/>
            <c:errValType val="percentage"/>
            <c:noEndCap val="0"/>
            <c:val val="8"/>
          </c:errBars>
          <c:cat>
            <c:strRef>
              <c:f>'1 kN'!$C$14:$E$14</c:f>
              <c:strCache>
                <c:ptCount val="3"/>
                <c:pt idx="0">
                  <c:v>0.18-0.425 mm</c:v>
                </c:pt>
                <c:pt idx="1">
                  <c:v>0.71-0.85 mm</c:v>
                </c:pt>
                <c:pt idx="2">
                  <c:v>1.18-1.4 mm</c:v>
                </c:pt>
              </c:strCache>
            </c:strRef>
          </c:cat>
          <c:val>
            <c:numRef>
              <c:f>'1 kN'!$C$16:$E$16</c:f>
              <c:numCache>
                <c:formatCode>General</c:formatCode>
                <c:ptCount val="3"/>
                <c:pt idx="0">
                  <c:v>4.2542351497769282</c:v>
                </c:pt>
                <c:pt idx="1">
                  <c:v>4.7222252995538536</c:v>
                </c:pt>
                <c:pt idx="2">
                  <c:v>5.5333214149139582</c:v>
                </c:pt>
              </c:numCache>
            </c:numRef>
          </c:val>
          <c:extLst xmlns:c16r2="http://schemas.microsoft.com/office/drawing/2015/06/chart">
            <c:ext xmlns:c16="http://schemas.microsoft.com/office/drawing/2014/chart" uri="{C3380CC4-5D6E-409C-BE32-E72D297353CC}">
              <c16:uniqueId val="{00000001-85CF-4D0B-974E-0B8F7C4EA34F}"/>
            </c:ext>
          </c:extLst>
        </c:ser>
        <c:ser>
          <c:idx val="2"/>
          <c:order val="2"/>
          <c:tx>
            <c:strRef>
              <c:f>'1 kN'!$B$17</c:f>
              <c:strCache>
                <c:ptCount val="1"/>
                <c:pt idx="0">
                  <c:v>L/S=0.145</c:v>
                </c:pt>
              </c:strCache>
            </c:strRef>
          </c:tx>
          <c:invertIfNegative val="0"/>
          <c:errBars>
            <c:errBarType val="both"/>
            <c:errValType val="percentage"/>
            <c:noEndCap val="0"/>
            <c:val val="10"/>
          </c:errBars>
          <c:cat>
            <c:strRef>
              <c:f>'1 kN'!$C$14:$E$14</c:f>
              <c:strCache>
                <c:ptCount val="3"/>
                <c:pt idx="0">
                  <c:v>0.18-0.425 mm</c:v>
                </c:pt>
                <c:pt idx="1">
                  <c:v>0.71-0.85 mm</c:v>
                </c:pt>
                <c:pt idx="2">
                  <c:v>1.18-1.4 mm</c:v>
                </c:pt>
              </c:strCache>
            </c:strRef>
          </c:cat>
          <c:val>
            <c:numRef>
              <c:f>'1 kN'!$C$17:$E$17</c:f>
              <c:numCache>
                <c:formatCode>General</c:formatCode>
                <c:ptCount val="3"/>
                <c:pt idx="0">
                  <c:v>4.7686902485659655</c:v>
                </c:pt>
                <c:pt idx="1">
                  <c:v>7.1922066284257484</c:v>
                </c:pt>
                <c:pt idx="2">
                  <c:v>7.1848197578075199</c:v>
                </c:pt>
              </c:numCache>
            </c:numRef>
          </c:val>
          <c:extLst xmlns:c16r2="http://schemas.microsoft.com/office/drawing/2015/06/chart">
            <c:ext xmlns:c16="http://schemas.microsoft.com/office/drawing/2014/chart" uri="{C3380CC4-5D6E-409C-BE32-E72D297353CC}">
              <c16:uniqueId val="{00000002-85CF-4D0B-974E-0B8F7C4EA34F}"/>
            </c:ext>
          </c:extLst>
        </c:ser>
        <c:dLbls>
          <c:showLegendKey val="0"/>
          <c:showVal val="0"/>
          <c:showCatName val="0"/>
          <c:showSerName val="0"/>
          <c:showPercent val="0"/>
          <c:showBubbleSize val="0"/>
        </c:dLbls>
        <c:gapWidth val="150"/>
        <c:axId val="235072512"/>
        <c:axId val="235230336"/>
      </c:barChart>
      <c:catAx>
        <c:axId val="23507251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230336"/>
        <c:crosses val="autoZero"/>
        <c:auto val="1"/>
        <c:lblAlgn val="ctr"/>
        <c:lblOffset val="100"/>
        <c:noMultiLvlLbl val="0"/>
      </c:catAx>
      <c:valAx>
        <c:axId val="235230336"/>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072512"/>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 kN'!$B$23</c:f>
              <c:strCache>
                <c:ptCount val="1"/>
                <c:pt idx="0">
                  <c:v>L/S=0.12</c:v>
                </c:pt>
              </c:strCache>
            </c:strRef>
          </c:tx>
          <c:invertIfNegative val="0"/>
          <c:errBars>
            <c:errBarType val="both"/>
            <c:errValType val="percentage"/>
            <c:noEndCap val="0"/>
            <c:val val="5"/>
          </c:errBars>
          <c:cat>
            <c:strRef>
              <c:f>'1 kN'!$C$22:$E$22</c:f>
              <c:strCache>
                <c:ptCount val="3"/>
                <c:pt idx="0">
                  <c:v>0.18-0.425 mm</c:v>
                </c:pt>
                <c:pt idx="1">
                  <c:v>0.71-0.85 mm</c:v>
                </c:pt>
                <c:pt idx="2">
                  <c:v>1.18-1.4 mm</c:v>
                </c:pt>
              </c:strCache>
            </c:strRef>
          </c:cat>
          <c:val>
            <c:numRef>
              <c:f>'1 kN'!$C$23:$E$23</c:f>
              <c:numCache>
                <c:formatCode>General</c:formatCode>
                <c:ptCount val="3"/>
                <c:pt idx="0">
                  <c:v>1.9667017208412998</c:v>
                </c:pt>
                <c:pt idx="1">
                  <c:v>3.7341268323773105</c:v>
                </c:pt>
                <c:pt idx="2">
                  <c:v>4.210452517527087</c:v>
                </c:pt>
              </c:numCache>
            </c:numRef>
          </c:val>
          <c:extLst xmlns:c16r2="http://schemas.microsoft.com/office/drawing/2015/06/chart">
            <c:ext xmlns:c16="http://schemas.microsoft.com/office/drawing/2014/chart" uri="{C3380CC4-5D6E-409C-BE32-E72D297353CC}">
              <c16:uniqueId val="{00000000-00BB-483A-A5DF-6A6909AE404D}"/>
            </c:ext>
          </c:extLst>
        </c:ser>
        <c:ser>
          <c:idx val="1"/>
          <c:order val="1"/>
          <c:tx>
            <c:strRef>
              <c:f>'1 kN'!$B$24</c:f>
              <c:strCache>
                <c:ptCount val="1"/>
                <c:pt idx="0">
                  <c:v>L/S=0.13</c:v>
                </c:pt>
              </c:strCache>
            </c:strRef>
          </c:tx>
          <c:invertIfNegative val="0"/>
          <c:errBars>
            <c:errBarType val="both"/>
            <c:errValType val="percentage"/>
            <c:noEndCap val="0"/>
            <c:val val="8"/>
          </c:errBars>
          <c:cat>
            <c:strRef>
              <c:f>'1 kN'!$C$22:$E$22</c:f>
              <c:strCache>
                <c:ptCount val="3"/>
                <c:pt idx="0">
                  <c:v>0.18-0.425 mm</c:v>
                </c:pt>
                <c:pt idx="1">
                  <c:v>0.71-0.85 mm</c:v>
                </c:pt>
                <c:pt idx="2">
                  <c:v>1.18-1.4 mm</c:v>
                </c:pt>
              </c:strCache>
            </c:strRef>
          </c:cat>
          <c:val>
            <c:numRef>
              <c:f>'1 kN'!$C$24:$E$24</c:f>
              <c:numCache>
                <c:formatCode>General</c:formatCode>
                <c:ptCount val="3"/>
                <c:pt idx="0">
                  <c:v>3.2724216061185465</c:v>
                </c:pt>
                <c:pt idx="1">
                  <c:v>5.3070012746972592</c:v>
                </c:pt>
                <c:pt idx="2">
                  <c:v>5.3808954748247286</c:v>
                </c:pt>
              </c:numCache>
            </c:numRef>
          </c:val>
          <c:extLst xmlns:c16r2="http://schemas.microsoft.com/office/drawing/2015/06/chart">
            <c:ext xmlns:c16="http://schemas.microsoft.com/office/drawing/2014/chart" uri="{C3380CC4-5D6E-409C-BE32-E72D297353CC}">
              <c16:uniqueId val="{00000001-00BB-483A-A5DF-6A6909AE404D}"/>
            </c:ext>
          </c:extLst>
        </c:ser>
        <c:ser>
          <c:idx val="2"/>
          <c:order val="2"/>
          <c:tx>
            <c:strRef>
              <c:f>'1 kN'!$B$25</c:f>
              <c:strCache>
                <c:ptCount val="1"/>
                <c:pt idx="0">
                  <c:v>L/S=0.145</c:v>
                </c:pt>
              </c:strCache>
            </c:strRef>
          </c:tx>
          <c:invertIfNegative val="0"/>
          <c:errBars>
            <c:errBarType val="both"/>
            <c:errValType val="percentage"/>
            <c:noEndCap val="0"/>
            <c:val val="10"/>
          </c:errBars>
          <c:cat>
            <c:strRef>
              <c:f>'1 kN'!$C$22:$E$22</c:f>
              <c:strCache>
                <c:ptCount val="3"/>
                <c:pt idx="0">
                  <c:v>0.18-0.425 mm</c:v>
                </c:pt>
                <c:pt idx="1">
                  <c:v>0.71-0.85 mm</c:v>
                </c:pt>
                <c:pt idx="2">
                  <c:v>1.18-1.4 mm</c:v>
                </c:pt>
              </c:strCache>
            </c:strRef>
          </c:cat>
          <c:val>
            <c:numRef>
              <c:f>'1 kN'!$C$25:$E$25</c:f>
              <c:numCache>
                <c:formatCode>General</c:formatCode>
                <c:ptCount val="3"/>
                <c:pt idx="0">
                  <c:v>5.2881349904397705</c:v>
                </c:pt>
                <c:pt idx="1">
                  <c:v>7.0016508158062472</c:v>
                </c:pt>
                <c:pt idx="2">
                  <c:v>7.8869541746335248</c:v>
                </c:pt>
              </c:numCache>
            </c:numRef>
          </c:val>
          <c:extLst xmlns:c16r2="http://schemas.microsoft.com/office/drawing/2015/06/chart">
            <c:ext xmlns:c16="http://schemas.microsoft.com/office/drawing/2014/chart" uri="{C3380CC4-5D6E-409C-BE32-E72D297353CC}">
              <c16:uniqueId val="{00000002-00BB-483A-A5DF-6A6909AE404D}"/>
            </c:ext>
          </c:extLst>
        </c:ser>
        <c:dLbls>
          <c:showLegendKey val="0"/>
          <c:showVal val="0"/>
          <c:showCatName val="0"/>
          <c:showSerName val="0"/>
          <c:showPercent val="0"/>
          <c:showBubbleSize val="0"/>
        </c:dLbls>
        <c:gapWidth val="150"/>
        <c:axId val="235263104"/>
        <c:axId val="235265024"/>
      </c:barChart>
      <c:catAx>
        <c:axId val="23526310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265024"/>
        <c:crosses val="autoZero"/>
        <c:auto val="1"/>
        <c:lblAlgn val="ctr"/>
        <c:lblOffset val="100"/>
        <c:noMultiLvlLbl val="0"/>
      </c:catAx>
      <c:valAx>
        <c:axId val="235265024"/>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263104"/>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'5 kN'!$B$6</c:f>
              <c:strCache>
                <c:ptCount val="1"/>
                <c:pt idx="0">
                  <c:v>L/S=0.12</c:v>
                </c:pt>
              </c:strCache>
            </c:strRef>
          </c:tx>
          <c:invertIfNegative val="0"/>
          <c:errBars>
            <c:errBarType val="both"/>
            <c:errValType val="percentage"/>
            <c:noEndCap val="0"/>
            <c:val val="10"/>
          </c:errBars>
          <c:cat>
            <c:strRef>
              <c:f>'5 kN'!$C$5:$E$5</c:f>
              <c:strCache>
                <c:ptCount val="3"/>
                <c:pt idx="0">
                  <c:v>0.18-0.425 mm</c:v>
                </c:pt>
                <c:pt idx="1">
                  <c:v>0.71-0.85 mm</c:v>
                </c:pt>
                <c:pt idx="2">
                  <c:v>1.18-1.4 mm</c:v>
                </c:pt>
              </c:strCache>
            </c:strRef>
          </c:cat>
          <c:val>
            <c:numRef>
              <c:f>'5 kN'!$C$6:$E$6</c:f>
              <c:numCache>
                <c:formatCode>General</c:formatCode>
                <c:ptCount val="3"/>
                <c:pt idx="0">
                  <c:v>13.2761312938177</c:v>
                </c:pt>
                <c:pt idx="1">
                  <c:v>11.089643084767367</c:v>
                </c:pt>
                <c:pt idx="2">
                  <c:v>10.898438495857235</c:v>
                </c:pt>
              </c:numCache>
            </c:numRef>
          </c:val>
          <c:extLst xmlns:c16r2="http://schemas.microsoft.com/office/drawing/2015/06/chart">
            <c:ext xmlns:c16="http://schemas.microsoft.com/office/drawing/2014/chart" uri="{C3380CC4-5D6E-409C-BE32-E72D297353CC}">
              <c16:uniqueId val="{00000000-36B7-4F07-A018-842504E647A2}"/>
            </c:ext>
          </c:extLst>
        </c:ser>
        <c:ser>
          <c:idx val="1"/>
          <c:order val="1"/>
          <c:tx>
            <c:strRef>
              <c:f>'5 kN'!$B$7</c:f>
              <c:strCache>
                <c:ptCount val="1"/>
                <c:pt idx="0">
                  <c:v>L/S=0.13</c:v>
                </c:pt>
              </c:strCache>
            </c:strRef>
          </c:tx>
          <c:invertIfNegative val="0"/>
          <c:errBars>
            <c:errBarType val="both"/>
            <c:errValType val="percentage"/>
            <c:noEndCap val="0"/>
            <c:val val="8"/>
          </c:errBars>
          <c:cat>
            <c:strRef>
              <c:f>'5 kN'!$C$5:$E$5</c:f>
              <c:strCache>
                <c:ptCount val="3"/>
                <c:pt idx="0">
                  <c:v>0.18-0.425 mm</c:v>
                </c:pt>
                <c:pt idx="1">
                  <c:v>0.71-0.85 mm</c:v>
                </c:pt>
                <c:pt idx="2">
                  <c:v>1.18-1.4 mm</c:v>
                </c:pt>
              </c:strCache>
            </c:strRef>
          </c:cat>
          <c:val>
            <c:numRef>
              <c:f>'5 kN'!$C$7:$E$7</c:f>
              <c:numCache>
                <c:formatCode>General</c:formatCode>
                <c:ptCount val="3"/>
                <c:pt idx="0">
                  <c:v>12.816284257488846</c:v>
                </c:pt>
                <c:pt idx="1">
                  <c:v>10.264340344168261</c:v>
                </c:pt>
                <c:pt idx="2">
                  <c:v>8.8757202039515608</c:v>
                </c:pt>
              </c:numCache>
            </c:numRef>
          </c:val>
          <c:extLst xmlns:c16r2="http://schemas.microsoft.com/office/drawing/2015/06/chart">
            <c:ext xmlns:c16="http://schemas.microsoft.com/office/drawing/2014/chart" uri="{C3380CC4-5D6E-409C-BE32-E72D297353CC}">
              <c16:uniqueId val="{00000001-36B7-4F07-A018-842504E647A2}"/>
            </c:ext>
          </c:extLst>
        </c:ser>
        <c:ser>
          <c:idx val="2"/>
          <c:order val="2"/>
          <c:tx>
            <c:strRef>
              <c:f>'5 kN'!$B$8</c:f>
              <c:strCache>
                <c:ptCount val="1"/>
                <c:pt idx="0">
                  <c:v>L/S=0.145</c:v>
                </c:pt>
              </c:strCache>
            </c:strRef>
          </c:tx>
          <c:invertIfNegative val="0"/>
          <c:errBars>
            <c:errBarType val="both"/>
            <c:errValType val="percentage"/>
            <c:noEndCap val="0"/>
            <c:val val="5"/>
          </c:errBars>
          <c:cat>
            <c:strRef>
              <c:f>'5 kN'!$C$5:$E$5</c:f>
              <c:strCache>
                <c:ptCount val="3"/>
                <c:pt idx="0">
                  <c:v>0.18-0.425 mm</c:v>
                </c:pt>
                <c:pt idx="1">
                  <c:v>0.71-0.85 mm</c:v>
                </c:pt>
                <c:pt idx="2">
                  <c:v>1.18-1.4 mm</c:v>
                </c:pt>
              </c:strCache>
            </c:strRef>
          </c:cat>
          <c:val>
            <c:numRef>
              <c:f>'5 kN'!$C$8:$E$8</c:f>
              <c:numCache>
                <c:formatCode>General</c:formatCode>
                <c:ptCount val="3"/>
                <c:pt idx="0">
                  <c:v>10.514244741873805</c:v>
                </c:pt>
                <c:pt idx="1">
                  <c:v>9.7417622689611196</c:v>
                </c:pt>
                <c:pt idx="2">
                  <c:v>9.2229827915870004</c:v>
                </c:pt>
              </c:numCache>
            </c:numRef>
          </c:val>
          <c:extLst xmlns:c16r2="http://schemas.microsoft.com/office/drawing/2015/06/chart">
            <c:ext xmlns:c16="http://schemas.microsoft.com/office/drawing/2014/chart" uri="{C3380CC4-5D6E-409C-BE32-E72D297353CC}">
              <c16:uniqueId val="{00000002-36B7-4F07-A018-842504E647A2}"/>
            </c:ext>
          </c:extLst>
        </c:ser>
        <c:dLbls>
          <c:showLegendKey val="0"/>
          <c:showVal val="0"/>
          <c:showCatName val="0"/>
          <c:showSerName val="0"/>
          <c:showPercent val="0"/>
          <c:showBubbleSize val="0"/>
        </c:dLbls>
        <c:gapWidth val="150"/>
        <c:axId val="235293696"/>
        <c:axId val="235304064"/>
      </c:barChart>
      <c:catAx>
        <c:axId val="23529369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304064"/>
        <c:crosses val="autoZero"/>
        <c:auto val="1"/>
        <c:lblAlgn val="ctr"/>
        <c:lblOffset val="100"/>
        <c:noMultiLvlLbl val="0"/>
      </c:catAx>
      <c:valAx>
        <c:axId val="235304064"/>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293696"/>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'5 kN'!$B$14</c:f>
              <c:strCache>
                <c:ptCount val="1"/>
                <c:pt idx="0">
                  <c:v>L/S=0.12</c:v>
                </c:pt>
              </c:strCache>
            </c:strRef>
          </c:tx>
          <c:invertIfNegative val="0"/>
          <c:errBars>
            <c:errBarType val="both"/>
            <c:errValType val="percentage"/>
            <c:noEndCap val="0"/>
            <c:val val="10"/>
          </c:errBars>
          <c:cat>
            <c:strRef>
              <c:f>'5 kN'!$C$13:$E$13</c:f>
              <c:strCache>
                <c:ptCount val="3"/>
                <c:pt idx="0">
                  <c:v>0.18-0.425 mm</c:v>
                </c:pt>
                <c:pt idx="1">
                  <c:v>0.71-0.85 mm</c:v>
                </c:pt>
                <c:pt idx="2">
                  <c:v>1.18-1.4 mm</c:v>
                </c:pt>
              </c:strCache>
            </c:strRef>
          </c:cat>
          <c:val>
            <c:numRef>
              <c:f>'5 kN'!$C$14:$E$14</c:f>
              <c:numCache>
                <c:formatCode>General</c:formatCode>
                <c:ptCount val="3"/>
                <c:pt idx="0">
                  <c:v>9.6949968132568998</c:v>
                </c:pt>
                <c:pt idx="1">
                  <c:v>8.6748406628425752</c:v>
                </c:pt>
                <c:pt idx="2">
                  <c:v>8.27772466539197</c:v>
                </c:pt>
              </c:numCache>
            </c:numRef>
          </c:val>
          <c:extLst xmlns:c16r2="http://schemas.microsoft.com/office/drawing/2015/06/chart">
            <c:ext xmlns:c16="http://schemas.microsoft.com/office/drawing/2014/chart" uri="{C3380CC4-5D6E-409C-BE32-E72D297353CC}">
              <c16:uniqueId val="{00000000-CE0B-494A-AFCD-B808C3D9775E}"/>
            </c:ext>
          </c:extLst>
        </c:ser>
        <c:ser>
          <c:idx val="1"/>
          <c:order val="1"/>
          <c:tx>
            <c:strRef>
              <c:f>'5 kN'!$B$15</c:f>
              <c:strCache>
                <c:ptCount val="1"/>
                <c:pt idx="0">
                  <c:v>L/S=0.13</c:v>
                </c:pt>
              </c:strCache>
            </c:strRef>
          </c:tx>
          <c:invertIfNegative val="0"/>
          <c:errBars>
            <c:errBarType val="both"/>
            <c:errValType val="percentage"/>
            <c:noEndCap val="0"/>
            <c:val val="8"/>
          </c:errBars>
          <c:cat>
            <c:strRef>
              <c:f>'5 kN'!$C$13:$E$13</c:f>
              <c:strCache>
                <c:ptCount val="3"/>
                <c:pt idx="0">
                  <c:v>0.18-0.425 mm</c:v>
                </c:pt>
                <c:pt idx="1">
                  <c:v>0.71-0.85 mm</c:v>
                </c:pt>
                <c:pt idx="2">
                  <c:v>1.18-1.4 mm</c:v>
                </c:pt>
              </c:strCache>
            </c:strRef>
          </c:cat>
          <c:val>
            <c:numRef>
              <c:f>'5 kN'!$C$15:$E$15</c:f>
              <c:numCache>
                <c:formatCode>General</c:formatCode>
                <c:ptCount val="3"/>
                <c:pt idx="0">
                  <c:v>8.720481198215424</c:v>
                </c:pt>
                <c:pt idx="1">
                  <c:v>8.27772466539197</c:v>
                </c:pt>
                <c:pt idx="2">
                  <c:v>7.2411153601019755</c:v>
                </c:pt>
              </c:numCache>
            </c:numRef>
          </c:val>
          <c:extLst xmlns:c16r2="http://schemas.microsoft.com/office/drawing/2015/06/chart">
            <c:ext xmlns:c16="http://schemas.microsoft.com/office/drawing/2014/chart" uri="{C3380CC4-5D6E-409C-BE32-E72D297353CC}">
              <c16:uniqueId val="{00000001-CE0B-494A-AFCD-B808C3D9775E}"/>
            </c:ext>
          </c:extLst>
        </c:ser>
        <c:ser>
          <c:idx val="2"/>
          <c:order val="2"/>
          <c:tx>
            <c:strRef>
              <c:f>'5 kN'!$B$16</c:f>
              <c:strCache>
                <c:ptCount val="1"/>
                <c:pt idx="0">
                  <c:v>L/S=0.145</c:v>
                </c:pt>
              </c:strCache>
            </c:strRef>
          </c:tx>
          <c:invertIfNegative val="0"/>
          <c:errBars>
            <c:errBarType val="both"/>
            <c:errValType val="percentage"/>
            <c:noEndCap val="0"/>
            <c:val val="5"/>
          </c:errBars>
          <c:cat>
            <c:strRef>
              <c:f>'5 kN'!$C$13:$E$13</c:f>
              <c:strCache>
                <c:ptCount val="3"/>
                <c:pt idx="0">
                  <c:v>0.18-0.425 mm</c:v>
                </c:pt>
                <c:pt idx="1">
                  <c:v>0.71-0.85 mm</c:v>
                </c:pt>
                <c:pt idx="2">
                  <c:v>1.18-1.4 mm</c:v>
                </c:pt>
              </c:strCache>
            </c:strRef>
          </c:cat>
          <c:val>
            <c:numRef>
              <c:f>'5 kN'!$C$16:$E$16</c:f>
              <c:numCache>
                <c:formatCode>General</c:formatCode>
                <c:ptCount val="3"/>
                <c:pt idx="0">
                  <c:v>8.6853537284894831</c:v>
                </c:pt>
                <c:pt idx="1">
                  <c:v>8.5859910771191839</c:v>
                </c:pt>
                <c:pt idx="2">
                  <c:v>8.5669024856596554</c:v>
                </c:pt>
              </c:numCache>
            </c:numRef>
          </c:val>
          <c:extLst xmlns:c16r2="http://schemas.microsoft.com/office/drawing/2015/06/chart">
            <c:ext xmlns:c16="http://schemas.microsoft.com/office/drawing/2014/chart" uri="{C3380CC4-5D6E-409C-BE32-E72D297353CC}">
              <c16:uniqueId val="{00000002-CE0B-494A-AFCD-B808C3D9775E}"/>
            </c:ext>
          </c:extLst>
        </c:ser>
        <c:dLbls>
          <c:showLegendKey val="0"/>
          <c:showVal val="0"/>
          <c:showCatName val="0"/>
          <c:showSerName val="0"/>
          <c:showPercent val="0"/>
          <c:showBubbleSize val="0"/>
        </c:dLbls>
        <c:gapWidth val="150"/>
        <c:axId val="235340928"/>
        <c:axId val="235342848"/>
      </c:barChart>
      <c:catAx>
        <c:axId val="23534092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342848"/>
        <c:crosses val="autoZero"/>
        <c:auto val="1"/>
        <c:lblAlgn val="ctr"/>
        <c:lblOffset val="100"/>
        <c:noMultiLvlLbl val="0"/>
      </c:catAx>
      <c:valAx>
        <c:axId val="235342848"/>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340928"/>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'5 kN'!$B$22</c:f>
              <c:strCache>
                <c:ptCount val="1"/>
                <c:pt idx="0">
                  <c:v>L/S=0.12</c:v>
                </c:pt>
              </c:strCache>
            </c:strRef>
          </c:tx>
          <c:invertIfNegative val="0"/>
          <c:errBars>
            <c:errBarType val="both"/>
            <c:errValType val="percentage"/>
            <c:noEndCap val="0"/>
            <c:val val="10"/>
          </c:errBars>
          <c:cat>
            <c:strRef>
              <c:f>'5 kN'!$C$21:$E$21</c:f>
              <c:strCache>
                <c:ptCount val="3"/>
                <c:pt idx="0">
                  <c:v>0.18-0.425 mm</c:v>
                </c:pt>
                <c:pt idx="1">
                  <c:v>0.71-0.85 mm</c:v>
                </c:pt>
                <c:pt idx="2">
                  <c:v>1.18-1.4 mm</c:v>
                </c:pt>
              </c:strCache>
            </c:strRef>
          </c:cat>
          <c:val>
            <c:numRef>
              <c:f>'5 kN'!$C$22:$E$22</c:f>
              <c:numCache>
                <c:formatCode>General</c:formatCode>
                <c:ptCount val="3"/>
                <c:pt idx="0">
                  <c:v>8.8850262906309005</c:v>
                </c:pt>
                <c:pt idx="1">
                  <c:v>8.2579282982791007</c:v>
                </c:pt>
                <c:pt idx="2">
                  <c:v>7.4101303377947723</c:v>
                </c:pt>
              </c:numCache>
            </c:numRef>
          </c:val>
          <c:extLst xmlns:c16r2="http://schemas.microsoft.com/office/drawing/2015/06/chart">
            <c:ext xmlns:c16="http://schemas.microsoft.com/office/drawing/2014/chart" uri="{C3380CC4-5D6E-409C-BE32-E72D297353CC}">
              <c16:uniqueId val="{00000000-E416-4B3F-80C9-CE27E082B028}"/>
            </c:ext>
          </c:extLst>
        </c:ser>
        <c:ser>
          <c:idx val="1"/>
          <c:order val="1"/>
          <c:tx>
            <c:strRef>
              <c:f>'5 kN'!$B$23</c:f>
              <c:strCache>
                <c:ptCount val="1"/>
                <c:pt idx="0">
                  <c:v>L/S=0.13</c:v>
                </c:pt>
              </c:strCache>
            </c:strRef>
          </c:tx>
          <c:invertIfNegative val="0"/>
          <c:errBars>
            <c:errBarType val="both"/>
            <c:errValType val="percentage"/>
            <c:noEndCap val="0"/>
            <c:val val="8"/>
          </c:errBars>
          <c:cat>
            <c:strRef>
              <c:f>'5 kN'!$C$21:$E$21</c:f>
              <c:strCache>
                <c:ptCount val="3"/>
                <c:pt idx="0">
                  <c:v>0.18-0.425 mm</c:v>
                </c:pt>
                <c:pt idx="1">
                  <c:v>0.71-0.85 mm</c:v>
                </c:pt>
                <c:pt idx="2">
                  <c:v>1.18-1.4 mm</c:v>
                </c:pt>
              </c:strCache>
            </c:strRef>
          </c:cat>
          <c:val>
            <c:numRef>
              <c:f>'5 kN'!$C$23:$E$23</c:f>
              <c:numCache>
                <c:formatCode>General</c:formatCode>
                <c:ptCount val="3"/>
                <c:pt idx="0">
                  <c:v>8.7041813256851484</c:v>
                </c:pt>
                <c:pt idx="1">
                  <c:v>8.3281102230720201</c:v>
                </c:pt>
                <c:pt idx="2">
                  <c:v>7.4951698597833012</c:v>
                </c:pt>
              </c:numCache>
            </c:numRef>
          </c:val>
          <c:extLst xmlns:c16r2="http://schemas.microsoft.com/office/drawing/2015/06/chart">
            <c:ext xmlns:c16="http://schemas.microsoft.com/office/drawing/2014/chart" uri="{C3380CC4-5D6E-409C-BE32-E72D297353CC}">
              <c16:uniqueId val="{00000001-E416-4B3F-80C9-CE27E082B028}"/>
            </c:ext>
          </c:extLst>
        </c:ser>
        <c:ser>
          <c:idx val="2"/>
          <c:order val="2"/>
          <c:tx>
            <c:strRef>
              <c:f>'5 kN'!$B$24</c:f>
              <c:strCache>
                <c:ptCount val="1"/>
                <c:pt idx="0">
                  <c:v>L/S=0.145</c:v>
                </c:pt>
              </c:strCache>
            </c:strRef>
          </c:tx>
          <c:invertIfNegative val="0"/>
          <c:errBars>
            <c:errBarType val="both"/>
            <c:errValType val="percentage"/>
            <c:noEndCap val="0"/>
            <c:val val="5"/>
          </c:errBars>
          <c:cat>
            <c:strRef>
              <c:f>'5 kN'!$C$21:$E$21</c:f>
              <c:strCache>
                <c:ptCount val="3"/>
                <c:pt idx="0">
                  <c:v>0.18-0.425 mm</c:v>
                </c:pt>
                <c:pt idx="1">
                  <c:v>0.71-0.85 mm</c:v>
                </c:pt>
                <c:pt idx="2">
                  <c:v>1.18-1.4 mm</c:v>
                </c:pt>
              </c:strCache>
            </c:strRef>
          </c:cat>
          <c:val>
            <c:numRef>
              <c:f>'5 kN'!$C$24:$E$24</c:f>
              <c:numCache>
                <c:formatCode>General</c:formatCode>
                <c:ptCount val="3"/>
                <c:pt idx="0">
                  <c:v>8.3489950924156009</c:v>
                </c:pt>
                <c:pt idx="1">
                  <c:v>7.5665606118547002</c:v>
                </c:pt>
                <c:pt idx="2">
                  <c:v>7.3200032504780008</c:v>
                </c:pt>
              </c:numCache>
            </c:numRef>
          </c:val>
          <c:extLst xmlns:c16r2="http://schemas.microsoft.com/office/drawing/2015/06/chart">
            <c:ext xmlns:c16="http://schemas.microsoft.com/office/drawing/2014/chart" uri="{C3380CC4-5D6E-409C-BE32-E72D297353CC}">
              <c16:uniqueId val="{00000002-E416-4B3F-80C9-CE27E082B028}"/>
            </c:ext>
          </c:extLst>
        </c:ser>
        <c:dLbls>
          <c:showLegendKey val="0"/>
          <c:showVal val="0"/>
          <c:showCatName val="0"/>
          <c:showSerName val="0"/>
          <c:showPercent val="0"/>
          <c:showBubbleSize val="0"/>
        </c:dLbls>
        <c:gapWidth val="150"/>
        <c:axId val="235379712"/>
        <c:axId val="235390080"/>
      </c:barChart>
      <c:catAx>
        <c:axId val="23537971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390080"/>
        <c:crosses val="autoZero"/>
        <c:auto val="1"/>
        <c:lblAlgn val="ctr"/>
        <c:lblOffset val="100"/>
        <c:noMultiLvlLbl val="0"/>
      </c:catAx>
      <c:valAx>
        <c:axId val="235390080"/>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5379712"/>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'15 kN'!$B$6</c:f>
              <c:strCache>
                <c:ptCount val="1"/>
                <c:pt idx="0">
                  <c:v>L/S=0.12</c:v>
                </c:pt>
              </c:strCache>
            </c:strRef>
          </c:tx>
          <c:invertIfNegative val="0"/>
          <c:errBars>
            <c:errBarType val="both"/>
            <c:errValType val="percentage"/>
            <c:noEndCap val="0"/>
            <c:val val="5"/>
          </c:errBars>
          <c:cat>
            <c:strRef>
              <c:f>'15 kN'!$C$5:$E$5</c:f>
              <c:strCache>
                <c:ptCount val="3"/>
                <c:pt idx="0">
                  <c:v>0.18-0.425 mm</c:v>
                </c:pt>
                <c:pt idx="1">
                  <c:v>0.71-0.81 mm</c:v>
                </c:pt>
                <c:pt idx="2">
                  <c:v>1.18-1.4 mm</c:v>
                </c:pt>
              </c:strCache>
            </c:strRef>
          </c:cat>
          <c:val>
            <c:numRef>
              <c:f>'15 kN'!$C$6:$E$6</c:f>
              <c:numCache>
                <c:formatCode>General</c:formatCode>
                <c:ptCount val="3"/>
                <c:pt idx="0">
                  <c:v>56.725781108986617</c:v>
                </c:pt>
                <c:pt idx="1">
                  <c:v>51.606230592734221</c:v>
                </c:pt>
                <c:pt idx="2">
                  <c:v>48.625197131931159</c:v>
                </c:pt>
              </c:numCache>
            </c:numRef>
          </c:val>
          <c:extLst xmlns:c16r2="http://schemas.microsoft.com/office/drawing/2015/06/chart">
            <c:ext xmlns:c16="http://schemas.microsoft.com/office/drawing/2014/chart" uri="{C3380CC4-5D6E-409C-BE32-E72D297353CC}">
              <c16:uniqueId val="{00000000-F614-4B15-9643-62378BD000CE}"/>
            </c:ext>
          </c:extLst>
        </c:ser>
        <c:ser>
          <c:idx val="1"/>
          <c:order val="1"/>
          <c:tx>
            <c:strRef>
              <c:f>'15 kN'!$B$7</c:f>
              <c:strCache>
                <c:ptCount val="1"/>
                <c:pt idx="0">
                  <c:v>L/S=0.13</c:v>
                </c:pt>
              </c:strCache>
            </c:strRef>
          </c:tx>
          <c:invertIfNegative val="0"/>
          <c:errBars>
            <c:errBarType val="both"/>
            <c:errValType val="percentage"/>
            <c:noEndCap val="0"/>
            <c:val val="8"/>
          </c:errBars>
          <c:cat>
            <c:strRef>
              <c:f>'15 kN'!$C$5:$E$5</c:f>
              <c:strCache>
                <c:ptCount val="3"/>
                <c:pt idx="0">
                  <c:v>0.18-0.425 mm</c:v>
                </c:pt>
                <c:pt idx="1">
                  <c:v>0.71-0.81 mm</c:v>
                </c:pt>
                <c:pt idx="2">
                  <c:v>1.18-1.4 mm</c:v>
                </c:pt>
              </c:strCache>
            </c:strRef>
          </c:cat>
          <c:val>
            <c:numRef>
              <c:f>'15 kN'!$C$7:$E$7</c:f>
              <c:numCache>
                <c:formatCode>General</c:formatCode>
                <c:ptCount val="3"/>
                <c:pt idx="0">
                  <c:v>56.518670363288706</c:v>
                </c:pt>
                <c:pt idx="1">
                  <c:v>50.29045850860421</c:v>
                </c:pt>
                <c:pt idx="2">
                  <c:v>45.436759082217975</c:v>
                </c:pt>
              </c:numCache>
            </c:numRef>
          </c:val>
          <c:extLst xmlns:c16r2="http://schemas.microsoft.com/office/drawing/2015/06/chart">
            <c:ext xmlns:c16="http://schemas.microsoft.com/office/drawing/2014/chart" uri="{C3380CC4-5D6E-409C-BE32-E72D297353CC}">
              <c16:uniqueId val="{00000001-F614-4B15-9643-62378BD000CE}"/>
            </c:ext>
          </c:extLst>
        </c:ser>
        <c:ser>
          <c:idx val="2"/>
          <c:order val="2"/>
          <c:tx>
            <c:strRef>
              <c:f>'15 kN'!$B$8</c:f>
              <c:strCache>
                <c:ptCount val="1"/>
                <c:pt idx="0">
                  <c:v>L/S=0.145</c:v>
                </c:pt>
              </c:strCache>
            </c:strRef>
          </c:tx>
          <c:invertIfNegative val="0"/>
          <c:errBars>
            <c:errBarType val="both"/>
            <c:errValType val="percentage"/>
            <c:noEndCap val="0"/>
            <c:val val="10"/>
          </c:errBars>
          <c:cat>
            <c:strRef>
              <c:f>'15 kN'!$C$5:$E$5</c:f>
              <c:strCache>
                <c:ptCount val="3"/>
                <c:pt idx="0">
                  <c:v>0.18-0.425 mm</c:v>
                </c:pt>
                <c:pt idx="1">
                  <c:v>0.71-0.81 mm</c:v>
                </c:pt>
                <c:pt idx="2">
                  <c:v>1.18-1.4 mm</c:v>
                </c:pt>
              </c:strCache>
            </c:strRef>
          </c:cat>
          <c:val>
            <c:numRef>
              <c:f>'15 kN'!$C$8:$E$8</c:f>
              <c:numCache>
                <c:formatCode>General</c:formatCode>
                <c:ptCount val="3"/>
                <c:pt idx="0">
                  <c:v>55.677875449330784</c:v>
                </c:pt>
                <c:pt idx="1">
                  <c:v>46.11005086042065</c:v>
                </c:pt>
                <c:pt idx="2">
                  <c:v>45.145952581261952</c:v>
                </c:pt>
              </c:numCache>
            </c:numRef>
          </c:val>
          <c:extLst xmlns:c16r2="http://schemas.microsoft.com/office/drawing/2015/06/chart">
            <c:ext xmlns:c16="http://schemas.microsoft.com/office/drawing/2014/chart" uri="{C3380CC4-5D6E-409C-BE32-E72D297353CC}">
              <c16:uniqueId val="{00000002-F614-4B15-9643-62378BD000CE}"/>
            </c:ext>
          </c:extLst>
        </c:ser>
        <c:dLbls>
          <c:showLegendKey val="0"/>
          <c:showVal val="0"/>
          <c:showCatName val="0"/>
          <c:showSerName val="0"/>
          <c:showPercent val="0"/>
          <c:showBubbleSize val="0"/>
        </c:dLbls>
        <c:gapWidth val="150"/>
        <c:axId val="236946560"/>
        <c:axId val="236948480"/>
      </c:barChart>
      <c:catAx>
        <c:axId val="23694656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6948480"/>
        <c:crosses val="autoZero"/>
        <c:auto val="1"/>
        <c:lblAlgn val="ctr"/>
        <c:lblOffset val="100"/>
        <c:noMultiLvlLbl val="0"/>
      </c:catAx>
      <c:valAx>
        <c:axId val="236948480"/>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6946560"/>
        <c:crosses val="autoZero"/>
        <c:crossBetween val="between"/>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'15 kN'!$B$14</c:f>
              <c:strCache>
                <c:ptCount val="1"/>
                <c:pt idx="0">
                  <c:v>L/S=0.12</c:v>
                </c:pt>
              </c:strCache>
            </c:strRef>
          </c:tx>
          <c:invertIfNegative val="0"/>
          <c:errBars>
            <c:errBarType val="both"/>
            <c:errValType val="percentage"/>
            <c:noEndCap val="0"/>
            <c:val val="10"/>
          </c:errBars>
          <c:cat>
            <c:strRef>
              <c:f>'15 kN'!$C$13:$E$13</c:f>
              <c:strCache>
                <c:ptCount val="3"/>
                <c:pt idx="0">
                  <c:v>0.18-0.425 mm</c:v>
                </c:pt>
                <c:pt idx="1">
                  <c:v>0.71-0.81 mm</c:v>
                </c:pt>
                <c:pt idx="2">
                  <c:v>1.18-1.4 mm</c:v>
                </c:pt>
              </c:strCache>
            </c:strRef>
          </c:cat>
          <c:val>
            <c:numRef>
              <c:f>'15 kN'!$C$14:$E$14</c:f>
              <c:numCache>
                <c:formatCode>General</c:formatCode>
                <c:ptCount val="3"/>
                <c:pt idx="0">
                  <c:v>47.373284703632883</c:v>
                </c:pt>
                <c:pt idx="1">
                  <c:v>48.095738852772463</c:v>
                </c:pt>
                <c:pt idx="2">
                  <c:v>40.367178776290601</c:v>
                </c:pt>
              </c:numCache>
            </c:numRef>
          </c:val>
          <c:extLst xmlns:c16r2="http://schemas.microsoft.com/office/drawing/2015/06/chart">
            <c:ext xmlns:c16="http://schemas.microsoft.com/office/drawing/2014/chart" uri="{C3380CC4-5D6E-409C-BE32-E72D297353CC}">
              <c16:uniqueId val="{00000000-5D08-4317-9F3C-73C52B13F6B3}"/>
            </c:ext>
          </c:extLst>
        </c:ser>
        <c:ser>
          <c:idx val="1"/>
          <c:order val="1"/>
          <c:tx>
            <c:strRef>
              <c:f>'15 kN'!$B$15</c:f>
              <c:strCache>
                <c:ptCount val="1"/>
                <c:pt idx="0">
                  <c:v>L/S=0.13</c:v>
                </c:pt>
              </c:strCache>
            </c:strRef>
          </c:tx>
          <c:invertIfNegative val="0"/>
          <c:errBars>
            <c:errBarType val="both"/>
            <c:errValType val="percentage"/>
            <c:noEndCap val="0"/>
            <c:val val="8"/>
          </c:errBars>
          <c:cat>
            <c:strRef>
              <c:f>'15 kN'!$C$13:$E$13</c:f>
              <c:strCache>
                <c:ptCount val="3"/>
                <c:pt idx="0">
                  <c:v>0.18-0.425 mm</c:v>
                </c:pt>
                <c:pt idx="1">
                  <c:v>0.71-0.81 mm</c:v>
                </c:pt>
                <c:pt idx="2">
                  <c:v>1.18-1.4 mm</c:v>
                </c:pt>
              </c:strCache>
            </c:strRef>
          </c:cat>
          <c:val>
            <c:numRef>
              <c:f>'15 kN'!$C$15:$E$15</c:f>
              <c:numCache>
                <c:formatCode>General</c:formatCode>
                <c:ptCount val="3"/>
                <c:pt idx="0">
                  <c:v>45.16374646271511</c:v>
                </c:pt>
                <c:pt idx="1">
                  <c:v>44.607269216061184</c:v>
                </c:pt>
                <c:pt idx="2">
                  <c:v>36.716624282982806</c:v>
                </c:pt>
              </c:numCache>
            </c:numRef>
          </c:val>
          <c:extLst xmlns:c16r2="http://schemas.microsoft.com/office/drawing/2015/06/chart">
            <c:ext xmlns:c16="http://schemas.microsoft.com/office/drawing/2014/chart" uri="{C3380CC4-5D6E-409C-BE32-E72D297353CC}">
              <c16:uniqueId val="{00000001-5D08-4317-9F3C-73C52B13F6B3}"/>
            </c:ext>
          </c:extLst>
        </c:ser>
        <c:ser>
          <c:idx val="2"/>
          <c:order val="2"/>
          <c:tx>
            <c:strRef>
              <c:f>'15 kN'!$B$16</c:f>
              <c:strCache>
                <c:ptCount val="1"/>
                <c:pt idx="0">
                  <c:v>L/S=0.145</c:v>
                </c:pt>
              </c:strCache>
            </c:strRef>
          </c:tx>
          <c:invertIfNegative val="0"/>
          <c:errBars>
            <c:errBarType val="both"/>
            <c:errValType val="percentage"/>
            <c:noEndCap val="0"/>
            <c:val val="5"/>
          </c:errBars>
          <c:cat>
            <c:strRef>
              <c:f>'15 kN'!$C$13:$E$13</c:f>
              <c:strCache>
                <c:ptCount val="3"/>
                <c:pt idx="0">
                  <c:v>0.18-0.425 mm</c:v>
                </c:pt>
                <c:pt idx="1">
                  <c:v>0.71-0.81 mm</c:v>
                </c:pt>
                <c:pt idx="2">
                  <c:v>1.18-1.4 mm</c:v>
                </c:pt>
              </c:strCache>
            </c:strRef>
          </c:cat>
          <c:val>
            <c:numRef>
              <c:f>'15 kN'!$C$16:$E$16</c:f>
              <c:numCache>
                <c:formatCode>General</c:formatCode>
                <c:ptCount val="3"/>
                <c:pt idx="0">
                  <c:v>40.230631931166343</c:v>
                </c:pt>
                <c:pt idx="1">
                  <c:v>34.533316061185459</c:v>
                </c:pt>
                <c:pt idx="2">
                  <c:v>30.81635428298279</c:v>
                </c:pt>
              </c:numCache>
            </c:numRef>
          </c:val>
          <c:extLst xmlns:c16r2="http://schemas.microsoft.com/office/drawing/2015/06/chart">
            <c:ext xmlns:c16="http://schemas.microsoft.com/office/drawing/2014/chart" uri="{C3380CC4-5D6E-409C-BE32-E72D297353CC}">
              <c16:uniqueId val="{00000002-5D08-4317-9F3C-73C52B13F6B3}"/>
            </c:ext>
          </c:extLst>
        </c:ser>
        <c:dLbls>
          <c:showLegendKey val="0"/>
          <c:showVal val="0"/>
          <c:showCatName val="0"/>
          <c:showSerName val="0"/>
          <c:showPercent val="0"/>
          <c:showBubbleSize val="0"/>
        </c:dLbls>
        <c:gapWidth val="150"/>
        <c:axId val="236973056"/>
        <c:axId val="237241472"/>
      </c:barChart>
      <c:catAx>
        <c:axId val="23697305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7241472"/>
        <c:crosses val="autoZero"/>
        <c:auto val="1"/>
        <c:lblAlgn val="ctr"/>
        <c:lblOffset val="100"/>
        <c:noMultiLvlLbl val="0"/>
      </c:catAx>
      <c:valAx>
        <c:axId val="237241472"/>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6973056"/>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'15 kN'!$B$22</c:f>
              <c:strCache>
                <c:ptCount val="1"/>
                <c:pt idx="0">
                  <c:v>L/S=0.12</c:v>
                </c:pt>
              </c:strCache>
            </c:strRef>
          </c:tx>
          <c:invertIfNegative val="0"/>
          <c:errBars>
            <c:errBarType val="both"/>
            <c:errValType val="percentage"/>
            <c:noEndCap val="0"/>
            <c:val val="10"/>
          </c:errBars>
          <c:cat>
            <c:strRef>
              <c:f>'15 kN'!$C$21:$E$21</c:f>
              <c:strCache>
                <c:ptCount val="3"/>
                <c:pt idx="0">
                  <c:v>0.18-0.425 mm</c:v>
                </c:pt>
                <c:pt idx="1">
                  <c:v>0.71-0.81 mm</c:v>
                </c:pt>
                <c:pt idx="2">
                  <c:v>1.18-1.4 mm</c:v>
                </c:pt>
              </c:strCache>
            </c:strRef>
          </c:cat>
          <c:val>
            <c:numRef>
              <c:f>'15 kN'!$C$22:$E$22</c:f>
              <c:numCache>
                <c:formatCode>General</c:formatCode>
                <c:ptCount val="3"/>
                <c:pt idx="0">
                  <c:v>40.269521988527728</c:v>
                </c:pt>
                <c:pt idx="1">
                  <c:v>34.978049713193116</c:v>
                </c:pt>
                <c:pt idx="2">
                  <c:v>32.832925430210324</c:v>
                </c:pt>
              </c:numCache>
            </c:numRef>
          </c:val>
          <c:extLst xmlns:c16r2="http://schemas.microsoft.com/office/drawing/2015/06/chart">
            <c:ext xmlns:c16="http://schemas.microsoft.com/office/drawing/2014/chart" uri="{C3380CC4-5D6E-409C-BE32-E72D297353CC}">
              <c16:uniqueId val="{00000000-0551-4046-A379-515A0972C2FC}"/>
            </c:ext>
          </c:extLst>
        </c:ser>
        <c:ser>
          <c:idx val="1"/>
          <c:order val="1"/>
          <c:tx>
            <c:strRef>
              <c:f>'15 kN'!$B$23</c:f>
              <c:strCache>
                <c:ptCount val="1"/>
                <c:pt idx="0">
                  <c:v>L/S=0.13</c:v>
                </c:pt>
              </c:strCache>
            </c:strRef>
          </c:tx>
          <c:invertIfNegative val="0"/>
          <c:errBars>
            <c:errBarType val="both"/>
            <c:errValType val="percentage"/>
            <c:noEndCap val="0"/>
            <c:val val="8"/>
          </c:errBars>
          <c:cat>
            <c:strRef>
              <c:f>'15 kN'!$C$21:$E$21</c:f>
              <c:strCache>
                <c:ptCount val="3"/>
                <c:pt idx="0">
                  <c:v>0.18-0.425 mm</c:v>
                </c:pt>
                <c:pt idx="1">
                  <c:v>0.71-0.81 mm</c:v>
                </c:pt>
                <c:pt idx="2">
                  <c:v>1.18-1.4 mm</c:v>
                </c:pt>
              </c:strCache>
            </c:strRef>
          </c:cat>
          <c:val>
            <c:numRef>
              <c:f>'15 kN'!$C$23:$E$23</c:f>
              <c:numCache>
                <c:formatCode>General</c:formatCode>
                <c:ptCount val="3"/>
                <c:pt idx="0">
                  <c:v>35.912543021032505</c:v>
                </c:pt>
                <c:pt idx="1">
                  <c:v>33.108317399617597</c:v>
                </c:pt>
                <c:pt idx="2">
                  <c:v>31.631414913957933</c:v>
                </c:pt>
              </c:numCache>
            </c:numRef>
          </c:val>
          <c:extLst xmlns:c16r2="http://schemas.microsoft.com/office/drawing/2015/06/chart">
            <c:ext xmlns:c16="http://schemas.microsoft.com/office/drawing/2014/chart" uri="{C3380CC4-5D6E-409C-BE32-E72D297353CC}">
              <c16:uniqueId val="{00000001-0551-4046-A379-515A0972C2FC}"/>
            </c:ext>
          </c:extLst>
        </c:ser>
        <c:ser>
          <c:idx val="2"/>
          <c:order val="2"/>
          <c:tx>
            <c:strRef>
              <c:f>'15 kN'!$B$24</c:f>
              <c:strCache>
                <c:ptCount val="1"/>
                <c:pt idx="0">
                  <c:v>L/S=0.145</c:v>
                </c:pt>
              </c:strCache>
            </c:strRef>
          </c:tx>
          <c:invertIfNegative val="0"/>
          <c:errBars>
            <c:errBarType val="both"/>
            <c:errValType val="percentage"/>
            <c:noEndCap val="0"/>
            <c:val val="5"/>
          </c:errBars>
          <c:cat>
            <c:strRef>
              <c:f>'15 kN'!$C$21:$E$21</c:f>
              <c:strCache>
                <c:ptCount val="3"/>
                <c:pt idx="0">
                  <c:v>0.18-0.425 mm</c:v>
                </c:pt>
                <c:pt idx="1">
                  <c:v>0.71-0.81 mm</c:v>
                </c:pt>
                <c:pt idx="2">
                  <c:v>1.18-1.4 mm</c:v>
                </c:pt>
              </c:strCache>
            </c:strRef>
          </c:cat>
          <c:val>
            <c:numRef>
              <c:f>'15 kN'!$C$24:$E$24</c:f>
              <c:numCache>
                <c:formatCode>General</c:formatCode>
                <c:ptCount val="3"/>
                <c:pt idx="0">
                  <c:v>33.884053537284892</c:v>
                </c:pt>
                <c:pt idx="1">
                  <c:v>30.16663479923518</c:v>
                </c:pt>
                <c:pt idx="2">
                  <c:v>30.77118546845124</c:v>
                </c:pt>
              </c:numCache>
            </c:numRef>
          </c:val>
          <c:extLst xmlns:c16r2="http://schemas.microsoft.com/office/drawing/2015/06/chart">
            <c:ext xmlns:c16="http://schemas.microsoft.com/office/drawing/2014/chart" uri="{C3380CC4-5D6E-409C-BE32-E72D297353CC}">
              <c16:uniqueId val="{00000002-0551-4046-A379-515A0972C2FC}"/>
            </c:ext>
          </c:extLst>
        </c:ser>
        <c:dLbls>
          <c:showLegendKey val="0"/>
          <c:showVal val="0"/>
          <c:showCatName val="0"/>
          <c:showSerName val="0"/>
          <c:showPercent val="0"/>
          <c:showBubbleSize val="0"/>
        </c:dLbls>
        <c:gapWidth val="150"/>
        <c:axId val="237290624"/>
        <c:axId val="237292544"/>
      </c:barChart>
      <c:catAx>
        <c:axId val="23729062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7292544"/>
        <c:crosses val="autoZero"/>
        <c:auto val="1"/>
        <c:lblAlgn val="ctr"/>
        <c:lblOffset val="100"/>
        <c:noMultiLvlLbl val="0"/>
      </c:catAx>
      <c:valAx>
        <c:axId val="237292544"/>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7290624"/>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'29 kN'!$B$6</c:f>
              <c:strCache>
                <c:ptCount val="1"/>
                <c:pt idx="0">
                  <c:v>L/S=0.12</c:v>
                </c:pt>
              </c:strCache>
            </c:strRef>
          </c:tx>
          <c:invertIfNegative val="0"/>
          <c:errBars>
            <c:errBarType val="both"/>
            <c:errValType val="percentage"/>
            <c:noEndCap val="0"/>
            <c:val val="5"/>
          </c:errBars>
          <c:cat>
            <c:strRef>
              <c:f>'29 kN'!$C$5:$E$5</c:f>
              <c:strCache>
                <c:ptCount val="3"/>
                <c:pt idx="0">
                  <c:v>0.18-0.425 mm</c:v>
                </c:pt>
                <c:pt idx="1">
                  <c:v>0.71-0.85 mm</c:v>
                </c:pt>
                <c:pt idx="2">
                  <c:v>1.18-1.4 mm</c:v>
                </c:pt>
              </c:strCache>
            </c:strRef>
          </c:cat>
          <c:val>
            <c:numRef>
              <c:f>'29 kN'!$C$6:$E$6</c:f>
              <c:numCache>
                <c:formatCode>General</c:formatCode>
                <c:ptCount val="3"/>
                <c:pt idx="0">
                  <c:v>35.238571179094961</c:v>
                </c:pt>
                <c:pt idx="1">
                  <c:v>29.603184066284257</c:v>
                </c:pt>
                <c:pt idx="2">
                  <c:v>24.904117463352449</c:v>
                </c:pt>
              </c:numCache>
            </c:numRef>
          </c:val>
          <c:extLst xmlns:c16r2="http://schemas.microsoft.com/office/drawing/2015/06/chart">
            <c:ext xmlns:c16="http://schemas.microsoft.com/office/drawing/2014/chart" uri="{C3380CC4-5D6E-409C-BE32-E72D297353CC}">
              <c16:uniqueId val="{00000000-FBFD-4486-81AA-F285745BB382}"/>
            </c:ext>
          </c:extLst>
        </c:ser>
        <c:ser>
          <c:idx val="1"/>
          <c:order val="1"/>
          <c:tx>
            <c:strRef>
              <c:f>'29 kN'!$B$7</c:f>
              <c:strCache>
                <c:ptCount val="1"/>
                <c:pt idx="0">
                  <c:v>L/S=0.13</c:v>
                </c:pt>
              </c:strCache>
            </c:strRef>
          </c:tx>
          <c:invertIfNegative val="0"/>
          <c:errBars>
            <c:errBarType val="both"/>
            <c:errValType val="percentage"/>
            <c:noEndCap val="0"/>
            <c:val val="8"/>
          </c:errBars>
          <c:cat>
            <c:strRef>
              <c:f>'29 kN'!$C$5:$E$5</c:f>
              <c:strCache>
                <c:ptCount val="3"/>
                <c:pt idx="0">
                  <c:v>0.18-0.425 mm</c:v>
                </c:pt>
                <c:pt idx="1">
                  <c:v>0.71-0.85 mm</c:v>
                </c:pt>
                <c:pt idx="2">
                  <c:v>1.18-1.4 mm</c:v>
                </c:pt>
              </c:strCache>
            </c:strRef>
          </c:cat>
          <c:val>
            <c:numRef>
              <c:f>'29 kN'!$C$7:$E$7</c:f>
              <c:numCache>
                <c:formatCode>General</c:formatCode>
                <c:ptCount val="3"/>
                <c:pt idx="0">
                  <c:v>40.815500191204592</c:v>
                </c:pt>
                <c:pt idx="1">
                  <c:v>35.347423360101978</c:v>
                </c:pt>
                <c:pt idx="2">
                  <c:v>38.407759847036331</c:v>
                </c:pt>
              </c:numCache>
            </c:numRef>
          </c:val>
          <c:extLst xmlns:c16r2="http://schemas.microsoft.com/office/drawing/2015/06/chart">
            <c:ext xmlns:c16="http://schemas.microsoft.com/office/drawing/2014/chart" uri="{C3380CC4-5D6E-409C-BE32-E72D297353CC}">
              <c16:uniqueId val="{00000001-FBFD-4486-81AA-F285745BB382}"/>
            </c:ext>
          </c:extLst>
        </c:ser>
        <c:ser>
          <c:idx val="2"/>
          <c:order val="2"/>
          <c:tx>
            <c:strRef>
              <c:f>'29 kN'!$B$8</c:f>
              <c:strCache>
                <c:ptCount val="1"/>
                <c:pt idx="0">
                  <c:v>L/S=0.145</c:v>
                </c:pt>
              </c:strCache>
            </c:strRef>
          </c:tx>
          <c:invertIfNegative val="0"/>
          <c:errBars>
            <c:errBarType val="both"/>
            <c:errValType val="percentage"/>
            <c:noEndCap val="0"/>
            <c:val val="10"/>
          </c:errBars>
          <c:cat>
            <c:strRef>
              <c:f>'29 kN'!$C$5:$E$5</c:f>
              <c:strCache>
                <c:ptCount val="3"/>
                <c:pt idx="0">
                  <c:v>0.18-0.425 mm</c:v>
                </c:pt>
                <c:pt idx="1">
                  <c:v>0.71-0.85 mm</c:v>
                </c:pt>
                <c:pt idx="2">
                  <c:v>1.18-1.4 mm</c:v>
                </c:pt>
              </c:strCache>
            </c:strRef>
          </c:cat>
          <c:val>
            <c:numRef>
              <c:f>'29 kN'!$C$8:$E$8</c:f>
              <c:numCache>
                <c:formatCode>General</c:formatCode>
                <c:ptCount val="3"/>
                <c:pt idx="0">
                  <c:v>39.083004333970685</c:v>
                </c:pt>
                <c:pt idx="1">
                  <c:v>41.947979477374126</c:v>
                </c:pt>
                <c:pt idx="2">
                  <c:v>33.27015615041428</c:v>
                </c:pt>
              </c:numCache>
            </c:numRef>
          </c:val>
          <c:extLst xmlns:c16r2="http://schemas.microsoft.com/office/drawing/2015/06/chart">
            <c:ext xmlns:c16="http://schemas.microsoft.com/office/drawing/2014/chart" uri="{C3380CC4-5D6E-409C-BE32-E72D297353CC}">
              <c16:uniqueId val="{00000002-FBFD-4486-81AA-F285745BB382}"/>
            </c:ext>
          </c:extLst>
        </c:ser>
        <c:dLbls>
          <c:showLegendKey val="0"/>
          <c:showVal val="0"/>
          <c:showCatName val="0"/>
          <c:showSerName val="0"/>
          <c:showPercent val="0"/>
          <c:showBubbleSize val="0"/>
        </c:dLbls>
        <c:gapWidth val="150"/>
        <c:axId val="237714432"/>
        <c:axId val="237732992"/>
      </c:barChart>
      <c:catAx>
        <c:axId val="23771443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7732992"/>
        <c:crosses val="autoZero"/>
        <c:auto val="1"/>
        <c:lblAlgn val="ctr"/>
        <c:lblOffset val="100"/>
        <c:noMultiLvlLbl val="0"/>
      </c:catAx>
      <c:valAx>
        <c:axId val="237732992"/>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7714432"/>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'29 kN'!$B$14</c:f>
              <c:strCache>
                <c:ptCount val="1"/>
                <c:pt idx="0">
                  <c:v>L/S=0.12</c:v>
                </c:pt>
              </c:strCache>
            </c:strRef>
          </c:tx>
          <c:invertIfNegative val="0"/>
          <c:errBars>
            <c:errBarType val="both"/>
            <c:errValType val="percentage"/>
            <c:noEndCap val="0"/>
            <c:val val="5"/>
          </c:errBars>
          <c:cat>
            <c:strRef>
              <c:f>'29 kN'!$C$13:$E$13</c:f>
              <c:strCache>
                <c:ptCount val="3"/>
                <c:pt idx="0">
                  <c:v>0.18-0.425 mm</c:v>
                </c:pt>
                <c:pt idx="1">
                  <c:v>0.71-0.85 mm</c:v>
                </c:pt>
                <c:pt idx="2">
                  <c:v>1.18-1.4 mm</c:v>
                </c:pt>
              </c:strCache>
            </c:strRef>
          </c:cat>
          <c:val>
            <c:numRef>
              <c:f>'29 kN'!$C$14:$E$14</c:f>
              <c:numCache>
                <c:formatCode>General</c:formatCode>
                <c:ptCount val="3"/>
                <c:pt idx="0">
                  <c:v>22.213280879541109</c:v>
                </c:pt>
                <c:pt idx="1">
                  <c:v>21.661432377310391</c:v>
                </c:pt>
                <c:pt idx="2">
                  <c:v>26.92714690885915</c:v>
                </c:pt>
              </c:numCache>
            </c:numRef>
          </c:val>
          <c:extLst xmlns:c16r2="http://schemas.microsoft.com/office/drawing/2015/06/chart">
            <c:ext xmlns:c16="http://schemas.microsoft.com/office/drawing/2014/chart" uri="{C3380CC4-5D6E-409C-BE32-E72D297353CC}">
              <c16:uniqueId val="{00000000-C46C-4962-9B20-B63EE16AED45}"/>
            </c:ext>
          </c:extLst>
        </c:ser>
        <c:ser>
          <c:idx val="1"/>
          <c:order val="1"/>
          <c:tx>
            <c:strRef>
              <c:f>'29 kN'!$B$15</c:f>
              <c:strCache>
                <c:ptCount val="1"/>
                <c:pt idx="0">
                  <c:v>L/S=0.13</c:v>
                </c:pt>
              </c:strCache>
            </c:strRef>
          </c:tx>
          <c:invertIfNegative val="0"/>
          <c:errBars>
            <c:errBarType val="both"/>
            <c:errValType val="percentage"/>
            <c:noEndCap val="0"/>
            <c:val val="8"/>
          </c:errBars>
          <c:cat>
            <c:strRef>
              <c:f>'29 kN'!$C$13:$E$13</c:f>
              <c:strCache>
                <c:ptCount val="3"/>
                <c:pt idx="0">
                  <c:v>0.18-0.425 mm</c:v>
                </c:pt>
                <c:pt idx="1">
                  <c:v>0.71-0.85 mm</c:v>
                </c:pt>
                <c:pt idx="2">
                  <c:v>1.18-1.4 mm</c:v>
                </c:pt>
              </c:strCache>
            </c:strRef>
          </c:cat>
          <c:val>
            <c:numRef>
              <c:f>'29 kN'!$C$15:$E$15</c:f>
              <c:numCache>
                <c:formatCode>General</c:formatCode>
                <c:ptCount val="3"/>
                <c:pt idx="0">
                  <c:v>26.491135245379223</c:v>
                </c:pt>
                <c:pt idx="1">
                  <c:v>29.233360611854682</c:v>
                </c:pt>
                <c:pt idx="2">
                  <c:v>28.788599298916505</c:v>
                </c:pt>
              </c:numCache>
            </c:numRef>
          </c:val>
          <c:extLst xmlns:c16r2="http://schemas.microsoft.com/office/drawing/2015/06/chart">
            <c:ext xmlns:c16="http://schemas.microsoft.com/office/drawing/2014/chart" uri="{C3380CC4-5D6E-409C-BE32-E72D297353CC}">
              <c16:uniqueId val="{00000001-C46C-4962-9B20-B63EE16AED45}"/>
            </c:ext>
          </c:extLst>
        </c:ser>
        <c:ser>
          <c:idx val="2"/>
          <c:order val="2"/>
          <c:tx>
            <c:strRef>
              <c:f>'29 kN'!$B$16</c:f>
              <c:strCache>
                <c:ptCount val="1"/>
                <c:pt idx="0">
                  <c:v>L/S=0.145</c:v>
                </c:pt>
              </c:strCache>
            </c:strRef>
          </c:tx>
          <c:invertIfNegative val="0"/>
          <c:errBars>
            <c:errBarType val="both"/>
            <c:errValType val="percentage"/>
            <c:noEndCap val="0"/>
            <c:val val="10"/>
          </c:errBars>
          <c:cat>
            <c:strRef>
              <c:f>'29 kN'!$C$13:$E$13</c:f>
              <c:strCache>
                <c:ptCount val="3"/>
                <c:pt idx="0">
                  <c:v>0.18-0.425 mm</c:v>
                </c:pt>
                <c:pt idx="1">
                  <c:v>0.71-0.85 mm</c:v>
                </c:pt>
                <c:pt idx="2">
                  <c:v>1.18-1.4 mm</c:v>
                </c:pt>
              </c:strCache>
            </c:strRef>
          </c:cat>
          <c:val>
            <c:numRef>
              <c:f>'29 kN'!$C$16:$E$16</c:f>
              <c:numCache>
                <c:formatCode>General</c:formatCode>
                <c:ptCount val="3"/>
                <c:pt idx="0">
                  <c:v>27.401178718929255</c:v>
                </c:pt>
                <c:pt idx="1">
                  <c:v>27.231411255576802</c:v>
                </c:pt>
                <c:pt idx="2">
                  <c:v>23.670917463352453</c:v>
                </c:pt>
              </c:numCache>
            </c:numRef>
          </c:val>
          <c:extLst xmlns:c16r2="http://schemas.microsoft.com/office/drawing/2015/06/chart">
            <c:ext xmlns:c16="http://schemas.microsoft.com/office/drawing/2014/chart" uri="{C3380CC4-5D6E-409C-BE32-E72D297353CC}">
              <c16:uniqueId val="{00000002-C46C-4962-9B20-B63EE16AED45}"/>
            </c:ext>
          </c:extLst>
        </c:ser>
        <c:dLbls>
          <c:showLegendKey val="0"/>
          <c:showVal val="0"/>
          <c:showCatName val="0"/>
          <c:showSerName val="0"/>
          <c:showPercent val="0"/>
          <c:showBubbleSize val="0"/>
        </c:dLbls>
        <c:gapWidth val="150"/>
        <c:axId val="237769856"/>
        <c:axId val="237771776"/>
      </c:barChart>
      <c:catAx>
        <c:axId val="23776985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7771776"/>
        <c:crosses val="autoZero"/>
        <c:auto val="1"/>
        <c:lblAlgn val="ctr"/>
        <c:lblOffset val="100"/>
        <c:noMultiLvlLbl val="0"/>
      </c:catAx>
      <c:valAx>
        <c:axId val="237771776"/>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7769856"/>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v>400 rpm</c:v>
          </c:tx>
          <c:spPr>
            <a:ln>
              <a:solidFill>
                <a:srgbClr val="92D050"/>
              </a:solidFill>
            </a:ln>
          </c:spPr>
          <c:marker>
            <c:symbol val="none"/>
          </c:marker>
          <c:xVal>
            <c:numRef>
              <c:f>'0.145'!$H$3:$H$304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'0.145'!$I$3:$I$304</c:f>
              <c:numCache>
                <c:formatCode>General</c:formatCode>
                <c:ptCount val="302"/>
                <c:pt idx="0">
                  <c:v>0.09</c:v>
                </c:pt>
                <c:pt idx="1">
                  <c:v>0</c:v>
                </c:pt>
                <c:pt idx="2">
                  <c:v>0</c:v>
                </c:pt>
                <c:pt idx="3">
                  <c:v>0.4</c:v>
                </c:pt>
                <c:pt idx="4">
                  <c:v>0</c:v>
                </c:pt>
                <c:pt idx="5">
                  <c:v>0.38</c:v>
                </c:pt>
                <c:pt idx="6">
                  <c:v>0</c:v>
                </c:pt>
                <c:pt idx="7">
                  <c:v>0.37</c:v>
                </c:pt>
                <c:pt idx="8">
                  <c:v>0</c:v>
                </c:pt>
                <c:pt idx="9">
                  <c:v>0.37</c:v>
                </c:pt>
                <c:pt idx="10">
                  <c:v>0</c:v>
                </c:pt>
                <c:pt idx="11">
                  <c:v>0.36</c:v>
                </c:pt>
                <c:pt idx="12">
                  <c:v>0</c:v>
                </c:pt>
                <c:pt idx="13">
                  <c:v>0.33999999999999997</c:v>
                </c:pt>
                <c:pt idx="14">
                  <c:v>0</c:v>
                </c:pt>
                <c:pt idx="15">
                  <c:v>0.33999999999999997</c:v>
                </c:pt>
                <c:pt idx="16">
                  <c:v>0</c:v>
                </c:pt>
                <c:pt idx="17">
                  <c:v>0</c:v>
                </c:pt>
                <c:pt idx="18">
                  <c:v>0.32999999999999996</c:v>
                </c:pt>
                <c:pt idx="19">
                  <c:v>0</c:v>
                </c:pt>
                <c:pt idx="20">
                  <c:v>0</c:v>
                </c:pt>
                <c:pt idx="21">
                  <c:v>0.32</c:v>
                </c:pt>
                <c:pt idx="22">
                  <c:v>0</c:v>
                </c:pt>
                <c:pt idx="23">
                  <c:v>0</c:v>
                </c:pt>
                <c:pt idx="24">
                  <c:v>0.3</c:v>
                </c:pt>
                <c:pt idx="25">
                  <c:v>0</c:v>
                </c:pt>
                <c:pt idx="26">
                  <c:v>0</c:v>
                </c:pt>
                <c:pt idx="27">
                  <c:v>0.28999999999999998</c:v>
                </c:pt>
                <c:pt idx="28">
                  <c:v>0</c:v>
                </c:pt>
                <c:pt idx="29">
                  <c:v>0.28999999999999998</c:v>
                </c:pt>
                <c:pt idx="30">
                  <c:v>0</c:v>
                </c:pt>
                <c:pt idx="31">
                  <c:v>0.27999999999999997</c:v>
                </c:pt>
                <c:pt idx="32">
                  <c:v>0</c:v>
                </c:pt>
                <c:pt idx="33">
                  <c:v>0</c:v>
                </c:pt>
                <c:pt idx="34">
                  <c:v>0.27</c:v>
                </c:pt>
                <c:pt idx="35">
                  <c:v>0.26</c:v>
                </c:pt>
                <c:pt idx="36">
                  <c:v>0</c:v>
                </c:pt>
                <c:pt idx="37">
                  <c:v>0.26</c:v>
                </c:pt>
                <c:pt idx="38">
                  <c:v>0</c:v>
                </c:pt>
                <c:pt idx="39">
                  <c:v>0.25</c:v>
                </c:pt>
                <c:pt idx="40">
                  <c:v>0</c:v>
                </c:pt>
                <c:pt idx="41">
                  <c:v>0</c:v>
                </c:pt>
                <c:pt idx="42">
                  <c:v>0.24</c:v>
                </c:pt>
                <c:pt idx="43">
                  <c:v>0</c:v>
                </c:pt>
                <c:pt idx="44">
                  <c:v>0.24</c:v>
                </c:pt>
                <c:pt idx="45">
                  <c:v>0</c:v>
                </c:pt>
                <c:pt idx="46">
                  <c:v>0.22999999999999998</c:v>
                </c:pt>
                <c:pt idx="47">
                  <c:v>0</c:v>
                </c:pt>
                <c:pt idx="48">
                  <c:v>0.22999999999999998</c:v>
                </c:pt>
                <c:pt idx="49">
                  <c:v>0.22999999999999998</c:v>
                </c:pt>
                <c:pt idx="50">
                  <c:v>0.22000000000000003</c:v>
                </c:pt>
                <c:pt idx="51">
                  <c:v>0.22000000000000003</c:v>
                </c:pt>
                <c:pt idx="52">
                  <c:v>0.21000000000000002</c:v>
                </c:pt>
                <c:pt idx="53">
                  <c:v>0.21000000000000002</c:v>
                </c:pt>
                <c:pt idx="54">
                  <c:v>0.21000000000000002</c:v>
                </c:pt>
                <c:pt idx="55">
                  <c:v>0.21000000000000002</c:v>
                </c:pt>
                <c:pt idx="56">
                  <c:v>0.2</c:v>
                </c:pt>
                <c:pt idx="57">
                  <c:v>0.2</c:v>
                </c:pt>
                <c:pt idx="58">
                  <c:v>0.2</c:v>
                </c:pt>
                <c:pt idx="59">
                  <c:v>0.2</c:v>
                </c:pt>
                <c:pt idx="60">
                  <c:v>0.38</c:v>
                </c:pt>
                <c:pt idx="61">
                  <c:v>0.2</c:v>
                </c:pt>
                <c:pt idx="62">
                  <c:v>0.19</c:v>
                </c:pt>
                <c:pt idx="63">
                  <c:v>0.19</c:v>
                </c:pt>
                <c:pt idx="64">
                  <c:v>0.19</c:v>
                </c:pt>
                <c:pt idx="65">
                  <c:v>0.36</c:v>
                </c:pt>
                <c:pt idx="66">
                  <c:v>0.18</c:v>
                </c:pt>
                <c:pt idx="67">
                  <c:v>0.36</c:v>
                </c:pt>
                <c:pt idx="68">
                  <c:v>0.54</c:v>
                </c:pt>
                <c:pt idx="69">
                  <c:v>0.35</c:v>
                </c:pt>
                <c:pt idx="70">
                  <c:v>0.52</c:v>
                </c:pt>
                <c:pt idx="71">
                  <c:v>0.69000000000000006</c:v>
                </c:pt>
                <c:pt idx="72">
                  <c:v>0.83000000000000007</c:v>
                </c:pt>
                <c:pt idx="73">
                  <c:v>0.67</c:v>
                </c:pt>
                <c:pt idx="74">
                  <c:v>0.67</c:v>
                </c:pt>
                <c:pt idx="75">
                  <c:v>0.80999999999999994</c:v>
                </c:pt>
                <c:pt idx="76">
                  <c:v>0.80999999999999994</c:v>
                </c:pt>
                <c:pt idx="77">
                  <c:v>0.63</c:v>
                </c:pt>
                <c:pt idx="78">
                  <c:v>0.62</c:v>
                </c:pt>
                <c:pt idx="79">
                  <c:v>0.63</c:v>
                </c:pt>
                <c:pt idx="80">
                  <c:v>0.76</c:v>
                </c:pt>
                <c:pt idx="81">
                  <c:v>0.90999999999999992</c:v>
                </c:pt>
                <c:pt idx="82">
                  <c:v>0.9</c:v>
                </c:pt>
                <c:pt idx="83">
                  <c:v>1.1800000000000002</c:v>
                </c:pt>
                <c:pt idx="84">
                  <c:v>1.3199999999999998</c:v>
                </c:pt>
                <c:pt idx="85">
                  <c:v>1.5699999999999998</c:v>
                </c:pt>
                <c:pt idx="86">
                  <c:v>1.4300000000000002</c:v>
                </c:pt>
                <c:pt idx="87">
                  <c:v>1.69</c:v>
                </c:pt>
                <c:pt idx="88">
                  <c:v>1.64</c:v>
                </c:pt>
                <c:pt idx="89">
                  <c:v>1.78</c:v>
                </c:pt>
                <c:pt idx="90">
                  <c:v>1.6199999999999999</c:v>
                </c:pt>
                <c:pt idx="91">
                  <c:v>1.89</c:v>
                </c:pt>
                <c:pt idx="92">
                  <c:v>1.97</c:v>
                </c:pt>
                <c:pt idx="93">
                  <c:v>2.21</c:v>
                </c:pt>
                <c:pt idx="94">
                  <c:v>2.6</c:v>
                </c:pt>
                <c:pt idx="95">
                  <c:v>2.7800000000000002</c:v>
                </c:pt>
                <c:pt idx="96">
                  <c:v>3.12</c:v>
                </c:pt>
                <c:pt idx="97">
                  <c:v>3.25</c:v>
                </c:pt>
                <c:pt idx="98">
                  <c:v>3.66</c:v>
                </c:pt>
                <c:pt idx="99">
                  <c:v>3.66</c:v>
                </c:pt>
                <c:pt idx="100">
                  <c:v>3.81</c:v>
                </c:pt>
                <c:pt idx="101">
                  <c:v>3.88</c:v>
                </c:pt>
                <c:pt idx="102">
                  <c:v>4</c:v>
                </c:pt>
                <c:pt idx="103">
                  <c:v>4.25</c:v>
                </c:pt>
                <c:pt idx="104">
                  <c:v>4.66</c:v>
                </c:pt>
                <c:pt idx="105">
                  <c:v>5.0600000000000005</c:v>
                </c:pt>
                <c:pt idx="106">
                  <c:v>5.5600000000000005</c:v>
                </c:pt>
                <c:pt idx="107">
                  <c:v>5.82</c:v>
                </c:pt>
                <c:pt idx="108">
                  <c:v>6.09</c:v>
                </c:pt>
                <c:pt idx="109">
                  <c:v>6.24</c:v>
                </c:pt>
                <c:pt idx="110">
                  <c:v>6.42</c:v>
                </c:pt>
                <c:pt idx="111">
                  <c:v>6.7700000000000005</c:v>
                </c:pt>
                <c:pt idx="112">
                  <c:v>7.08</c:v>
                </c:pt>
                <c:pt idx="113">
                  <c:v>7.4700000000000006</c:v>
                </c:pt>
                <c:pt idx="114">
                  <c:v>7.7799999999999994</c:v>
                </c:pt>
                <c:pt idx="115">
                  <c:v>8.1999999999999993</c:v>
                </c:pt>
                <c:pt idx="116">
                  <c:v>8.5299999999999994</c:v>
                </c:pt>
                <c:pt idx="117">
                  <c:v>8.93</c:v>
                </c:pt>
                <c:pt idx="118">
                  <c:v>9.23</c:v>
                </c:pt>
                <c:pt idx="119">
                  <c:v>9.43</c:v>
                </c:pt>
                <c:pt idx="120">
                  <c:v>9.5299999999999994</c:v>
                </c:pt>
                <c:pt idx="121">
                  <c:v>9.91</c:v>
                </c:pt>
                <c:pt idx="122">
                  <c:v>10.27</c:v>
                </c:pt>
                <c:pt idx="123">
                  <c:v>10.629999999999999</c:v>
                </c:pt>
                <c:pt idx="124">
                  <c:v>11.07</c:v>
                </c:pt>
                <c:pt idx="125">
                  <c:v>11.14</c:v>
                </c:pt>
                <c:pt idx="126">
                  <c:v>11.39</c:v>
                </c:pt>
                <c:pt idx="127">
                  <c:v>11.72</c:v>
                </c:pt>
                <c:pt idx="128">
                  <c:v>12.120000000000001</c:v>
                </c:pt>
                <c:pt idx="129">
                  <c:v>12.35</c:v>
                </c:pt>
                <c:pt idx="130">
                  <c:v>12.4</c:v>
                </c:pt>
                <c:pt idx="131">
                  <c:v>12.28</c:v>
                </c:pt>
                <c:pt idx="132">
                  <c:v>12.26</c:v>
                </c:pt>
                <c:pt idx="133">
                  <c:v>12.32</c:v>
                </c:pt>
                <c:pt idx="134">
                  <c:v>12.36</c:v>
                </c:pt>
                <c:pt idx="135">
                  <c:v>12.709999999999999</c:v>
                </c:pt>
                <c:pt idx="136">
                  <c:v>12.77</c:v>
                </c:pt>
                <c:pt idx="137">
                  <c:v>12.67</c:v>
                </c:pt>
                <c:pt idx="138">
                  <c:v>12.690000000000001</c:v>
                </c:pt>
                <c:pt idx="139">
                  <c:v>12.67</c:v>
                </c:pt>
                <c:pt idx="140">
                  <c:v>12.77</c:v>
                </c:pt>
                <c:pt idx="141">
                  <c:v>12.61</c:v>
                </c:pt>
                <c:pt idx="142">
                  <c:v>12.209999999999999</c:v>
                </c:pt>
                <c:pt idx="143">
                  <c:v>11.83</c:v>
                </c:pt>
                <c:pt idx="144">
                  <c:v>11.68</c:v>
                </c:pt>
                <c:pt idx="145">
                  <c:v>11.51</c:v>
                </c:pt>
                <c:pt idx="146">
                  <c:v>11.43</c:v>
                </c:pt>
                <c:pt idx="147">
                  <c:v>11.209999999999999</c:v>
                </c:pt>
                <c:pt idx="148">
                  <c:v>10.86</c:v>
                </c:pt>
                <c:pt idx="149">
                  <c:v>10.39</c:v>
                </c:pt>
                <c:pt idx="150">
                  <c:v>10.52</c:v>
                </c:pt>
                <c:pt idx="151">
                  <c:v>10.25</c:v>
                </c:pt>
                <c:pt idx="152">
                  <c:v>9.870000000000001</c:v>
                </c:pt>
                <c:pt idx="153">
                  <c:v>9.5599999999999987</c:v>
                </c:pt>
                <c:pt idx="154">
                  <c:v>9.26</c:v>
                </c:pt>
                <c:pt idx="155">
                  <c:v>8.9599999999999991</c:v>
                </c:pt>
                <c:pt idx="156">
                  <c:v>8.68</c:v>
                </c:pt>
                <c:pt idx="157">
                  <c:v>8.27</c:v>
                </c:pt>
                <c:pt idx="158">
                  <c:v>7.8900000000000006</c:v>
                </c:pt>
                <c:pt idx="159">
                  <c:v>7.56</c:v>
                </c:pt>
                <c:pt idx="160">
                  <c:v>7.31</c:v>
                </c:pt>
                <c:pt idx="161">
                  <c:v>6.95</c:v>
                </c:pt>
                <c:pt idx="162">
                  <c:v>6.5900000000000007</c:v>
                </c:pt>
                <c:pt idx="163">
                  <c:v>6.26</c:v>
                </c:pt>
                <c:pt idx="164">
                  <c:v>5.96</c:v>
                </c:pt>
                <c:pt idx="165">
                  <c:v>5.7</c:v>
                </c:pt>
                <c:pt idx="166">
                  <c:v>5.37</c:v>
                </c:pt>
                <c:pt idx="167">
                  <c:v>5.0299999999999994</c:v>
                </c:pt>
                <c:pt idx="168">
                  <c:v>4.82</c:v>
                </c:pt>
                <c:pt idx="169">
                  <c:v>4.51</c:v>
                </c:pt>
                <c:pt idx="170">
                  <c:v>4.34</c:v>
                </c:pt>
                <c:pt idx="171">
                  <c:v>4.05</c:v>
                </c:pt>
                <c:pt idx="172">
                  <c:v>3.7600000000000002</c:v>
                </c:pt>
                <c:pt idx="173">
                  <c:v>3.59</c:v>
                </c:pt>
                <c:pt idx="174">
                  <c:v>3.3299999999999996</c:v>
                </c:pt>
                <c:pt idx="175">
                  <c:v>3.1399999999999997</c:v>
                </c:pt>
                <c:pt idx="176">
                  <c:v>2.8600000000000003</c:v>
                </c:pt>
                <c:pt idx="177">
                  <c:v>2.69</c:v>
                </c:pt>
                <c:pt idx="178">
                  <c:v>2.48</c:v>
                </c:pt>
                <c:pt idx="179">
                  <c:v>2.2600000000000002</c:v>
                </c:pt>
                <c:pt idx="180">
                  <c:v>2.06</c:v>
                </c:pt>
                <c:pt idx="181">
                  <c:v>1.89</c:v>
                </c:pt>
                <c:pt idx="182">
                  <c:v>1.7</c:v>
                </c:pt>
                <c:pt idx="183">
                  <c:v>1.51</c:v>
                </c:pt>
                <c:pt idx="184">
                  <c:v>1.3699999999999999</c:v>
                </c:pt>
                <c:pt idx="185">
                  <c:v>1.22</c:v>
                </c:pt>
                <c:pt idx="186">
                  <c:v>1.1199999999999999</c:v>
                </c:pt>
                <c:pt idx="187">
                  <c:v>1.03</c:v>
                </c:pt>
                <c:pt idx="188">
                  <c:v>0.85</c:v>
                </c:pt>
                <c:pt idx="189">
                  <c:v>0.8</c:v>
                </c:pt>
                <c:pt idx="190">
                  <c:v>0.67</c:v>
                </c:pt>
                <c:pt idx="191">
                  <c:v>0.63</c:v>
                </c:pt>
                <c:pt idx="192">
                  <c:v>0.5</c:v>
                </c:pt>
                <c:pt idx="193">
                  <c:v>0.45999999999999996</c:v>
                </c:pt>
                <c:pt idx="194">
                  <c:v>0.38</c:v>
                </c:pt>
                <c:pt idx="195">
                  <c:v>0.32999999999999996</c:v>
                </c:pt>
                <c:pt idx="196">
                  <c:v>0.28999999999999998</c:v>
                </c:pt>
                <c:pt idx="197">
                  <c:v>0.25</c:v>
                </c:pt>
                <c:pt idx="198">
                  <c:v>0.22000000000000003</c:v>
                </c:pt>
                <c:pt idx="199">
                  <c:v>0.18</c:v>
                </c:pt>
                <c:pt idx="200">
                  <c:v>0.13999999999999999</c:v>
                </c:pt>
                <c:pt idx="201">
                  <c:v>0.13999999999999999</c:v>
                </c:pt>
                <c:pt idx="202">
                  <c:v>0.13999999999999999</c:v>
                </c:pt>
                <c:pt idx="203">
                  <c:v>0.1</c:v>
                </c:pt>
                <c:pt idx="204">
                  <c:v>0.1</c:v>
                </c:pt>
                <c:pt idx="205">
                  <c:v>6.9999999999999993E-2</c:v>
                </c:pt>
                <c:pt idx="206">
                  <c:v>0.1</c:v>
                </c:pt>
                <c:pt idx="207">
                  <c:v>0.06</c:v>
                </c:pt>
                <c:pt idx="208">
                  <c:v>0.1</c:v>
                </c:pt>
                <c:pt idx="209">
                  <c:v>0.06</c:v>
                </c:pt>
                <c:pt idx="210">
                  <c:v>0.06</c:v>
                </c:pt>
                <c:pt idx="211">
                  <c:v>0.09</c:v>
                </c:pt>
                <c:pt idx="212">
                  <c:v>0.06</c:v>
                </c:pt>
                <c:pt idx="213">
                  <c:v>0.09</c:v>
                </c:pt>
                <c:pt idx="214">
                  <c:v>0.06</c:v>
                </c:pt>
                <c:pt idx="215">
                  <c:v>0.06</c:v>
                </c:pt>
                <c:pt idx="216">
                  <c:v>0.06</c:v>
                </c:pt>
                <c:pt idx="217">
                  <c:v>0.06</c:v>
                </c:pt>
                <c:pt idx="218">
                  <c:v>0.06</c:v>
                </c:pt>
                <c:pt idx="219">
                  <c:v>0.03</c:v>
                </c:pt>
                <c:pt idx="220">
                  <c:v>0.03</c:v>
                </c:pt>
                <c:pt idx="221">
                  <c:v>0.03</c:v>
                </c:pt>
                <c:pt idx="222">
                  <c:v>0.03</c:v>
                </c:pt>
                <c:pt idx="223">
                  <c:v>0.05</c:v>
                </c:pt>
                <c:pt idx="224">
                  <c:v>0.03</c:v>
                </c:pt>
                <c:pt idx="225">
                  <c:v>0.03</c:v>
                </c:pt>
                <c:pt idx="226">
                  <c:v>0.03</c:v>
                </c:pt>
                <c:pt idx="227">
                  <c:v>0.03</c:v>
                </c:pt>
                <c:pt idx="228">
                  <c:v>0.05</c:v>
                </c:pt>
                <c:pt idx="229">
                  <c:v>0.02</c:v>
                </c:pt>
                <c:pt idx="230">
                  <c:v>0.02</c:v>
                </c:pt>
                <c:pt idx="231">
                  <c:v>0.02</c:v>
                </c:pt>
                <c:pt idx="232">
                  <c:v>0.02</c:v>
                </c:pt>
                <c:pt idx="233">
                  <c:v>0.02</c:v>
                </c:pt>
                <c:pt idx="234">
                  <c:v>0.02</c:v>
                </c:pt>
                <c:pt idx="235">
                  <c:v>0.02</c:v>
                </c:pt>
                <c:pt idx="236">
                  <c:v>0.02</c:v>
                </c:pt>
                <c:pt idx="237">
                  <c:v>0.02</c:v>
                </c:pt>
                <c:pt idx="238">
                  <c:v>0.02</c:v>
                </c:pt>
                <c:pt idx="239">
                  <c:v>0.04</c:v>
                </c:pt>
                <c:pt idx="240">
                  <c:v>0.02</c:v>
                </c:pt>
                <c:pt idx="241">
                  <c:v>0.04</c:v>
                </c:pt>
                <c:pt idx="242">
                  <c:v>0.06</c:v>
                </c:pt>
                <c:pt idx="243">
                  <c:v>0.02</c:v>
                </c:pt>
                <c:pt idx="244">
                  <c:v>0.04</c:v>
                </c:pt>
                <c:pt idx="245">
                  <c:v>0</c:v>
                </c:pt>
                <c:pt idx="246">
                  <c:v>0.02</c:v>
                </c:pt>
                <c:pt idx="247">
                  <c:v>0.02</c:v>
                </c:pt>
                <c:pt idx="248">
                  <c:v>0.02</c:v>
                </c:pt>
                <c:pt idx="249">
                  <c:v>0.02</c:v>
                </c:pt>
                <c:pt idx="250">
                  <c:v>0.02</c:v>
                </c:pt>
                <c:pt idx="251">
                  <c:v>0.02</c:v>
                </c:pt>
                <c:pt idx="252">
                  <c:v>0.02</c:v>
                </c:pt>
                <c:pt idx="253">
                  <c:v>0.02</c:v>
                </c:pt>
                <c:pt idx="254">
                  <c:v>0.02</c:v>
                </c:pt>
                <c:pt idx="255">
                  <c:v>0.04</c:v>
                </c:pt>
                <c:pt idx="256">
                  <c:v>0.04</c:v>
                </c:pt>
                <c:pt idx="257">
                  <c:v>0.03</c:v>
                </c:pt>
                <c:pt idx="258">
                  <c:v>0.03</c:v>
                </c:pt>
                <c:pt idx="259">
                  <c:v>0.03</c:v>
                </c:pt>
                <c:pt idx="260">
                  <c:v>0.05</c:v>
                </c:pt>
                <c:pt idx="261">
                  <c:v>0.05</c:v>
                </c:pt>
                <c:pt idx="262">
                  <c:v>0.05</c:v>
                </c:pt>
                <c:pt idx="263">
                  <c:v>0.03</c:v>
                </c:pt>
                <c:pt idx="264">
                  <c:v>0.05</c:v>
                </c:pt>
                <c:pt idx="265">
                  <c:v>0.03</c:v>
                </c:pt>
                <c:pt idx="266">
                  <c:v>0.05</c:v>
                </c:pt>
                <c:pt idx="267">
                  <c:v>0.02</c:v>
                </c:pt>
                <c:pt idx="268">
                  <c:v>0.05</c:v>
                </c:pt>
                <c:pt idx="269">
                  <c:v>0.03</c:v>
                </c:pt>
                <c:pt idx="270">
                  <c:v>0.04</c:v>
                </c:pt>
                <c:pt idx="271">
                  <c:v>0.03</c:v>
                </c:pt>
                <c:pt idx="272">
                  <c:v>0.01</c:v>
                </c:pt>
                <c:pt idx="273">
                  <c:v>0</c:v>
                </c:pt>
                <c:pt idx="274">
                  <c:v>0</c:v>
                </c:pt>
                <c:pt idx="275">
                  <c:v>0.01</c:v>
                </c:pt>
                <c:pt idx="276">
                  <c:v>0.01</c:v>
                </c:pt>
                <c:pt idx="277">
                  <c:v>0.03</c:v>
                </c:pt>
                <c:pt idx="278">
                  <c:v>0.01</c:v>
                </c:pt>
                <c:pt idx="279">
                  <c:v>0</c:v>
                </c:pt>
                <c:pt idx="280">
                  <c:v>0</c:v>
                </c:pt>
                <c:pt idx="281">
                  <c:v>0</c:v>
                </c:pt>
                <c:pt idx="282">
                  <c:v>0</c:v>
                </c:pt>
                <c:pt idx="283">
                  <c:v>0</c:v>
                </c:pt>
                <c:pt idx="284">
                  <c:v>0</c:v>
                </c:pt>
                <c:pt idx="285">
                  <c:v>0</c:v>
                </c:pt>
                <c:pt idx="286">
                  <c:v>0</c:v>
                </c:pt>
                <c:pt idx="287">
                  <c:v>0.02</c:v>
                </c:pt>
                <c:pt idx="288">
                  <c:v>0.05</c:v>
                </c:pt>
                <c:pt idx="289">
                  <c:v>0.05</c:v>
                </c:pt>
                <c:pt idx="290">
                  <c:v>0.01</c:v>
                </c:pt>
                <c:pt idx="291">
                  <c:v>0</c:v>
                </c:pt>
                <c:pt idx="292">
                  <c:v>0</c:v>
                </c:pt>
                <c:pt idx="293">
                  <c:v>0</c:v>
                </c:pt>
                <c:pt idx="294">
                  <c:v>0.01</c:v>
                </c:pt>
                <c:pt idx="295">
                  <c:v>0.04</c:v>
                </c:pt>
                <c:pt idx="296">
                  <c:v>0.04</c:v>
                </c:pt>
                <c:pt idx="297">
                  <c:v>0.05</c:v>
                </c:pt>
                <c:pt idx="298">
                  <c:v>0.06</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0-CF3B-4EEF-B92A-E13658EEB298}"/>
            </c:ext>
          </c:extLst>
        </c:ser>
        <c:ser>
          <c:idx val="1"/>
          <c:order val="1"/>
          <c:tx>
            <c:v>600 rpm</c:v>
          </c:tx>
          <c:spPr>
            <a:ln>
              <a:solidFill>
                <a:srgbClr val="92D050"/>
              </a:solidFill>
              <a:prstDash val="sysDash"/>
            </a:ln>
          </c:spPr>
          <c:marker>
            <c:symbol val="none"/>
          </c:marker>
          <c:xVal>
            <c:numRef>
              <c:f>'0.145'!$H$3:$H$304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'0.145'!$J$3:$J$304</c:f>
              <c:numCache>
                <c:formatCode>General</c:formatCode>
                <c:ptCount val="302"/>
                <c:pt idx="0">
                  <c:v>0</c:v>
                </c:pt>
                <c:pt idx="1">
                  <c:v>0</c:v>
                </c:pt>
                <c:pt idx="2">
                  <c:v>0.4</c:v>
                </c:pt>
                <c:pt idx="3">
                  <c:v>0</c:v>
                </c:pt>
                <c:pt idx="4">
                  <c:v>0.38</c:v>
                </c:pt>
                <c:pt idx="5">
                  <c:v>0</c:v>
                </c:pt>
                <c:pt idx="6">
                  <c:v>0</c:v>
                </c:pt>
                <c:pt idx="7">
                  <c:v>0.37</c:v>
                </c:pt>
                <c:pt idx="8">
                  <c:v>0</c:v>
                </c:pt>
                <c:pt idx="9">
                  <c:v>0.37</c:v>
                </c:pt>
                <c:pt idx="10">
                  <c:v>0</c:v>
                </c:pt>
                <c:pt idx="11">
                  <c:v>0.36</c:v>
                </c:pt>
                <c:pt idx="12">
                  <c:v>0</c:v>
                </c:pt>
                <c:pt idx="13">
                  <c:v>0</c:v>
                </c:pt>
                <c:pt idx="14">
                  <c:v>0.33999999999999997</c:v>
                </c:pt>
                <c:pt idx="15">
                  <c:v>0</c:v>
                </c:pt>
                <c:pt idx="16">
                  <c:v>0.32999999999999996</c:v>
                </c:pt>
                <c:pt idx="17">
                  <c:v>0</c:v>
                </c:pt>
                <c:pt idx="18">
                  <c:v>0</c:v>
                </c:pt>
                <c:pt idx="19">
                  <c:v>0.32</c:v>
                </c:pt>
                <c:pt idx="20">
                  <c:v>0</c:v>
                </c:pt>
                <c:pt idx="21">
                  <c:v>0</c:v>
                </c:pt>
                <c:pt idx="22">
                  <c:v>0.31</c:v>
                </c:pt>
                <c:pt idx="23">
                  <c:v>0</c:v>
                </c:pt>
                <c:pt idx="24">
                  <c:v>0.3</c:v>
                </c:pt>
                <c:pt idx="25">
                  <c:v>0</c:v>
                </c:pt>
                <c:pt idx="26">
                  <c:v>0</c:v>
                </c:pt>
                <c:pt idx="27">
                  <c:v>0.28999999999999998</c:v>
                </c:pt>
                <c:pt idx="28">
                  <c:v>0</c:v>
                </c:pt>
                <c:pt idx="29">
                  <c:v>0</c:v>
                </c:pt>
                <c:pt idx="30">
                  <c:v>0.28999999999999998</c:v>
                </c:pt>
                <c:pt idx="31">
                  <c:v>0</c:v>
                </c:pt>
                <c:pt idx="32">
                  <c:v>0.27999999999999997</c:v>
                </c:pt>
                <c:pt idx="33">
                  <c:v>0</c:v>
                </c:pt>
                <c:pt idx="34">
                  <c:v>0.27</c:v>
                </c:pt>
                <c:pt idx="35">
                  <c:v>0</c:v>
                </c:pt>
                <c:pt idx="36">
                  <c:v>0.26</c:v>
                </c:pt>
                <c:pt idx="37">
                  <c:v>0.26</c:v>
                </c:pt>
                <c:pt idx="38">
                  <c:v>0</c:v>
                </c:pt>
                <c:pt idx="39">
                  <c:v>0.25</c:v>
                </c:pt>
                <c:pt idx="40">
                  <c:v>0.25</c:v>
                </c:pt>
                <c:pt idx="41">
                  <c:v>0.25</c:v>
                </c:pt>
                <c:pt idx="42">
                  <c:v>0</c:v>
                </c:pt>
                <c:pt idx="43">
                  <c:v>0.24</c:v>
                </c:pt>
                <c:pt idx="44">
                  <c:v>0.24</c:v>
                </c:pt>
                <c:pt idx="45">
                  <c:v>0.24</c:v>
                </c:pt>
                <c:pt idx="46">
                  <c:v>0.22999999999999998</c:v>
                </c:pt>
                <c:pt idx="47">
                  <c:v>0.22999999999999998</c:v>
                </c:pt>
                <c:pt idx="48">
                  <c:v>0.45</c:v>
                </c:pt>
                <c:pt idx="49">
                  <c:v>0.22999999999999998</c:v>
                </c:pt>
                <c:pt idx="50">
                  <c:v>0.43</c:v>
                </c:pt>
                <c:pt idx="51">
                  <c:v>0.44000000000000006</c:v>
                </c:pt>
                <c:pt idx="52">
                  <c:v>0.64</c:v>
                </c:pt>
                <c:pt idx="53">
                  <c:v>0.64</c:v>
                </c:pt>
                <c:pt idx="54">
                  <c:v>0.64</c:v>
                </c:pt>
                <c:pt idx="55">
                  <c:v>0.63</c:v>
                </c:pt>
                <c:pt idx="56">
                  <c:v>1.02</c:v>
                </c:pt>
                <c:pt idx="57">
                  <c:v>0.82</c:v>
                </c:pt>
                <c:pt idx="58">
                  <c:v>1</c:v>
                </c:pt>
                <c:pt idx="59">
                  <c:v>1</c:v>
                </c:pt>
                <c:pt idx="60">
                  <c:v>1.1499999999999999</c:v>
                </c:pt>
                <c:pt idx="61">
                  <c:v>1.1800000000000002</c:v>
                </c:pt>
                <c:pt idx="62">
                  <c:v>1.1300000000000001</c:v>
                </c:pt>
                <c:pt idx="63">
                  <c:v>1.3199999999999998</c:v>
                </c:pt>
                <c:pt idx="64">
                  <c:v>1.1300000000000001</c:v>
                </c:pt>
                <c:pt idx="65">
                  <c:v>1.45</c:v>
                </c:pt>
                <c:pt idx="66">
                  <c:v>1.45</c:v>
                </c:pt>
                <c:pt idx="67">
                  <c:v>1.61</c:v>
                </c:pt>
                <c:pt idx="68">
                  <c:v>1.9600000000000002</c:v>
                </c:pt>
                <c:pt idx="69">
                  <c:v>2.1100000000000003</c:v>
                </c:pt>
                <c:pt idx="70">
                  <c:v>2.2399999999999998</c:v>
                </c:pt>
                <c:pt idx="71">
                  <c:v>2.41</c:v>
                </c:pt>
                <c:pt idx="72">
                  <c:v>2.67</c:v>
                </c:pt>
                <c:pt idx="73">
                  <c:v>2.83</c:v>
                </c:pt>
                <c:pt idx="74">
                  <c:v>2.83</c:v>
                </c:pt>
                <c:pt idx="75">
                  <c:v>2.9</c:v>
                </c:pt>
                <c:pt idx="76">
                  <c:v>3.2299999999999995</c:v>
                </c:pt>
                <c:pt idx="77">
                  <c:v>3.17</c:v>
                </c:pt>
                <c:pt idx="78">
                  <c:v>3.28</c:v>
                </c:pt>
                <c:pt idx="79">
                  <c:v>3.44</c:v>
                </c:pt>
                <c:pt idx="80">
                  <c:v>3.79</c:v>
                </c:pt>
                <c:pt idx="81">
                  <c:v>4.09</c:v>
                </c:pt>
                <c:pt idx="82">
                  <c:v>4.33</c:v>
                </c:pt>
                <c:pt idx="83">
                  <c:v>4.5600000000000005</c:v>
                </c:pt>
                <c:pt idx="84">
                  <c:v>5</c:v>
                </c:pt>
                <c:pt idx="85">
                  <c:v>5.14</c:v>
                </c:pt>
                <c:pt idx="86">
                  <c:v>5.43</c:v>
                </c:pt>
                <c:pt idx="87">
                  <c:v>5.63</c:v>
                </c:pt>
                <c:pt idx="88">
                  <c:v>5.75</c:v>
                </c:pt>
                <c:pt idx="89">
                  <c:v>6.16</c:v>
                </c:pt>
                <c:pt idx="90">
                  <c:v>6.35</c:v>
                </c:pt>
                <c:pt idx="91">
                  <c:v>6.76</c:v>
                </c:pt>
                <c:pt idx="92">
                  <c:v>6.9700000000000006</c:v>
                </c:pt>
                <c:pt idx="93">
                  <c:v>7.1400000000000006</c:v>
                </c:pt>
                <c:pt idx="94">
                  <c:v>7.5299999999999994</c:v>
                </c:pt>
                <c:pt idx="95">
                  <c:v>7.7200000000000006</c:v>
                </c:pt>
                <c:pt idx="96">
                  <c:v>7.87</c:v>
                </c:pt>
                <c:pt idx="97">
                  <c:v>8.25</c:v>
                </c:pt>
                <c:pt idx="98">
                  <c:v>8.5400000000000009</c:v>
                </c:pt>
                <c:pt idx="99">
                  <c:v>8.9</c:v>
                </c:pt>
                <c:pt idx="100">
                  <c:v>9.17</c:v>
                </c:pt>
                <c:pt idx="101">
                  <c:v>9.5299999999999994</c:v>
                </c:pt>
                <c:pt idx="102">
                  <c:v>10</c:v>
                </c:pt>
                <c:pt idx="103">
                  <c:v>10.23</c:v>
                </c:pt>
                <c:pt idx="104">
                  <c:v>10.57</c:v>
                </c:pt>
                <c:pt idx="105">
                  <c:v>10.67</c:v>
                </c:pt>
                <c:pt idx="106">
                  <c:v>11</c:v>
                </c:pt>
                <c:pt idx="107">
                  <c:v>11.1</c:v>
                </c:pt>
                <c:pt idx="108">
                  <c:v>11.41</c:v>
                </c:pt>
                <c:pt idx="109">
                  <c:v>11.72</c:v>
                </c:pt>
                <c:pt idx="110">
                  <c:v>12.11</c:v>
                </c:pt>
                <c:pt idx="111">
                  <c:v>12.5</c:v>
                </c:pt>
                <c:pt idx="112">
                  <c:v>12.6</c:v>
                </c:pt>
                <c:pt idx="113">
                  <c:v>12.930000000000001</c:v>
                </c:pt>
                <c:pt idx="114">
                  <c:v>13.13</c:v>
                </c:pt>
                <c:pt idx="115">
                  <c:v>13.3</c:v>
                </c:pt>
                <c:pt idx="116">
                  <c:v>13.430000000000001</c:v>
                </c:pt>
                <c:pt idx="117">
                  <c:v>13.59</c:v>
                </c:pt>
                <c:pt idx="118">
                  <c:v>13.459999999999999</c:v>
                </c:pt>
                <c:pt idx="119">
                  <c:v>13.580000000000002</c:v>
                </c:pt>
                <c:pt idx="120">
                  <c:v>13.830000000000002</c:v>
                </c:pt>
                <c:pt idx="121">
                  <c:v>14.069999999999999</c:v>
                </c:pt>
                <c:pt idx="122">
                  <c:v>14.27</c:v>
                </c:pt>
                <c:pt idx="123">
                  <c:v>14.319999999999999</c:v>
                </c:pt>
                <c:pt idx="124">
                  <c:v>14.290000000000001</c:v>
                </c:pt>
                <c:pt idx="125">
                  <c:v>14.209999999999999</c:v>
                </c:pt>
                <c:pt idx="126">
                  <c:v>14</c:v>
                </c:pt>
                <c:pt idx="127">
                  <c:v>14.14</c:v>
                </c:pt>
                <c:pt idx="128">
                  <c:v>14.15</c:v>
                </c:pt>
                <c:pt idx="129">
                  <c:v>14.2</c:v>
                </c:pt>
                <c:pt idx="130">
                  <c:v>14.05</c:v>
                </c:pt>
                <c:pt idx="131">
                  <c:v>13.98</c:v>
                </c:pt>
                <c:pt idx="132">
                  <c:v>13.87</c:v>
                </c:pt>
                <c:pt idx="133">
                  <c:v>13.6</c:v>
                </c:pt>
                <c:pt idx="134">
                  <c:v>13.23</c:v>
                </c:pt>
                <c:pt idx="135">
                  <c:v>12.95</c:v>
                </c:pt>
                <c:pt idx="136">
                  <c:v>12.919999999999998</c:v>
                </c:pt>
                <c:pt idx="137">
                  <c:v>12.67</c:v>
                </c:pt>
                <c:pt idx="138">
                  <c:v>12.39</c:v>
                </c:pt>
                <c:pt idx="139">
                  <c:v>12.07</c:v>
                </c:pt>
                <c:pt idx="140">
                  <c:v>11.9</c:v>
                </c:pt>
                <c:pt idx="141">
                  <c:v>11.59</c:v>
                </c:pt>
                <c:pt idx="142">
                  <c:v>11.14</c:v>
                </c:pt>
                <c:pt idx="143">
                  <c:v>10.629999999999999</c:v>
                </c:pt>
                <c:pt idx="144">
                  <c:v>10.07</c:v>
                </c:pt>
                <c:pt idx="145">
                  <c:v>9.73</c:v>
                </c:pt>
                <c:pt idx="146">
                  <c:v>9.25</c:v>
                </c:pt>
                <c:pt idx="147">
                  <c:v>8.86</c:v>
                </c:pt>
                <c:pt idx="148">
                  <c:v>8.2799999999999994</c:v>
                </c:pt>
                <c:pt idx="149">
                  <c:v>7.7799999999999994</c:v>
                </c:pt>
                <c:pt idx="150">
                  <c:v>7.6</c:v>
                </c:pt>
                <c:pt idx="151">
                  <c:v>7.26</c:v>
                </c:pt>
                <c:pt idx="152">
                  <c:v>6.7700000000000005</c:v>
                </c:pt>
                <c:pt idx="153">
                  <c:v>6.3100000000000005</c:v>
                </c:pt>
                <c:pt idx="154">
                  <c:v>5.95</c:v>
                </c:pt>
                <c:pt idx="155">
                  <c:v>5.55</c:v>
                </c:pt>
                <c:pt idx="156">
                  <c:v>5.15</c:v>
                </c:pt>
                <c:pt idx="157">
                  <c:v>4.76</c:v>
                </c:pt>
                <c:pt idx="158">
                  <c:v>4.3899999999999997</c:v>
                </c:pt>
                <c:pt idx="159">
                  <c:v>4.07</c:v>
                </c:pt>
                <c:pt idx="160">
                  <c:v>3.7700000000000005</c:v>
                </c:pt>
                <c:pt idx="161">
                  <c:v>3.3899999999999997</c:v>
                </c:pt>
                <c:pt idx="162">
                  <c:v>3.13</c:v>
                </c:pt>
                <c:pt idx="163">
                  <c:v>2.8600000000000003</c:v>
                </c:pt>
                <c:pt idx="164">
                  <c:v>2.57</c:v>
                </c:pt>
                <c:pt idx="165">
                  <c:v>2.37</c:v>
                </c:pt>
                <c:pt idx="166">
                  <c:v>2.13</c:v>
                </c:pt>
                <c:pt idx="167">
                  <c:v>1.8800000000000001</c:v>
                </c:pt>
                <c:pt idx="168">
                  <c:v>1.7100000000000002</c:v>
                </c:pt>
                <c:pt idx="169">
                  <c:v>1.59</c:v>
                </c:pt>
                <c:pt idx="170">
                  <c:v>1.3599999999999999</c:v>
                </c:pt>
                <c:pt idx="171">
                  <c:v>1.3</c:v>
                </c:pt>
                <c:pt idx="172">
                  <c:v>1.0900000000000001</c:v>
                </c:pt>
                <c:pt idx="173">
                  <c:v>1.02</c:v>
                </c:pt>
                <c:pt idx="174">
                  <c:v>0.91999999999999993</c:v>
                </c:pt>
                <c:pt idx="175">
                  <c:v>0.80999999999999994</c:v>
                </c:pt>
                <c:pt idx="176">
                  <c:v>0.75</c:v>
                </c:pt>
                <c:pt idx="177">
                  <c:v>0.65</c:v>
                </c:pt>
                <c:pt idx="178">
                  <c:v>0.6</c:v>
                </c:pt>
                <c:pt idx="179">
                  <c:v>0.5</c:v>
                </c:pt>
                <c:pt idx="180">
                  <c:v>0.45</c:v>
                </c:pt>
                <c:pt idx="181">
                  <c:v>0.4</c:v>
                </c:pt>
                <c:pt idx="182">
                  <c:v>0.35</c:v>
                </c:pt>
                <c:pt idx="183">
                  <c:v>0.3</c:v>
                </c:pt>
                <c:pt idx="184">
                  <c:v>0.26</c:v>
                </c:pt>
                <c:pt idx="185">
                  <c:v>0.21000000000000002</c:v>
                </c:pt>
                <c:pt idx="186">
                  <c:v>0.16999999999999998</c:v>
                </c:pt>
                <c:pt idx="187">
                  <c:v>0.16</c:v>
                </c:pt>
                <c:pt idx="188">
                  <c:v>0.16</c:v>
                </c:pt>
                <c:pt idx="189">
                  <c:v>0.12</c:v>
                </c:pt>
                <c:pt idx="190">
                  <c:v>0.12</c:v>
                </c:pt>
                <c:pt idx="191">
                  <c:v>0.08</c:v>
                </c:pt>
                <c:pt idx="192">
                  <c:v>0.08</c:v>
                </c:pt>
                <c:pt idx="193">
                  <c:v>0.11000000000000001</c:v>
                </c:pt>
                <c:pt idx="194">
                  <c:v>0.08</c:v>
                </c:pt>
                <c:pt idx="195">
                  <c:v>6.9999999999999993E-2</c:v>
                </c:pt>
                <c:pt idx="196">
                  <c:v>6.9999999999999993E-2</c:v>
                </c:pt>
                <c:pt idx="197">
                  <c:v>0.04</c:v>
                </c:pt>
                <c:pt idx="198">
                  <c:v>6.9999999999999993E-2</c:v>
                </c:pt>
                <c:pt idx="199">
                  <c:v>6.9999999999999993E-2</c:v>
                </c:pt>
                <c:pt idx="200">
                  <c:v>0.03</c:v>
                </c:pt>
                <c:pt idx="201">
                  <c:v>0.03</c:v>
                </c:pt>
                <c:pt idx="202">
                  <c:v>6.9999999999999993E-2</c:v>
                </c:pt>
                <c:pt idx="203">
                  <c:v>0.03</c:v>
                </c:pt>
                <c:pt idx="204">
                  <c:v>0.03</c:v>
                </c:pt>
                <c:pt idx="205">
                  <c:v>0.03</c:v>
                </c:pt>
                <c:pt idx="206">
                  <c:v>0.03</c:v>
                </c:pt>
                <c:pt idx="207">
                  <c:v>0.03</c:v>
                </c:pt>
                <c:pt idx="208">
                  <c:v>0.06</c:v>
                </c:pt>
                <c:pt idx="209">
                  <c:v>0.03</c:v>
                </c:pt>
                <c:pt idx="210">
                  <c:v>0.03</c:v>
                </c:pt>
                <c:pt idx="211">
                  <c:v>0.06</c:v>
                </c:pt>
                <c:pt idx="212">
                  <c:v>0.03</c:v>
                </c:pt>
                <c:pt idx="213">
                  <c:v>0.03</c:v>
                </c:pt>
                <c:pt idx="214">
                  <c:v>0.06</c:v>
                </c:pt>
                <c:pt idx="215">
                  <c:v>0.03</c:v>
                </c:pt>
                <c:pt idx="216">
                  <c:v>0.06</c:v>
                </c:pt>
                <c:pt idx="217">
                  <c:v>0.06</c:v>
                </c:pt>
                <c:pt idx="218">
                  <c:v>0.06</c:v>
                </c:pt>
                <c:pt idx="219">
                  <c:v>0.06</c:v>
                </c:pt>
                <c:pt idx="220">
                  <c:v>0.05</c:v>
                </c:pt>
                <c:pt idx="221">
                  <c:v>0.05</c:v>
                </c:pt>
                <c:pt idx="222">
                  <c:v>0.08</c:v>
                </c:pt>
                <c:pt idx="223">
                  <c:v>0.05</c:v>
                </c:pt>
                <c:pt idx="224">
                  <c:v>0.08</c:v>
                </c:pt>
                <c:pt idx="225">
                  <c:v>0.05</c:v>
                </c:pt>
                <c:pt idx="226">
                  <c:v>0.05</c:v>
                </c:pt>
                <c:pt idx="227">
                  <c:v>0.05</c:v>
                </c:pt>
                <c:pt idx="228">
                  <c:v>0.02</c:v>
                </c:pt>
                <c:pt idx="229">
                  <c:v>0.02</c:v>
                </c:pt>
                <c:pt idx="230">
                  <c:v>0</c:v>
                </c:pt>
                <c:pt idx="231">
                  <c:v>0.02</c:v>
                </c:pt>
                <c:pt idx="232">
                  <c:v>0.05</c:v>
                </c:pt>
                <c:pt idx="233">
                  <c:v>0.02</c:v>
                </c:pt>
                <c:pt idx="234">
                  <c:v>0.05</c:v>
                </c:pt>
                <c:pt idx="235">
                  <c:v>6.9999999999999993E-2</c:v>
                </c:pt>
                <c:pt idx="236">
                  <c:v>0.04</c:v>
                </c:pt>
                <c:pt idx="237">
                  <c:v>0.04</c:v>
                </c:pt>
                <c:pt idx="238">
                  <c:v>0.04</c:v>
                </c:pt>
                <c:pt idx="239">
                  <c:v>0.02</c:v>
                </c:pt>
                <c:pt idx="240">
                  <c:v>0.04</c:v>
                </c:pt>
                <c:pt idx="241">
                  <c:v>0.02</c:v>
                </c:pt>
                <c:pt idx="242">
                  <c:v>0.02</c:v>
                </c:pt>
                <c:pt idx="243">
                  <c:v>0.02</c:v>
                </c:pt>
                <c:pt idx="244">
                  <c:v>0</c:v>
                </c:pt>
                <c:pt idx="245">
                  <c:v>0.02</c:v>
                </c:pt>
                <c:pt idx="246">
                  <c:v>0</c:v>
                </c:pt>
                <c:pt idx="247">
                  <c:v>0.02</c:v>
                </c:pt>
                <c:pt idx="248">
                  <c:v>0.02</c:v>
                </c:pt>
                <c:pt idx="249">
                  <c:v>0</c:v>
                </c:pt>
                <c:pt idx="250">
                  <c:v>0</c:v>
                </c:pt>
                <c:pt idx="251">
                  <c:v>0.02</c:v>
                </c:pt>
                <c:pt idx="252">
                  <c:v>0</c:v>
                </c:pt>
                <c:pt idx="253">
                  <c:v>0.02</c:v>
                </c:pt>
                <c:pt idx="254">
                  <c:v>0.02</c:v>
                </c:pt>
                <c:pt idx="255">
                  <c:v>0.04</c:v>
                </c:pt>
                <c:pt idx="256">
                  <c:v>0.02</c:v>
                </c:pt>
                <c:pt idx="257">
                  <c:v>0.03</c:v>
                </c:pt>
                <c:pt idx="258">
                  <c:v>0.03</c:v>
                </c:pt>
                <c:pt idx="259">
                  <c:v>0.05</c:v>
                </c:pt>
                <c:pt idx="260">
                  <c:v>0.03</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numCache>
            </c:numRef>
          </c:yVal>
          <c:smooth val="1"/>
          <c:extLst xmlns:c16r2="http://schemas.microsoft.com/office/drawing/2015/06/chart">
            <c:ext xmlns:c16="http://schemas.microsoft.com/office/drawing/2014/chart" uri="{C3380CC4-5D6E-409C-BE32-E72D297353CC}">
              <c16:uniqueId val="{00000001-CF3B-4EEF-B92A-E13658EEB298}"/>
            </c:ext>
          </c:extLst>
        </c:ser>
        <c:ser>
          <c:idx val="2"/>
          <c:order val="2"/>
          <c:tx>
            <c:v>800 rpm</c:v>
          </c:tx>
          <c:spPr>
            <a:ln>
              <a:prstDash val="dashDot"/>
            </a:ln>
          </c:spPr>
          <c:marker>
            <c:symbol val="none"/>
          </c:marker>
          <c:xVal>
            <c:numRef>
              <c:f>'0.145'!$H$3:$H$304</c:f>
              <c:numCache>
                <c:formatCode>General</c:formatCode>
                <c:ptCount val="302"/>
                <c:pt idx="0">
                  <c:v>0</c:v>
                </c:pt>
                <c:pt idx="1">
                  <c:v>0.2</c:v>
                </c:pt>
                <c:pt idx="2">
                  <c:v>0.20250000000000001</c:v>
                </c:pt>
                <c:pt idx="3">
                  <c:v>0.20499999999999999</c:v>
                </c:pt>
                <c:pt idx="4">
                  <c:v>0.20749999999999999</c:v>
                </c:pt>
                <c:pt idx="5">
                  <c:v>0.21010000000000001</c:v>
                </c:pt>
                <c:pt idx="6">
                  <c:v>0.2127</c:v>
                </c:pt>
                <c:pt idx="7">
                  <c:v>0.21529999999999999</c:v>
                </c:pt>
                <c:pt idx="8">
                  <c:v>0.218</c:v>
                </c:pt>
                <c:pt idx="9">
                  <c:v>0.22070000000000001</c:v>
                </c:pt>
                <c:pt idx="10">
                  <c:v>0.22339999999999999</c:v>
                </c:pt>
                <c:pt idx="11">
                  <c:v>0.22620000000000001</c:v>
                </c:pt>
                <c:pt idx="12">
                  <c:v>0.22900000000000001</c:v>
                </c:pt>
                <c:pt idx="13">
                  <c:v>0.23180000000000001</c:v>
                </c:pt>
                <c:pt idx="14">
                  <c:v>0.23469999999999999</c:v>
                </c:pt>
                <c:pt idx="15">
                  <c:v>0.23760000000000001</c:v>
                </c:pt>
                <c:pt idx="16">
                  <c:v>0.24049999999999999</c:v>
                </c:pt>
                <c:pt idx="17">
                  <c:v>0.24349999999999999</c:v>
                </c:pt>
                <c:pt idx="18">
                  <c:v>0.2465</c:v>
                </c:pt>
                <c:pt idx="19">
                  <c:v>0.2495</c:v>
                </c:pt>
                <c:pt idx="20">
                  <c:v>0.25259999999999999</c:v>
                </c:pt>
                <c:pt idx="21">
                  <c:v>0.25580000000000003</c:v>
                </c:pt>
                <c:pt idx="22">
                  <c:v>0.25890000000000002</c:v>
                </c:pt>
                <c:pt idx="23">
                  <c:v>0.2621</c:v>
                </c:pt>
                <c:pt idx="24">
                  <c:v>0.26540000000000002</c:v>
                </c:pt>
                <c:pt idx="25">
                  <c:v>0.26869999999999999</c:v>
                </c:pt>
                <c:pt idx="26">
                  <c:v>0.27200000000000002</c:v>
                </c:pt>
                <c:pt idx="27">
                  <c:v>0.27529999999999999</c:v>
                </c:pt>
                <c:pt idx="28">
                  <c:v>0.27879999999999999</c:v>
                </c:pt>
                <c:pt idx="29">
                  <c:v>0.28220000000000001</c:v>
                </c:pt>
                <c:pt idx="30">
                  <c:v>0.28570000000000001</c:v>
                </c:pt>
                <c:pt idx="31">
                  <c:v>0.28920000000000001</c:v>
                </c:pt>
                <c:pt idx="32">
                  <c:v>0.2928</c:v>
                </c:pt>
                <c:pt idx="33">
                  <c:v>0.2964</c:v>
                </c:pt>
                <c:pt idx="34">
                  <c:v>0.30009999999999998</c:v>
                </c:pt>
                <c:pt idx="35">
                  <c:v>0.30380000000000001</c:v>
                </c:pt>
                <c:pt idx="36">
                  <c:v>0.30759999999999998</c:v>
                </c:pt>
                <c:pt idx="37">
                  <c:v>0.31140000000000001</c:v>
                </c:pt>
                <c:pt idx="38">
                  <c:v>0.31519999999999998</c:v>
                </c:pt>
                <c:pt idx="39">
                  <c:v>0.31909999999999999</c:v>
                </c:pt>
                <c:pt idx="40">
                  <c:v>0.3231</c:v>
                </c:pt>
                <c:pt idx="41">
                  <c:v>0.3271</c:v>
                </c:pt>
                <c:pt idx="42">
                  <c:v>0.33110000000000001</c:v>
                </c:pt>
                <c:pt idx="43">
                  <c:v>0.3352</c:v>
                </c:pt>
                <c:pt idx="44">
                  <c:v>0.33939999999999998</c:v>
                </c:pt>
                <c:pt idx="45">
                  <c:v>0.34360000000000002</c:v>
                </c:pt>
                <c:pt idx="46">
                  <c:v>0.3478</c:v>
                </c:pt>
                <c:pt idx="47">
                  <c:v>0.35210000000000002</c:v>
                </c:pt>
                <c:pt idx="48">
                  <c:v>0.35649999999999998</c:v>
                </c:pt>
                <c:pt idx="49">
                  <c:v>0.3609</c:v>
                </c:pt>
                <c:pt idx="50">
                  <c:v>0.36530000000000001</c:v>
                </c:pt>
                <c:pt idx="51">
                  <c:v>0.36990000000000001</c:v>
                </c:pt>
                <c:pt idx="52">
                  <c:v>0.37440000000000001</c:v>
                </c:pt>
                <c:pt idx="53">
                  <c:v>0.37909999999999999</c:v>
                </c:pt>
                <c:pt idx="54">
                  <c:v>0.38379999999999997</c:v>
                </c:pt>
                <c:pt idx="55">
                  <c:v>0.38850000000000001</c:v>
                </c:pt>
                <c:pt idx="56">
                  <c:v>0.39329999999999998</c:v>
                </c:pt>
                <c:pt idx="57">
                  <c:v>0.3982</c:v>
                </c:pt>
                <c:pt idx="58">
                  <c:v>0.40310000000000001</c:v>
                </c:pt>
                <c:pt idx="59">
                  <c:v>0.40810000000000002</c:v>
                </c:pt>
                <c:pt idx="60">
                  <c:v>0.41310000000000002</c:v>
                </c:pt>
                <c:pt idx="61">
                  <c:v>0.41830000000000001</c:v>
                </c:pt>
                <c:pt idx="62">
                  <c:v>0.4234</c:v>
                </c:pt>
                <c:pt idx="63">
                  <c:v>0.42870000000000003</c:v>
                </c:pt>
                <c:pt idx="64">
                  <c:v>0.434</c:v>
                </c:pt>
                <c:pt idx="65">
                  <c:v>0.43930000000000002</c:v>
                </c:pt>
                <c:pt idx="66">
                  <c:v>0.44479999999999997</c:v>
                </c:pt>
                <c:pt idx="67">
                  <c:v>0.45029999999999998</c:v>
                </c:pt>
                <c:pt idx="68">
                  <c:v>0.45590000000000003</c:v>
                </c:pt>
                <c:pt idx="69">
                  <c:v>0.46150000000000002</c:v>
                </c:pt>
                <c:pt idx="70">
                  <c:v>0.4672</c:v>
                </c:pt>
                <c:pt idx="71">
                  <c:v>0.47299999999999998</c:v>
                </c:pt>
                <c:pt idx="72">
                  <c:v>0.4788</c:v>
                </c:pt>
                <c:pt idx="73">
                  <c:v>0.48480000000000001</c:v>
                </c:pt>
                <c:pt idx="74">
                  <c:v>0.49080000000000001</c:v>
                </c:pt>
                <c:pt idx="75">
                  <c:v>0.49680000000000002</c:v>
                </c:pt>
                <c:pt idx="76">
                  <c:v>0.503</c:v>
                </c:pt>
                <c:pt idx="77">
                  <c:v>0.50919999999999999</c:v>
                </c:pt>
                <c:pt idx="78">
                  <c:v>0.51549999999999996</c:v>
                </c:pt>
                <c:pt idx="79">
                  <c:v>0.52190000000000003</c:v>
                </c:pt>
                <c:pt idx="80">
                  <c:v>0.52829999999999999</c:v>
                </c:pt>
                <c:pt idx="81">
                  <c:v>0.53490000000000004</c:v>
                </c:pt>
                <c:pt idx="82">
                  <c:v>0.54149999999999998</c:v>
                </c:pt>
                <c:pt idx="83">
                  <c:v>0.54820000000000002</c:v>
                </c:pt>
                <c:pt idx="84">
                  <c:v>0.55500000000000005</c:v>
                </c:pt>
                <c:pt idx="85">
                  <c:v>0.56179999999999997</c:v>
                </c:pt>
                <c:pt idx="86">
                  <c:v>0.56879999999999997</c:v>
                </c:pt>
                <c:pt idx="87">
                  <c:v>0.57579999999999998</c:v>
                </c:pt>
                <c:pt idx="88">
                  <c:v>0.58289999999999997</c:v>
                </c:pt>
                <c:pt idx="89">
                  <c:v>0.59019999999999995</c:v>
                </c:pt>
                <c:pt idx="90">
                  <c:v>0.59750000000000003</c:v>
                </c:pt>
                <c:pt idx="91">
                  <c:v>0.60489999999999999</c:v>
                </c:pt>
                <c:pt idx="92">
                  <c:v>0.61229999999999996</c:v>
                </c:pt>
                <c:pt idx="93">
                  <c:v>0.61990000000000001</c:v>
                </c:pt>
                <c:pt idx="94">
                  <c:v>0.62760000000000005</c:v>
                </c:pt>
                <c:pt idx="95">
                  <c:v>0.63529999999999998</c:v>
                </c:pt>
                <c:pt idx="96">
                  <c:v>0.64319999999999999</c:v>
                </c:pt>
                <c:pt idx="97">
                  <c:v>0.6512</c:v>
                </c:pt>
                <c:pt idx="98">
                  <c:v>0.65920000000000001</c:v>
                </c:pt>
                <c:pt idx="99">
                  <c:v>0.66739999999999999</c:v>
                </c:pt>
                <c:pt idx="100">
                  <c:v>0.67559999999999998</c:v>
                </c:pt>
                <c:pt idx="101">
                  <c:v>0.68400000000000005</c:v>
                </c:pt>
                <c:pt idx="102">
                  <c:v>0.6925</c:v>
                </c:pt>
                <c:pt idx="103">
                  <c:v>0.70099999999999996</c:v>
                </c:pt>
                <c:pt idx="104">
                  <c:v>0.7097</c:v>
                </c:pt>
                <c:pt idx="105">
                  <c:v>0.71850000000000003</c:v>
                </c:pt>
                <c:pt idx="106">
                  <c:v>0.72740000000000005</c:v>
                </c:pt>
                <c:pt idx="107">
                  <c:v>0.73640000000000005</c:v>
                </c:pt>
                <c:pt idx="108">
                  <c:v>0.74550000000000005</c:v>
                </c:pt>
                <c:pt idx="109">
                  <c:v>0.75470000000000004</c:v>
                </c:pt>
                <c:pt idx="110">
                  <c:v>0.76400000000000001</c:v>
                </c:pt>
                <c:pt idx="111">
                  <c:v>0.77349999999999997</c:v>
                </c:pt>
                <c:pt idx="112">
                  <c:v>0.78310000000000002</c:v>
                </c:pt>
                <c:pt idx="113">
                  <c:v>0.79269999999999996</c:v>
                </c:pt>
                <c:pt idx="114">
                  <c:v>0.80259999999999998</c:v>
                </c:pt>
                <c:pt idx="115">
                  <c:v>0.8125</c:v>
                </c:pt>
                <c:pt idx="116">
                  <c:v>0.82250000000000001</c:v>
                </c:pt>
                <c:pt idx="117">
                  <c:v>0.8327</c:v>
                </c:pt>
                <c:pt idx="118">
                  <c:v>0.84299999999999997</c:v>
                </c:pt>
                <c:pt idx="119">
                  <c:v>0.85340000000000005</c:v>
                </c:pt>
                <c:pt idx="120">
                  <c:v>0.86399999999999999</c:v>
                </c:pt>
                <c:pt idx="121">
                  <c:v>0.87470000000000003</c:v>
                </c:pt>
                <c:pt idx="122">
                  <c:v>0.88549999999999995</c:v>
                </c:pt>
                <c:pt idx="123">
                  <c:v>0.89649999999999996</c:v>
                </c:pt>
                <c:pt idx="124">
                  <c:v>0.90759999999999996</c:v>
                </c:pt>
                <c:pt idx="125">
                  <c:v>0.91879999999999995</c:v>
                </c:pt>
                <c:pt idx="126">
                  <c:v>0.93020000000000003</c:v>
                </c:pt>
                <c:pt idx="127">
                  <c:v>0.94169999999999998</c:v>
                </c:pt>
                <c:pt idx="128">
                  <c:v>0.95330000000000004</c:v>
                </c:pt>
                <c:pt idx="129">
                  <c:v>0.96509999999999996</c:v>
                </c:pt>
                <c:pt idx="130">
                  <c:v>0.97699999999999998</c:v>
                </c:pt>
                <c:pt idx="131">
                  <c:v>0.98909999999999998</c:v>
                </c:pt>
                <c:pt idx="132">
                  <c:v>1.0014000000000001</c:v>
                </c:pt>
                <c:pt idx="133">
                  <c:v>1.0138</c:v>
                </c:pt>
                <c:pt idx="134">
                  <c:v>1.0263</c:v>
                </c:pt>
                <c:pt idx="135">
                  <c:v>1.0389999999999999</c:v>
                </c:pt>
                <c:pt idx="136">
                  <c:v>1.0519000000000001</c:v>
                </c:pt>
                <c:pt idx="137">
                  <c:v>1.0649</c:v>
                </c:pt>
                <c:pt idx="138">
                  <c:v>1.0780000000000001</c:v>
                </c:pt>
                <c:pt idx="139">
                  <c:v>1.0913999999999999</c:v>
                </c:pt>
                <c:pt idx="140">
                  <c:v>1.1049</c:v>
                </c:pt>
                <c:pt idx="141">
                  <c:v>1.1186</c:v>
                </c:pt>
                <c:pt idx="142">
                  <c:v>1.1324000000000001</c:v>
                </c:pt>
                <c:pt idx="143">
                  <c:v>1.1464000000000001</c:v>
                </c:pt>
                <c:pt idx="144">
                  <c:v>1.1606000000000001</c:v>
                </c:pt>
                <c:pt idx="145">
                  <c:v>1.1749000000000001</c:v>
                </c:pt>
                <c:pt idx="146">
                  <c:v>1.1895</c:v>
                </c:pt>
                <c:pt idx="147">
                  <c:v>1.2041999999999999</c:v>
                </c:pt>
                <c:pt idx="148">
                  <c:v>1.2191000000000001</c:v>
                </c:pt>
                <c:pt idx="149">
                  <c:v>1.2342</c:v>
                </c:pt>
                <c:pt idx="150">
                  <c:v>1.2495000000000001</c:v>
                </c:pt>
                <c:pt idx="151">
                  <c:v>1.2648999999999999</c:v>
                </c:pt>
                <c:pt idx="152">
                  <c:v>1.2806</c:v>
                </c:pt>
                <c:pt idx="153">
                  <c:v>1.2964</c:v>
                </c:pt>
                <c:pt idx="154">
                  <c:v>1.3124</c:v>
                </c:pt>
                <c:pt idx="155">
                  <c:v>1.3287</c:v>
                </c:pt>
                <c:pt idx="156">
                  <c:v>1.3451</c:v>
                </c:pt>
                <c:pt idx="157">
                  <c:v>1.3617999999999999</c:v>
                </c:pt>
                <c:pt idx="158">
                  <c:v>1.3786</c:v>
                </c:pt>
                <c:pt idx="159">
                  <c:v>1.3956999999999999</c:v>
                </c:pt>
                <c:pt idx="160">
                  <c:v>1.4129</c:v>
                </c:pt>
                <c:pt idx="161">
                  <c:v>1.4303999999999999</c:v>
                </c:pt>
                <c:pt idx="162">
                  <c:v>1.4480999999999999</c:v>
                </c:pt>
                <c:pt idx="163">
                  <c:v>1.466</c:v>
                </c:pt>
                <c:pt idx="164">
                  <c:v>1.4842</c:v>
                </c:pt>
                <c:pt idx="165">
                  <c:v>1.5024999999999999</c:v>
                </c:pt>
                <c:pt idx="166">
                  <c:v>1.5210999999999999</c:v>
                </c:pt>
                <c:pt idx="167">
                  <c:v>1.5399</c:v>
                </c:pt>
                <c:pt idx="168">
                  <c:v>1.5589999999999999</c:v>
                </c:pt>
                <c:pt idx="169">
                  <c:v>1.5783</c:v>
                </c:pt>
                <c:pt idx="170">
                  <c:v>1.5978000000000001</c:v>
                </c:pt>
                <c:pt idx="171">
                  <c:v>1.6175999999999999</c:v>
                </c:pt>
                <c:pt idx="172">
                  <c:v>1.6375999999999999</c:v>
                </c:pt>
                <c:pt idx="173">
                  <c:v>1.6577999999999999</c:v>
                </c:pt>
                <c:pt idx="174">
                  <c:v>1.6783999999999999</c:v>
                </c:pt>
                <c:pt idx="175">
                  <c:v>1.6991000000000001</c:v>
                </c:pt>
                <c:pt idx="176">
                  <c:v>1.7201</c:v>
                </c:pt>
                <c:pt idx="177">
                  <c:v>1.7414000000000001</c:v>
                </c:pt>
                <c:pt idx="178">
                  <c:v>1.7629999999999999</c:v>
                </c:pt>
                <c:pt idx="179">
                  <c:v>1.7847999999999999</c:v>
                </c:pt>
                <c:pt idx="180">
                  <c:v>1.8069</c:v>
                </c:pt>
                <c:pt idx="181">
                  <c:v>1.8291999999999999</c:v>
                </c:pt>
                <c:pt idx="182">
                  <c:v>1.8519000000000001</c:v>
                </c:pt>
                <c:pt idx="183">
                  <c:v>1.8748</c:v>
                </c:pt>
                <c:pt idx="184">
                  <c:v>1.8979999999999999</c:v>
                </c:pt>
                <c:pt idx="185">
                  <c:v>1.9214</c:v>
                </c:pt>
                <c:pt idx="186">
                  <c:v>1.9452</c:v>
                </c:pt>
                <c:pt idx="187">
                  <c:v>1.9693000000000001</c:v>
                </c:pt>
                <c:pt idx="188">
                  <c:v>1.9936</c:v>
                </c:pt>
                <c:pt idx="189">
                  <c:v>2.0183</c:v>
                </c:pt>
                <c:pt idx="190">
                  <c:v>2.0432999999999999</c:v>
                </c:pt>
                <c:pt idx="191">
                  <c:v>2.0686</c:v>
                </c:pt>
                <c:pt idx="192">
                  <c:v>2.0941999999999998</c:v>
                </c:pt>
                <c:pt idx="193">
                  <c:v>2.1200999999999999</c:v>
                </c:pt>
                <c:pt idx="194">
                  <c:v>2.1463000000000001</c:v>
                </c:pt>
                <c:pt idx="195">
                  <c:v>2.1728000000000001</c:v>
                </c:pt>
                <c:pt idx="196">
                  <c:v>2.1997</c:v>
                </c:pt>
                <c:pt idx="197">
                  <c:v>2.2269000000000001</c:v>
                </c:pt>
                <c:pt idx="198">
                  <c:v>2.2545000000000002</c:v>
                </c:pt>
                <c:pt idx="199">
                  <c:v>2.2824</c:v>
                </c:pt>
                <c:pt idx="200">
                  <c:v>2.3106</c:v>
                </c:pt>
                <c:pt idx="201">
                  <c:v>2.3391999999999999</c:v>
                </c:pt>
                <c:pt idx="202">
                  <c:v>2.3681999999999999</c:v>
                </c:pt>
                <c:pt idx="203">
                  <c:v>2.3975</c:v>
                </c:pt>
                <c:pt idx="204">
                  <c:v>2.4270999999999998</c:v>
                </c:pt>
                <c:pt idx="205">
                  <c:v>2.4571000000000001</c:v>
                </c:pt>
                <c:pt idx="206">
                  <c:v>2.4874999999999998</c:v>
                </c:pt>
                <c:pt idx="207">
                  <c:v>2.5183</c:v>
                </c:pt>
                <c:pt idx="208">
                  <c:v>2.5495000000000001</c:v>
                </c:pt>
                <c:pt idx="209">
                  <c:v>2.581</c:v>
                </c:pt>
                <c:pt idx="210">
                  <c:v>2.613</c:v>
                </c:pt>
                <c:pt idx="211">
                  <c:v>2.6453000000000002</c:v>
                </c:pt>
                <c:pt idx="212">
                  <c:v>2.6779999999999999</c:v>
                </c:pt>
                <c:pt idx="213">
                  <c:v>2.7111000000000001</c:v>
                </c:pt>
                <c:pt idx="214">
                  <c:v>2.7446999999999999</c:v>
                </c:pt>
                <c:pt idx="215">
                  <c:v>2.7786</c:v>
                </c:pt>
                <c:pt idx="216">
                  <c:v>2.8130000000000002</c:v>
                </c:pt>
                <c:pt idx="217">
                  <c:v>2.8477999999999999</c:v>
                </c:pt>
                <c:pt idx="218">
                  <c:v>2.8831000000000002</c:v>
                </c:pt>
                <c:pt idx="219">
                  <c:v>2.9186999999999999</c:v>
                </c:pt>
                <c:pt idx="220">
                  <c:v>2.9548000000000001</c:v>
                </c:pt>
                <c:pt idx="221">
                  <c:v>2.9914000000000001</c:v>
                </c:pt>
                <c:pt idx="222">
                  <c:v>3.0284</c:v>
                </c:pt>
                <c:pt idx="223">
                  <c:v>3.0659000000000001</c:v>
                </c:pt>
                <c:pt idx="224">
                  <c:v>3.1038000000000001</c:v>
                </c:pt>
                <c:pt idx="225">
                  <c:v>3.1421999999999999</c:v>
                </c:pt>
                <c:pt idx="226">
                  <c:v>3.1810999999999998</c:v>
                </c:pt>
                <c:pt idx="227">
                  <c:v>3.2204000000000002</c:v>
                </c:pt>
                <c:pt idx="228">
                  <c:v>3.2603</c:v>
                </c:pt>
                <c:pt idx="229">
                  <c:v>3.3006000000000002</c:v>
                </c:pt>
                <c:pt idx="230">
                  <c:v>3.3414999999999999</c:v>
                </c:pt>
                <c:pt idx="231">
                  <c:v>3.3828</c:v>
                </c:pt>
                <c:pt idx="232">
                  <c:v>3.4245999999999999</c:v>
                </c:pt>
                <c:pt idx="233">
                  <c:v>3.4670000000000001</c:v>
                </c:pt>
                <c:pt idx="234">
                  <c:v>3.5099</c:v>
                </c:pt>
                <c:pt idx="235">
                  <c:v>3.5533000000000001</c:v>
                </c:pt>
                <c:pt idx="236">
                  <c:v>3.5973000000000002</c:v>
                </c:pt>
                <c:pt idx="237">
                  <c:v>3.6417999999999999</c:v>
                </c:pt>
                <c:pt idx="238">
                  <c:v>3.6869000000000001</c:v>
                </c:pt>
                <c:pt idx="239">
                  <c:v>3.7324999999999999</c:v>
                </c:pt>
                <c:pt idx="240">
                  <c:v>3.7787000000000002</c:v>
                </c:pt>
                <c:pt idx="241">
                  <c:v>3.8254000000000001</c:v>
                </c:pt>
                <c:pt idx="242">
                  <c:v>3.8727</c:v>
                </c:pt>
                <c:pt idx="243">
                  <c:v>3.9207000000000001</c:v>
                </c:pt>
                <c:pt idx="244">
                  <c:v>3.9691999999999998</c:v>
                </c:pt>
                <c:pt idx="245">
                  <c:v>4.0183</c:v>
                </c:pt>
                <c:pt idx="246">
                  <c:v>4.0679999999999996</c:v>
                </c:pt>
                <c:pt idx="247">
                  <c:v>4.1182999999999996</c:v>
                </c:pt>
                <c:pt idx="248">
                  <c:v>4.1692999999999998</c:v>
                </c:pt>
                <c:pt idx="249">
                  <c:v>4.2207999999999997</c:v>
                </c:pt>
                <c:pt idx="250">
                  <c:v>4.2731000000000003</c:v>
                </c:pt>
                <c:pt idx="251">
                  <c:v>4.3258999999999999</c:v>
                </c:pt>
                <c:pt idx="252">
                  <c:v>4.3795000000000002</c:v>
                </c:pt>
                <c:pt idx="253">
                  <c:v>4.4336000000000002</c:v>
                </c:pt>
                <c:pt idx="254">
                  <c:v>4.4885000000000002</c:v>
                </c:pt>
                <c:pt idx="255">
                  <c:v>4.5439999999999996</c:v>
                </c:pt>
                <c:pt idx="256">
                  <c:v>4.6002000000000001</c:v>
                </c:pt>
                <c:pt idx="257">
                  <c:v>4.6571999999999996</c:v>
                </c:pt>
                <c:pt idx="258">
                  <c:v>4.7148000000000003</c:v>
                </c:pt>
                <c:pt idx="259">
                  <c:v>4.7731000000000003</c:v>
                </c:pt>
                <c:pt idx="260">
                  <c:v>4.8322000000000003</c:v>
                </c:pt>
                <c:pt idx="261">
                  <c:v>4.8918999999999997</c:v>
                </c:pt>
                <c:pt idx="262">
                  <c:v>4.9524999999999997</c:v>
                </c:pt>
                <c:pt idx="263">
                  <c:v>5.0137</c:v>
                </c:pt>
                <c:pt idx="264">
                  <c:v>5.0758000000000001</c:v>
                </c:pt>
                <c:pt idx="265">
                  <c:v>5.1386000000000003</c:v>
                </c:pt>
                <c:pt idx="266">
                  <c:v>5.2022000000000004</c:v>
                </c:pt>
                <c:pt idx="267">
                  <c:v>5.2664999999999997</c:v>
                </c:pt>
                <c:pt idx="268">
                  <c:v>5.3316999999999997</c:v>
                </c:pt>
                <c:pt idx="269">
                  <c:v>5.3975999999999997</c:v>
                </c:pt>
                <c:pt idx="270">
                  <c:v>5.4644000000000004</c:v>
                </c:pt>
                <c:pt idx="271">
                  <c:v>5.532</c:v>
                </c:pt>
                <c:pt idx="272">
                  <c:v>5.6005000000000003</c:v>
                </c:pt>
                <c:pt idx="273">
                  <c:v>5.6698000000000004</c:v>
                </c:pt>
                <c:pt idx="274">
                  <c:v>5.7398999999999996</c:v>
                </c:pt>
                <c:pt idx="275">
                  <c:v>5.8109000000000002</c:v>
                </c:pt>
                <c:pt idx="276">
                  <c:v>5.8827999999999996</c:v>
                </c:pt>
                <c:pt idx="277">
                  <c:v>5.9555999999999996</c:v>
                </c:pt>
                <c:pt idx="278">
                  <c:v>6.0293000000000001</c:v>
                </c:pt>
                <c:pt idx="279">
                  <c:v>6.1039000000000003</c:v>
                </c:pt>
                <c:pt idx="280">
                  <c:v>6.1794000000000002</c:v>
                </c:pt>
                <c:pt idx="281">
                  <c:v>6.2557999999999998</c:v>
                </c:pt>
                <c:pt idx="282">
                  <c:v>6.3331999999999997</c:v>
                </c:pt>
                <c:pt idx="283">
                  <c:v>6.4116</c:v>
                </c:pt>
                <c:pt idx="284">
                  <c:v>6.4908999999999999</c:v>
                </c:pt>
                <c:pt idx="285">
                  <c:v>6.5712000000000002</c:v>
                </c:pt>
                <c:pt idx="286">
                  <c:v>6.6524999999999999</c:v>
                </c:pt>
                <c:pt idx="287">
                  <c:v>6.7347999999999999</c:v>
                </c:pt>
                <c:pt idx="288">
                  <c:v>6.8182</c:v>
                </c:pt>
                <c:pt idx="289">
                  <c:v>6.9024999999999999</c:v>
                </c:pt>
                <c:pt idx="290">
                  <c:v>6.9878999999999998</c:v>
                </c:pt>
                <c:pt idx="291">
                  <c:v>7.0743999999999998</c:v>
                </c:pt>
                <c:pt idx="292">
                  <c:v>7.1619000000000002</c:v>
                </c:pt>
                <c:pt idx="293">
                  <c:v>7.2504999999999997</c:v>
                </c:pt>
                <c:pt idx="294">
                  <c:v>7.3402000000000003</c:v>
                </c:pt>
                <c:pt idx="295">
                  <c:v>7.431</c:v>
                </c:pt>
                <c:pt idx="296">
                  <c:v>7.5229999999999997</c:v>
                </c:pt>
                <c:pt idx="297">
                  <c:v>7.6159999999999997</c:v>
                </c:pt>
                <c:pt idx="298">
                  <c:v>7.7103000000000002</c:v>
                </c:pt>
                <c:pt idx="299">
                  <c:v>7.8056999999999999</c:v>
                </c:pt>
                <c:pt idx="300">
                  <c:v>7.9021999999999997</c:v>
                </c:pt>
                <c:pt idx="301">
                  <c:v>8</c:v>
                </c:pt>
              </c:numCache>
            </c:numRef>
          </c:xVal>
          <c:yVal>
            <c:numRef>
              <c:f>'0.145'!$K$3:$K$304</c:f>
              <c:numCache>
                <c:formatCode>General</c:formatCode>
                <c:ptCount val="302"/>
                <c:pt idx="0">
                  <c:v>3.4999999999999996E-2</c:v>
                </c:pt>
                <c:pt idx="1">
                  <c:v>0</c:v>
                </c:pt>
                <c:pt idx="2">
                  <c:v>0</c:v>
                </c:pt>
                <c:pt idx="3">
                  <c:v>0.4</c:v>
                </c:pt>
                <c:pt idx="4">
                  <c:v>0</c:v>
                </c:pt>
                <c:pt idx="5">
                  <c:v>0</c:v>
                </c:pt>
                <c:pt idx="6">
                  <c:v>0</c:v>
                </c:pt>
                <c:pt idx="7">
                  <c:v>0</c:v>
                </c:pt>
                <c:pt idx="8">
                  <c:v>0</c:v>
                </c:pt>
                <c:pt idx="9">
                  <c:v>0</c:v>
                </c:pt>
                <c:pt idx="10">
                  <c:v>0.35699999999999998</c:v>
                </c:pt>
                <c:pt idx="11">
                  <c:v>0</c:v>
                </c:pt>
                <c:pt idx="12">
                  <c:v>0</c:v>
                </c:pt>
                <c:pt idx="13">
                  <c:v>0</c:v>
                </c:pt>
                <c:pt idx="14">
                  <c:v>0</c:v>
                </c:pt>
                <c:pt idx="15">
                  <c:v>0</c:v>
                </c:pt>
                <c:pt idx="16">
                  <c:v>0</c:v>
                </c:pt>
                <c:pt idx="17">
                  <c:v>0.33300000000000002</c:v>
                </c:pt>
                <c:pt idx="18">
                  <c:v>0</c:v>
                </c:pt>
                <c:pt idx="19">
                  <c:v>0</c:v>
                </c:pt>
                <c:pt idx="20">
                  <c:v>0</c:v>
                </c:pt>
                <c:pt idx="21">
                  <c:v>0</c:v>
                </c:pt>
                <c:pt idx="22">
                  <c:v>0</c:v>
                </c:pt>
                <c:pt idx="23">
                  <c:v>0.30299999999999999</c:v>
                </c:pt>
                <c:pt idx="24">
                  <c:v>0</c:v>
                </c:pt>
                <c:pt idx="25">
                  <c:v>0</c:v>
                </c:pt>
                <c:pt idx="26">
                  <c:v>0</c:v>
                </c:pt>
                <c:pt idx="27">
                  <c:v>0</c:v>
                </c:pt>
                <c:pt idx="28">
                  <c:v>0.29399999999999998</c:v>
                </c:pt>
                <c:pt idx="29">
                  <c:v>0</c:v>
                </c:pt>
                <c:pt idx="30">
                  <c:v>0</c:v>
                </c:pt>
                <c:pt idx="31">
                  <c:v>0</c:v>
                </c:pt>
                <c:pt idx="32">
                  <c:v>0.27799999999999997</c:v>
                </c:pt>
                <c:pt idx="33">
                  <c:v>0</c:v>
                </c:pt>
                <c:pt idx="34">
                  <c:v>0</c:v>
                </c:pt>
                <c:pt idx="35">
                  <c:v>0</c:v>
                </c:pt>
                <c:pt idx="36">
                  <c:v>0</c:v>
                </c:pt>
                <c:pt idx="37">
                  <c:v>0.26300000000000001</c:v>
                </c:pt>
                <c:pt idx="38">
                  <c:v>0</c:v>
                </c:pt>
                <c:pt idx="39">
                  <c:v>0</c:v>
                </c:pt>
                <c:pt idx="40">
                  <c:v>0.25</c:v>
                </c:pt>
                <c:pt idx="41">
                  <c:v>0</c:v>
                </c:pt>
                <c:pt idx="42">
                  <c:v>0</c:v>
                </c:pt>
                <c:pt idx="43">
                  <c:v>0</c:v>
                </c:pt>
                <c:pt idx="44">
                  <c:v>0.23799999999999999</c:v>
                </c:pt>
                <c:pt idx="45">
                  <c:v>0</c:v>
                </c:pt>
                <c:pt idx="46">
                  <c:v>0</c:v>
                </c:pt>
                <c:pt idx="47">
                  <c:v>0.22700000000000001</c:v>
                </c:pt>
                <c:pt idx="48">
                  <c:v>0</c:v>
                </c:pt>
                <c:pt idx="49">
                  <c:v>0</c:v>
                </c:pt>
                <c:pt idx="50">
                  <c:v>0.217</c:v>
                </c:pt>
                <c:pt idx="51">
                  <c:v>0</c:v>
                </c:pt>
                <c:pt idx="52">
                  <c:v>0.21299999999999999</c:v>
                </c:pt>
                <c:pt idx="53">
                  <c:v>0</c:v>
                </c:pt>
                <c:pt idx="54">
                  <c:v>0.21299999999999999</c:v>
                </c:pt>
                <c:pt idx="55">
                  <c:v>0.20800000000000002</c:v>
                </c:pt>
                <c:pt idx="56">
                  <c:v>0</c:v>
                </c:pt>
                <c:pt idx="57">
                  <c:v>0.20400000000000001</c:v>
                </c:pt>
                <c:pt idx="58">
                  <c:v>0.2</c:v>
                </c:pt>
                <c:pt idx="59">
                  <c:v>0</c:v>
                </c:pt>
                <c:pt idx="60">
                  <c:v>0.192</c:v>
                </c:pt>
                <c:pt idx="61">
                  <c:v>0.19600000000000001</c:v>
                </c:pt>
                <c:pt idx="62">
                  <c:v>0.189</c:v>
                </c:pt>
                <c:pt idx="63">
                  <c:v>0.189</c:v>
                </c:pt>
                <c:pt idx="64">
                  <c:v>0</c:v>
                </c:pt>
                <c:pt idx="65">
                  <c:v>0.182</c:v>
                </c:pt>
                <c:pt idx="66">
                  <c:v>0.36399999999999999</c:v>
                </c:pt>
                <c:pt idx="67">
                  <c:v>0.17899999999999999</c:v>
                </c:pt>
                <c:pt idx="68">
                  <c:v>0.17899999999999999</c:v>
                </c:pt>
                <c:pt idx="69">
                  <c:v>0.17499999999999999</c:v>
                </c:pt>
                <c:pt idx="70">
                  <c:v>0.17199999999999999</c:v>
                </c:pt>
                <c:pt idx="71">
                  <c:v>0.34500000000000003</c:v>
                </c:pt>
                <c:pt idx="72">
                  <c:v>0.33300000000000002</c:v>
                </c:pt>
                <c:pt idx="73">
                  <c:v>0.16699999999999998</c:v>
                </c:pt>
                <c:pt idx="74">
                  <c:v>0.33300000000000002</c:v>
                </c:pt>
                <c:pt idx="75">
                  <c:v>0.32300000000000001</c:v>
                </c:pt>
                <c:pt idx="76">
                  <c:v>0.32300000000000001</c:v>
                </c:pt>
                <c:pt idx="77">
                  <c:v>0.317</c:v>
                </c:pt>
                <c:pt idx="78">
                  <c:v>0.312</c:v>
                </c:pt>
                <c:pt idx="79">
                  <c:v>0.46900000000000003</c:v>
                </c:pt>
                <c:pt idx="80">
                  <c:v>0.30299999999999999</c:v>
                </c:pt>
                <c:pt idx="81">
                  <c:v>0.30299999999999999</c:v>
                </c:pt>
                <c:pt idx="82">
                  <c:v>0.59699999999999998</c:v>
                </c:pt>
                <c:pt idx="83">
                  <c:v>0.441</c:v>
                </c:pt>
                <c:pt idx="84">
                  <c:v>0.58799999999999997</c:v>
                </c:pt>
                <c:pt idx="85">
                  <c:v>0.57099999999999995</c:v>
                </c:pt>
                <c:pt idx="86">
                  <c:v>0.57099999999999995</c:v>
                </c:pt>
                <c:pt idx="87">
                  <c:v>0.56299999999999994</c:v>
                </c:pt>
                <c:pt idx="88">
                  <c:v>0.68499999999999994</c:v>
                </c:pt>
                <c:pt idx="89">
                  <c:v>0.68499999999999994</c:v>
                </c:pt>
                <c:pt idx="90">
                  <c:v>0.54100000000000004</c:v>
                </c:pt>
                <c:pt idx="91">
                  <c:v>0.81099999999999994</c:v>
                </c:pt>
                <c:pt idx="92">
                  <c:v>0.65800000000000003</c:v>
                </c:pt>
                <c:pt idx="93">
                  <c:v>0.90900000000000003</c:v>
                </c:pt>
                <c:pt idx="94">
                  <c:v>0.90900000000000003</c:v>
                </c:pt>
                <c:pt idx="95">
                  <c:v>1.0130000000000001</c:v>
                </c:pt>
                <c:pt idx="96">
                  <c:v>1</c:v>
                </c:pt>
                <c:pt idx="97">
                  <c:v>1.125</c:v>
                </c:pt>
                <c:pt idx="98">
                  <c:v>1.22</c:v>
                </c:pt>
                <c:pt idx="99">
                  <c:v>1.22</c:v>
                </c:pt>
                <c:pt idx="100">
                  <c:v>1.31</c:v>
                </c:pt>
                <c:pt idx="101">
                  <c:v>1.294</c:v>
                </c:pt>
                <c:pt idx="102">
                  <c:v>1.4119999999999999</c:v>
                </c:pt>
                <c:pt idx="103">
                  <c:v>1.494</c:v>
                </c:pt>
                <c:pt idx="104">
                  <c:v>1.4769999999999999</c:v>
                </c:pt>
                <c:pt idx="105">
                  <c:v>1.6850000000000001</c:v>
                </c:pt>
                <c:pt idx="106">
                  <c:v>1.778</c:v>
                </c:pt>
                <c:pt idx="107">
                  <c:v>1.7579999999999998</c:v>
                </c:pt>
                <c:pt idx="108">
                  <c:v>1.9570000000000001</c:v>
                </c:pt>
                <c:pt idx="109">
                  <c:v>1.9350000000000001</c:v>
                </c:pt>
                <c:pt idx="110">
                  <c:v>2.105</c:v>
                </c:pt>
                <c:pt idx="111">
                  <c:v>2.1870000000000003</c:v>
                </c:pt>
                <c:pt idx="112">
                  <c:v>2.2920000000000003</c:v>
                </c:pt>
                <c:pt idx="113">
                  <c:v>2.4239999999999999</c:v>
                </c:pt>
                <c:pt idx="114">
                  <c:v>2.5249999999999999</c:v>
                </c:pt>
                <c:pt idx="115">
                  <c:v>2.6</c:v>
                </c:pt>
                <c:pt idx="116">
                  <c:v>2.7450000000000001</c:v>
                </c:pt>
                <c:pt idx="117">
                  <c:v>2.8159999999999998</c:v>
                </c:pt>
                <c:pt idx="118">
                  <c:v>2.9809999999999999</c:v>
                </c:pt>
                <c:pt idx="119">
                  <c:v>3.0190000000000001</c:v>
                </c:pt>
                <c:pt idx="120">
                  <c:v>3.1779999999999999</c:v>
                </c:pt>
                <c:pt idx="121">
                  <c:v>3.2409999999999997</c:v>
                </c:pt>
                <c:pt idx="122">
                  <c:v>3.3639999999999999</c:v>
                </c:pt>
                <c:pt idx="123">
                  <c:v>3.6040000000000001</c:v>
                </c:pt>
                <c:pt idx="124">
                  <c:v>3.75</c:v>
                </c:pt>
                <c:pt idx="125">
                  <c:v>3.8600000000000003</c:v>
                </c:pt>
                <c:pt idx="126">
                  <c:v>3.8259999999999996</c:v>
                </c:pt>
                <c:pt idx="127">
                  <c:v>4.0520000000000005</c:v>
                </c:pt>
                <c:pt idx="128">
                  <c:v>4.1530000000000005</c:v>
                </c:pt>
                <c:pt idx="129">
                  <c:v>4.2859999999999996</c:v>
                </c:pt>
                <c:pt idx="130">
                  <c:v>4.38</c:v>
                </c:pt>
                <c:pt idx="131">
                  <c:v>4.4719999999999995</c:v>
                </c:pt>
                <c:pt idx="132">
                  <c:v>4.516</c:v>
                </c:pt>
                <c:pt idx="133">
                  <c:v>4.7200000000000006</c:v>
                </c:pt>
                <c:pt idx="134">
                  <c:v>4.8819999999999997</c:v>
                </c:pt>
                <c:pt idx="135">
                  <c:v>4.9610000000000003</c:v>
                </c:pt>
                <c:pt idx="136">
                  <c:v>5.077</c:v>
                </c:pt>
                <c:pt idx="137">
                  <c:v>5.1909999999999998</c:v>
                </c:pt>
                <c:pt idx="138">
                  <c:v>5.2240000000000002</c:v>
                </c:pt>
                <c:pt idx="139">
                  <c:v>5.4809999999999999</c:v>
                </c:pt>
                <c:pt idx="140">
                  <c:v>5.4740000000000002</c:v>
                </c:pt>
                <c:pt idx="141">
                  <c:v>5.6520000000000001</c:v>
                </c:pt>
                <c:pt idx="142">
                  <c:v>5.7859999999999996</c:v>
                </c:pt>
                <c:pt idx="143">
                  <c:v>5.7750000000000004</c:v>
                </c:pt>
                <c:pt idx="144">
                  <c:v>5.944</c:v>
                </c:pt>
                <c:pt idx="145">
                  <c:v>5.89</c:v>
                </c:pt>
                <c:pt idx="146">
                  <c:v>5.782</c:v>
                </c:pt>
                <c:pt idx="147">
                  <c:v>5.9060000000000006</c:v>
                </c:pt>
                <c:pt idx="148">
                  <c:v>6.0259999999999998</c:v>
                </c:pt>
                <c:pt idx="149">
                  <c:v>6.0780000000000003</c:v>
                </c:pt>
                <c:pt idx="150">
                  <c:v>6.1689999999999996</c:v>
                </c:pt>
                <c:pt idx="151">
                  <c:v>6.1779999999999999</c:v>
                </c:pt>
                <c:pt idx="152">
                  <c:v>6.1390000000000002</c:v>
                </c:pt>
                <c:pt idx="153">
                  <c:v>6.125</c:v>
                </c:pt>
                <c:pt idx="154">
                  <c:v>6.1959999999999997</c:v>
                </c:pt>
                <c:pt idx="155">
                  <c:v>6.1590000000000007</c:v>
                </c:pt>
                <c:pt idx="156">
                  <c:v>6.1680000000000001</c:v>
                </c:pt>
                <c:pt idx="157">
                  <c:v>6.1310000000000002</c:v>
                </c:pt>
                <c:pt idx="158">
                  <c:v>6.0229999999999997</c:v>
                </c:pt>
                <c:pt idx="159">
                  <c:v>6.1049999999999995</c:v>
                </c:pt>
                <c:pt idx="160">
                  <c:v>6</c:v>
                </c:pt>
                <c:pt idx="161">
                  <c:v>5.9889999999999999</c:v>
                </c:pt>
                <c:pt idx="162">
                  <c:v>5.9219999999999997</c:v>
                </c:pt>
                <c:pt idx="163">
                  <c:v>5.8789999999999996</c:v>
                </c:pt>
                <c:pt idx="164">
                  <c:v>5.7919999999999998</c:v>
                </c:pt>
                <c:pt idx="165">
                  <c:v>5.7530000000000001</c:v>
                </c:pt>
                <c:pt idx="166">
                  <c:v>5.6909999999999998</c:v>
                </c:pt>
                <c:pt idx="167">
                  <c:v>5.6020000000000003</c:v>
                </c:pt>
                <c:pt idx="168">
                  <c:v>5.5439999999999996</c:v>
                </c:pt>
                <c:pt idx="169">
                  <c:v>5.4359999999999999</c:v>
                </c:pt>
                <c:pt idx="170">
                  <c:v>5.4039999999999999</c:v>
                </c:pt>
                <c:pt idx="171">
                  <c:v>5.25</c:v>
                </c:pt>
                <c:pt idx="172">
                  <c:v>5.1979999999999995</c:v>
                </c:pt>
                <c:pt idx="173">
                  <c:v>5.0969999999999995</c:v>
                </c:pt>
                <c:pt idx="174">
                  <c:v>5.024</c:v>
                </c:pt>
                <c:pt idx="175">
                  <c:v>4.8570000000000002</c:v>
                </c:pt>
                <c:pt idx="176">
                  <c:v>4.7889999999999997</c:v>
                </c:pt>
                <c:pt idx="177">
                  <c:v>4.6760000000000002</c:v>
                </c:pt>
                <c:pt idx="178">
                  <c:v>4.5869999999999997</c:v>
                </c:pt>
                <c:pt idx="179">
                  <c:v>4.4340000000000002</c:v>
                </c:pt>
                <c:pt idx="180">
                  <c:v>4.3049999999999997</c:v>
                </c:pt>
                <c:pt idx="181">
                  <c:v>4.1850000000000005</c:v>
                </c:pt>
                <c:pt idx="182">
                  <c:v>4.0609999999999999</c:v>
                </c:pt>
                <c:pt idx="183">
                  <c:v>3.9659999999999997</c:v>
                </c:pt>
                <c:pt idx="184">
                  <c:v>3.8029999999999999</c:v>
                </c:pt>
                <c:pt idx="185">
                  <c:v>3.7389999999999999</c:v>
                </c:pt>
                <c:pt idx="186">
                  <c:v>3.5680000000000001</c:v>
                </c:pt>
                <c:pt idx="187">
                  <c:v>3.4569999999999999</c:v>
                </c:pt>
                <c:pt idx="188">
                  <c:v>3.3200000000000003</c:v>
                </c:pt>
                <c:pt idx="189">
                  <c:v>3.2</c:v>
                </c:pt>
                <c:pt idx="190">
                  <c:v>3.1230000000000002</c:v>
                </c:pt>
                <c:pt idx="191">
                  <c:v>2.9690000000000003</c:v>
                </c:pt>
                <c:pt idx="192">
                  <c:v>2.8570000000000002</c:v>
                </c:pt>
                <c:pt idx="193">
                  <c:v>2.7480000000000002</c:v>
                </c:pt>
                <c:pt idx="194">
                  <c:v>2.6420000000000003</c:v>
                </c:pt>
                <c:pt idx="195">
                  <c:v>2.5649999999999999</c:v>
                </c:pt>
                <c:pt idx="196">
                  <c:v>2.4630000000000001</c:v>
                </c:pt>
                <c:pt idx="197">
                  <c:v>2.355</c:v>
                </c:pt>
                <c:pt idx="198">
                  <c:v>2.258</c:v>
                </c:pt>
                <c:pt idx="199">
                  <c:v>2.1989999999999998</c:v>
                </c:pt>
                <c:pt idx="200">
                  <c:v>2.0979999999999999</c:v>
                </c:pt>
                <c:pt idx="201">
                  <c:v>2</c:v>
                </c:pt>
                <c:pt idx="202">
                  <c:v>1.911</c:v>
                </c:pt>
                <c:pt idx="203">
                  <c:v>1.8239999999999998</c:v>
                </c:pt>
                <c:pt idx="204">
                  <c:v>1.7670000000000001</c:v>
                </c:pt>
                <c:pt idx="205">
                  <c:v>1.645</c:v>
                </c:pt>
                <c:pt idx="206">
                  <c:v>1.591</c:v>
                </c:pt>
                <c:pt idx="207">
                  <c:v>1.506</c:v>
                </c:pt>
                <c:pt idx="208">
                  <c:v>1.46</c:v>
                </c:pt>
                <c:pt idx="209">
                  <c:v>1.4060000000000001</c:v>
                </c:pt>
                <c:pt idx="210">
                  <c:v>1.331</c:v>
                </c:pt>
                <c:pt idx="211">
                  <c:v>1.254</c:v>
                </c:pt>
                <c:pt idx="212">
                  <c:v>1.2390000000000001</c:v>
                </c:pt>
                <c:pt idx="213">
                  <c:v>1.131</c:v>
                </c:pt>
                <c:pt idx="214">
                  <c:v>1.121</c:v>
                </c:pt>
                <c:pt idx="215">
                  <c:v>1.0470000000000002</c:v>
                </c:pt>
                <c:pt idx="216">
                  <c:v>1.006</c:v>
                </c:pt>
                <c:pt idx="217">
                  <c:v>0.93499999999999994</c:v>
                </c:pt>
                <c:pt idx="218">
                  <c:v>0.92699999999999994</c:v>
                </c:pt>
                <c:pt idx="219">
                  <c:v>0.85899999999999999</c:v>
                </c:pt>
                <c:pt idx="220">
                  <c:v>0.84700000000000009</c:v>
                </c:pt>
                <c:pt idx="221">
                  <c:v>0.78400000000000003</c:v>
                </c:pt>
                <c:pt idx="222">
                  <c:v>0.77300000000000002</c:v>
                </c:pt>
                <c:pt idx="223">
                  <c:v>0.71199999999999997</c:v>
                </c:pt>
                <c:pt idx="224">
                  <c:v>0.70300000000000007</c:v>
                </c:pt>
                <c:pt idx="225">
                  <c:v>0.64300000000000002</c:v>
                </c:pt>
                <c:pt idx="226">
                  <c:v>0.61099999999999999</c:v>
                </c:pt>
                <c:pt idx="227">
                  <c:v>0.55099999999999993</c:v>
                </c:pt>
                <c:pt idx="228">
                  <c:v>0.54600000000000004</c:v>
                </c:pt>
                <c:pt idx="229">
                  <c:v>0.48899999999999999</c:v>
                </c:pt>
                <c:pt idx="230">
                  <c:v>0.48399999999999999</c:v>
                </c:pt>
                <c:pt idx="231">
                  <c:v>0.45499999999999996</c:v>
                </c:pt>
                <c:pt idx="232">
                  <c:v>0.44800000000000006</c:v>
                </c:pt>
                <c:pt idx="233">
                  <c:v>0.44299999999999995</c:v>
                </c:pt>
                <c:pt idx="234">
                  <c:v>0.438</c:v>
                </c:pt>
                <c:pt idx="235">
                  <c:v>0.40899999999999997</c:v>
                </c:pt>
                <c:pt idx="236">
                  <c:v>0.40400000000000003</c:v>
                </c:pt>
                <c:pt idx="237">
                  <c:v>0.377</c:v>
                </c:pt>
                <c:pt idx="238">
                  <c:v>0.373</c:v>
                </c:pt>
                <c:pt idx="239">
                  <c:v>0.34599999999999997</c:v>
                </c:pt>
                <c:pt idx="240">
                  <c:v>0.34300000000000003</c:v>
                </c:pt>
                <c:pt idx="241">
                  <c:v>0.35899999999999999</c:v>
                </c:pt>
                <c:pt idx="242">
                  <c:v>0.35399999999999998</c:v>
                </c:pt>
                <c:pt idx="243">
                  <c:v>0.35099999999999998</c:v>
                </c:pt>
                <c:pt idx="244">
                  <c:v>0.32599999999999996</c:v>
                </c:pt>
                <c:pt idx="245">
                  <c:v>0.32200000000000001</c:v>
                </c:pt>
                <c:pt idx="246">
                  <c:v>0.29799999999999999</c:v>
                </c:pt>
                <c:pt idx="247">
                  <c:v>0.255</c:v>
                </c:pt>
                <c:pt idx="248">
                  <c:v>0.27200000000000002</c:v>
                </c:pt>
                <c:pt idx="249">
                  <c:v>0.22900000000000001</c:v>
                </c:pt>
                <c:pt idx="250">
                  <c:v>0.20800000000000002</c:v>
                </c:pt>
                <c:pt idx="251">
                  <c:v>0.20499999999999999</c:v>
                </c:pt>
                <c:pt idx="252">
                  <c:v>0.185</c:v>
                </c:pt>
                <c:pt idx="253">
                  <c:v>0.219</c:v>
                </c:pt>
                <c:pt idx="254">
                  <c:v>0.23399999999999999</c:v>
                </c:pt>
                <c:pt idx="255">
                  <c:v>0.23100000000000001</c:v>
                </c:pt>
                <c:pt idx="256">
                  <c:v>0.246</c:v>
                </c:pt>
                <c:pt idx="257">
                  <c:v>0.22599999999999998</c:v>
                </c:pt>
                <c:pt idx="258">
                  <c:v>0.223</c:v>
                </c:pt>
                <c:pt idx="259">
                  <c:v>0.20299999999999999</c:v>
                </c:pt>
                <c:pt idx="260">
                  <c:v>0.184</c:v>
                </c:pt>
                <c:pt idx="261">
                  <c:v>0.16499999999999998</c:v>
                </c:pt>
                <c:pt idx="262">
                  <c:v>0.13100000000000001</c:v>
                </c:pt>
                <c:pt idx="263">
                  <c:v>0.129</c:v>
                </c:pt>
                <c:pt idx="264">
                  <c:v>9.6000000000000002E-2</c:v>
                </c:pt>
                <c:pt idx="265">
                  <c:v>0.11000000000000001</c:v>
                </c:pt>
                <c:pt idx="266">
                  <c:v>9.2999999999999999E-2</c:v>
                </c:pt>
                <c:pt idx="267">
                  <c:v>9.1999999999999998E-2</c:v>
                </c:pt>
                <c:pt idx="268">
                  <c:v>0.121</c:v>
                </c:pt>
                <c:pt idx="269">
                  <c:v>0.15</c:v>
                </c:pt>
                <c:pt idx="270">
                  <c:v>0.17799999999999999</c:v>
                </c:pt>
                <c:pt idx="271">
                  <c:v>0.19</c:v>
                </c:pt>
                <c:pt idx="272">
                  <c:v>0.159</c:v>
                </c:pt>
                <c:pt idx="273">
                  <c:v>0.157</c:v>
                </c:pt>
                <c:pt idx="274">
                  <c:v>0.127</c:v>
                </c:pt>
                <c:pt idx="275">
                  <c:v>0.13899999999999998</c:v>
                </c:pt>
                <c:pt idx="276">
                  <c:v>0.16499999999999998</c:v>
                </c:pt>
                <c:pt idx="277">
                  <c:v>0.16299999999999998</c:v>
                </c:pt>
                <c:pt idx="278">
                  <c:v>0.17399999999999999</c:v>
                </c:pt>
                <c:pt idx="279">
                  <c:v>0.159</c:v>
                </c:pt>
                <c:pt idx="280">
                  <c:v>0.16999999999999998</c:v>
                </c:pt>
                <c:pt idx="281">
                  <c:v>0.18099999999999999</c:v>
                </c:pt>
                <c:pt idx="282">
                  <c:v>0.153</c:v>
                </c:pt>
                <c:pt idx="283">
                  <c:v>0.13899999999999998</c:v>
                </c:pt>
                <c:pt idx="284">
                  <c:v>0.13700000000000001</c:v>
                </c:pt>
                <c:pt idx="285">
                  <c:v>0.16</c:v>
                </c:pt>
                <c:pt idx="286">
                  <c:v>0.16999999999999998</c:v>
                </c:pt>
                <c:pt idx="287">
                  <c:v>0.14399999999999999</c:v>
                </c:pt>
                <c:pt idx="288">
                  <c:v>0.14199999999999999</c:v>
                </c:pt>
                <c:pt idx="289">
                  <c:v>0.152</c:v>
                </c:pt>
                <c:pt idx="290">
                  <c:v>0.16200000000000001</c:v>
                </c:pt>
                <c:pt idx="291">
                  <c:v>0.16</c:v>
                </c:pt>
                <c:pt idx="292">
                  <c:v>0.192</c:v>
                </c:pt>
                <c:pt idx="293">
                  <c:v>0.156</c:v>
                </c:pt>
                <c:pt idx="294">
                  <c:v>0.121</c:v>
                </c:pt>
                <c:pt idx="295">
                  <c:v>0.14099999999999999</c:v>
                </c:pt>
                <c:pt idx="296">
                  <c:v>0.20400000000000001</c:v>
                </c:pt>
                <c:pt idx="297">
                  <c:v>0.28599999999999998</c:v>
                </c:pt>
                <c:pt idx="298">
                  <c:v>0.314</c:v>
                </c:pt>
                <c:pt idx="299">
                  <c:v>0.27999999999999997</c:v>
                </c:pt>
                <c:pt idx="300">
                  <c:v>0.26600000000000001</c:v>
                </c:pt>
                <c:pt idx="301">
                  <c:v>1E-3</c:v>
                </c:pt>
              </c:numCache>
            </c:numRef>
          </c:yVal>
          <c:smooth val="1"/>
          <c:extLst xmlns:c16r2="http://schemas.microsoft.com/office/drawing/2015/06/chart">
            <c:ext xmlns:c16="http://schemas.microsoft.com/office/drawing/2014/chart" uri="{C3380CC4-5D6E-409C-BE32-E72D297353CC}">
              <c16:uniqueId val="{00000002-CF3B-4EEF-B92A-E13658EEB298}"/>
            </c:ext>
          </c:extLst>
        </c:ser>
        <c:dLbls>
          <c:showLegendKey val="0"/>
          <c:showVal val="0"/>
          <c:showCatName val="0"/>
          <c:showSerName val="0"/>
          <c:showPercent val="0"/>
          <c:showBubbleSize val="0"/>
        </c:dLbls>
        <c:axId val="208093952"/>
        <c:axId val="208095872"/>
      </c:scatterChart>
      <c:valAx>
        <c:axId val="208093952"/>
        <c:scaling>
          <c:orientation val="minMax"/>
          <c:max val="8"/>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095872"/>
        <c:crosses val="autoZero"/>
        <c:crossBetween val="midCat"/>
        <c:majorUnit val="1"/>
      </c:valAx>
      <c:valAx>
        <c:axId val="208095872"/>
        <c:scaling>
          <c:orientation val="minMax"/>
          <c:max val="25"/>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sz="1000" b="1" i="0" u="none" strike="noStrike" baseline="0">
                    <a:effectLst/>
                    <a:latin typeface="Times New Roman" panose="02020603050405020304" pitchFamily="18" charset="0"/>
                    <a:cs typeface="Times New Roman" panose="02020603050405020304" pitchFamily="18" charset="0"/>
                  </a:rPr>
                  <a:t>Volume frequency q3 %/mm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093952"/>
        <c:crosses val="autoZero"/>
        <c:crossBetween val="midCat"/>
        <c:majorUnit val="5"/>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'29 kN'!$B$22</c:f>
              <c:strCache>
                <c:ptCount val="1"/>
                <c:pt idx="0">
                  <c:v>L/S=0.12</c:v>
                </c:pt>
              </c:strCache>
            </c:strRef>
          </c:tx>
          <c:invertIfNegative val="0"/>
          <c:errBars>
            <c:errBarType val="both"/>
            <c:errValType val="percentage"/>
            <c:noEndCap val="0"/>
            <c:val val="5"/>
          </c:errBars>
          <c:cat>
            <c:strRef>
              <c:f>'29 kN'!$C$21:$E$21</c:f>
              <c:strCache>
                <c:ptCount val="3"/>
                <c:pt idx="0">
                  <c:v>0.18-0.425 mm</c:v>
                </c:pt>
                <c:pt idx="1">
                  <c:v>0.71-0.85 mm</c:v>
                </c:pt>
                <c:pt idx="2">
                  <c:v>1.18-1.4 mm</c:v>
                </c:pt>
              </c:strCache>
            </c:strRef>
          </c:cat>
          <c:val>
            <c:numRef>
              <c:f>'29 kN'!$C$22:$E$22</c:f>
              <c:numCache>
                <c:formatCode>General</c:formatCode>
                <c:ptCount val="3"/>
                <c:pt idx="0">
                  <c:v>20.64785912492033</c:v>
                </c:pt>
                <c:pt idx="1">
                  <c:v>19.738339175908223</c:v>
                </c:pt>
                <c:pt idx="2">
                  <c:v>16.749179595283621</c:v>
                </c:pt>
              </c:numCache>
            </c:numRef>
          </c:val>
          <c:extLst xmlns:c16r2="http://schemas.microsoft.com/office/drawing/2015/06/chart">
            <c:ext xmlns:c16="http://schemas.microsoft.com/office/drawing/2014/chart" uri="{C3380CC4-5D6E-409C-BE32-E72D297353CC}">
              <c16:uniqueId val="{00000000-F9D2-40BD-930B-166780772060}"/>
            </c:ext>
          </c:extLst>
        </c:ser>
        <c:ser>
          <c:idx val="1"/>
          <c:order val="1"/>
          <c:tx>
            <c:strRef>
              <c:f>'29 kN'!$B$23</c:f>
              <c:strCache>
                <c:ptCount val="1"/>
                <c:pt idx="0">
                  <c:v>L/S=0.13</c:v>
                </c:pt>
              </c:strCache>
            </c:strRef>
          </c:tx>
          <c:invertIfNegative val="0"/>
          <c:errBars>
            <c:errBarType val="both"/>
            <c:errValType val="percentage"/>
            <c:noEndCap val="0"/>
            <c:val val="8"/>
          </c:errBars>
          <c:cat>
            <c:strRef>
              <c:f>'29 kN'!$C$21:$E$21</c:f>
              <c:strCache>
                <c:ptCount val="3"/>
                <c:pt idx="0">
                  <c:v>0.18-0.425 mm</c:v>
                </c:pt>
                <c:pt idx="1">
                  <c:v>0.71-0.85 mm</c:v>
                </c:pt>
                <c:pt idx="2">
                  <c:v>1.18-1.4 mm</c:v>
                </c:pt>
              </c:strCache>
            </c:strRef>
          </c:cat>
          <c:val>
            <c:numRef>
              <c:f>'29 kN'!$C$23:$E$23</c:f>
              <c:numCache>
                <c:formatCode>General</c:formatCode>
                <c:ptCount val="3"/>
                <c:pt idx="0">
                  <c:v>28.473034395793501</c:v>
                </c:pt>
                <c:pt idx="1">
                  <c:v>24.71819895920969</c:v>
                </c:pt>
                <c:pt idx="2">
                  <c:v>22.965383019120459</c:v>
                </c:pt>
              </c:numCache>
            </c:numRef>
          </c:val>
          <c:extLst xmlns:c16r2="http://schemas.microsoft.com/office/drawing/2015/06/chart">
            <c:ext xmlns:c16="http://schemas.microsoft.com/office/drawing/2014/chart" uri="{C3380CC4-5D6E-409C-BE32-E72D297353CC}">
              <c16:uniqueId val="{00000001-F9D2-40BD-930B-166780772060}"/>
            </c:ext>
          </c:extLst>
        </c:ser>
        <c:ser>
          <c:idx val="2"/>
          <c:order val="2"/>
          <c:tx>
            <c:strRef>
              <c:f>'29 kN'!$B$24</c:f>
              <c:strCache>
                <c:ptCount val="1"/>
                <c:pt idx="0">
                  <c:v>L/S=0.145</c:v>
                </c:pt>
              </c:strCache>
            </c:strRef>
          </c:tx>
          <c:invertIfNegative val="0"/>
          <c:errBars>
            <c:errBarType val="both"/>
            <c:errValType val="percentage"/>
            <c:noEndCap val="0"/>
            <c:val val="10"/>
          </c:errBars>
          <c:cat>
            <c:strRef>
              <c:f>'29 kN'!$C$21:$E$21</c:f>
              <c:strCache>
                <c:ptCount val="3"/>
                <c:pt idx="0">
                  <c:v>0.18-0.425 mm</c:v>
                </c:pt>
                <c:pt idx="1">
                  <c:v>0.71-0.85 mm</c:v>
                </c:pt>
                <c:pt idx="2">
                  <c:v>1.18-1.4 mm</c:v>
                </c:pt>
              </c:strCache>
            </c:strRef>
          </c:cat>
          <c:val>
            <c:numRef>
              <c:f>'29 kN'!$C$24:$E$24</c:f>
              <c:numCache>
                <c:formatCode>General</c:formatCode>
                <c:ptCount val="3"/>
                <c:pt idx="0">
                  <c:v>26.918700425111535</c:v>
                </c:pt>
                <c:pt idx="1">
                  <c:v>36.715075950924152</c:v>
                </c:pt>
                <c:pt idx="2">
                  <c:v>24.682990940089226</c:v>
                </c:pt>
              </c:numCache>
            </c:numRef>
          </c:val>
          <c:extLst xmlns:c16r2="http://schemas.microsoft.com/office/drawing/2015/06/chart">
            <c:ext xmlns:c16="http://schemas.microsoft.com/office/drawing/2014/chart" uri="{C3380CC4-5D6E-409C-BE32-E72D297353CC}">
              <c16:uniqueId val="{00000002-F9D2-40BD-930B-166780772060}"/>
            </c:ext>
          </c:extLst>
        </c:ser>
        <c:dLbls>
          <c:showLegendKey val="0"/>
          <c:showVal val="0"/>
          <c:showCatName val="0"/>
          <c:showSerName val="0"/>
          <c:showPercent val="0"/>
          <c:showBubbleSize val="0"/>
        </c:dLbls>
        <c:gapWidth val="150"/>
        <c:axId val="237804544"/>
        <c:axId val="237827200"/>
      </c:barChart>
      <c:catAx>
        <c:axId val="23780454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7827200"/>
        <c:crosses val="autoZero"/>
        <c:auto val="1"/>
        <c:lblAlgn val="ctr"/>
        <c:lblOffset val="100"/>
        <c:noMultiLvlLbl val="0"/>
      </c:catAx>
      <c:valAx>
        <c:axId val="237827200"/>
        <c:scaling>
          <c:orientation val="minMax"/>
          <c:max val="7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7804544"/>
        <c:crosses val="autoZero"/>
        <c:crossBetween val="between"/>
        <c:majorUnit val="10"/>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'HSM granule MDT 3D'!$F$5</c:f>
              <c:strCache>
                <c:ptCount val="1"/>
                <c:pt idx="0">
                  <c:v>400</c:v>
                </c:pt>
              </c:strCache>
            </c:strRef>
          </c:tx>
          <c:spPr>
            <a:pattFill prst="pct70">
              <a:fgClr>
                <a:srgbClr val="7030A0"/>
              </a:fgClr>
              <a:bgClr>
                <a:schemeClr val="bg1"/>
              </a:bgClr>
            </a:pattFill>
          </c:spPr>
          <c:invertIfNegative val="0"/>
          <c:cat>
            <c:strRef>
              <c:f>'HSM granule MDT 3D'!$G$4:$I$4</c:f>
              <c:strCache>
                <c:ptCount val="3"/>
                <c:pt idx="0">
                  <c:v>0.18-0.425</c:v>
                </c:pt>
                <c:pt idx="1">
                  <c:v>0.71-0.85</c:v>
                </c:pt>
                <c:pt idx="2">
                  <c:v>1.18-1.4</c:v>
                </c:pt>
              </c:strCache>
            </c:strRef>
          </c:cat>
          <c:val>
            <c:numRef>
              <c:f>'HSM granule MDT 3D'!$G$5:$I$5</c:f>
              <c:numCache>
                <c:formatCode>General</c:formatCode>
                <c:ptCount val="3"/>
                <c:pt idx="0">
                  <c:v>58.493171587701198</c:v>
                </c:pt>
                <c:pt idx="1">
                  <c:v>59.463516230968096</c:v>
                </c:pt>
                <c:pt idx="2">
                  <c:v>75.448384201077204</c:v>
                </c:pt>
              </c:numCache>
            </c:numRef>
          </c:val>
          <c:extLst xmlns:c16r2="http://schemas.microsoft.com/office/drawing/2015/06/chart">
            <c:ext xmlns:c16="http://schemas.microsoft.com/office/drawing/2014/chart" uri="{C3380CC4-5D6E-409C-BE32-E72D297353CC}">
              <c16:uniqueId val="{00000000-4FE9-4457-BC25-E1FD36872C33}"/>
            </c:ext>
          </c:extLst>
        </c:ser>
        <c:ser>
          <c:idx val="1"/>
          <c:order val="1"/>
          <c:tx>
            <c:strRef>
              <c:f>'HSM granule MDT 3D'!$F$6</c:f>
              <c:strCache>
                <c:ptCount val="1"/>
                <c:pt idx="0">
                  <c:v>600</c:v>
                </c:pt>
              </c:strCache>
            </c:strRef>
          </c:tx>
          <c:spPr>
            <a:pattFill prst="dkDnDiag">
              <a:fgClr>
                <a:schemeClr val="accent6"/>
              </a:fgClr>
              <a:bgClr>
                <a:schemeClr val="bg1"/>
              </a:bgClr>
            </a:pattFill>
          </c:spPr>
          <c:invertIfNegative val="0"/>
          <c:cat>
            <c:strRef>
              <c:f>'HSM granule MDT 3D'!$G$4:$I$4</c:f>
              <c:strCache>
                <c:ptCount val="3"/>
                <c:pt idx="0">
                  <c:v>0.18-0.425</c:v>
                </c:pt>
                <c:pt idx="1">
                  <c:v>0.71-0.85</c:v>
                </c:pt>
                <c:pt idx="2">
                  <c:v>1.18-1.4</c:v>
                </c:pt>
              </c:strCache>
            </c:strRef>
          </c:cat>
          <c:val>
            <c:numRef>
              <c:f>'HSM granule MDT 3D'!$G$6:$I$6</c:f>
              <c:numCache>
                <c:formatCode>General</c:formatCode>
                <c:ptCount val="3"/>
                <c:pt idx="0">
                  <c:v>72.504216999999997</c:v>
                </c:pt>
                <c:pt idx="1">
                  <c:v>76.818181818181813</c:v>
                </c:pt>
                <c:pt idx="2">
                  <c:v>81.785714285714306</c:v>
                </c:pt>
              </c:numCache>
            </c:numRef>
          </c:val>
          <c:extLst xmlns:c16r2="http://schemas.microsoft.com/office/drawing/2015/06/chart">
            <c:ext xmlns:c16="http://schemas.microsoft.com/office/drawing/2014/chart" uri="{C3380CC4-5D6E-409C-BE32-E72D297353CC}">
              <c16:uniqueId val="{00000001-4FE9-4457-BC25-E1FD36872C33}"/>
            </c:ext>
          </c:extLst>
        </c:ser>
        <c:ser>
          <c:idx val="2"/>
          <c:order val="2"/>
          <c:tx>
            <c:strRef>
              <c:f>'HSM granule MDT 3D'!$F$7</c:f>
              <c:strCache>
                <c:ptCount val="1"/>
                <c:pt idx="0">
                  <c:v>800</c:v>
                </c:pt>
              </c:strCache>
            </c:strRef>
          </c:tx>
          <c:spPr>
            <a:pattFill prst="ltHorz">
              <a:fgClr>
                <a:srgbClr val="00B0F0"/>
              </a:fgClr>
              <a:bgClr>
                <a:schemeClr val="bg1"/>
              </a:bgClr>
            </a:pattFill>
          </c:spPr>
          <c:invertIfNegative val="0"/>
          <c:cat>
            <c:strRef>
              <c:f>'HSM granule MDT 3D'!$G$4:$I$4</c:f>
              <c:strCache>
                <c:ptCount val="3"/>
                <c:pt idx="0">
                  <c:v>0.18-0.425</c:v>
                </c:pt>
                <c:pt idx="1">
                  <c:v>0.71-0.85</c:v>
                </c:pt>
                <c:pt idx="2">
                  <c:v>1.18-1.4</c:v>
                </c:pt>
              </c:strCache>
            </c:strRef>
          </c:cat>
          <c:val>
            <c:numRef>
              <c:f>'HSM granule MDT 3D'!$G$7:$I$7</c:f>
              <c:numCache>
                <c:formatCode>General</c:formatCode>
                <c:ptCount val="3"/>
                <c:pt idx="0">
                  <c:v>74.923884514435699</c:v>
                </c:pt>
                <c:pt idx="1">
                  <c:v>76.8828193832599</c:v>
                </c:pt>
                <c:pt idx="2">
                  <c:v>84.140586121094898</c:v>
                </c:pt>
              </c:numCache>
            </c:numRef>
          </c:val>
          <c:extLst xmlns:c16r2="http://schemas.microsoft.com/office/drawing/2015/06/chart">
            <c:ext xmlns:c16="http://schemas.microsoft.com/office/drawing/2014/chart" uri="{C3380CC4-5D6E-409C-BE32-E72D297353CC}">
              <c16:uniqueId val="{00000002-4FE9-4457-BC25-E1FD36872C33}"/>
            </c:ext>
          </c:extLst>
        </c:ser>
        <c:dLbls>
          <c:showLegendKey val="0"/>
          <c:showVal val="0"/>
          <c:showCatName val="0"/>
          <c:showSerName val="0"/>
          <c:showPercent val="0"/>
          <c:showBubbleSize val="0"/>
        </c:dLbls>
        <c:gapWidth val="150"/>
        <c:shape val="box"/>
        <c:axId val="239042560"/>
        <c:axId val="239044480"/>
        <c:axId val="237808256"/>
      </c:bar3DChart>
      <c:catAx>
        <c:axId val="239042560"/>
        <c:scaling>
          <c:orientation val="minMax"/>
        </c:scaling>
        <c:delete val="0"/>
        <c:axPos val="b"/>
        <c:majorGridlines/>
        <c:title>
          <c:tx>
            <c:rich>
              <a:bodyPr/>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Granule</a:t>
                </a:r>
                <a:r>
                  <a:rPr lang="en-GB" sz="800" baseline="0">
                    <a:latin typeface="Times New Roman" panose="02020603050405020304" pitchFamily="18" charset="0"/>
                    <a:cs typeface="Times New Roman" panose="02020603050405020304" pitchFamily="18" charset="0"/>
                  </a:rPr>
                  <a:t> size (mm)</a:t>
                </a:r>
                <a:endParaRPr lang="en-GB" sz="8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239044480"/>
        <c:crosses val="autoZero"/>
        <c:auto val="1"/>
        <c:lblAlgn val="ctr"/>
        <c:lblOffset val="100"/>
        <c:noMultiLvlLbl val="0"/>
      </c:catAx>
      <c:valAx>
        <c:axId val="239044480"/>
        <c:scaling>
          <c:orientation val="minMax"/>
          <c:max val="90"/>
          <c:min val="0"/>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MDT</a:t>
                </a:r>
                <a:r>
                  <a:rPr lang="en-GB" sz="800" baseline="0">
                    <a:latin typeface="Times New Roman" panose="02020603050405020304" pitchFamily="18" charset="0"/>
                    <a:cs typeface="Times New Roman" panose="02020603050405020304" pitchFamily="18" charset="0"/>
                  </a:rPr>
                  <a:t> (second)</a:t>
                </a:r>
                <a:endParaRPr lang="en-GB" sz="8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042560"/>
        <c:crosses val="autoZero"/>
        <c:crossBetween val="between"/>
        <c:majorUnit val="10"/>
      </c:valAx>
      <c:serAx>
        <c:axId val="237808256"/>
        <c:scaling>
          <c:orientation val="minMax"/>
        </c:scaling>
        <c:delete val="0"/>
        <c:axPos val="b"/>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Impeller</a:t>
                </a:r>
                <a:r>
                  <a:rPr lang="en-GB" sz="800" baseline="0">
                    <a:latin typeface="Times New Roman" panose="02020603050405020304" pitchFamily="18" charset="0"/>
                    <a:cs typeface="Times New Roman" panose="02020603050405020304" pitchFamily="18" charset="0"/>
                  </a:rPr>
                  <a:t> speed (rpm)</a:t>
                </a:r>
                <a:endParaRPr lang="en-GB" sz="800">
                  <a:latin typeface="Times New Roman" panose="02020603050405020304" pitchFamily="18" charset="0"/>
                  <a:cs typeface="Times New Roman" panose="02020603050405020304" pitchFamily="18" charset="0"/>
                </a:endParaRPr>
              </a:p>
            </c:rich>
          </c:tx>
          <c:overlay val="0"/>
        </c:title>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044480"/>
        <c:crosses val="autoZero"/>
      </c:serAx>
    </c:plotArea>
    <c:plotVisOnly val="1"/>
    <c:dispBlanksAs val="gap"/>
    <c:showDLblsOverMax val="0"/>
  </c:chart>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'HSM tablet MDT'!$B$14</c:f>
              <c:strCache>
                <c:ptCount val="1"/>
                <c:pt idx="0">
                  <c:v>1.00</c:v>
                </c:pt>
              </c:strCache>
            </c:strRef>
          </c:tx>
          <c:spPr>
            <a:pattFill prst="pct70">
              <a:fgClr>
                <a:schemeClr val="accent1"/>
              </a:fgClr>
              <a:bgClr>
                <a:schemeClr val="bg1"/>
              </a:bgClr>
            </a:pattFill>
          </c:spPr>
          <c:invertIfNegative val="0"/>
          <c:cat>
            <c:strRef>
              <c:f>'HSM tablet MDT'!$C$13:$E$13</c:f>
              <c:strCache>
                <c:ptCount val="3"/>
                <c:pt idx="0">
                  <c:v>0.18-0.425</c:v>
                </c:pt>
                <c:pt idx="1">
                  <c:v>0.71-0.85</c:v>
                </c:pt>
                <c:pt idx="2">
                  <c:v>1.18-1.4</c:v>
                </c:pt>
              </c:strCache>
            </c:strRef>
          </c:cat>
          <c:val>
            <c:numRef>
              <c:f>'HSM tablet MDT'!$C$14:$E$14</c:f>
              <c:numCache>
                <c:formatCode>0.000</c:formatCode>
                <c:ptCount val="3"/>
                <c:pt idx="0">
                  <c:v>0.98333333333329997</c:v>
                </c:pt>
                <c:pt idx="1">
                  <c:v>0.96583333333332999</c:v>
                </c:pt>
                <c:pt idx="2">
                  <c:v>0.93708333333333005</c:v>
                </c:pt>
              </c:numCache>
            </c:numRef>
          </c:val>
          <c:extLst xmlns:c16r2="http://schemas.microsoft.com/office/drawing/2015/06/chart">
            <c:ext xmlns:c16="http://schemas.microsoft.com/office/drawing/2014/chart" uri="{C3380CC4-5D6E-409C-BE32-E72D297353CC}">
              <c16:uniqueId val="{00000000-25D7-4AB7-9F74-8E82A6402D4A}"/>
            </c:ext>
          </c:extLst>
        </c:ser>
        <c:ser>
          <c:idx val="1"/>
          <c:order val="1"/>
          <c:tx>
            <c:strRef>
              <c:f>'HSM tablet MDT'!$B$15</c:f>
              <c:strCache>
                <c:ptCount val="1"/>
                <c:pt idx="0">
                  <c:v>15.00</c:v>
                </c:pt>
              </c:strCache>
            </c:strRef>
          </c:tx>
          <c:spPr>
            <a:pattFill prst="dkDnDiag">
              <a:fgClr>
                <a:srgbClr val="C00000"/>
              </a:fgClr>
              <a:bgClr>
                <a:schemeClr val="bg1"/>
              </a:bgClr>
            </a:pattFill>
          </c:spPr>
          <c:invertIfNegative val="0"/>
          <c:cat>
            <c:strRef>
              <c:f>'HSM tablet MDT'!$C$13:$E$13</c:f>
              <c:strCache>
                <c:ptCount val="3"/>
                <c:pt idx="0">
                  <c:v>0.18-0.425</c:v>
                </c:pt>
                <c:pt idx="1">
                  <c:v>0.71-0.85</c:v>
                </c:pt>
                <c:pt idx="2">
                  <c:v>1.18-1.4</c:v>
                </c:pt>
              </c:strCache>
            </c:strRef>
          </c:cat>
          <c:val>
            <c:numRef>
              <c:f>'HSM tablet MDT'!$C$15:$E$15</c:f>
              <c:numCache>
                <c:formatCode>0.000</c:formatCode>
                <c:ptCount val="3"/>
                <c:pt idx="0">
                  <c:v>3.375</c:v>
                </c:pt>
                <c:pt idx="1">
                  <c:v>3.2266666666666666</c:v>
                </c:pt>
                <c:pt idx="2">
                  <c:v>2.7466666666666666</c:v>
                </c:pt>
              </c:numCache>
            </c:numRef>
          </c:val>
          <c:extLst xmlns:c16r2="http://schemas.microsoft.com/office/drawing/2015/06/chart">
            <c:ext xmlns:c16="http://schemas.microsoft.com/office/drawing/2014/chart" uri="{C3380CC4-5D6E-409C-BE32-E72D297353CC}">
              <c16:uniqueId val="{00000001-25D7-4AB7-9F74-8E82A6402D4A}"/>
            </c:ext>
          </c:extLst>
        </c:ser>
        <c:ser>
          <c:idx val="2"/>
          <c:order val="2"/>
          <c:tx>
            <c:strRef>
              <c:f>'HSM tablet MDT'!$B$16</c:f>
              <c:strCache>
                <c:ptCount val="1"/>
                <c:pt idx="0">
                  <c:v>29.00</c:v>
                </c:pt>
              </c:strCache>
            </c:strRef>
          </c:tx>
          <c:spPr>
            <a:pattFill prst="narVert">
              <a:fgClr>
                <a:srgbClr val="92D050"/>
              </a:fgClr>
              <a:bgClr>
                <a:schemeClr val="bg1"/>
              </a:bgClr>
            </a:pattFill>
          </c:spPr>
          <c:invertIfNegative val="0"/>
          <c:cat>
            <c:strRef>
              <c:f>'HSM tablet MDT'!$C$13:$E$13</c:f>
              <c:strCache>
                <c:ptCount val="3"/>
                <c:pt idx="0">
                  <c:v>0.18-0.425</c:v>
                </c:pt>
                <c:pt idx="1">
                  <c:v>0.71-0.85</c:v>
                </c:pt>
                <c:pt idx="2">
                  <c:v>1.18-1.4</c:v>
                </c:pt>
              </c:strCache>
            </c:strRef>
          </c:cat>
          <c:val>
            <c:numRef>
              <c:f>'HSM tablet MDT'!$C$16:$E$16</c:f>
              <c:numCache>
                <c:formatCode>0.000</c:formatCode>
                <c:ptCount val="3"/>
                <c:pt idx="0">
                  <c:v>4.3470588235294096</c:v>
                </c:pt>
                <c:pt idx="1">
                  <c:v>4.0966666666666702</c:v>
                </c:pt>
                <c:pt idx="2">
                  <c:v>3.9289473684210527</c:v>
                </c:pt>
              </c:numCache>
            </c:numRef>
          </c:val>
          <c:extLst xmlns:c16r2="http://schemas.microsoft.com/office/drawing/2015/06/chart">
            <c:ext xmlns:c16="http://schemas.microsoft.com/office/drawing/2014/chart" uri="{C3380CC4-5D6E-409C-BE32-E72D297353CC}">
              <c16:uniqueId val="{00000002-25D7-4AB7-9F74-8E82A6402D4A}"/>
            </c:ext>
          </c:extLst>
        </c:ser>
        <c:dLbls>
          <c:showLegendKey val="0"/>
          <c:showVal val="0"/>
          <c:showCatName val="0"/>
          <c:showSerName val="0"/>
          <c:showPercent val="0"/>
          <c:showBubbleSize val="0"/>
        </c:dLbls>
        <c:gapWidth val="150"/>
        <c:shape val="box"/>
        <c:axId val="239180032"/>
        <c:axId val="239182208"/>
        <c:axId val="239141760"/>
      </c:bar3DChart>
      <c:catAx>
        <c:axId val="239180032"/>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Granule</a:t>
                </a:r>
                <a:r>
                  <a:rPr lang="en-GB" sz="800" baseline="0">
                    <a:latin typeface="Times New Roman" panose="02020603050405020304" pitchFamily="18" charset="0"/>
                    <a:cs typeface="Times New Roman" panose="02020603050405020304" pitchFamily="18" charset="0"/>
                  </a:rPr>
                  <a:t> size (mm)</a:t>
                </a:r>
                <a:endParaRPr lang="en-GB" sz="8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182208"/>
        <c:crosses val="autoZero"/>
        <c:auto val="1"/>
        <c:lblAlgn val="ctr"/>
        <c:lblOffset val="100"/>
        <c:noMultiLvlLbl val="0"/>
      </c:catAx>
      <c:valAx>
        <c:axId val="239182208"/>
        <c:scaling>
          <c:orientation val="minMax"/>
          <c:max val="5"/>
          <c:min val="0"/>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MDT</a:t>
                </a:r>
                <a:r>
                  <a:rPr lang="en-GB" sz="800" baseline="0">
                    <a:latin typeface="Times New Roman" panose="02020603050405020304" pitchFamily="18" charset="0"/>
                    <a:cs typeface="Times New Roman" panose="02020603050405020304" pitchFamily="18" charset="0"/>
                  </a:rPr>
                  <a:t> (minute)</a:t>
                </a:r>
                <a:endParaRPr lang="en-GB" sz="800">
                  <a:latin typeface="Times New Roman" panose="02020603050405020304" pitchFamily="18" charset="0"/>
                  <a:cs typeface="Times New Roman" panose="02020603050405020304" pitchFamily="18" charset="0"/>
                </a:endParaRPr>
              </a:p>
            </c:rich>
          </c:tx>
          <c:overlay val="0"/>
        </c:title>
        <c:numFmt formatCode="#,##0.00" sourceLinked="0"/>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180032"/>
        <c:crosses val="autoZero"/>
        <c:crossBetween val="between"/>
        <c:majorUnit val="1"/>
        <c:minorUnit val="0.2"/>
      </c:valAx>
      <c:serAx>
        <c:axId val="239141760"/>
        <c:scaling>
          <c:orientation val="minMax"/>
        </c:scaling>
        <c:delete val="0"/>
        <c:axPos val="b"/>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Compression</a:t>
                </a:r>
                <a:r>
                  <a:rPr lang="en-GB" sz="800" baseline="0">
                    <a:latin typeface="Times New Roman" panose="02020603050405020304" pitchFamily="18" charset="0"/>
                    <a:cs typeface="Times New Roman" panose="02020603050405020304" pitchFamily="18" charset="0"/>
                  </a:rPr>
                  <a:t> force (kN)</a:t>
                </a:r>
                <a:endParaRPr lang="en-GB" sz="800">
                  <a:latin typeface="Times New Roman" panose="02020603050405020304" pitchFamily="18" charset="0"/>
                  <a:cs typeface="Times New Roman" panose="02020603050405020304" pitchFamily="18" charset="0"/>
                </a:endParaRPr>
              </a:p>
            </c:rich>
          </c:tx>
          <c:overlay val="0"/>
        </c:title>
        <c:numFmt formatCode="0.00" sourceLinked="0"/>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182208"/>
        <c:crosses val="autoZero"/>
      </c:serAx>
    </c:plotArea>
    <c:plotVisOnly val="1"/>
    <c:dispBlanksAs val="gap"/>
    <c:showDLblsOverMax val="0"/>
  </c:chart>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'HSM tablet MDT'!$G$14</c:f>
              <c:strCache>
                <c:ptCount val="1"/>
                <c:pt idx="0">
                  <c:v>1.00</c:v>
                </c:pt>
              </c:strCache>
            </c:strRef>
          </c:tx>
          <c:spPr>
            <a:pattFill prst="pct70">
              <a:fgClr>
                <a:schemeClr val="accent1"/>
              </a:fgClr>
              <a:bgClr>
                <a:schemeClr val="bg1"/>
              </a:bgClr>
            </a:pattFill>
          </c:spPr>
          <c:invertIfNegative val="0"/>
          <c:cat>
            <c:strRef>
              <c:f>'HSM tablet MDT'!$H$13:$J$13</c:f>
              <c:strCache>
                <c:ptCount val="3"/>
                <c:pt idx="0">
                  <c:v>0.18-0.425</c:v>
                </c:pt>
                <c:pt idx="1">
                  <c:v>0.71-0.85</c:v>
                </c:pt>
                <c:pt idx="2">
                  <c:v>1.18-1.4</c:v>
                </c:pt>
              </c:strCache>
            </c:strRef>
          </c:cat>
          <c:val>
            <c:numRef>
              <c:f>'HSM tablet MDT'!$H$14:$J$14</c:f>
              <c:numCache>
                <c:formatCode>General</c:formatCode>
                <c:ptCount val="3"/>
                <c:pt idx="0">
                  <c:v>0.92159999999999997</c:v>
                </c:pt>
                <c:pt idx="1">
                  <c:v>0.85750000000000004</c:v>
                </c:pt>
                <c:pt idx="2">
                  <c:v>0.73660000000000003</c:v>
                </c:pt>
              </c:numCache>
            </c:numRef>
          </c:val>
          <c:extLst xmlns:c16r2="http://schemas.microsoft.com/office/drawing/2015/06/chart">
            <c:ext xmlns:c16="http://schemas.microsoft.com/office/drawing/2014/chart" uri="{C3380CC4-5D6E-409C-BE32-E72D297353CC}">
              <c16:uniqueId val="{00000000-0774-41EA-AE49-C559320B2220}"/>
            </c:ext>
          </c:extLst>
        </c:ser>
        <c:ser>
          <c:idx val="1"/>
          <c:order val="1"/>
          <c:tx>
            <c:strRef>
              <c:f>'HSM tablet MDT'!$G$15</c:f>
              <c:strCache>
                <c:ptCount val="1"/>
                <c:pt idx="0">
                  <c:v>15.00</c:v>
                </c:pt>
              </c:strCache>
            </c:strRef>
          </c:tx>
          <c:spPr>
            <a:pattFill prst="dkDnDiag">
              <a:fgClr>
                <a:srgbClr val="C00000"/>
              </a:fgClr>
              <a:bgClr>
                <a:schemeClr val="bg1"/>
              </a:bgClr>
            </a:pattFill>
          </c:spPr>
          <c:invertIfNegative val="0"/>
          <c:cat>
            <c:strRef>
              <c:f>'HSM tablet MDT'!$H$13:$J$13</c:f>
              <c:strCache>
                <c:ptCount val="3"/>
                <c:pt idx="0">
                  <c:v>0.18-0.425</c:v>
                </c:pt>
                <c:pt idx="1">
                  <c:v>0.71-0.85</c:v>
                </c:pt>
                <c:pt idx="2">
                  <c:v>1.18-1.4</c:v>
                </c:pt>
              </c:strCache>
            </c:strRef>
          </c:cat>
          <c:val>
            <c:numRef>
              <c:f>'HSM tablet MDT'!$H$15:$J$15</c:f>
              <c:numCache>
                <c:formatCode>General</c:formatCode>
                <c:ptCount val="3"/>
                <c:pt idx="0">
                  <c:v>3.2237276032866702</c:v>
                </c:pt>
                <c:pt idx="1">
                  <c:v>3.0917131120469001</c:v>
                </c:pt>
                <c:pt idx="2">
                  <c:v>2.7635789767819001</c:v>
                </c:pt>
              </c:numCache>
            </c:numRef>
          </c:val>
          <c:extLst xmlns:c16r2="http://schemas.microsoft.com/office/drawing/2015/06/chart">
            <c:ext xmlns:c16="http://schemas.microsoft.com/office/drawing/2014/chart" uri="{C3380CC4-5D6E-409C-BE32-E72D297353CC}">
              <c16:uniqueId val="{00000001-0774-41EA-AE49-C559320B2220}"/>
            </c:ext>
          </c:extLst>
        </c:ser>
        <c:ser>
          <c:idx val="2"/>
          <c:order val="2"/>
          <c:tx>
            <c:strRef>
              <c:f>'HSM tablet MDT'!$G$16</c:f>
              <c:strCache>
                <c:ptCount val="1"/>
                <c:pt idx="0">
                  <c:v>29.00</c:v>
                </c:pt>
              </c:strCache>
            </c:strRef>
          </c:tx>
          <c:spPr>
            <a:pattFill prst="narVert">
              <a:fgClr>
                <a:srgbClr val="92D050"/>
              </a:fgClr>
              <a:bgClr>
                <a:schemeClr val="bg1"/>
              </a:bgClr>
            </a:pattFill>
          </c:spPr>
          <c:invertIfNegative val="0"/>
          <c:cat>
            <c:strRef>
              <c:f>'HSM tablet MDT'!$H$13:$J$13</c:f>
              <c:strCache>
                <c:ptCount val="3"/>
                <c:pt idx="0">
                  <c:v>0.18-0.425</c:v>
                </c:pt>
                <c:pt idx="1">
                  <c:v>0.71-0.85</c:v>
                </c:pt>
                <c:pt idx="2">
                  <c:v>1.18-1.4</c:v>
                </c:pt>
              </c:strCache>
            </c:strRef>
          </c:cat>
          <c:val>
            <c:numRef>
              <c:f>'HSM tablet MDT'!$H$16:$J$16</c:f>
              <c:numCache>
                <c:formatCode>General</c:formatCode>
                <c:ptCount val="3"/>
                <c:pt idx="0">
                  <c:v>4.1336938958197242</c:v>
                </c:pt>
                <c:pt idx="1">
                  <c:v>4.0096561477644999</c:v>
                </c:pt>
                <c:pt idx="2">
                  <c:v>3.9861877153792999</c:v>
                </c:pt>
              </c:numCache>
            </c:numRef>
          </c:val>
          <c:extLst xmlns:c16r2="http://schemas.microsoft.com/office/drawing/2015/06/chart">
            <c:ext xmlns:c16="http://schemas.microsoft.com/office/drawing/2014/chart" uri="{C3380CC4-5D6E-409C-BE32-E72D297353CC}">
              <c16:uniqueId val="{00000002-0774-41EA-AE49-C559320B2220}"/>
            </c:ext>
          </c:extLst>
        </c:ser>
        <c:dLbls>
          <c:showLegendKey val="0"/>
          <c:showVal val="0"/>
          <c:showCatName val="0"/>
          <c:showSerName val="0"/>
          <c:showPercent val="0"/>
          <c:showBubbleSize val="0"/>
        </c:dLbls>
        <c:gapWidth val="150"/>
        <c:shape val="box"/>
        <c:axId val="239219456"/>
        <c:axId val="239221376"/>
        <c:axId val="239144000"/>
      </c:bar3DChart>
      <c:catAx>
        <c:axId val="239219456"/>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Granule</a:t>
                </a:r>
                <a:r>
                  <a:rPr lang="en-GB" sz="800" baseline="0">
                    <a:latin typeface="Times New Roman" panose="02020603050405020304" pitchFamily="18" charset="0"/>
                    <a:cs typeface="Times New Roman" panose="02020603050405020304" pitchFamily="18" charset="0"/>
                  </a:rPr>
                  <a:t> size (mm)</a:t>
                </a:r>
                <a:endParaRPr lang="en-GB" sz="8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221376"/>
        <c:crosses val="autoZero"/>
        <c:auto val="1"/>
        <c:lblAlgn val="ctr"/>
        <c:lblOffset val="100"/>
        <c:noMultiLvlLbl val="0"/>
      </c:catAx>
      <c:valAx>
        <c:axId val="239221376"/>
        <c:scaling>
          <c:orientation val="minMax"/>
          <c:max val="5"/>
          <c:min val="0"/>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MDT</a:t>
                </a:r>
                <a:r>
                  <a:rPr lang="en-GB" sz="800" baseline="0">
                    <a:latin typeface="Times New Roman" panose="02020603050405020304" pitchFamily="18" charset="0"/>
                    <a:cs typeface="Times New Roman" panose="02020603050405020304" pitchFamily="18" charset="0"/>
                  </a:rPr>
                  <a:t> (minute)</a:t>
                </a:r>
                <a:endParaRPr lang="en-GB" sz="800">
                  <a:latin typeface="Times New Roman" panose="02020603050405020304" pitchFamily="18" charset="0"/>
                  <a:cs typeface="Times New Roman" panose="02020603050405020304" pitchFamily="18" charset="0"/>
                </a:endParaRPr>
              </a:p>
            </c:rich>
          </c:tx>
          <c:overlay val="0"/>
        </c:title>
        <c:numFmt formatCode="#,##0.00" sourceLinked="0"/>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219456"/>
        <c:crosses val="autoZero"/>
        <c:crossBetween val="between"/>
      </c:valAx>
      <c:serAx>
        <c:axId val="239144000"/>
        <c:scaling>
          <c:orientation val="minMax"/>
        </c:scaling>
        <c:delete val="0"/>
        <c:axPos val="b"/>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Compression</a:t>
                </a:r>
                <a:r>
                  <a:rPr lang="en-GB" sz="800" baseline="0">
                    <a:latin typeface="Times New Roman" panose="02020603050405020304" pitchFamily="18" charset="0"/>
                    <a:cs typeface="Times New Roman" panose="02020603050405020304" pitchFamily="18" charset="0"/>
                  </a:rPr>
                  <a:t> force (kN)</a:t>
                </a:r>
                <a:endParaRPr lang="en-GB" sz="800">
                  <a:latin typeface="Times New Roman" panose="02020603050405020304" pitchFamily="18" charset="0"/>
                  <a:cs typeface="Times New Roman" panose="02020603050405020304" pitchFamily="18" charset="0"/>
                </a:endParaRPr>
              </a:p>
            </c:rich>
          </c:tx>
          <c:overlay val="0"/>
        </c:title>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221376"/>
        <c:crosses val="autoZero"/>
      </c:serAx>
    </c:plotArea>
    <c:plotVisOnly val="1"/>
    <c:dispBlanksAs val="gap"/>
    <c:showDLblsOverMax val="0"/>
  </c:chart>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'HSM tablet MDT'!$M$14</c:f>
              <c:strCache>
                <c:ptCount val="1"/>
                <c:pt idx="0">
                  <c:v>1.00</c:v>
                </c:pt>
              </c:strCache>
            </c:strRef>
          </c:tx>
          <c:spPr>
            <a:pattFill prst="pct70">
              <a:fgClr>
                <a:schemeClr val="accent1"/>
              </a:fgClr>
              <a:bgClr>
                <a:schemeClr val="bg1"/>
              </a:bgClr>
            </a:pattFill>
          </c:spPr>
          <c:invertIfNegative val="0"/>
          <c:cat>
            <c:strRef>
              <c:f>'HSM tablet MDT'!$N$13:$P$13</c:f>
              <c:strCache>
                <c:ptCount val="3"/>
                <c:pt idx="0">
                  <c:v>0.18-0.425</c:v>
                </c:pt>
                <c:pt idx="1">
                  <c:v>0.71-0.85</c:v>
                </c:pt>
                <c:pt idx="2">
                  <c:v>1.18-1.4</c:v>
                </c:pt>
              </c:strCache>
            </c:strRef>
          </c:cat>
          <c:val>
            <c:numRef>
              <c:f>'HSM tablet MDT'!$N$14:$P$14</c:f>
              <c:numCache>
                <c:formatCode>General</c:formatCode>
                <c:ptCount val="3"/>
                <c:pt idx="0">
                  <c:v>0.95083333333333331</c:v>
                </c:pt>
                <c:pt idx="1">
                  <c:v>0.94</c:v>
                </c:pt>
                <c:pt idx="2">
                  <c:v>0.86833333333333329</c:v>
                </c:pt>
              </c:numCache>
            </c:numRef>
          </c:val>
          <c:extLst xmlns:c16r2="http://schemas.microsoft.com/office/drawing/2015/06/chart">
            <c:ext xmlns:c16="http://schemas.microsoft.com/office/drawing/2014/chart" uri="{C3380CC4-5D6E-409C-BE32-E72D297353CC}">
              <c16:uniqueId val="{00000000-358A-4AB1-8DCC-E7BC2DBA3D07}"/>
            </c:ext>
          </c:extLst>
        </c:ser>
        <c:ser>
          <c:idx val="1"/>
          <c:order val="1"/>
          <c:tx>
            <c:strRef>
              <c:f>'HSM tablet MDT'!$M$15</c:f>
              <c:strCache>
                <c:ptCount val="1"/>
                <c:pt idx="0">
                  <c:v>15.00</c:v>
                </c:pt>
              </c:strCache>
            </c:strRef>
          </c:tx>
          <c:spPr>
            <a:pattFill prst="dkDnDiag">
              <a:fgClr>
                <a:srgbClr val="C00000"/>
              </a:fgClr>
              <a:bgClr>
                <a:schemeClr val="bg1"/>
              </a:bgClr>
            </a:pattFill>
          </c:spPr>
          <c:invertIfNegative val="0"/>
          <c:cat>
            <c:strRef>
              <c:f>'HSM tablet MDT'!$N$13:$P$13</c:f>
              <c:strCache>
                <c:ptCount val="3"/>
                <c:pt idx="0">
                  <c:v>0.18-0.425</c:v>
                </c:pt>
                <c:pt idx="1">
                  <c:v>0.71-0.85</c:v>
                </c:pt>
                <c:pt idx="2">
                  <c:v>1.18-1.4</c:v>
                </c:pt>
              </c:strCache>
            </c:strRef>
          </c:cat>
          <c:val>
            <c:numRef>
              <c:f>'HSM tablet MDT'!$N$15:$P$15</c:f>
              <c:numCache>
                <c:formatCode>General</c:formatCode>
                <c:ptCount val="3"/>
                <c:pt idx="0">
                  <c:v>3.177777777777778</c:v>
                </c:pt>
                <c:pt idx="1">
                  <c:v>3.1031250000000004</c:v>
                </c:pt>
                <c:pt idx="2">
                  <c:v>2.7447368421052629</c:v>
                </c:pt>
              </c:numCache>
            </c:numRef>
          </c:val>
          <c:extLst xmlns:c16r2="http://schemas.microsoft.com/office/drawing/2015/06/chart">
            <c:ext xmlns:c16="http://schemas.microsoft.com/office/drawing/2014/chart" uri="{C3380CC4-5D6E-409C-BE32-E72D297353CC}">
              <c16:uniqueId val="{00000001-358A-4AB1-8DCC-E7BC2DBA3D07}"/>
            </c:ext>
          </c:extLst>
        </c:ser>
        <c:ser>
          <c:idx val="2"/>
          <c:order val="2"/>
          <c:tx>
            <c:strRef>
              <c:f>'HSM tablet MDT'!$M$16</c:f>
              <c:strCache>
                <c:ptCount val="1"/>
                <c:pt idx="0">
                  <c:v>29.00</c:v>
                </c:pt>
              </c:strCache>
            </c:strRef>
          </c:tx>
          <c:spPr>
            <a:pattFill prst="narVert">
              <a:fgClr>
                <a:srgbClr val="92D050"/>
              </a:fgClr>
              <a:bgClr>
                <a:schemeClr val="bg1"/>
              </a:bgClr>
            </a:pattFill>
          </c:spPr>
          <c:invertIfNegative val="0"/>
          <c:cat>
            <c:strRef>
              <c:f>'HSM tablet MDT'!$N$13:$P$13</c:f>
              <c:strCache>
                <c:ptCount val="3"/>
                <c:pt idx="0">
                  <c:v>0.18-0.425</c:v>
                </c:pt>
                <c:pt idx="1">
                  <c:v>0.71-0.85</c:v>
                </c:pt>
                <c:pt idx="2">
                  <c:v>1.18-1.4</c:v>
                </c:pt>
              </c:strCache>
            </c:strRef>
          </c:cat>
          <c:val>
            <c:numRef>
              <c:f>'HSM tablet MDT'!$N$16:$P$16</c:f>
              <c:numCache>
                <c:formatCode>General</c:formatCode>
                <c:ptCount val="3"/>
                <c:pt idx="0">
                  <c:v>4.0566666666666666</c:v>
                </c:pt>
                <c:pt idx="1">
                  <c:v>3.753333333333333</c:v>
                </c:pt>
                <c:pt idx="2">
                  <c:v>3.51</c:v>
                </c:pt>
              </c:numCache>
            </c:numRef>
          </c:val>
          <c:extLst xmlns:c16r2="http://schemas.microsoft.com/office/drawing/2015/06/chart">
            <c:ext xmlns:c16="http://schemas.microsoft.com/office/drawing/2014/chart" uri="{C3380CC4-5D6E-409C-BE32-E72D297353CC}">
              <c16:uniqueId val="{00000002-358A-4AB1-8DCC-E7BC2DBA3D07}"/>
            </c:ext>
          </c:extLst>
        </c:ser>
        <c:dLbls>
          <c:showLegendKey val="0"/>
          <c:showVal val="0"/>
          <c:showCatName val="0"/>
          <c:showSerName val="0"/>
          <c:showPercent val="0"/>
          <c:showBubbleSize val="0"/>
        </c:dLbls>
        <c:gapWidth val="150"/>
        <c:shape val="box"/>
        <c:axId val="239270912"/>
        <c:axId val="239342720"/>
        <c:axId val="239224576"/>
      </c:bar3DChart>
      <c:catAx>
        <c:axId val="239270912"/>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Granule</a:t>
                </a:r>
                <a:r>
                  <a:rPr lang="en-GB" sz="800" baseline="0">
                    <a:latin typeface="Times New Roman" panose="02020603050405020304" pitchFamily="18" charset="0"/>
                    <a:cs typeface="Times New Roman" panose="02020603050405020304" pitchFamily="18" charset="0"/>
                  </a:rPr>
                  <a:t> size (mm)</a:t>
                </a:r>
                <a:endParaRPr lang="en-GB" sz="8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342720"/>
        <c:crosses val="autoZero"/>
        <c:auto val="1"/>
        <c:lblAlgn val="ctr"/>
        <c:lblOffset val="100"/>
        <c:noMultiLvlLbl val="0"/>
      </c:catAx>
      <c:valAx>
        <c:axId val="239342720"/>
        <c:scaling>
          <c:orientation val="minMax"/>
          <c:max val="5"/>
          <c:min val="0"/>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MDT</a:t>
                </a:r>
                <a:r>
                  <a:rPr lang="en-GB" sz="800" baseline="0">
                    <a:latin typeface="Times New Roman" panose="02020603050405020304" pitchFamily="18" charset="0"/>
                    <a:cs typeface="Times New Roman" panose="02020603050405020304" pitchFamily="18" charset="0"/>
                  </a:rPr>
                  <a:t> (minute)</a:t>
                </a:r>
                <a:endParaRPr lang="en-GB" sz="800">
                  <a:latin typeface="Times New Roman" panose="02020603050405020304" pitchFamily="18" charset="0"/>
                  <a:cs typeface="Times New Roman" panose="02020603050405020304" pitchFamily="18" charset="0"/>
                </a:endParaRPr>
              </a:p>
            </c:rich>
          </c:tx>
          <c:overlay val="0"/>
        </c:title>
        <c:numFmt formatCode="#,##0.00" sourceLinked="0"/>
        <c:majorTickMark val="out"/>
        <c:minorTickMark val="none"/>
        <c:tickLblPos val="nextTo"/>
        <c:txPr>
          <a:bodyPr/>
          <a:lstStyle/>
          <a:p>
            <a:pPr>
              <a:defRPr sz="800"/>
            </a:pPr>
            <a:endParaRPr lang="en-US"/>
          </a:p>
        </c:txPr>
        <c:crossAx val="239270912"/>
        <c:crosses val="autoZero"/>
        <c:crossBetween val="between"/>
        <c:majorUnit val="1"/>
        <c:minorUnit val="0.2"/>
      </c:valAx>
      <c:serAx>
        <c:axId val="239224576"/>
        <c:scaling>
          <c:orientation val="minMax"/>
        </c:scaling>
        <c:delete val="0"/>
        <c:axPos val="b"/>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Compression</a:t>
                </a:r>
                <a:r>
                  <a:rPr lang="en-GB" sz="800" baseline="0">
                    <a:latin typeface="Times New Roman" panose="02020603050405020304" pitchFamily="18" charset="0"/>
                    <a:cs typeface="Times New Roman" panose="02020603050405020304" pitchFamily="18" charset="0"/>
                  </a:rPr>
                  <a:t> force (kN)</a:t>
                </a:r>
                <a:endParaRPr lang="en-GB" sz="800">
                  <a:latin typeface="Times New Roman" panose="02020603050405020304" pitchFamily="18" charset="0"/>
                  <a:cs typeface="Times New Roman" panose="02020603050405020304" pitchFamily="18" charset="0"/>
                </a:endParaRPr>
              </a:p>
            </c:rich>
          </c:tx>
          <c:overlay val="0"/>
        </c:title>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342720"/>
        <c:crosses val="autoZero"/>
      </c:serAx>
    </c:plotArea>
    <c:plotVisOnly val="1"/>
    <c:dispBlanksAs val="gap"/>
    <c:showDLblsOverMax val="0"/>
  </c:chart>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'FBG granule MDT 3D'!$F$4</c:f>
              <c:strCache>
                <c:ptCount val="1"/>
                <c:pt idx="0">
                  <c:v>0.73</c:v>
                </c:pt>
              </c:strCache>
            </c:strRef>
          </c:tx>
          <c:spPr>
            <a:pattFill prst="pct70">
              <a:fgClr>
                <a:srgbClr val="7030A0"/>
              </a:fgClr>
              <a:bgClr>
                <a:schemeClr val="bg1"/>
              </a:bgClr>
            </a:pattFill>
          </c:spPr>
          <c:invertIfNegative val="0"/>
          <c:cat>
            <c:strRef>
              <c:f>'FBG granule MDT 3D'!$G$3:$I$3</c:f>
              <c:strCache>
                <c:ptCount val="3"/>
                <c:pt idx="0">
                  <c:v>0.18-0.425</c:v>
                </c:pt>
                <c:pt idx="1">
                  <c:v>0.71-0.85</c:v>
                </c:pt>
                <c:pt idx="2">
                  <c:v>1.18-1.4</c:v>
                </c:pt>
              </c:strCache>
            </c:strRef>
          </c:cat>
          <c:val>
            <c:numRef>
              <c:f>'FBG granule MDT 3D'!$G$4:$I$4</c:f>
              <c:numCache>
                <c:formatCode>General</c:formatCode>
                <c:ptCount val="3"/>
                <c:pt idx="0">
                  <c:v>49.553249999999998</c:v>
                </c:pt>
                <c:pt idx="1">
                  <c:v>51.723999999999997</c:v>
                </c:pt>
                <c:pt idx="2">
                  <c:v>52.817999999999998</c:v>
                </c:pt>
              </c:numCache>
            </c:numRef>
          </c:val>
          <c:extLst xmlns:c16r2="http://schemas.microsoft.com/office/drawing/2015/06/chart">
            <c:ext xmlns:c16="http://schemas.microsoft.com/office/drawing/2014/chart" uri="{C3380CC4-5D6E-409C-BE32-E72D297353CC}">
              <c16:uniqueId val="{00000000-BF90-454C-8528-57B0875F22A3}"/>
            </c:ext>
          </c:extLst>
        </c:ser>
        <c:ser>
          <c:idx val="1"/>
          <c:order val="1"/>
          <c:tx>
            <c:strRef>
              <c:f>'FBG granule MDT 3D'!$F$5</c:f>
              <c:strCache>
                <c:ptCount val="1"/>
                <c:pt idx="0">
                  <c:v>0.97</c:v>
                </c:pt>
              </c:strCache>
            </c:strRef>
          </c:tx>
          <c:spPr>
            <a:pattFill prst="dkDnDiag">
              <a:fgClr>
                <a:schemeClr val="accent6"/>
              </a:fgClr>
              <a:bgClr>
                <a:schemeClr val="bg1"/>
              </a:bgClr>
            </a:pattFill>
          </c:spPr>
          <c:invertIfNegative val="0"/>
          <c:cat>
            <c:strRef>
              <c:f>'FBG granule MDT 3D'!$G$3:$I$3</c:f>
              <c:strCache>
                <c:ptCount val="3"/>
                <c:pt idx="0">
                  <c:v>0.18-0.425</c:v>
                </c:pt>
                <c:pt idx="1">
                  <c:v>0.71-0.85</c:v>
                </c:pt>
                <c:pt idx="2">
                  <c:v>1.18-1.4</c:v>
                </c:pt>
              </c:strCache>
            </c:strRef>
          </c:cat>
          <c:val>
            <c:numRef>
              <c:f>'FBG granule MDT 3D'!$G$5:$I$5</c:f>
              <c:numCache>
                <c:formatCode>General</c:formatCode>
                <c:ptCount val="3"/>
                <c:pt idx="0">
                  <c:v>50.446285714285708</c:v>
                </c:pt>
                <c:pt idx="1">
                  <c:v>61.494999999999997</c:v>
                </c:pt>
                <c:pt idx="2">
                  <c:v>64.446749999999994</c:v>
                </c:pt>
              </c:numCache>
            </c:numRef>
          </c:val>
          <c:extLst xmlns:c16r2="http://schemas.microsoft.com/office/drawing/2015/06/chart">
            <c:ext xmlns:c16="http://schemas.microsoft.com/office/drawing/2014/chart" uri="{C3380CC4-5D6E-409C-BE32-E72D297353CC}">
              <c16:uniqueId val="{00000001-BF90-454C-8528-57B0875F22A3}"/>
            </c:ext>
          </c:extLst>
        </c:ser>
        <c:ser>
          <c:idx val="2"/>
          <c:order val="2"/>
          <c:tx>
            <c:strRef>
              <c:f>'FBG granule MDT 3D'!$F$6</c:f>
              <c:strCache>
                <c:ptCount val="1"/>
                <c:pt idx="0">
                  <c:v>1.21</c:v>
                </c:pt>
              </c:strCache>
            </c:strRef>
          </c:tx>
          <c:spPr>
            <a:pattFill prst="ltHorz">
              <a:fgClr>
                <a:srgbClr val="00B0F0"/>
              </a:fgClr>
              <a:bgClr>
                <a:schemeClr val="bg1"/>
              </a:bgClr>
            </a:pattFill>
          </c:spPr>
          <c:invertIfNegative val="0"/>
          <c:cat>
            <c:strRef>
              <c:f>'FBG granule MDT 3D'!$G$3:$I$3</c:f>
              <c:strCache>
                <c:ptCount val="3"/>
                <c:pt idx="0">
                  <c:v>0.18-0.425</c:v>
                </c:pt>
                <c:pt idx="1">
                  <c:v>0.71-0.85</c:v>
                </c:pt>
                <c:pt idx="2">
                  <c:v>1.18-1.4</c:v>
                </c:pt>
              </c:strCache>
            </c:strRef>
          </c:cat>
          <c:val>
            <c:numRef>
              <c:f>'FBG granule MDT 3D'!$G$6:$I$6</c:f>
              <c:numCache>
                <c:formatCode>General</c:formatCode>
                <c:ptCount val="3"/>
                <c:pt idx="0">
                  <c:v>50.694857142857153</c:v>
                </c:pt>
                <c:pt idx="1">
                  <c:v>60.4462857142857</c:v>
                </c:pt>
                <c:pt idx="2">
                  <c:v>68.531333333333293</c:v>
                </c:pt>
              </c:numCache>
            </c:numRef>
          </c:val>
          <c:extLst xmlns:c16r2="http://schemas.microsoft.com/office/drawing/2015/06/chart">
            <c:ext xmlns:c16="http://schemas.microsoft.com/office/drawing/2014/chart" uri="{C3380CC4-5D6E-409C-BE32-E72D297353CC}">
              <c16:uniqueId val="{00000002-BF90-454C-8528-57B0875F22A3}"/>
            </c:ext>
          </c:extLst>
        </c:ser>
        <c:dLbls>
          <c:showLegendKey val="0"/>
          <c:showVal val="0"/>
          <c:showCatName val="0"/>
          <c:showSerName val="0"/>
          <c:showPercent val="0"/>
          <c:showBubbleSize val="0"/>
        </c:dLbls>
        <c:gapWidth val="150"/>
        <c:shape val="box"/>
        <c:axId val="239380736"/>
        <c:axId val="239387008"/>
        <c:axId val="239226368"/>
      </c:bar3DChart>
      <c:catAx>
        <c:axId val="239380736"/>
        <c:scaling>
          <c:orientation val="minMax"/>
        </c:scaling>
        <c:delete val="0"/>
        <c:axPos val="b"/>
        <c:majorGridlines/>
        <c:title>
          <c:tx>
            <c:rich>
              <a:bodyPr/>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Granule</a:t>
                </a:r>
                <a:r>
                  <a:rPr lang="en-GB" sz="800" baseline="0">
                    <a:latin typeface="Times New Roman" panose="02020603050405020304" pitchFamily="18" charset="0"/>
                    <a:cs typeface="Times New Roman" panose="02020603050405020304" pitchFamily="18" charset="0"/>
                  </a:rPr>
                  <a:t> size (mm)</a:t>
                </a:r>
                <a:endParaRPr lang="en-GB" sz="8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387008"/>
        <c:crosses val="autoZero"/>
        <c:auto val="1"/>
        <c:lblAlgn val="ctr"/>
        <c:lblOffset val="100"/>
        <c:noMultiLvlLbl val="0"/>
      </c:catAx>
      <c:valAx>
        <c:axId val="239387008"/>
        <c:scaling>
          <c:orientation val="minMax"/>
          <c:max val="90"/>
          <c:min val="0"/>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MDT</a:t>
                </a:r>
                <a:r>
                  <a:rPr lang="en-GB" sz="800" baseline="0">
                    <a:latin typeface="Times New Roman" panose="02020603050405020304" pitchFamily="18" charset="0"/>
                    <a:cs typeface="Times New Roman" panose="02020603050405020304" pitchFamily="18" charset="0"/>
                  </a:rPr>
                  <a:t> (second)</a:t>
                </a:r>
                <a:endParaRPr lang="en-GB" sz="8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380736"/>
        <c:crosses val="autoZero"/>
        <c:crossBetween val="between"/>
        <c:majorUnit val="10"/>
      </c:valAx>
      <c:serAx>
        <c:axId val="239226368"/>
        <c:scaling>
          <c:orientation val="minMax"/>
        </c:scaling>
        <c:delete val="0"/>
        <c:axPos val="b"/>
        <c:majorGridlines/>
        <c:title>
          <c:tx>
            <c:rich>
              <a:bodyPr rot="-5400000" vert="horz"/>
              <a:lstStyle/>
              <a:p>
                <a:pPr>
                  <a:defRPr sz="800">
                    <a:latin typeface="Times New Roman" panose="02020603050405020304" pitchFamily="18" charset="0"/>
                    <a:cs typeface="Times New Roman" panose="02020603050405020304" pitchFamily="18" charset="0"/>
                  </a:defRPr>
                </a:pPr>
                <a:r>
                  <a:rPr lang="en-GB" sz="800">
                    <a:latin typeface="Times New Roman" panose="02020603050405020304" pitchFamily="18" charset="0"/>
                    <a:cs typeface="Times New Roman" panose="02020603050405020304" pitchFamily="18" charset="0"/>
                  </a:rPr>
                  <a:t>Air</a:t>
                </a:r>
                <a:r>
                  <a:rPr lang="en-GB" sz="800" baseline="0">
                    <a:latin typeface="Times New Roman" panose="02020603050405020304" pitchFamily="18" charset="0"/>
                    <a:cs typeface="Times New Roman" panose="02020603050405020304" pitchFamily="18" charset="0"/>
                  </a:rPr>
                  <a:t> velocity (m/s)</a:t>
                </a:r>
                <a:endParaRPr lang="en-GB" sz="800">
                  <a:latin typeface="Times New Roman" panose="02020603050405020304" pitchFamily="18" charset="0"/>
                  <a:cs typeface="Times New Roman" panose="02020603050405020304" pitchFamily="18" charset="0"/>
                </a:endParaRPr>
              </a:p>
            </c:rich>
          </c:tx>
          <c:overlay val="0"/>
        </c:title>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39387008"/>
        <c:crosses val="autoZero"/>
      </c:serAx>
    </c:plotArea>
    <c:plotVisOnly val="1"/>
    <c:dispBlanksAs val="gap"/>
    <c:showDLblsOverMax val="0"/>
  </c:chart>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'FBG tablet MDT'!$B$16</c:f>
              <c:strCache>
                <c:ptCount val="1"/>
                <c:pt idx="0">
                  <c:v>1.00</c:v>
                </c:pt>
              </c:strCache>
            </c:strRef>
          </c:tx>
          <c:spPr>
            <a:pattFill prst="pct70">
              <a:fgClr>
                <a:schemeClr val="accent1"/>
              </a:fgClr>
              <a:bgClr>
                <a:schemeClr val="bg1"/>
              </a:bgClr>
            </a:pattFill>
          </c:spPr>
          <c:invertIfNegative val="0"/>
          <c:cat>
            <c:strRef>
              <c:f>'FBG tablet MDT'!$C$15:$E$15</c:f>
              <c:strCache>
                <c:ptCount val="3"/>
                <c:pt idx="0">
                  <c:v>0.18-0.425</c:v>
                </c:pt>
                <c:pt idx="1">
                  <c:v>0.71-0.85</c:v>
                </c:pt>
                <c:pt idx="2">
                  <c:v>1.18-1.4</c:v>
                </c:pt>
              </c:strCache>
            </c:strRef>
          </c:cat>
          <c:val>
            <c:numRef>
              <c:f>'FBG tablet MDT'!$C$16:$E$16</c:f>
              <c:numCache>
                <c:formatCode>General</c:formatCode>
                <c:ptCount val="3"/>
                <c:pt idx="0">
                  <c:v>2.4638209988066402</c:v>
                </c:pt>
                <c:pt idx="1">
                  <c:v>2.4800909329827552</c:v>
                </c:pt>
                <c:pt idx="2">
                  <c:v>2.4701260215121903</c:v>
                </c:pt>
              </c:numCache>
            </c:numRef>
          </c:val>
          <c:extLst xmlns:c16r2="http://schemas.microsoft.com/office/drawing/2015/06/chart">
            <c:ext xmlns:c16="http://schemas.microsoft.com/office/drawing/2014/chart" uri="{C3380CC4-5D6E-409C-BE32-E72D297353CC}">
              <c16:uniqueId val="{00000000-3B82-4820-90BF-5FC6AD6270E8}"/>
            </c:ext>
          </c:extLst>
        </c:ser>
        <c:ser>
          <c:idx val="1"/>
          <c:order val="1"/>
          <c:tx>
            <c:strRef>
              <c:f>'FBG tablet MDT'!$B$17</c:f>
              <c:strCache>
                <c:ptCount val="1"/>
                <c:pt idx="0">
                  <c:v>15.00</c:v>
                </c:pt>
              </c:strCache>
            </c:strRef>
          </c:tx>
          <c:spPr>
            <a:pattFill prst="dkDnDiag">
              <a:fgClr>
                <a:srgbClr val="C00000"/>
              </a:fgClr>
              <a:bgClr>
                <a:schemeClr val="bg1"/>
              </a:bgClr>
            </a:pattFill>
          </c:spPr>
          <c:invertIfNegative val="0"/>
          <c:cat>
            <c:strRef>
              <c:f>'FBG tablet MDT'!$C$15:$E$15</c:f>
              <c:strCache>
                <c:ptCount val="3"/>
                <c:pt idx="0">
                  <c:v>0.18-0.425</c:v>
                </c:pt>
                <c:pt idx="1">
                  <c:v>0.71-0.85</c:v>
                </c:pt>
                <c:pt idx="2">
                  <c:v>1.18-1.4</c:v>
                </c:pt>
              </c:strCache>
            </c:strRef>
          </c:cat>
          <c:val>
            <c:numRef>
              <c:f>'FBG tablet MDT'!$C$17:$E$17</c:f>
              <c:numCache>
                <c:formatCode>General</c:formatCode>
                <c:ptCount val="3"/>
                <c:pt idx="0">
                  <c:v>3.6877132066276199</c:v>
                </c:pt>
                <c:pt idx="1">
                  <c:v>3.4947306591906599</c:v>
                </c:pt>
                <c:pt idx="2">
                  <c:v>3.2027612724960601</c:v>
                </c:pt>
              </c:numCache>
            </c:numRef>
          </c:val>
          <c:extLst xmlns:c16r2="http://schemas.microsoft.com/office/drawing/2015/06/chart">
            <c:ext xmlns:c16="http://schemas.microsoft.com/office/drawing/2014/chart" uri="{C3380CC4-5D6E-409C-BE32-E72D297353CC}">
              <c16:uniqueId val="{00000001-3B82-4820-90BF-5FC6AD6270E8}"/>
            </c:ext>
          </c:extLst>
        </c:ser>
        <c:ser>
          <c:idx val="2"/>
          <c:order val="2"/>
          <c:tx>
            <c:strRef>
              <c:f>'FBG tablet MDT'!$B$18</c:f>
              <c:strCache>
                <c:ptCount val="1"/>
                <c:pt idx="0">
                  <c:v>29.00</c:v>
                </c:pt>
              </c:strCache>
            </c:strRef>
          </c:tx>
          <c:spPr>
            <a:pattFill prst="narVert">
              <a:fgClr>
                <a:srgbClr val="92D050"/>
              </a:fgClr>
              <a:bgClr>
                <a:schemeClr val="bg1"/>
              </a:bgClr>
            </a:pattFill>
          </c:spPr>
          <c:invertIfNegative val="0"/>
          <c:cat>
            <c:strRef>
              <c:f>'FBG tablet MDT'!$C$15:$E$15</c:f>
              <c:strCache>
                <c:ptCount val="3"/>
                <c:pt idx="0">
                  <c:v>0.18-0.425</c:v>
                </c:pt>
                <c:pt idx="1">
                  <c:v>0.71-0.85</c:v>
                </c:pt>
                <c:pt idx="2">
                  <c:v>1.18-1.4</c:v>
                </c:pt>
              </c:strCache>
            </c:strRef>
          </c:cat>
          <c:val>
            <c:numRef>
              <c:f>'FBG tablet MDT'!$C$18:$E$18</c:f>
              <c:numCache>
                <c:formatCode>General</c:formatCode>
                <c:ptCount val="3"/>
                <c:pt idx="0">
                  <c:v>4.9625678157970396</c:v>
                </c:pt>
                <c:pt idx="1">
                  <c:v>4.9456938698172301</c:v>
                </c:pt>
                <c:pt idx="2">
                  <c:v>4.93727437723145</c:v>
                </c:pt>
              </c:numCache>
            </c:numRef>
          </c:val>
          <c:extLst xmlns:c16r2="http://schemas.microsoft.com/office/drawing/2015/06/chart">
            <c:ext xmlns:c16="http://schemas.microsoft.com/office/drawing/2014/chart" uri="{C3380CC4-5D6E-409C-BE32-E72D297353CC}">
              <c16:uniqueId val="{00000002-3B82-4820-90BF-5FC6AD6270E8}"/>
            </c:ext>
          </c:extLst>
        </c:ser>
        <c:dLbls>
          <c:showLegendKey val="0"/>
          <c:showVal val="0"/>
          <c:showCatName val="0"/>
          <c:showSerName val="0"/>
          <c:showPercent val="0"/>
          <c:showBubbleSize val="0"/>
        </c:dLbls>
        <c:gapWidth val="150"/>
        <c:shape val="box"/>
        <c:axId val="239436544"/>
        <c:axId val="239438464"/>
        <c:axId val="239384320"/>
      </c:bar3DChart>
      <c:catAx>
        <c:axId val="23943654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9438464"/>
        <c:crosses val="autoZero"/>
        <c:auto val="1"/>
        <c:lblAlgn val="ctr"/>
        <c:lblOffset val="100"/>
        <c:noMultiLvlLbl val="0"/>
      </c:catAx>
      <c:valAx>
        <c:axId val="239438464"/>
        <c:scaling>
          <c:orientation val="minMax"/>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MDT</a:t>
                </a:r>
                <a:r>
                  <a:rPr lang="en-GB" baseline="0">
                    <a:latin typeface="Times New Roman" panose="02020603050405020304" pitchFamily="18" charset="0"/>
                    <a:cs typeface="Times New Roman" panose="02020603050405020304" pitchFamily="18" charset="0"/>
                  </a:rPr>
                  <a:t> (minute)</a:t>
                </a:r>
                <a:endParaRPr lang="en-GB">
                  <a:latin typeface="Times New Roman" panose="02020603050405020304" pitchFamily="18" charset="0"/>
                  <a:cs typeface="Times New Roman" panose="02020603050405020304" pitchFamily="18" charset="0"/>
                </a:endParaRPr>
              </a:p>
            </c:rich>
          </c:tx>
          <c:overlay val="0"/>
        </c:title>
        <c:numFmt formatCode="#,##0.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9436544"/>
        <c:crosses val="autoZero"/>
        <c:crossBetween val="between"/>
      </c:valAx>
      <c:serAx>
        <c:axId val="239384320"/>
        <c:scaling>
          <c:orientation val="minMax"/>
        </c:scaling>
        <c:delete val="0"/>
        <c:axPos val="b"/>
        <c:majorGridlines/>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Compression</a:t>
                </a:r>
                <a:r>
                  <a:rPr lang="en-GB" baseline="0">
                    <a:latin typeface="Times New Roman" panose="02020603050405020304" pitchFamily="18" charset="0"/>
                    <a:cs typeface="Times New Roman" panose="02020603050405020304" pitchFamily="18" charset="0"/>
                  </a:rPr>
                  <a:t> force (kN)</a:t>
                </a:r>
                <a:endParaRPr lang="en-GB">
                  <a:latin typeface="Times New Roman" panose="02020603050405020304" pitchFamily="18" charset="0"/>
                  <a:cs typeface="Times New Roman" panose="02020603050405020304" pitchFamily="18" charset="0"/>
                </a:endParaRPr>
              </a:p>
            </c:rich>
          </c:tx>
          <c:overlay val="0"/>
        </c:title>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39438464"/>
        <c:crosses val="autoZero"/>
      </c:serAx>
    </c:plotArea>
    <c:plotVisOnly val="1"/>
    <c:dispBlanksAs val="gap"/>
    <c:showDLblsOverMax val="0"/>
  </c:chart>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'FBG tablet MDT'!$H$16</c:f>
              <c:strCache>
                <c:ptCount val="1"/>
                <c:pt idx="0">
                  <c:v>1.00</c:v>
                </c:pt>
              </c:strCache>
            </c:strRef>
          </c:tx>
          <c:spPr>
            <a:pattFill prst="pct70">
              <a:fgClr>
                <a:schemeClr val="accent1"/>
              </a:fgClr>
              <a:bgClr>
                <a:schemeClr val="bg1"/>
              </a:bgClr>
            </a:pattFill>
          </c:spPr>
          <c:invertIfNegative val="0"/>
          <c:cat>
            <c:strRef>
              <c:f>'FBG tablet MDT'!$I$15:$K$15</c:f>
              <c:strCache>
                <c:ptCount val="3"/>
                <c:pt idx="0">
                  <c:v>0.18-0.425</c:v>
                </c:pt>
                <c:pt idx="1">
                  <c:v>0.71-0.85</c:v>
                </c:pt>
                <c:pt idx="2">
                  <c:v>1.18-1.4</c:v>
                </c:pt>
              </c:strCache>
            </c:strRef>
          </c:cat>
          <c:val>
            <c:numRef>
              <c:f>'FBG tablet MDT'!$I$16:$K$16</c:f>
              <c:numCache>
                <c:formatCode>General</c:formatCode>
                <c:ptCount val="3"/>
                <c:pt idx="0">
                  <c:v>2.6386111111111004</c:v>
                </c:pt>
                <c:pt idx="1">
                  <c:v>2.6166666666666698</c:v>
                </c:pt>
                <c:pt idx="2">
                  <c:v>2.7793939393939397</c:v>
                </c:pt>
              </c:numCache>
            </c:numRef>
          </c:val>
          <c:extLst xmlns:c16r2="http://schemas.microsoft.com/office/drawing/2015/06/chart">
            <c:ext xmlns:c16="http://schemas.microsoft.com/office/drawing/2014/chart" uri="{C3380CC4-5D6E-409C-BE32-E72D297353CC}">
              <c16:uniqueId val="{00000000-7A13-403D-949E-33C8A247D393}"/>
            </c:ext>
          </c:extLst>
        </c:ser>
        <c:ser>
          <c:idx val="1"/>
          <c:order val="1"/>
          <c:tx>
            <c:strRef>
              <c:f>'FBG tablet MDT'!$H$17</c:f>
              <c:strCache>
                <c:ptCount val="1"/>
                <c:pt idx="0">
                  <c:v>15.00</c:v>
                </c:pt>
              </c:strCache>
            </c:strRef>
          </c:tx>
          <c:spPr>
            <a:pattFill prst="dkDnDiag">
              <a:fgClr>
                <a:srgbClr val="C00000"/>
              </a:fgClr>
              <a:bgClr>
                <a:schemeClr val="bg1"/>
              </a:bgClr>
            </a:pattFill>
          </c:spPr>
          <c:invertIfNegative val="0"/>
          <c:cat>
            <c:strRef>
              <c:f>'FBG tablet MDT'!$I$15:$K$15</c:f>
              <c:strCache>
                <c:ptCount val="3"/>
                <c:pt idx="0">
                  <c:v>0.18-0.425</c:v>
                </c:pt>
                <c:pt idx="1">
                  <c:v>0.71-0.85</c:v>
                </c:pt>
                <c:pt idx="2">
                  <c:v>1.18-1.4</c:v>
                </c:pt>
              </c:strCache>
            </c:strRef>
          </c:cat>
          <c:val>
            <c:numRef>
              <c:f>'FBG tablet MDT'!$I$17:$K$17</c:f>
              <c:numCache>
                <c:formatCode>General</c:formatCode>
                <c:ptCount val="3"/>
                <c:pt idx="0">
                  <c:v>3.8132999999999999</c:v>
                </c:pt>
                <c:pt idx="1">
                  <c:v>3.4766666666666666</c:v>
                </c:pt>
                <c:pt idx="2">
                  <c:v>3.3099999999999996</c:v>
                </c:pt>
              </c:numCache>
            </c:numRef>
          </c:val>
          <c:extLst xmlns:c16r2="http://schemas.microsoft.com/office/drawing/2015/06/chart">
            <c:ext xmlns:c16="http://schemas.microsoft.com/office/drawing/2014/chart" uri="{C3380CC4-5D6E-409C-BE32-E72D297353CC}">
              <c16:uniqueId val="{00000001-7A13-403D-949E-33C8A247D393}"/>
            </c:ext>
          </c:extLst>
        </c:ser>
        <c:ser>
          <c:idx val="2"/>
          <c:order val="2"/>
          <c:tx>
            <c:strRef>
              <c:f>'FBG tablet MDT'!$H$18</c:f>
              <c:strCache>
                <c:ptCount val="1"/>
                <c:pt idx="0">
                  <c:v>29.00</c:v>
                </c:pt>
              </c:strCache>
            </c:strRef>
          </c:tx>
          <c:spPr>
            <a:pattFill prst="narVert">
              <a:fgClr>
                <a:srgbClr val="92D050"/>
              </a:fgClr>
              <a:bgClr>
                <a:schemeClr val="bg1"/>
              </a:bgClr>
            </a:pattFill>
          </c:spPr>
          <c:invertIfNegative val="0"/>
          <c:cat>
            <c:strRef>
              <c:f>'FBG tablet MDT'!$I$15:$K$15</c:f>
              <c:strCache>
                <c:ptCount val="3"/>
                <c:pt idx="0">
                  <c:v>0.18-0.425</c:v>
                </c:pt>
                <c:pt idx="1">
                  <c:v>0.71-0.85</c:v>
                </c:pt>
                <c:pt idx="2">
                  <c:v>1.18-1.4</c:v>
                </c:pt>
              </c:strCache>
            </c:strRef>
          </c:cat>
          <c:val>
            <c:numRef>
              <c:f>'FBG tablet MDT'!$I$18:$K$18</c:f>
              <c:numCache>
                <c:formatCode>General</c:formatCode>
                <c:ptCount val="3"/>
                <c:pt idx="0">
                  <c:v>4.29</c:v>
                </c:pt>
                <c:pt idx="1">
                  <c:v>4.4000000000000004</c:v>
                </c:pt>
                <c:pt idx="2">
                  <c:v>4.16</c:v>
                </c:pt>
              </c:numCache>
            </c:numRef>
          </c:val>
          <c:extLst xmlns:c16r2="http://schemas.microsoft.com/office/drawing/2015/06/chart">
            <c:ext xmlns:c16="http://schemas.microsoft.com/office/drawing/2014/chart" uri="{C3380CC4-5D6E-409C-BE32-E72D297353CC}">
              <c16:uniqueId val="{00000002-7A13-403D-949E-33C8A247D393}"/>
            </c:ext>
          </c:extLst>
        </c:ser>
        <c:dLbls>
          <c:showLegendKey val="0"/>
          <c:showVal val="0"/>
          <c:showCatName val="0"/>
          <c:showSerName val="0"/>
          <c:showPercent val="0"/>
          <c:showBubbleSize val="0"/>
        </c:dLbls>
        <c:gapWidth val="150"/>
        <c:shape val="box"/>
        <c:axId val="241077248"/>
        <c:axId val="241083520"/>
        <c:axId val="241046400"/>
      </c:bar3DChart>
      <c:catAx>
        <c:axId val="24107724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1083520"/>
        <c:crosses val="autoZero"/>
        <c:auto val="1"/>
        <c:lblAlgn val="ctr"/>
        <c:lblOffset val="100"/>
        <c:noMultiLvlLbl val="0"/>
      </c:catAx>
      <c:valAx>
        <c:axId val="241083520"/>
        <c:scaling>
          <c:orientation val="minMax"/>
          <c:max val="5"/>
          <c:min val="0"/>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MDT</a:t>
                </a:r>
                <a:r>
                  <a:rPr lang="en-GB" baseline="0">
                    <a:latin typeface="Times New Roman" panose="02020603050405020304" pitchFamily="18" charset="0"/>
                    <a:cs typeface="Times New Roman" panose="02020603050405020304" pitchFamily="18" charset="0"/>
                  </a:rPr>
                  <a:t> (minute)</a:t>
                </a:r>
                <a:endParaRPr lang="en-GB">
                  <a:latin typeface="Times New Roman" panose="02020603050405020304" pitchFamily="18" charset="0"/>
                  <a:cs typeface="Times New Roman" panose="02020603050405020304" pitchFamily="18" charset="0"/>
                </a:endParaRPr>
              </a:p>
            </c:rich>
          </c:tx>
          <c:overlay val="0"/>
        </c:title>
        <c:numFmt formatCode="#,##0.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1077248"/>
        <c:crosses val="autoZero"/>
        <c:crossBetween val="between"/>
        <c:majorUnit val="1"/>
      </c:valAx>
      <c:serAx>
        <c:axId val="241046400"/>
        <c:scaling>
          <c:orientation val="minMax"/>
        </c:scaling>
        <c:delete val="0"/>
        <c:axPos val="b"/>
        <c:majorGridlines/>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Compression</a:t>
                </a:r>
                <a:r>
                  <a:rPr lang="en-GB" baseline="0">
                    <a:latin typeface="Times New Roman" panose="02020603050405020304" pitchFamily="18" charset="0"/>
                    <a:cs typeface="Times New Roman" panose="02020603050405020304" pitchFamily="18" charset="0"/>
                  </a:rPr>
                  <a:t> force (kN)</a:t>
                </a:r>
                <a:endParaRPr lang="en-GB">
                  <a:latin typeface="Times New Roman" panose="02020603050405020304" pitchFamily="18" charset="0"/>
                  <a:cs typeface="Times New Roman" panose="02020603050405020304" pitchFamily="18" charset="0"/>
                </a:endParaRPr>
              </a:p>
            </c:rich>
          </c:tx>
          <c:overlay val="0"/>
        </c:title>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1083520"/>
        <c:crosses val="autoZero"/>
      </c:serAx>
    </c:plotArea>
    <c:plotVisOnly val="1"/>
    <c:dispBlanksAs val="gap"/>
    <c:showDLblsOverMax val="0"/>
  </c:chart>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'FBG tablet MDT'!$N$16</c:f>
              <c:strCache>
                <c:ptCount val="1"/>
                <c:pt idx="0">
                  <c:v>1.00</c:v>
                </c:pt>
              </c:strCache>
            </c:strRef>
          </c:tx>
          <c:spPr>
            <a:pattFill prst="pct70">
              <a:fgClr>
                <a:schemeClr val="accent1"/>
              </a:fgClr>
              <a:bgClr>
                <a:schemeClr val="bg1"/>
              </a:bgClr>
            </a:pattFill>
          </c:spPr>
          <c:invertIfNegative val="0"/>
          <c:cat>
            <c:strRef>
              <c:f>'FBG tablet MDT'!$O$15:$Q$15</c:f>
              <c:strCache>
                <c:ptCount val="3"/>
                <c:pt idx="0">
                  <c:v>0.18-0.425</c:v>
                </c:pt>
                <c:pt idx="1">
                  <c:v>0.71-0.85</c:v>
                </c:pt>
                <c:pt idx="2">
                  <c:v>1.18-1.4</c:v>
                </c:pt>
              </c:strCache>
            </c:strRef>
          </c:cat>
          <c:val>
            <c:numRef>
              <c:f>'FBG tablet MDT'!$O$16:$Q$16</c:f>
              <c:numCache>
                <c:formatCode>General</c:formatCode>
                <c:ptCount val="3"/>
                <c:pt idx="0">
                  <c:v>2.3518750000000002</c:v>
                </c:pt>
                <c:pt idx="1">
                  <c:v>2.14098039215685</c:v>
                </c:pt>
                <c:pt idx="2">
                  <c:v>2.1713222222222202</c:v>
                </c:pt>
              </c:numCache>
            </c:numRef>
          </c:val>
          <c:extLst xmlns:c16r2="http://schemas.microsoft.com/office/drawing/2015/06/chart">
            <c:ext xmlns:c16="http://schemas.microsoft.com/office/drawing/2014/chart" uri="{C3380CC4-5D6E-409C-BE32-E72D297353CC}">
              <c16:uniqueId val="{00000000-0C70-47F0-93BF-5D740F71207C}"/>
            </c:ext>
          </c:extLst>
        </c:ser>
        <c:ser>
          <c:idx val="1"/>
          <c:order val="1"/>
          <c:tx>
            <c:strRef>
              <c:f>'FBG tablet MDT'!$N$17</c:f>
              <c:strCache>
                <c:ptCount val="1"/>
                <c:pt idx="0">
                  <c:v>15.00</c:v>
                </c:pt>
              </c:strCache>
            </c:strRef>
          </c:tx>
          <c:spPr>
            <a:pattFill prst="dkDnDiag">
              <a:fgClr>
                <a:srgbClr val="C00000"/>
              </a:fgClr>
              <a:bgClr>
                <a:schemeClr val="bg1"/>
              </a:bgClr>
            </a:pattFill>
          </c:spPr>
          <c:invertIfNegative val="0"/>
          <c:cat>
            <c:strRef>
              <c:f>'FBG tablet MDT'!$O$15:$Q$15</c:f>
              <c:strCache>
                <c:ptCount val="3"/>
                <c:pt idx="0">
                  <c:v>0.18-0.425</c:v>
                </c:pt>
                <c:pt idx="1">
                  <c:v>0.71-0.85</c:v>
                </c:pt>
                <c:pt idx="2">
                  <c:v>1.18-1.4</c:v>
                </c:pt>
              </c:strCache>
            </c:strRef>
          </c:cat>
          <c:val>
            <c:numRef>
              <c:f>'FBG tablet MDT'!$O$17:$Q$17</c:f>
              <c:numCache>
                <c:formatCode>General</c:formatCode>
                <c:ptCount val="3"/>
                <c:pt idx="0">
                  <c:v>3.6549696288211635</c:v>
                </c:pt>
                <c:pt idx="1">
                  <c:v>3.447618215274598</c:v>
                </c:pt>
                <c:pt idx="2">
                  <c:v>3.1910635669038281</c:v>
                </c:pt>
              </c:numCache>
            </c:numRef>
          </c:val>
          <c:extLst xmlns:c16r2="http://schemas.microsoft.com/office/drawing/2015/06/chart">
            <c:ext xmlns:c16="http://schemas.microsoft.com/office/drawing/2014/chart" uri="{C3380CC4-5D6E-409C-BE32-E72D297353CC}">
              <c16:uniqueId val="{00000001-0C70-47F0-93BF-5D740F71207C}"/>
            </c:ext>
          </c:extLst>
        </c:ser>
        <c:ser>
          <c:idx val="2"/>
          <c:order val="2"/>
          <c:tx>
            <c:strRef>
              <c:f>'FBG tablet MDT'!$N$18</c:f>
              <c:strCache>
                <c:ptCount val="1"/>
                <c:pt idx="0">
                  <c:v>29.00</c:v>
                </c:pt>
              </c:strCache>
            </c:strRef>
          </c:tx>
          <c:spPr>
            <a:pattFill prst="narVert">
              <a:fgClr>
                <a:srgbClr val="92D050"/>
              </a:fgClr>
              <a:bgClr>
                <a:schemeClr val="bg1"/>
              </a:bgClr>
            </a:pattFill>
          </c:spPr>
          <c:invertIfNegative val="0"/>
          <c:cat>
            <c:strRef>
              <c:f>'FBG tablet MDT'!$O$15:$Q$15</c:f>
              <c:strCache>
                <c:ptCount val="3"/>
                <c:pt idx="0">
                  <c:v>0.18-0.425</c:v>
                </c:pt>
                <c:pt idx="1">
                  <c:v>0.71-0.85</c:v>
                </c:pt>
                <c:pt idx="2">
                  <c:v>1.18-1.4</c:v>
                </c:pt>
              </c:strCache>
            </c:strRef>
          </c:cat>
          <c:val>
            <c:numRef>
              <c:f>'FBG tablet MDT'!$O$18:$Q$18</c:f>
              <c:numCache>
                <c:formatCode>General</c:formatCode>
                <c:ptCount val="3"/>
                <c:pt idx="0">
                  <c:v>4.4550005064085259</c:v>
                </c:pt>
                <c:pt idx="1">
                  <c:v>4.3266965059398999</c:v>
                </c:pt>
                <c:pt idx="2">
                  <c:v>4.2225708310221064</c:v>
                </c:pt>
              </c:numCache>
            </c:numRef>
          </c:val>
          <c:extLst xmlns:c16r2="http://schemas.microsoft.com/office/drawing/2015/06/chart">
            <c:ext xmlns:c16="http://schemas.microsoft.com/office/drawing/2014/chart" uri="{C3380CC4-5D6E-409C-BE32-E72D297353CC}">
              <c16:uniqueId val="{00000002-0C70-47F0-93BF-5D740F71207C}"/>
            </c:ext>
          </c:extLst>
        </c:ser>
        <c:dLbls>
          <c:showLegendKey val="0"/>
          <c:showVal val="0"/>
          <c:showCatName val="0"/>
          <c:showSerName val="0"/>
          <c:showPercent val="0"/>
          <c:showBubbleSize val="0"/>
        </c:dLbls>
        <c:gapWidth val="150"/>
        <c:shape val="box"/>
        <c:axId val="241133056"/>
        <c:axId val="241134976"/>
        <c:axId val="241047744"/>
      </c:bar3DChart>
      <c:catAx>
        <c:axId val="24113305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1134976"/>
        <c:crosses val="autoZero"/>
        <c:auto val="1"/>
        <c:lblAlgn val="ctr"/>
        <c:lblOffset val="100"/>
        <c:noMultiLvlLbl val="0"/>
      </c:catAx>
      <c:valAx>
        <c:axId val="241134976"/>
        <c:scaling>
          <c:orientation val="minMax"/>
          <c:max val="5"/>
          <c:min val="0"/>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MDT</a:t>
                </a:r>
                <a:r>
                  <a:rPr lang="en-GB" baseline="0">
                    <a:latin typeface="Times New Roman" panose="02020603050405020304" pitchFamily="18" charset="0"/>
                    <a:cs typeface="Times New Roman" panose="02020603050405020304" pitchFamily="18" charset="0"/>
                  </a:rPr>
                  <a:t> (minute)</a:t>
                </a:r>
                <a:endParaRPr lang="en-GB">
                  <a:latin typeface="Times New Roman" panose="02020603050405020304" pitchFamily="18" charset="0"/>
                  <a:cs typeface="Times New Roman" panose="02020603050405020304" pitchFamily="18" charset="0"/>
                </a:endParaRPr>
              </a:p>
            </c:rich>
          </c:tx>
          <c:overlay val="0"/>
        </c:title>
        <c:numFmt formatCode="#,##0.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1133056"/>
        <c:crosses val="autoZero"/>
        <c:crossBetween val="between"/>
        <c:majorUnit val="1"/>
      </c:valAx>
      <c:serAx>
        <c:axId val="241047744"/>
        <c:scaling>
          <c:orientation val="minMax"/>
        </c:scaling>
        <c:delete val="0"/>
        <c:axPos val="b"/>
        <c:majorGridlines/>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Compression</a:t>
                </a:r>
                <a:r>
                  <a:rPr lang="en-GB" baseline="0">
                    <a:latin typeface="Times New Roman" panose="02020603050405020304" pitchFamily="18" charset="0"/>
                    <a:cs typeface="Times New Roman" panose="02020603050405020304" pitchFamily="18" charset="0"/>
                  </a:rPr>
                  <a:t> force (kN)</a:t>
                </a:r>
                <a:endParaRPr lang="en-GB">
                  <a:latin typeface="Times New Roman" panose="02020603050405020304" pitchFamily="18" charset="0"/>
                  <a:cs typeface="Times New Roman" panose="02020603050405020304" pitchFamily="18" charset="0"/>
                </a:endParaRPr>
              </a:p>
            </c:rich>
          </c:tx>
          <c:overlay val="0"/>
        </c:title>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1134976"/>
        <c:crosses val="autoZero"/>
      </c:serAx>
    </c:plotArea>
    <c:plotVisOnly val="1"/>
    <c:dispBlanksAs val="gap"/>
    <c:showDLblsOverMax val="0"/>
  </c:chart>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24896812293627"/>
          <c:y val="3.0308842973575671E-2"/>
          <c:w val="0.70501290332692945"/>
          <c:h val="0.82622062396145335"/>
        </c:manualLayout>
      </c:layout>
      <c:scatterChart>
        <c:scatterStyle val="lineMarker"/>
        <c:varyColors val="0"/>
        <c:ser>
          <c:idx val="0"/>
          <c:order val="0"/>
          <c:tx>
            <c:v>Granule MDT</c:v>
          </c:tx>
          <c:spPr>
            <a:ln w="28575">
              <a:noFill/>
            </a:ln>
          </c:spPr>
          <c:trendline>
            <c:trendlineType val="linear"/>
            <c:forward val="20"/>
            <c:backward val="6"/>
            <c:intercept val="0"/>
            <c:dispRSqr val="1"/>
            <c:dispEq val="1"/>
            <c:trendlineLbl>
              <c:layout>
                <c:manualLayout>
                  <c:x val="-0.16812815750570467"/>
                  <c:y val="0.60071306822624282"/>
                </c:manualLayout>
              </c:layout>
              <c:tx>
                <c:rich>
                  <a:bodyPr/>
                  <a:lstStyle/>
                  <a:p>
                    <a:pPr>
                      <a:defRPr>
                        <a:latin typeface="Times New Roman" panose="02020603050405020304" pitchFamily="18" charset="0"/>
                        <a:cs typeface="Times New Roman" panose="02020603050405020304" pitchFamily="18" charset="0"/>
                      </a:defRPr>
                    </a:pPr>
                    <a:r>
                      <a:rPr lang="en-US" baseline="0"/>
                      <a:t>y = 1.0422x
R² = 0.5684</a:t>
                    </a:r>
                    <a:endParaRPr lang="en-US"/>
                  </a:p>
                </c:rich>
              </c:tx>
              <c:numFmt formatCode="General" sourceLinked="0"/>
            </c:trendlineLbl>
          </c:trendline>
          <c:xVal>
            <c:numRef>
              <c:f>Sheet1!$A$1:$A$27</c:f>
              <c:numCache>
                <c:formatCode>General</c:formatCode>
                <c:ptCount val="27"/>
                <c:pt idx="0">
                  <c:v>100.58485562757799</c:v>
                </c:pt>
                <c:pt idx="1">
                  <c:v>76.8828193832599</c:v>
                </c:pt>
                <c:pt idx="2">
                  <c:v>74.923884514435699</c:v>
                </c:pt>
                <c:pt idx="3">
                  <c:v>81.140586121094898</c:v>
                </c:pt>
                <c:pt idx="4">
                  <c:v>65.513123359580106</c:v>
                </c:pt>
                <c:pt idx="5">
                  <c:v>58.493171587701198</c:v>
                </c:pt>
                <c:pt idx="6">
                  <c:v>75.448384201077204</c:v>
                </c:pt>
                <c:pt idx="7">
                  <c:v>59.463516230968096</c:v>
                </c:pt>
                <c:pt idx="8">
                  <c:v>52.1805194805195</c:v>
                </c:pt>
                <c:pt idx="9">
                  <c:v>70.168298301180599</c:v>
                </c:pt>
                <c:pt idx="10">
                  <c:v>61.283089333731702</c:v>
                </c:pt>
                <c:pt idx="11">
                  <c:v>48.600842696629201</c:v>
                </c:pt>
                <c:pt idx="12">
                  <c:v>93.361229718189605</c:v>
                </c:pt>
                <c:pt idx="13">
                  <c:v>87.663788547161204</c:v>
                </c:pt>
                <c:pt idx="14">
                  <c:v>65.004892506496006</c:v>
                </c:pt>
                <c:pt idx="15">
                  <c:v>78.144584941336504</c:v>
                </c:pt>
                <c:pt idx="16">
                  <c:v>63.655290357605999</c:v>
                </c:pt>
                <c:pt idx="17">
                  <c:v>50.3023658759993</c:v>
                </c:pt>
                <c:pt idx="18">
                  <c:v>83.685240619473007</c:v>
                </c:pt>
                <c:pt idx="19">
                  <c:v>109.37901394702899</c:v>
                </c:pt>
                <c:pt idx="20">
                  <c:v>70.945866937977996</c:v>
                </c:pt>
                <c:pt idx="21">
                  <c:v>93.2509318880238</c:v>
                </c:pt>
                <c:pt idx="22">
                  <c:v>95.6839284854711</c:v>
                </c:pt>
                <c:pt idx="23">
                  <c:v>70.677767304091006</c:v>
                </c:pt>
                <c:pt idx="24">
                  <c:v>120.447744016847</c:v>
                </c:pt>
                <c:pt idx="25">
                  <c:v>120.13204277971001</c:v>
                </c:pt>
                <c:pt idx="26">
                  <c:v>87.717091546246806</c:v>
                </c:pt>
              </c:numCache>
            </c:numRef>
          </c:xVal>
          <c:yVal>
            <c:numRef>
              <c:f>Sheet1!$B$1:$B$27</c:f>
              <c:numCache>
                <c:formatCode>General</c:formatCode>
                <c:ptCount val="27"/>
                <c:pt idx="0">
                  <c:v>96.607346277658394</c:v>
                </c:pt>
                <c:pt idx="1">
                  <c:v>76.247376296263397</c:v>
                </c:pt>
                <c:pt idx="2">
                  <c:v>74.9796179879839</c:v>
                </c:pt>
                <c:pt idx="3">
                  <c:v>80.650087987664193</c:v>
                </c:pt>
                <c:pt idx="4">
                  <c:v>65.346768265212006</c:v>
                </c:pt>
                <c:pt idx="5">
                  <c:v>58.929027428790199</c:v>
                </c:pt>
                <c:pt idx="6">
                  <c:v>75.496489507672393</c:v>
                </c:pt>
                <c:pt idx="7">
                  <c:v>59.458186268099297</c:v>
                </c:pt>
                <c:pt idx="8">
                  <c:v>29.272396069499202</c:v>
                </c:pt>
                <c:pt idx="9">
                  <c:v>70.626789295479099</c:v>
                </c:pt>
                <c:pt idx="10">
                  <c:v>61.338776416980402</c:v>
                </c:pt>
                <c:pt idx="11">
                  <c:v>48.649205396095603</c:v>
                </c:pt>
                <c:pt idx="12">
                  <c:v>92.5549488111713</c:v>
                </c:pt>
                <c:pt idx="13">
                  <c:v>87.815566381105199</c:v>
                </c:pt>
                <c:pt idx="14">
                  <c:v>66.942878714616995</c:v>
                </c:pt>
                <c:pt idx="15">
                  <c:v>79.353287966370303</c:v>
                </c:pt>
                <c:pt idx="16">
                  <c:v>64.6763925117219</c:v>
                </c:pt>
                <c:pt idx="17">
                  <c:v>38.745437743154298</c:v>
                </c:pt>
                <c:pt idx="18">
                  <c:v>83.705952975394496</c:v>
                </c:pt>
                <c:pt idx="19">
                  <c:v>109.335417816548</c:v>
                </c:pt>
                <c:pt idx="20">
                  <c:v>71.721317090556198</c:v>
                </c:pt>
                <c:pt idx="21">
                  <c:v>93.270146688475094</c:v>
                </c:pt>
                <c:pt idx="22">
                  <c:v>129.73839879042001</c:v>
                </c:pt>
                <c:pt idx="23">
                  <c:v>116.162168657119</c:v>
                </c:pt>
                <c:pt idx="24">
                  <c:v>120.495106090199</c:v>
                </c:pt>
                <c:pt idx="25">
                  <c:v>120.096690567612</c:v>
                </c:pt>
                <c:pt idx="26">
                  <c:v>120.508432362957</c:v>
                </c:pt>
              </c:numCache>
            </c:numRef>
          </c:yVal>
          <c:smooth val="0"/>
          <c:extLst xmlns:c16r2="http://schemas.microsoft.com/office/drawing/2015/06/chart">
            <c:ext xmlns:c16="http://schemas.microsoft.com/office/drawing/2014/chart" uri="{C3380CC4-5D6E-409C-BE32-E72D297353CC}">
              <c16:uniqueId val="{00000000-6049-4134-A8A8-AD2B9AF26758}"/>
            </c:ext>
          </c:extLst>
        </c:ser>
        <c:dLbls>
          <c:showLegendKey val="0"/>
          <c:showVal val="0"/>
          <c:showCatName val="0"/>
          <c:showSerName val="0"/>
          <c:showPercent val="0"/>
          <c:showBubbleSize val="0"/>
        </c:dLbls>
        <c:axId val="244417280"/>
        <c:axId val="244419200"/>
      </c:scatterChart>
      <c:valAx>
        <c:axId val="244417280"/>
        <c:scaling>
          <c:orientation val="minMax"/>
          <c:max val="100"/>
          <c:min val="5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granule MDT (s)</a:t>
                </a:r>
                <a:endParaRPr lang="en-GB">
                  <a:latin typeface="Times New Roman" panose="02020603050405020304" pitchFamily="18" charset="0"/>
                  <a:cs typeface="Times New Roman" panose="02020603050405020304" pitchFamily="18" charset="0"/>
                </a:endParaRPr>
              </a:p>
            </c:rich>
          </c:tx>
          <c:layout>
            <c:manualLayout>
              <c:xMode val="edge"/>
              <c:yMode val="edge"/>
              <c:x val="0.36667828663817692"/>
              <c:y val="0.93545150586131842"/>
            </c:manualLayout>
          </c:layout>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244419200"/>
        <c:crosses val="autoZero"/>
        <c:crossBetween val="midCat"/>
        <c:majorUnit val="10"/>
      </c:valAx>
      <c:valAx>
        <c:axId val="244419200"/>
        <c:scaling>
          <c:orientation val="minMax"/>
          <c:max val="100"/>
          <c:min val="5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granule MDT (s)</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244417280"/>
        <c:crosses val="autoZero"/>
        <c:crossBetween val="midCat"/>
        <c:majorUnit val="10"/>
      </c:valAx>
      <c:spPr>
        <a:noFill/>
        <a:ln>
          <a:solidFill>
            <a:schemeClr val="tx1"/>
          </a:solidFill>
        </a:ln>
      </c:spPr>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Sheet2!$C$6</c:f>
              <c:strCache>
                <c:ptCount val="1"/>
                <c:pt idx="0">
                  <c:v>L/S=0.12</c:v>
                </c:pt>
              </c:strCache>
            </c:strRef>
          </c:tx>
          <c:invertIfNegative val="0"/>
          <c:errBars>
            <c:errBarType val="both"/>
            <c:errValType val="percentage"/>
            <c:noEndCap val="0"/>
            <c:val val="5"/>
          </c:errBars>
          <c:cat>
            <c:strRef>
              <c:f>Sheet2!$D$5:$F$5</c:f>
              <c:strCache>
                <c:ptCount val="3"/>
                <c:pt idx="0">
                  <c:v>0.18-0.425 mm</c:v>
                </c:pt>
                <c:pt idx="1">
                  <c:v>0.71-0.85 mm</c:v>
                </c:pt>
                <c:pt idx="2">
                  <c:v>1.18-1.4 mm</c:v>
                </c:pt>
              </c:strCache>
            </c:strRef>
          </c:cat>
          <c:val>
            <c:numRef>
              <c:f>Sheet2!$D$6:$F$6</c:f>
              <c:numCache>
                <c:formatCode>General</c:formatCode>
                <c:ptCount val="3"/>
                <c:pt idx="0">
                  <c:v>3.3284939239999992E-2</c:v>
                </c:pt>
                <c:pt idx="1">
                  <c:v>4.2559970799999992E-2</c:v>
                </c:pt>
                <c:pt idx="2">
                  <c:v>4.8067737149999998E-2</c:v>
                </c:pt>
              </c:numCache>
            </c:numRef>
          </c:val>
          <c:extLst xmlns:c16r2="http://schemas.microsoft.com/office/drawing/2015/06/chart">
            <c:ext xmlns:c16="http://schemas.microsoft.com/office/drawing/2014/chart" uri="{C3380CC4-5D6E-409C-BE32-E72D297353CC}">
              <c16:uniqueId val="{00000000-1B54-4089-A6D6-88DFB33766B8}"/>
            </c:ext>
          </c:extLst>
        </c:ser>
        <c:ser>
          <c:idx val="1"/>
          <c:order val="1"/>
          <c:tx>
            <c:strRef>
              <c:f>Sheet2!$C$7</c:f>
              <c:strCache>
                <c:ptCount val="1"/>
                <c:pt idx="0">
                  <c:v>L/S=0.13</c:v>
                </c:pt>
              </c:strCache>
            </c:strRef>
          </c:tx>
          <c:invertIfNegative val="0"/>
          <c:errBars>
            <c:errBarType val="both"/>
            <c:errValType val="percentage"/>
            <c:noEndCap val="0"/>
            <c:val val="8"/>
          </c:errBars>
          <c:cat>
            <c:strRef>
              <c:f>Sheet2!$D$5:$F$5</c:f>
              <c:strCache>
                <c:ptCount val="3"/>
                <c:pt idx="0">
                  <c:v>0.18-0.425 mm</c:v>
                </c:pt>
                <c:pt idx="1">
                  <c:v>0.71-0.85 mm</c:v>
                </c:pt>
                <c:pt idx="2">
                  <c:v>1.18-1.4 mm</c:v>
                </c:pt>
              </c:strCache>
            </c:strRef>
          </c:cat>
          <c:val>
            <c:numRef>
              <c:f>Sheet2!$D$7:$F$7</c:f>
              <c:numCache>
                <c:formatCode>General</c:formatCode>
                <c:ptCount val="3"/>
                <c:pt idx="0">
                  <c:v>3.9678250239999997E-2</c:v>
                </c:pt>
                <c:pt idx="1">
                  <c:v>4.3168178109999997E-2</c:v>
                </c:pt>
                <c:pt idx="2">
                  <c:v>5.6095287879999997E-2</c:v>
                </c:pt>
              </c:numCache>
            </c:numRef>
          </c:val>
          <c:extLst xmlns:c16r2="http://schemas.microsoft.com/office/drawing/2015/06/chart">
            <c:ext xmlns:c16="http://schemas.microsoft.com/office/drawing/2014/chart" uri="{C3380CC4-5D6E-409C-BE32-E72D297353CC}">
              <c16:uniqueId val="{00000001-1B54-4089-A6D6-88DFB33766B8}"/>
            </c:ext>
          </c:extLst>
        </c:ser>
        <c:ser>
          <c:idx val="2"/>
          <c:order val="2"/>
          <c:tx>
            <c:strRef>
              <c:f>Sheet2!$C$8</c:f>
              <c:strCache>
                <c:ptCount val="1"/>
                <c:pt idx="0">
                  <c:v>L/S=0.145</c:v>
                </c:pt>
              </c:strCache>
            </c:strRef>
          </c:tx>
          <c:invertIfNegative val="0"/>
          <c:errBars>
            <c:errBarType val="both"/>
            <c:errValType val="percentage"/>
            <c:noEndCap val="0"/>
            <c:val val="10"/>
          </c:errBars>
          <c:cat>
            <c:strRef>
              <c:f>Sheet2!$D$5:$F$5</c:f>
              <c:strCache>
                <c:ptCount val="3"/>
                <c:pt idx="0">
                  <c:v>0.18-0.425 mm</c:v>
                </c:pt>
                <c:pt idx="1">
                  <c:v>0.71-0.85 mm</c:v>
                </c:pt>
                <c:pt idx="2">
                  <c:v>1.18-1.4 mm</c:v>
                </c:pt>
              </c:strCache>
            </c:strRef>
          </c:cat>
          <c:val>
            <c:numRef>
              <c:f>Sheet2!$D$8:$F$8</c:f>
              <c:numCache>
                <c:formatCode>General</c:formatCode>
                <c:ptCount val="3"/>
                <c:pt idx="0">
                  <c:v>4.0565676590000002E-2</c:v>
                </c:pt>
                <c:pt idx="1">
                  <c:v>4.5218020220000016E-2</c:v>
                </c:pt>
                <c:pt idx="2">
                  <c:v>7.7134835779999994E-2</c:v>
                </c:pt>
              </c:numCache>
            </c:numRef>
          </c:val>
          <c:extLst xmlns:c16r2="http://schemas.microsoft.com/office/drawing/2015/06/chart">
            <c:ext xmlns:c16="http://schemas.microsoft.com/office/drawing/2014/chart" uri="{C3380CC4-5D6E-409C-BE32-E72D297353CC}">
              <c16:uniqueId val="{00000002-1B54-4089-A6D6-88DFB33766B8}"/>
            </c:ext>
          </c:extLst>
        </c:ser>
        <c:dLbls>
          <c:showLegendKey val="0"/>
          <c:showVal val="0"/>
          <c:showCatName val="0"/>
          <c:showSerName val="0"/>
          <c:showPercent val="0"/>
          <c:showBubbleSize val="0"/>
        </c:dLbls>
        <c:gapWidth val="150"/>
        <c:axId val="208174080"/>
        <c:axId val="208209024"/>
      </c:barChart>
      <c:catAx>
        <c:axId val="208174080"/>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209024"/>
        <c:crosses val="autoZero"/>
        <c:auto val="1"/>
        <c:lblAlgn val="ctr"/>
        <c:lblOffset val="100"/>
        <c:noMultiLvlLbl val="0"/>
      </c:catAx>
      <c:valAx>
        <c:axId val="208209024"/>
        <c:scaling>
          <c:orientation val="minMax"/>
          <c:max val="0.2"/>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layout>
            <c:manualLayout>
              <c:xMode val="edge"/>
              <c:yMode val="edge"/>
              <c:x val="2.1233744647703532E-2"/>
              <c:y val="0.22438444704408028"/>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174080"/>
        <c:crosses val="autoZero"/>
        <c:crossBetween val="between"/>
        <c:majorUnit val="5.000000000000001E-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92327920257606"/>
          <c:y val="2.1715609078276979E-2"/>
          <c:w val="0.71624547876695011"/>
          <c:h val="0.84048602748185886"/>
        </c:manualLayout>
      </c:layout>
      <c:scatterChart>
        <c:scatterStyle val="lineMarker"/>
        <c:varyColors val="0"/>
        <c:ser>
          <c:idx val="0"/>
          <c:order val="0"/>
          <c:spPr>
            <a:ln w="28575">
              <a:noFill/>
            </a:ln>
          </c:spPr>
          <c:trendline>
            <c:trendlineType val="linear"/>
            <c:intercept val="0"/>
            <c:dispRSqr val="1"/>
            <c:dispEq val="1"/>
            <c:trendlineLbl>
              <c:layout>
                <c:manualLayout>
                  <c:x val="-2.4506698480389461E-2"/>
                  <c:y val="0.53621518646824651"/>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Sheet1!$A$1:$A$36</c:f>
              <c:numCache>
                <c:formatCode>General</c:formatCode>
                <c:ptCount val="36"/>
                <c:pt idx="0">
                  <c:v>1.37083333333333</c:v>
                </c:pt>
                <c:pt idx="1">
                  <c:v>1.46583333333333</c:v>
                </c:pt>
                <c:pt idx="2">
                  <c:v>1.49833333333333</c:v>
                </c:pt>
                <c:pt idx="3">
                  <c:v>2.5718749999999999</c:v>
                </c:pt>
                <c:pt idx="4">
                  <c:v>2.9187500000000002</c:v>
                </c:pt>
                <c:pt idx="5">
                  <c:v>2.90625</c:v>
                </c:pt>
                <c:pt idx="6">
                  <c:v>3.7749999999999999</c:v>
                </c:pt>
                <c:pt idx="7">
                  <c:v>3.2266666666666701</c:v>
                </c:pt>
                <c:pt idx="8">
                  <c:v>2.7466666666666701</c:v>
                </c:pt>
                <c:pt idx="9">
                  <c:v>4.8470588235294096</c:v>
                </c:pt>
                <c:pt idx="10">
                  <c:v>3.79666666666667</c:v>
                </c:pt>
                <c:pt idx="11">
                  <c:v>3.9289473684210501</c:v>
                </c:pt>
                <c:pt idx="12">
                  <c:v>0.92166666666666697</c:v>
                </c:pt>
                <c:pt idx="13">
                  <c:v>0.85750000000000004</c:v>
                </c:pt>
                <c:pt idx="14">
                  <c:v>0.73666666666666702</c:v>
                </c:pt>
                <c:pt idx="15">
                  <c:v>2.7633333333333301</c:v>
                </c:pt>
                <c:pt idx="16">
                  <c:v>2.8</c:v>
                </c:pt>
                <c:pt idx="17">
                  <c:v>3.2</c:v>
                </c:pt>
                <c:pt idx="18">
                  <c:v>3.31</c:v>
                </c:pt>
                <c:pt idx="19">
                  <c:v>3.4766666666666701</c:v>
                </c:pt>
                <c:pt idx="20">
                  <c:v>3.8133333333333299</c:v>
                </c:pt>
                <c:pt idx="21">
                  <c:v>4.29</c:v>
                </c:pt>
                <c:pt idx="22">
                  <c:v>4.4000000000000004</c:v>
                </c:pt>
                <c:pt idx="23">
                  <c:v>4.16</c:v>
                </c:pt>
                <c:pt idx="24">
                  <c:v>0.95083333333333298</c:v>
                </c:pt>
                <c:pt idx="25">
                  <c:v>0.94</c:v>
                </c:pt>
                <c:pt idx="26">
                  <c:v>0.86833333333333296</c:v>
                </c:pt>
                <c:pt idx="27">
                  <c:v>1.05925925925926</c:v>
                </c:pt>
                <c:pt idx="28">
                  <c:v>1.034375</c:v>
                </c:pt>
                <c:pt idx="29">
                  <c:v>0.91491228070175401</c:v>
                </c:pt>
                <c:pt idx="30">
                  <c:v>3.1777777777777798</c:v>
                </c:pt>
                <c:pt idx="31">
                  <c:v>3.1031249999999999</c:v>
                </c:pt>
                <c:pt idx="32">
                  <c:v>2.7447368421052598</c:v>
                </c:pt>
                <c:pt idx="33">
                  <c:v>4.0566666666666702</c:v>
                </c:pt>
                <c:pt idx="34">
                  <c:v>3.7533333333333299</c:v>
                </c:pt>
                <c:pt idx="35">
                  <c:v>3.51</c:v>
                </c:pt>
              </c:numCache>
            </c:numRef>
          </c:xVal>
          <c:yVal>
            <c:numRef>
              <c:f>Sheet1!$B$1:$B$36</c:f>
              <c:numCache>
                <c:formatCode>General</c:formatCode>
                <c:ptCount val="36"/>
                <c:pt idx="0">
                  <c:v>1.2996927938467</c:v>
                </c:pt>
                <c:pt idx="1">
                  <c:v>1.57913548999955</c:v>
                </c:pt>
                <c:pt idx="2">
                  <c:v>1.7062521434667</c:v>
                </c:pt>
                <c:pt idx="3">
                  <c:v>2.6930293212388698</c:v>
                </c:pt>
                <c:pt idx="4">
                  <c:v>2.8926968357385401</c:v>
                </c:pt>
                <c:pt idx="5">
                  <c:v>2.8775243914517001</c:v>
                </c:pt>
                <c:pt idx="6">
                  <c:v>3.7531783187773402</c:v>
                </c:pt>
                <c:pt idx="7">
                  <c:v>3.2406773164603799</c:v>
                </c:pt>
                <c:pt idx="8">
                  <c:v>3.1014093751940699</c:v>
                </c:pt>
                <c:pt idx="9">
                  <c:v>4.8745061858170002</c:v>
                </c:pt>
                <c:pt idx="10">
                  <c:v>3.79263549459922</c:v>
                </c:pt>
                <c:pt idx="11">
                  <c:v>3.9062593346039698</c:v>
                </c:pt>
                <c:pt idx="12">
                  <c:v>0.80893537200591903</c:v>
                </c:pt>
                <c:pt idx="13">
                  <c:v>0.99351050499509996</c:v>
                </c:pt>
                <c:pt idx="14">
                  <c:v>0.81181806870305395</c:v>
                </c:pt>
                <c:pt idx="15">
                  <c:v>1.91904191967681</c:v>
                </c:pt>
                <c:pt idx="16">
                  <c:v>2.6548999370438802</c:v>
                </c:pt>
                <c:pt idx="17">
                  <c:v>2.90112553090162</c:v>
                </c:pt>
                <c:pt idx="18">
                  <c:v>3.3349360448218999</c:v>
                </c:pt>
                <c:pt idx="19">
                  <c:v>3.9076468885127</c:v>
                </c:pt>
                <c:pt idx="20">
                  <c:v>3.8812332238296601</c:v>
                </c:pt>
                <c:pt idx="21">
                  <c:v>4.2817265422149697</c:v>
                </c:pt>
                <c:pt idx="22">
                  <c:v>4.36093108891047</c:v>
                </c:pt>
                <c:pt idx="23">
                  <c:v>4.2766148608353198</c:v>
                </c:pt>
                <c:pt idx="24">
                  <c:v>0.59156951528108004</c:v>
                </c:pt>
                <c:pt idx="25">
                  <c:v>0.90346773849140305</c:v>
                </c:pt>
                <c:pt idx="26">
                  <c:v>0.85888059290141505</c:v>
                </c:pt>
                <c:pt idx="27">
                  <c:v>0.97136390712181397</c:v>
                </c:pt>
                <c:pt idx="28">
                  <c:v>1.0219919431460001</c:v>
                </c:pt>
                <c:pt idx="29">
                  <c:v>0.98962596091194799</c:v>
                </c:pt>
                <c:pt idx="30">
                  <c:v>3.1954916517501202</c:v>
                </c:pt>
                <c:pt idx="31">
                  <c:v>3.1462107155205801</c:v>
                </c:pt>
                <c:pt idx="32">
                  <c:v>2.63065956198166</c:v>
                </c:pt>
                <c:pt idx="33">
                  <c:v>3.48642810691504</c:v>
                </c:pt>
                <c:pt idx="34">
                  <c:v>3.6830819730305602</c:v>
                </c:pt>
                <c:pt idx="35">
                  <c:v>3.5991890631819201</c:v>
                </c:pt>
              </c:numCache>
            </c:numRef>
          </c:yVal>
          <c:smooth val="0"/>
          <c:extLst xmlns:c16r2="http://schemas.microsoft.com/office/drawing/2015/06/chart">
            <c:ext xmlns:c16="http://schemas.microsoft.com/office/drawing/2014/chart" uri="{C3380CC4-5D6E-409C-BE32-E72D297353CC}">
              <c16:uniqueId val="{00000000-22C3-42C8-9554-6CAB3BAAB0D9}"/>
            </c:ext>
          </c:extLst>
        </c:ser>
        <c:dLbls>
          <c:showLegendKey val="0"/>
          <c:showVal val="0"/>
          <c:showCatName val="0"/>
          <c:showSerName val="0"/>
          <c:showPercent val="0"/>
          <c:showBubbleSize val="0"/>
        </c:dLbls>
        <c:axId val="244794112"/>
        <c:axId val="244796032"/>
      </c:scatterChart>
      <c:valAx>
        <c:axId val="244794112"/>
        <c:scaling>
          <c:orientation val="minMax"/>
          <c:max val="5"/>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tablet MDT (minute)</a:t>
                </a:r>
                <a:endParaRPr lang="en-GB">
                  <a:latin typeface="Times New Roman" panose="02020603050405020304" pitchFamily="18" charset="0"/>
                  <a:cs typeface="Times New Roman" panose="02020603050405020304" pitchFamily="18" charset="0"/>
                </a:endParaRPr>
              </a:p>
            </c:rich>
          </c:tx>
          <c:layout>
            <c:manualLayout>
              <c:xMode val="edge"/>
              <c:yMode val="edge"/>
              <c:x val="0.30814567722885444"/>
              <c:y val="0.92241610024752185"/>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4796032"/>
        <c:crosses val="autoZero"/>
        <c:crossBetween val="midCat"/>
        <c:majorUnit val="1"/>
      </c:valAx>
      <c:valAx>
        <c:axId val="244796032"/>
        <c:scaling>
          <c:orientation val="minMax"/>
          <c:max val="5"/>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tablet MDT (minute)</a:t>
                </a:r>
                <a:endParaRPr lang="en-GB">
                  <a:latin typeface="Times New Roman" panose="02020603050405020304" pitchFamily="18" charset="0"/>
                  <a:cs typeface="Times New Roman" panose="02020603050405020304" pitchFamily="18" charset="0"/>
                </a:endParaRPr>
              </a:p>
            </c:rich>
          </c:tx>
          <c:layout>
            <c:manualLayout>
              <c:xMode val="edge"/>
              <c:yMode val="edge"/>
              <c:x val="5.3740020431838349E-2"/>
              <c:y val="0.19421039129721346"/>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4794112"/>
        <c:crosses val="autoZero"/>
        <c:crossBetween val="midCat"/>
        <c:majorUnit val="1"/>
      </c:valAx>
      <c:spPr>
        <a:ln>
          <a:solidFill>
            <a:schemeClr val="tx1"/>
          </a:solidFill>
        </a:ln>
      </c:spPr>
    </c:plotArea>
    <c:plotVisOnly val="1"/>
    <c:dispBlanksAs val="gap"/>
    <c:showDLblsOverMax val="0"/>
  </c:chart>
  <c:spPr>
    <a:ln>
      <a:noFill/>
    </a:ln>
  </c:spPr>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94073850647701"/>
          <c:y val="1.8829168093118794E-2"/>
          <c:w val="0.72857280363584043"/>
          <c:h val="0.84476249825280714"/>
        </c:manualLayout>
      </c:layout>
      <c:scatterChart>
        <c:scatterStyle val="lineMarker"/>
        <c:varyColors val="0"/>
        <c:ser>
          <c:idx val="0"/>
          <c:order val="0"/>
          <c:spPr>
            <a:ln w="28575">
              <a:noFill/>
            </a:ln>
          </c:spPr>
          <c:trendline>
            <c:trendlineType val="linear"/>
            <c:intercept val="0"/>
            <c:dispRSqr val="1"/>
            <c:dispEq val="1"/>
            <c:trendlineLbl>
              <c:layout>
                <c:manualLayout>
                  <c:x val="2.973630867060648E-2"/>
                  <c:y val="0.65614870617613519"/>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Sheet1!$A$1:$A$27</c:f>
              <c:numCache>
                <c:formatCode>General</c:formatCode>
                <c:ptCount val="27"/>
                <c:pt idx="0">
                  <c:v>3.3284939239999999E-2</c:v>
                </c:pt>
                <c:pt idx="1">
                  <c:v>4.2559970799999999E-2</c:v>
                </c:pt>
                <c:pt idx="2">
                  <c:v>4.8067737149999998E-2</c:v>
                </c:pt>
                <c:pt idx="3">
                  <c:v>3.9678250239999997E-2</c:v>
                </c:pt>
                <c:pt idx="4">
                  <c:v>4.3168178109999997E-2</c:v>
                </c:pt>
                <c:pt idx="5">
                  <c:v>5.6095287879999997E-2</c:v>
                </c:pt>
                <c:pt idx="6">
                  <c:v>4.0565676590000002E-2</c:v>
                </c:pt>
                <c:pt idx="7">
                  <c:v>4.5218020220000002E-2</c:v>
                </c:pt>
                <c:pt idx="8">
                  <c:v>7.7134835779999994E-2</c:v>
                </c:pt>
                <c:pt idx="9">
                  <c:v>3.074383365E-2</c:v>
                </c:pt>
                <c:pt idx="10">
                  <c:v>5.1242391489999997E-2</c:v>
                </c:pt>
                <c:pt idx="11">
                  <c:v>6.0146451189999998E-2</c:v>
                </c:pt>
                <c:pt idx="12">
                  <c:v>3.8691276310000002E-2</c:v>
                </c:pt>
                <c:pt idx="13">
                  <c:v>5.232508323E-2</c:v>
                </c:pt>
                <c:pt idx="14">
                  <c:v>7.1441695669999999E-2</c:v>
                </c:pt>
                <c:pt idx="15">
                  <c:v>4.1105239330000001E-2</c:v>
                </c:pt>
                <c:pt idx="16">
                  <c:v>6.5364002059999995E-2</c:v>
                </c:pt>
                <c:pt idx="17">
                  <c:v>7.7197112070000004E-2</c:v>
                </c:pt>
                <c:pt idx="18">
                  <c:v>4.0297820060000003E-2</c:v>
                </c:pt>
                <c:pt idx="19">
                  <c:v>5.532693902E-2</c:v>
                </c:pt>
                <c:pt idx="20">
                  <c:v>6.0016039299999997E-2</c:v>
                </c:pt>
                <c:pt idx="21">
                  <c:v>4.5674801610000003E-2</c:v>
                </c:pt>
                <c:pt idx="22">
                  <c:v>5.8265368679999999E-2</c:v>
                </c:pt>
                <c:pt idx="23">
                  <c:v>6.2522006369999994E-2</c:v>
                </c:pt>
                <c:pt idx="24">
                  <c:v>4.8490488230000003E-2</c:v>
                </c:pt>
                <c:pt idx="25">
                  <c:v>5.9262547079999998E-2</c:v>
                </c:pt>
                <c:pt idx="26">
                  <c:v>7.1441695669999999E-2</c:v>
                </c:pt>
              </c:numCache>
            </c:numRef>
          </c:xVal>
          <c:yVal>
            <c:numRef>
              <c:f>Sheet1!$B$1:$B$27</c:f>
              <c:numCache>
                <c:formatCode>General</c:formatCode>
                <c:ptCount val="27"/>
                <c:pt idx="0">
                  <c:v>3.3273723783324598E-2</c:v>
                </c:pt>
                <c:pt idx="1">
                  <c:v>3.4352797067719897E-2</c:v>
                </c:pt>
                <c:pt idx="2">
                  <c:v>4.5375110592712903E-2</c:v>
                </c:pt>
                <c:pt idx="3">
                  <c:v>3.9203111282468103E-2</c:v>
                </c:pt>
                <c:pt idx="4">
                  <c:v>4.2324579124898301E-2</c:v>
                </c:pt>
                <c:pt idx="5">
                  <c:v>5.44333164255974E-2</c:v>
                </c:pt>
                <c:pt idx="6">
                  <c:v>4.3383853311777201E-2</c:v>
                </c:pt>
                <c:pt idx="7">
                  <c:v>4.4150453546276502E-2</c:v>
                </c:pt>
                <c:pt idx="8">
                  <c:v>6.5773772092815194E-2</c:v>
                </c:pt>
                <c:pt idx="9">
                  <c:v>3.11380294702122E-2</c:v>
                </c:pt>
                <c:pt idx="10">
                  <c:v>4.9258374801618099E-2</c:v>
                </c:pt>
                <c:pt idx="11">
                  <c:v>5.9165528250230102E-2</c:v>
                </c:pt>
                <c:pt idx="12">
                  <c:v>3.0657290226822499E-2</c:v>
                </c:pt>
                <c:pt idx="13">
                  <c:v>5.1858090606772198E-2</c:v>
                </c:pt>
                <c:pt idx="14">
                  <c:v>6.9344131914770304E-2</c:v>
                </c:pt>
                <c:pt idx="15">
                  <c:v>4.0796702637483799E-2</c:v>
                </c:pt>
                <c:pt idx="16">
                  <c:v>5.8740465048209602E-2</c:v>
                </c:pt>
                <c:pt idx="17">
                  <c:v>7.6286589530774093E-2</c:v>
                </c:pt>
                <c:pt idx="18">
                  <c:v>4.18957244083678E-2</c:v>
                </c:pt>
                <c:pt idx="19">
                  <c:v>5.47875997372392E-2</c:v>
                </c:pt>
                <c:pt idx="20">
                  <c:v>5.6025859580187298E-2</c:v>
                </c:pt>
                <c:pt idx="21">
                  <c:v>4.4086912610257697E-2</c:v>
                </c:pt>
                <c:pt idx="22">
                  <c:v>5.6015625915662802E-2</c:v>
                </c:pt>
                <c:pt idx="23">
                  <c:v>6.11997104597281E-2</c:v>
                </c:pt>
                <c:pt idx="24">
                  <c:v>4.8002529017597197E-2</c:v>
                </c:pt>
                <c:pt idx="25">
                  <c:v>5.9292825831242998E-2</c:v>
                </c:pt>
                <c:pt idx="26">
                  <c:v>7.1073477309848004E-2</c:v>
                </c:pt>
              </c:numCache>
            </c:numRef>
          </c:yVal>
          <c:smooth val="0"/>
          <c:extLst xmlns:c16r2="http://schemas.microsoft.com/office/drawing/2015/06/chart">
            <c:ext xmlns:c16="http://schemas.microsoft.com/office/drawing/2014/chart" uri="{C3380CC4-5D6E-409C-BE32-E72D297353CC}">
              <c16:uniqueId val="{00000000-15F5-471F-B6C1-7BE22A4345A7}"/>
            </c:ext>
          </c:extLst>
        </c:ser>
        <c:dLbls>
          <c:showLegendKey val="0"/>
          <c:showVal val="0"/>
          <c:showCatName val="0"/>
          <c:showSerName val="0"/>
          <c:showPercent val="0"/>
          <c:showBubbleSize val="0"/>
        </c:dLbls>
        <c:axId val="244835456"/>
        <c:axId val="244837376"/>
      </c:scatterChart>
      <c:valAx>
        <c:axId val="244835456"/>
        <c:scaling>
          <c:orientation val="minMax"/>
          <c:max val="8.0000000000000016E-2"/>
          <c:min val="3.0000000000000006E-2"/>
        </c:scaling>
        <c:delete val="0"/>
        <c:axPos val="b"/>
        <c:title>
          <c:tx>
            <c:rich>
              <a:bodyPr/>
              <a:lstStyle/>
              <a:p>
                <a:pPr>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granule strength (MPa)</a:t>
                </a:r>
                <a:endParaRPr lang="en-GB">
                  <a:latin typeface="Times New Roman" panose="02020603050405020304" pitchFamily="18" charset="0"/>
                  <a:cs typeface="Times New Roman" panose="02020603050405020304" pitchFamily="18" charset="0"/>
                </a:endParaRPr>
              </a:p>
            </c:rich>
          </c:tx>
          <c:layout>
            <c:manualLayout>
              <c:xMode val="edge"/>
              <c:yMode val="edge"/>
              <c:x val="0.32480731680213359"/>
              <c:y val="0.91930122996698538"/>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4837376"/>
        <c:crosses val="autoZero"/>
        <c:crossBetween val="midCat"/>
        <c:majorUnit val="1.0000000000000002E-2"/>
      </c:valAx>
      <c:valAx>
        <c:axId val="244837376"/>
        <c:scaling>
          <c:orientation val="minMax"/>
          <c:max val="8.0000000000000016E-2"/>
          <c:min val="3.0000000000000006E-2"/>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granule strength (MPa)</a:t>
                </a:r>
                <a:endParaRPr lang="en-GB">
                  <a:latin typeface="Times New Roman" panose="02020603050405020304" pitchFamily="18" charset="0"/>
                  <a:cs typeface="Times New Roman" panose="02020603050405020304" pitchFamily="18" charset="0"/>
                </a:endParaRPr>
              </a:p>
            </c:rich>
          </c:tx>
          <c:layout>
            <c:manualLayout>
              <c:xMode val="edge"/>
              <c:yMode val="edge"/>
              <c:x val="5.5442721106576567E-2"/>
              <c:y val="0.16978841494665237"/>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44835456"/>
        <c:crosses val="autoZero"/>
        <c:crossBetween val="midCat"/>
        <c:majorUnit val="1.0000000000000002E-2"/>
      </c:valAx>
      <c:spPr>
        <a:ln>
          <a:solidFill>
            <a:srgbClr val="000000"/>
          </a:solidFill>
        </a:ln>
      </c:spPr>
    </c:plotArea>
    <c:plotVisOnly val="1"/>
    <c:dispBlanksAs val="gap"/>
    <c:showDLblsOverMax val="0"/>
  </c:chart>
  <c:spPr>
    <a:ln>
      <a:noFill/>
    </a:ln>
  </c:spPr>
  <c:externalData r:id="rId1">
    <c:autoUpdate val="0"/>
  </c:externalData>
  <c:userShapes r:id="rId2"/>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49333412718496"/>
          <c:y val="2.1685944500806371E-2"/>
          <c:w val="0.73200998268411155"/>
          <c:h val="0.85554575646097819"/>
        </c:manualLayout>
      </c:layout>
      <c:scatterChart>
        <c:scatterStyle val="lineMarker"/>
        <c:varyColors val="0"/>
        <c:ser>
          <c:idx val="0"/>
          <c:order val="0"/>
          <c:spPr>
            <a:ln w="28575">
              <a:noFill/>
            </a:ln>
          </c:spPr>
          <c:dPt>
            <c:idx val="32"/>
            <c:marker>
              <c:spPr>
                <a:solidFill>
                  <a:srgbClr val="FF0000"/>
                </a:solidFill>
              </c:spPr>
            </c:marker>
            <c:bubble3D val="0"/>
            <c:extLst xmlns:c16r2="http://schemas.microsoft.com/office/drawing/2015/06/chart">
              <c:ext xmlns:c16="http://schemas.microsoft.com/office/drawing/2014/chart" uri="{C3380CC4-5D6E-409C-BE32-E72D297353CC}">
                <c16:uniqueId val="{00000000-7773-45F7-A13C-0C85F18E7D49}"/>
              </c:ext>
            </c:extLst>
          </c:dPt>
          <c:dPt>
            <c:idx val="87"/>
            <c:marker>
              <c:spPr>
                <a:solidFill>
                  <a:srgbClr val="FF0000"/>
                </a:solidFill>
              </c:spPr>
            </c:marker>
            <c:bubble3D val="0"/>
            <c:extLst xmlns:c16r2="http://schemas.microsoft.com/office/drawing/2015/06/chart">
              <c:ext xmlns:c16="http://schemas.microsoft.com/office/drawing/2014/chart" uri="{C3380CC4-5D6E-409C-BE32-E72D297353CC}">
                <c16:uniqueId val="{00000001-7773-45F7-A13C-0C85F18E7D49}"/>
              </c:ext>
            </c:extLst>
          </c:dPt>
          <c:dPt>
            <c:idx val="91"/>
            <c:marker>
              <c:spPr>
                <a:solidFill>
                  <a:srgbClr val="FF0000"/>
                </a:solidFill>
              </c:spPr>
            </c:marker>
            <c:bubble3D val="0"/>
            <c:extLst xmlns:c16r2="http://schemas.microsoft.com/office/drawing/2015/06/chart">
              <c:ext xmlns:c16="http://schemas.microsoft.com/office/drawing/2014/chart" uri="{C3380CC4-5D6E-409C-BE32-E72D297353CC}">
                <c16:uniqueId val="{00000002-7773-45F7-A13C-0C85F18E7D49}"/>
              </c:ext>
            </c:extLst>
          </c:dPt>
          <c:dPt>
            <c:idx val="102"/>
            <c:marker>
              <c:spPr>
                <a:solidFill>
                  <a:srgbClr val="FF0000"/>
                </a:solidFill>
              </c:spPr>
            </c:marker>
            <c:bubble3D val="0"/>
            <c:extLst xmlns:c16r2="http://schemas.microsoft.com/office/drawing/2015/06/chart">
              <c:ext xmlns:c16="http://schemas.microsoft.com/office/drawing/2014/chart" uri="{C3380CC4-5D6E-409C-BE32-E72D297353CC}">
                <c16:uniqueId val="{00000003-7773-45F7-A13C-0C85F18E7D49}"/>
              </c:ext>
            </c:extLst>
          </c:dPt>
          <c:trendline>
            <c:trendlineType val="linear"/>
            <c:intercept val="0"/>
            <c:dispRSqr val="1"/>
            <c:dispEq val="1"/>
            <c:trendlineLbl>
              <c:layout>
                <c:manualLayout>
                  <c:x val="5.2285449195977156E-2"/>
                  <c:y val="0.54291462096649679"/>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Sheet1!$A$1:$A$108</c:f>
              <c:numCache>
                <c:formatCode>General</c:formatCode>
                <c:ptCount val="108"/>
                <c:pt idx="0">
                  <c:v>0.11494909060559801</c:v>
                </c:pt>
                <c:pt idx="1">
                  <c:v>0.10330748773690999</c:v>
                </c:pt>
                <c:pt idx="2">
                  <c:v>9.9181085837075494E-2</c:v>
                </c:pt>
                <c:pt idx="3">
                  <c:v>4.8872223999103001E-2</c:v>
                </c:pt>
                <c:pt idx="4">
                  <c:v>7.7516517184528594E-2</c:v>
                </c:pt>
                <c:pt idx="5">
                  <c:v>5.1876166419387901E-2</c:v>
                </c:pt>
                <c:pt idx="6">
                  <c:v>5.7785243398548798E-2</c:v>
                </c:pt>
                <c:pt idx="7">
                  <c:v>7.2986759412782404E-2</c:v>
                </c:pt>
                <c:pt idx="8">
                  <c:v>7.7953914275930195E-2</c:v>
                </c:pt>
                <c:pt idx="9">
                  <c:v>0.16596709017415501</c:v>
                </c:pt>
                <c:pt idx="10">
                  <c:v>9.7299740764647105E-2</c:v>
                </c:pt>
                <c:pt idx="11">
                  <c:v>8.6067661507910398E-2</c:v>
                </c:pt>
                <c:pt idx="12">
                  <c:v>0.16730751524847001</c:v>
                </c:pt>
                <c:pt idx="13">
                  <c:v>8.6113457284446901E-2</c:v>
                </c:pt>
                <c:pt idx="14">
                  <c:v>5.83188564217621E-2</c:v>
                </c:pt>
                <c:pt idx="15">
                  <c:v>0.13190130633247801</c:v>
                </c:pt>
                <c:pt idx="16">
                  <c:v>0.10379869361196099</c:v>
                </c:pt>
                <c:pt idx="17">
                  <c:v>0.103506348478538</c:v>
                </c:pt>
                <c:pt idx="18">
                  <c:v>0.21920583228760701</c:v>
                </c:pt>
                <c:pt idx="19">
                  <c:v>0.212043037266643</c:v>
                </c:pt>
                <c:pt idx="20">
                  <c:v>0.102965131242524</c:v>
                </c:pt>
                <c:pt idx="21">
                  <c:v>0.197163134622758</c:v>
                </c:pt>
                <c:pt idx="22">
                  <c:v>0.13044097976595501</c:v>
                </c:pt>
                <c:pt idx="23">
                  <c:v>6.62797581867864E-2</c:v>
                </c:pt>
                <c:pt idx="24">
                  <c:v>0.14908298339145001</c:v>
                </c:pt>
                <c:pt idx="25">
                  <c:v>0.14653146926201999</c:v>
                </c:pt>
                <c:pt idx="26">
                  <c:v>0.12699345891963301</c:v>
                </c:pt>
                <c:pt idx="27">
                  <c:v>0.30650878425299399</c:v>
                </c:pt>
                <c:pt idx="28">
                  <c:v>0.27036662424157099</c:v>
                </c:pt>
                <c:pt idx="29">
                  <c:v>0.24273014583222699</c:v>
                </c:pt>
                <c:pt idx="30">
                  <c:v>0.30838832327786603</c:v>
                </c:pt>
                <c:pt idx="31">
                  <c:v>0.28554648758221601</c:v>
                </c:pt>
                <c:pt idx="32">
                  <c:v>0.27310093848328598</c:v>
                </c:pt>
                <c:pt idx="33">
                  <c:v>0.27350602441440902</c:v>
                </c:pt>
                <c:pt idx="34">
                  <c:v>0.25473147666108198</c:v>
                </c:pt>
                <c:pt idx="35">
                  <c:v>0.211349879870144</c:v>
                </c:pt>
                <c:pt idx="36">
                  <c:v>0.28645737129098298</c:v>
                </c:pt>
                <c:pt idx="37">
                  <c:v>0.27260786182182301</c:v>
                </c:pt>
                <c:pt idx="38">
                  <c:v>0.25915113223437403</c:v>
                </c:pt>
                <c:pt idx="39">
                  <c:v>0.27208072637068498</c:v>
                </c:pt>
                <c:pt idx="40">
                  <c:v>0.27508329950131299</c:v>
                </c:pt>
                <c:pt idx="41">
                  <c:v>0.23013423202182601</c:v>
                </c:pt>
                <c:pt idx="42">
                  <c:v>0.26242005898584198</c:v>
                </c:pt>
                <c:pt idx="43">
                  <c:v>0.16245815965871199</c:v>
                </c:pt>
                <c:pt idx="44">
                  <c:v>0.148163705570868</c:v>
                </c:pt>
                <c:pt idx="45">
                  <c:v>0.27798267293783702</c:v>
                </c:pt>
                <c:pt idx="46">
                  <c:v>0.27097667204204101</c:v>
                </c:pt>
                <c:pt idx="47">
                  <c:v>0.26494487106418202</c:v>
                </c:pt>
                <c:pt idx="48">
                  <c:v>0.25769534121372201</c:v>
                </c:pt>
                <c:pt idx="49">
                  <c:v>0.23086714567260999</c:v>
                </c:pt>
                <c:pt idx="50">
                  <c:v>0.220418007747467</c:v>
                </c:pt>
                <c:pt idx="51">
                  <c:v>0.20450081945860801</c:v>
                </c:pt>
                <c:pt idx="52">
                  <c:v>0.171853778623311</c:v>
                </c:pt>
                <c:pt idx="53">
                  <c:v>0.16166463799931699</c:v>
                </c:pt>
                <c:pt idx="54">
                  <c:v>0.208255596955853</c:v>
                </c:pt>
                <c:pt idx="55">
                  <c:v>0.212162079094046</c:v>
                </c:pt>
                <c:pt idx="56">
                  <c:v>0.20704215377395499</c:v>
                </c:pt>
                <c:pt idx="57">
                  <c:v>0.115516311962157</c:v>
                </c:pt>
                <c:pt idx="58">
                  <c:v>0.20909050537135601</c:v>
                </c:pt>
                <c:pt idx="59">
                  <c:v>0.194932853097355</c:v>
                </c:pt>
                <c:pt idx="60">
                  <c:v>0.22348588173106501</c:v>
                </c:pt>
                <c:pt idx="61">
                  <c:v>0.20326662345909599</c:v>
                </c:pt>
                <c:pt idx="62">
                  <c:v>0.193185966371442</c:v>
                </c:pt>
                <c:pt idx="63">
                  <c:v>0.32580068859722799</c:v>
                </c:pt>
                <c:pt idx="64">
                  <c:v>0.37631611664451198</c:v>
                </c:pt>
                <c:pt idx="65">
                  <c:v>0.174561961973071</c:v>
                </c:pt>
                <c:pt idx="66">
                  <c:v>0.32963923612090301</c:v>
                </c:pt>
                <c:pt idx="67">
                  <c:v>0.35870218198854298</c:v>
                </c:pt>
                <c:pt idx="68">
                  <c:v>0.19129984126928801</c:v>
                </c:pt>
                <c:pt idx="69">
                  <c:v>0.214847645039491</c:v>
                </c:pt>
                <c:pt idx="70">
                  <c:v>0.166059809544153</c:v>
                </c:pt>
                <c:pt idx="71">
                  <c:v>0.15594648252176599</c:v>
                </c:pt>
                <c:pt idx="72">
                  <c:v>0.50261217835928995</c:v>
                </c:pt>
                <c:pt idx="73">
                  <c:v>0.49748175613238799</c:v>
                </c:pt>
                <c:pt idx="74">
                  <c:v>0.30512026758740901</c:v>
                </c:pt>
                <c:pt idx="75">
                  <c:v>0.40674698781695701</c:v>
                </c:pt>
                <c:pt idx="76">
                  <c:v>0.26479231463000402</c:v>
                </c:pt>
                <c:pt idx="77">
                  <c:v>0.24675456240483501</c:v>
                </c:pt>
                <c:pt idx="78">
                  <c:v>0.42867549216787898</c:v>
                </c:pt>
                <c:pt idx="79">
                  <c:v>0.34494982786225298</c:v>
                </c:pt>
                <c:pt idx="80">
                  <c:v>0.15614039106094299</c:v>
                </c:pt>
                <c:pt idx="81">
                  <c:v>0.42731290313477299</c:v>
                </c:pt>
                <c:pt idx="82">
                  <c:v>0.39990894447366199</c:v>
                </c:pt>
                <c:pt idx="83">
                  <c:v>0.39673221688110999</c:v>
                </c:pt>
                <c:pt idx="84">
                  <c:v>0.51347558712781705</c:v>
                </c:pt>
                <c:pt idx="85">
                  <c:v>0.49511515715265503</c:v>
                </c:pt>
                <c:pt idx="86">
                  <c:v>0.46868101494174902</c:v>
                </c:pt>
                <c:pt idx="87">
                  <c:v>0.44343719399416298</c:v>
                </c:pt>
                <c:pt idx="88">
                  <c:v>0.424147888696426</c:v>
                </c:pt>
                <c:pt idx="89">
                  <c:v>0.40153922123740199</c:v>
                </c:pt>
                <c:pt idx="90">
                  <c:v>0.55331045036665105</c:v>
                </c:pt>
                <c:pt idx="91">
                  <c:v>0.50967275514467802</c:v>
                </c:pt>
                <c:pt idx="92">
                  <c:v>0.416618501143457</c:v>
                </c:pt>
                <c:pt idx="93">
                  <c:v>0.56172583912960605</c:v>
                </c:pt>
                <c:pt idx="94">
                  <c:v>0.478684483094312</c:v>
                </c:pt>
                <c:pt idx="95">
                  <c:v>0.47973297893428901</c:v>
                </c:pt>
                <c:pt idx="96">
                  <c:v>0.47938829543508898</c:v>
                </c:pt>
                <c:pt idx="97">
                  <c:v>0.462770471564316</c:v>
                </c:pt>
                <c:pt idx="98">
                  <c:v>0.44524690439431303</c:v>
                </c:pt>
                <c:pt idx="99">
                  <c:v>0.63236495630198997</c:v>
                </c:pt>
                <c:pt idx="100">
                  <c:v>0.53980339825700097</c:v>
                </c:pt>
                <c:pt idx="101">
                  <c:v>0.43893139940584702</c:v>
                </c:pt>
                <c:pt idx="102">
                  <c:v>0.57081932241705102</c:v>
                </c:pt>
                <c:pt idx="103">
                  <c:v>0.488271570223269</c:v>
                </c:pt>
                <c:pt idx="104">
                  <c:v>0.46027896865562501</c:v>
                </c:pt>
                <c:pt idx="105">
                  <c:v>0.53777318732322399</c:v>
                </c:pt>
                <c:pt idx="106">
                  <c:v>0.53641639185359002</c:v>
                </c:pt>
                <c:pt idx="107">
                  <c:v>0.50607690655613802</c:v>
                </c:pt>
              </c:numCache>
            </c:numRef>
          </c:xVal>
          <c:yVal>
            <c:numRef>
              <c:f>Sheet1!$B$1:$B$108</c:f>
              <c:numCache>
                <c:formatCode>General</c:formatCode>
                <c:ptCount val="108"/>
                <c:pt idx="0">
                  <c:v>0.13091635048318201</c:v>
                </c:pt>
                <c:pt idx="1">
                  <c:v>0.116206423852519</c:v>
                </c:pt>
                <c:pt idx="2">
                  <c:v>0.115582618689931</c:v>
                </c:pt>
                <c:pt idx="3">
                  <c:v>0.13788593689862</c:v>
                </c:pt>
                <c:pt idx="4">
                  <c:v>0.13435918042314701</c:v>
                </c:pt>
                <c:pt idx="5">
                  <c:v>7.1395428496160193E-2</c:v>
                </c:pt>
                <c:pt idx="6">
                  <c:v>0.132728115155655</c:v>
                </c:pt>
                <c:pt idx="7">
                  <c:v>7.6949054046761695E-2</c:v>
                </c:pt>
                <c:pt idx="8">
                  <c:v>8.9788989764196595E-2</c:v>
                </c:pt>
                <c:pt idx="9">
                  <c:v>0.173094810849026</c:v>
                </c:pt>
                <c:pt idx="10">
                  <c:v>9.8266494367226606E-2</c:v>
                </c:pt>
                <c:pt idx="11">
                  <c:v>9.3690834351165306E-2</c:v>
                </c:pt>
                <c:pt idx="12">
                  <c:v>0.140102525786478</c:v>
                </c:pt>
                <c:pt idx="13">
                  <c:v>0.119737857216959</c:v>
                </c:pt>
                <c:pt idx="14">
                  <c:v>0.101420046850421</c:v>
                </c:pt>
                <c:pt idx="15">
                  <c:v>0.16919652033194499</c:v>
                </c:pt>
                <c:pt idx="16">
                  <c:v>6.3611279754478695E-2</c:v>
                </c:pt>
                <c:pt idx="17">
                  <c:v>4.4710932413789803E-2</c:v>
                </c:pt>
                <c:pt idx="18">
                  <c:v>0.231472804682407</c:v>
                </c:pt>
                <c:pt idx="19">
                  <c:v>0.19124207312129299</c:v>
                </c:pt>
                <c:pt idx="20">
                  <c:v>0.132133170184914</c:v>
                </c:pt>
                <c:pt idx="21">
                  <c:v>0.19357134381235</c:v>
                </c:pt>
                <c:pt idx="22">
                  <c:v>0.13627954796591399</c:v>
                </c:pt>
                <c:pt idx="23">
                  <c:v>8.3446837565221504E-2</c:v>
                </c:pt>
                <c:pt idx="24">
                  <c:v>0.200785591690192</c:v>
                </c:pt>
                <c:pt idx="25">
                  <c:v>0.11447170951560499</c:v>
                </c:pt>
                <c:pt idx="26">
                  <c:v>7.34361915077405E-2</c:v>
                </c:pt>
                <c:pt idx="27">
                  <c:v>0.27188026050370501</c:v>
                </c:pt>
                <c:pt idx="28">
                  <c:v>0.277474479325589</c:v>
                </c:pt>
                <c:pt idx="29">
                  <c:v>0.192165341174141</c:v>
                </c:pt>
                <c:pt idx="30">
                  <c:v>0.27358242335010502</c:v>
                </c:pt>
                <c:pt idx="31">
                  <c:v>0.27652732378265299</c:v>
                </c:pt>
                <c:pt idx="32">
                  <c:v>0.16824480536389899</c:v>
                </c:pt>
                <c:pt idx="33">
                  <c:v>0.27236431445375697</c:v>
                </c:pt>
                <c:pt idx="34">
                  <c:v>0.22342549508516199</c:v>
                </c:pt>
                <c:pt idx="35">
                  <c:v>0.19142948083553701</c:v>
                </c:pt>
                <c:pt idx="36">
                  <c:v>0.29179177643637899</c:v>
                </c:pt>
                <c:pt idx="37">
                  <c:v>0.26766211514272897</c:v>
                </c:pt>
                <c:pt idx="38">
                  <c:v>0.235450198526716</c:v>
                </c:pt>
                <c:pt idx="39">
                  <c:v>0.27099624890497898</c:v>
                </c:pt>
                <c:pt idx="40">
                  <c:v>0.28002464183846998</c:v>
                </c:pt>
                <c:pt idx="41">
                  <c:v>0.217768210579248</c:v>
                </c:pt>
                <c:pt idx="42">
                  <c:v>0.29370408427165601</c:v>
                </c:pt>
                <c:pt idx="43">
                  <c:v>0.19026520255757001</c:v>
                </c:pt>
                <c:pt idx="44">
                  <c:v>0.18298979841188301</c:v>
                </c:pt>
                <c:pt idx="45">
                  <c:v>0.32865834973617197</c:v>
                </c:pt>
                <c:pt idx="46">
                  <c:v>0.278837542349262</c:v>
                </c:pt>
                <c:pt idx="47">
                  <c:v>0.25444054386488302</c:v>
                </c:pt>
                <c:pt idx="48">
                  <c:v>0.26172974050133502</c:v>
                </c:pt>
                <c:pt idx="49">
                  <c:v>0.21279195519473099</c:v>
                </c:pt>
                <c:pt idx="50">
                  <c:v>0.20499046912976199</c:v>
                </c:pt>
                <c:pt idx="51">
                  <c:v>0.22497284974537499</c:v>
                </c:pt>
                <c:pt idx="52">
                  <c:v>0.17483963054384</c:v>
                </c:pt>
                <c:pt idx="53">
                  <c:v>0.195686645253142</c:v>
                </c:pt>
                <c:pt idx="54">
                  <c:v>0.21395192146106301</c:v>
                </c:pt>
                <c:pt idx="55">
                  <c:v>0.28328459045271898</c:v>
                </c:pt>
                <c:pt idx="56">
                  <c:v>0.17160861820760601</c:v>
                </c:pt>
                <c:pt idx="57">
                  <c:v>0.15532566255260399</c:v>
                </c:pt>
                <c:pt idx="58">
                  <c:v>0.31517499540771099</c:v>
                </c:pt>
                <c:pt idx="59">
                  <c:v>0.20605674620908601</c:v>
                </c:pt>
                <c:pt idx="60">
                  <c:v>0.21050643471810501</c:v>
                </c:pt>
                <c:pt idx="61">
                  <c:v>0.21482359166541701</c:v>
                </c:pt>
                <c:pt idx="62">
                  <c:v>0.190229140180453</c:v>
                </c:pt>
                <c:pt idx="63">
                  <c:v>0.33573955502528002</c:v>
                </c:pt>
                <c:pt idx="64">
                  <c:v>0.38181014810534197</c:v>
                </c:pt>
                <c:pt idx="65">
                  <c:v>0.256761288948681</c:v>
                </c:pt>
                <c:pt idx="66">
                  <c:v>0.330973992941549</c:v>
                </c:pt>
                <c:pt idx="67">
                  <c:v>0.35137143505879798</c:v>
                </c:pt>
                <c:pt idx="68">
                  <c:v>0.20757242796942399</c:v>
                </c:pt>
                <c:pt idx="69">
                  <c:v>0.24184316638348299</c:v>
                </c:pt>
                <c:pt idx="70">
                  <c:v>0.213640681337502</c:v>
                </c:pt>
                <c:pt idx="71">
                  <c:v>0.19673240277179499</c:v>
                </c:pt>
                <c:pt idx="72">
                  <c:v>0.51276442877522499</c:v>
                </c:pt>
                <c:pt idx="73">
                  <c:v>0.41285984351375199</c:v>
                </c:pt>
                <c:pt idx="74">
                  <c:v>0.276244097062607</c:v>
                </c:pt>
                <c:pt idx="75">
                  <c:v>0.40763180463145898</c:v>
                </c:pt>
                <c:pt idx="76">
                  <c:v>0.28572315699262102</c:v>
                </c:pt>
                <c:pt idx="77">
                  <c:v>0.246132117140409</c:v>
                </c:pt>
                <c:pt idx="78">
                  <c:v>0.39634115291866401</c:v>
                </c:pt>
                <c:pt idx="79">
                  <c:v>0.27180465353518801</c:v>
                </c:pt>
                <c:pt idx="80">
                  <c:v>0.256493678578122</c:v>
                </c:pt>
                <c:pt idx="81">
                  <c:v>0.41536916295945497</c:v>
                </c:pt>
                <c:pt idx="82">
                  <c:v>0.38227107040272601</c:v>
                </c:pt>
                <c:pt idx="83">
                  <c:v>0.40566015314766302</c:v>
                </c:pt>
                <c:pt idx="84">
                  <c:v>0.51481733373723404</c:v>
                </c:pt>
                <c:pt idx="85">
                  <c:v>0.50702065958682996</c:v>
                </c:pt>
                <c:pt idx="86">
                  <c:v>0.45831661872378898</c:v>
                </c:pt>
                <c:pt idx="87">
                  <c:v>0.52648375629231803</c:v>
                </c:pt>
                <c:pt idx="88">
                  <c:v>0.41780118009577299</c:v>
                </c:pt>
                <c:pt idx="89">
                  <c:v>0.40410727804497598</c:v>
                </c:pt>
                <c:pt idx="90">
                  <c:v>0.54179029666453404</c:v>
                </c:pt>
                <c:pt idx="91">
                  <c:v>0.59335886134390403</c:v>
                </c:pt>
                <c:pt idx="92">
                  <c:v>0.42583207024472702</c:v>
                </c:pt>
                <c:pt idx="93">
                  <c:v>0.52657360156026201</c:v>
                </c:pt>
                <c:pt idx="94">
                  <c:v>0.45779426000145101</c:v>
                </c:pt>
                <c:pt idx="95">
                  <c:v>0.484186494891228</c:v>
                </c:pt>
                <c:pt idx="96">
                  <c:v>0.47659371217731</c:v>
                </c:pt>
                <c:pt idx="97">
                  <c:v>0.416317974207705</c:v>
                </c:pt>
                <c:pt idx="98">
                  <c:v>0.409317195912487</c:v>
                </c:pt>
                <c:pt idx="99">
                  <c:v>0.61657591447492099</c:v>
                </c:pt>
                <c:pt idx="100">
                  <c:v>0.60309044960283098</c:v>
                </c:pt>
                <c:pt idx="101">
                  <c:v>0.41904852201495002</c:v>
                </c:pt>
                <c:pt idx="102">
                  <c:v>0.45728144862375197</c:v>
                </c:pt>
                <c:pt idx="103">
                  <c:v>0.49147350585441102</c:v>
                </c:pt>
                <c:pt idx="104">
                  <c:v>0.47439743861711398</c:v>
                </c:pt>
                <c:pt idx="105">
                  <c:v>0.52791903045981803</c:v>
                </c:pt>
                <c:pt idx="106">
                  <c:v>0.51604354009457598</c:v>
                </c:pt>
                <c:pt idx="107">
                  <c:v>0.50543302726809003</c:v>
                </c:pt>
              </c:numCache>
            </c:numRef>
          </c:yVal>
          <c:smooth val="0"/>
          <c:extLst xmlns:c16r2="http://schemas.microsoft.com/office/drawing/2015/06/chart">
            <c:ext xmlns:c16="http://schemas.microsoft.com/office/drawing/2014/chart" uri="{C3380CC4-5D6E-409C-BE32-E72D297353CC}">
              <c16:uniqueId val="{00000004-7773-45F7-A13C-0C85F18E7D49}"/>
            </c:ext>
          </c:extLst>
        </c:ser>
        <c:dLbls>
          <c:showLegendKey val="0"/>
          <c:showVal val="0"/>
          <c:showCatName val="0"/>
          <c:showSerName val="0"/>
          <c:showPercent val="0"/>
          <c:showBubbleSize val="0"/>
        </c:dLbls>
        <c:axId val="249582336"/>
        <c:axId val="249584256"/>
      </c:scatterChart>
      <c:valAx>
        <c:axId val="24958233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tablet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249584256"/>
        <c:crosses val="autoZero"/>
        <c:crossBetween val="midCat"/>
        <c:majorUnit val="0.1"/>
      </c:valAx>
      <c:valAx>
        <c:axId val="249584256"/>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tablet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249582336"/>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023113118167777"/>
          <c:y val="2.1685944500806371E-2"/>
          <c:w val="0.7288631843283665"/>
          <c:h val="0.84380853117396926"/>
        </c:manualLayout>
      </c:layout>
      <c:scatterChart>
        <c:scatterStyle val="lineMarker"/>
        <c:varyColors val="0"/>
        <c:ser>
          <c:idx val="0"/>
          <c:order val="0"/>
          <c:spPr>
            <a:ln w="28575">
              <a:noFill/>
            </a:ln>
          </c:spPr>
          <c:trendline>
            <c:trendlineType val="linear"/>
            <c:intercept val="0"/>
            <c:dispRSqr val="1"/>
            <c:dispEq val="1"/>
            <c:trendlineLbl>
              <c:layout>
                <c:manualLayout>
                  <c:x val="7.3201851658901806E-2"/>
                  <c:y val="0.60635022734834199"/>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Sheet1!$A$1:$A$108</c:f>
              <c:numCache>
                <c:formatCode>General</c:formatCode>
                <c:ptCount val="108"/>
                <c:pt idx="0">
                  <c:v>1.9667017208413</c:v>
                </c:pt>
                <c:pt idx="1">
                  <c:v>3.73412683237731</c:v>
                </c:pt>
                <c:pt idx="2">
                  <c:v>4.2104525175270897</c:v>
                </c:pt>
                <c:pt idx="3">
                  <c:v>2.3606787762906301</c:v>
                </c:pt>
                <c:pt idx="4">
                  <c:v>3.8938718929254299</c:v>
                </c:pt>
                <c:pt idx="5">
                  <c:v>4.1841841937539801</c:v>
                </c:pt>
                <c:pt idx="6">
                  <c:v>5.8720873167622702</c:v>
                </c:pt>
                <c:pt idx="7">
                  <c:v>5.9675621414914</c:v>
                </c:pt>
                <c:pt idx="8">
                  <c:v>6.7527023581899304</c:v>
                </c:pt>
                <c:pt idx="9">
                  <c:v>3.27242160611855</c:v>
                </c:pt>
                <c:pt idx="10">
                  <c:v>5.3070012746972601</c:v>
                </c:pt>
                <c:pt idx="11">
                  <c:v>5.3808954748247304</c:v>
                </c:pt>
                <c:pt idx="12">
                  <c:v>5.5756851497769304</c:v>
                </c:pt>
                <c:pt idx="13">
                  <c:v>7.5613702995538503</c:v>
                </c:pt>
                <c:pt idx="14">
                  <c:v>8.28562141491396</c:v>
                </c:pt>
                <c:pt idx="15">
                  <c:v>5.9495761631612503</c:v>
                </c:pt>
                <c:pt idx="16">
                  <c:v>6.0425653282345504</c:v>
                </c:pt>
                <c:pt idx="17">
                  <c:v>10.571166347992399</c:v>
                </c:pt>
                <c:pt idx="18">
                  <c:v>4.7686902485659699</c:v>
                </c:pt>
                <c:pt idx="19">
                  <c:v>8.0523231357552607</c:v>
                </c:pt>
                <c:pt idx="20">
                  <c:v>8.8042479286169506</c:v>
                </c:pt>
                <c:pt idx="21">
                  <c:v>9.1983397068196293</c:v>
                </c:pt>
                <c:pt idx="22">
                  <c:v>9.5584066284257503</c:v>
                </c:pt>
                <c:pt idx="23">
                  <c:v>8.55101975780752</c:v>
                </c:pt>
                <c:pt idx="24">
                  <c:v>7.6629349904397701</c:v>
                </c:pt>
                <c:pt idx="25">
                  <c:v>8.5028808158062503</c:v>
                </c:pt>
                <c:pt idx="26">
                  <c:v>10.9800541746335</c:v>
                </c:pt>
                <c:pt idx="27">
                  <c:v>8.5669024856596607</c:v>
                </c:pt>
                <c:pt idx="28">
                  <c:v>8.5859910771191803</c:v>
                </c:pt>
                <c:pt idx="29">
                  <c:v>8.6853537284894795</c:v>
                </c:pt>
                <c:pt idx="30">
                  <c:v>9.2229827915870004</c:v>
                </c:pt>
                <c:pt idx="31">
                  <c:v>9.7417622689611196</c:v>
                </c:pt>
                <c:pt idx="32">
                  <c:v>10.514244741873799</c:v>
                </c:pt>
                <c:pt idx="33">
                  <c:v>9.9521032504780003</c:v>
                </c:pt>
                <c:pt idx="34">
                  <c:v>9.0021606118547002</c:v>
                </c:pt>
                <c:pt idx="35">
                  <c:v>10.438295092415601</c:v>
                </c:pt>
                <c:pt idx="36">
                  <c:v>7.24111536010198</c:v>
                </c:pt>
                <c:pt idx="37">
                  <c:v>8.27772466539197</c:v>
                </c:pt>
                <c:pt idx="38">
                  <c:v>8.7204811982154204</c:v>
                </c:pt>
                <c:pt idx="39">
                  <c:v>8.8757202039515608</c:v>
                </c:pt>
                <c:pt idx="40">
                  <c:v>10.2643403441683</c:v>
                </c:pt>
                <c:pt idx="41">
                  <c:v>12.8162842574888</c:v>
                </c:pt>
                <c:pt idx="42">
                  <c:v>10.2924282982791</c:v>
                </c:pt>
                <c:pt idx="43">
                  <c:v>10.9387762906309</c:v>
                </c:pt>
                <c:pt idx="44">
                  <c:v>10.4446303377948</c:v>
                </c:pt>
                <c:pt idx="45">
                  <c:v>8.27772466539197</c:v>
                </c:pt>
                <c:pt idx="46">
                  <c:v>8.6748406628425805</c:v>
                </c:pt>
                <c:pt idx="47">
                  <c:v>9.6949968132568998</c:v>
                </c:pt>
                <c:pt idx="48">
                  <c:v>10.898438495857199</c:v>
                </c:pt>
                <c:pt idx="49">
                  <c:v>11.089643084767401</c:v>
                </c:pt>
                <c:pt idx="50">
                  <c:v>13.2761312938177</c:v>
                </c:pt>
                <c:pt idx="51">
                  <c:v>10.314850223072</c:v>
                </c:pt>
                <c:pt idx="52">
                  <c:v>11.9496813256851</c:v>
                </c:pt>
                <c:pt idx="53">
                  <c:v>12.366379859783301</c:v>
                </c:pt>
                <c:pt idx="54">
                  <c:v>30.771185468451201</c:v>
                </c:pt>
                <c:pt idx="55">
                  <c:v>30.166634799235201</c:v>
                </c:pt>
                <c:pt idx="56">
                  <c:v>33.884053537284899</c:v>
                </c:pt>
                <c:pt idx="57">
                  <c:v>28.777552581262</c:v>
                </c:pt>
                <c:pt idx="58">
                  <c:v>30.325850860420701</c:v>
                </c:pt>
                <c:pt idx="59">
                  <c:v>33.207055449330802</c:v>
                </c:pt>
                <c:pt idx="60">
                  <c:v>26.375124282982799</c:v>
                </c:pt>
                <c:pt idx="61">
                  <c:v>30.549216061185501</c:v>
                </c:pt>
                <c:pt idx="62">
                  <c:v>36.017131931166404</c:v>
                </c:pt>
                <c:pt idx="63">
                  <c:v>31.631414913957901</c:v>
                </c:pt>
                <c:pt idx="64">
                  <c:v>33.108317399617597</c:v>
                </c:pt>
                <c:pt idx="65">
                  <c:v>35.912543021032498</c:v>
                </c:pt>
                <c:pt idx="66">
                  <c:v>36.811759082218003</c:v>
                </c:pt>
                <c:pt idx="67">
                  <c:v>40.447858508604199</c:v>
                </c:pt>
                <c:pt idx="68">
                  <c:v>41.188470363288701</c:v>
                </c:pt>
                <c:pt idx="69">
                  <c:v>34.375124282982803</c:v>
                </c:pt>
                <c:pt idx="70">
                  <c:v>40.050669216061202</c:v>
                </c:pt>
                <c:pt idx="71">
                  <c:v>40.7659464627151</c:v>
                </c:pt>
                <c:pt idx="72">
                  <c:v>32.832925430210302</c:v>
                </c:pt>
                <c:pt idx="73">
                  <c:v>34.978049713193101</c:v>
                </c:pt>
                <c:pt idx="74">
                  <c:v>40.2695219885277</c:v>
                </c:pt>
                <c:pt idx="75">
                  <c:v>39.600497131931199</c:v>
                </c:pt>
                <c:pt idx="76">
                  <c:v>40.628030592734198</c:v>
                </c:pt>
                <c:pt idx="77">
                  <c:v>41.569541108986598</c:v>
                </c:pt>
                <c:pt idx="78">
                  <c:v>36.035678776290602</c:v>
                </c:pt>
                <c:pt idx="79">
                  <c:v>41.9721988527725</c:v>
                </c:pt>
                <c:pt idx="80">
                  <c:v>42.715984703632898</c:v>
                </c:pt>
                <c:pt idx="81">
                  <c:v>13.0359145952836</c:v>
                </c:pt>
                <c:pt idx="82">
                  <c:v>17.323996175908199</c:v>
                </c:pt>
                <c:pt idx="83">
                  <c:v>18.316316124920299</c:v>
                </c:pt>
                <c:pt idx="84">
                  <c:v>15.8554174633525</c:v>
                </c:pt>
                <c:pt idx="85">
                  <c:v>15.024984066284301</c:v>
                </c:pt>
                <c:pt idx="86">
                  <c:v>14.671351179095</c:v>
                </c:pt>
                <c:pt idx="87">
                  <c:v>23.165646908859198</c:v>
                </c:pt>
                <c:pt idx="88">
                  <c:v>19.426832377310401</c:v>
                </c:pt>
                <c:pt idx="89">
                  <c:v>23.269980879541102</c:v>
                </c:pt>
                <c:pt idx="90">
                  <c:v>18.134130019120501</c:v>
                </c:pt>
                <c:pt idx="91">
                  <c:v>22.303855959209699</c:v>
                </c:pt>
                <c:pt idx="92">
                  <c:v>26.141491395793501</c:v>
                </c:pt>
                <c:pt idx="93">
                  <c:v>13.7769598470363</c:v>
                </c:pt>
                <c:pt idx="94">
                  <c:v>17.501115360101998</c:v>
                </c:pt>
                <c:pt idx="95">
                  <c:v>24.8913001912046</c:v>
                </c:pt>
                <c:pt idx="96">
                  <c:v>24.731899298916499</c:v>
                </c:pt>
                <c:pt idx="97">
                  <c:v>23.642160611854699</c:v>
                </c:pt>
                <c:pt idx="98">
                  <c:v>23.9963352453792</c:v>
                </c:pt>
                <c:pt idx="99">
                  <c:v>20.969725940089202</c:v>
                </c:pt>
                <c:pt idx="100">
                  <c:v>34.3007329509242</c:v>
                </c:pt>
                <c:pt idx="101">
                  <c:v>24.587157425111499</c:v>
                </c:pt>
                <c:pt idx="102">
                  <c:v>20.445156150414299</c:v>
                </c:pt>
                <c:pt idx="103">
                  <c:v>25.9837794773741</c:v>
                </c:pt>
                <c:pt idx="104">
                  <c:v>25.1528043339707</c:v>
                </c:pt>
                <c:pt idx="105">
                  <c:v>25.7054174633525</c:v>
                </c:pt>
                <c:pt idx="106">
                  <c:v>25.207871255576801</c:v>
                </c:pt>
                <c:pt idx="107">
                  <c:v>21.963288718929299</c:v>
                </c:pt>
              </c:numCache>
            </c:numRef>
          </c:xVal>
          <c:yVal>
            <c:numRef>
              <c:f>Sheet1!$B$1:$B$108</c:f>
              <c:numCache>
                <c:formatCode>General</c:formatCode>
                <c:ptCount val="108"/>
                <c:pt idx="0">
                  <c:v>3.6631599259302399</c:v>
                </c:pt>
                <c:pt idx="1">
                  <c:v>5.3316952944827296</c:v>
                </c:pt>
                <c:pt idx="2">
                  <c:v>5.5666656531946499</c:v>
                </c:pt>
                <c:pt idx="3">
                  <c:v>3.4949208092645301</c:v>
                </c:pt>
                <c:pt idx="4">
                  <c:v>3.8713877359478999</c:v>
                </c:pt>
                <c:pt idx="5">
                  <c:v>4.4573218533438199</c:v>
                </c:pt>
                <c:pt idx="6">
                  <c:v>3.8961461180174499</c:v>
                </c:pt>
                <c:pt idx="7">
                  <c:v>4.2730876898309704</c:v>
                </c:pt>
                <c:pt idx="8">
                  <c:v>6.2562333710909401</c:v>
                </c:pt>
                <c:pt idx="9">
                  <c:v>4.46035358220748</c:v>
                </c:pt>
                <c:pt idx="10">
                  <c:v>4.9945580418938702</c:v>
                </c:pt>
                <c:pt idx="11">
                  <c:v>6.88021354164185</c:v>
                </c:pt>
                <c:pt idx="12">
                  <c:v>4.4473922511574999</c:v>
                </c:pt>
                <c:pt idx="13">
                  <c:v>7.7710544155627801</c:v>
                </c:pt>
                <c:pt idx="14">
                  <c:v>9.3427029117644391</c:v>
                </c:pt>
                <c:pt idx="15">
                  <c:v>5.3018009126772299</c:v>
                </c:pt>
                <c:pt idx="16">
                  <c:v>7.4526849191679396</c:v>
                </c:pt>
                <c:pt idx="17">
                  <c:v>7.4780892658390004</c:v>
                </c:pt>
                <c:pt idx="18">
                  <c:v>9.3345241374007308</c:v>
                </c:pt>
                <c:pt idx="19">
                  <c:v>8.7335835618433002</c:v>
                </c:pt>
                <c:pt idx="20">
                  <c:v>8.1879912423490193</c:v>
                </c:pt>
                <c:pt idx="21">
                  <c:v>9.3158858030482907</c:v>
                </c:pt>
                <c:pt idx="22">
                  <c:v>8.9979711470488404</c:v>
                </c:pt>
                <c:pt idx="23">
                  <c:v>11.0647321979119</c:v>
                </c:pt>
                <c:pt idx="24">
                  <c:v>8.1563293312449598</c:v>
                </c:pt>
                <c:pt idx="25">
                  <c:v>8.5774120064425592</c:v>
                </c:pt>
                <c:pt idx="26">
                  <c:v>11.555719797729701</c:v>
                </c:pt>
                <c:pt idx="27">
                  <c:v>7.9384694372498403</c:v>
                </c:pt>
                <c:pt idx="28">
                  <c:v>9.1986001625234195</c:v>
                </c:pt>
                <c:pt idx="29">
                  <c:v>9.2115106646267204</c:v>
                </c:pt>
                <c:pt idx="30">
                  <c:v>8.4321443996699408</c:v>
                </c:pt>
                <c:pt idx="31">
                  <c:v>8.6945673909950294</c:v>
                </c:pt>
                <c:pt idx="32">
                  <c:v>9.1877511693526905</c:v>
                </c:pt>
                <c:pt idx="33">
                  <c:v>9.7597133255356194</c:v>
                </c:pt>
                <c:pt idx="34">
                  <c:v>10.1105482936676</c:v>
                </c:pt>
                <c:pt idx="35">
                  <c:v>12.000624520424999</c:v>
                </c:pt>
                <c:pt idx="36">
                  <c:v>7.8096742699224997</c:v>
                </c:pt>
                <c:pt idx="37">
                  <c:v>9.1677794691888597</c:v>
                </c:pt>
                <c:pt idx="38">
                  <c:v>9.7176748615254702</c:v>
                </c:pt>
                <c:pt idx="39">
                  <c:v>8.9972440560927396</c:v>
                </c:pt>
                <c:pt idx="40">
                  <c:v>11.613214838256001</c:v>
                </c:pt>
                <c:pt idx="41">
                  <c:v>12.274465287544301</c:v>
                </c:pt>
                <c:pt idx="42">
                  <c:v>10.3438019708101</c:v>
                </c:pt>
                <c:pt idx="43">
                  <c:v>11.5227396563472</c:v>
                </c:pt>
                <c:pt idx="44">
                  <c:v>11.3802209565568</c:v>
                </c:pt>
                <c:pt idx="45">
                  <c:v>10.8759950821809</c:v>
                </c:pt>
                <c:pt idx="46">
                  <c:v>10.112315192723299</c:v>
                </c:pt>
                <c:pt idx="47">
                  <c:v>11.1009305184977</c:v>
                </c:pt>
                <c:pt idx="48">
                  <c:v>11.0775490094794</c:v>
                </c:pt>
                <c:pt idx="49">
                  <c:v>10.7705640932809</c:v>
                </c:pt>
                <c:pt idx="50">
                  <c:v>13.985766797367599</c:v>
                </c:pt>
                <c:pt idx="51">
                  <c:v>10.483206842070301</c:v>
                </c:pt>
                <c:pt idx="52">
                  <c:v>12.0154739993013</c:v>
                </c:pt>
                <c:pt idx="53">
                  <c:v>14.7587029051321</c:v>
                </c:pt>
                <c:pt idx="54">
                  <c:v>28.0075118936496</c:v>
                </c:pt>
                <c:pt idx="55">
                  <c:v>32.832964618399501</c:v>
                </c:pt>
                <c:pt idx="56">
                  <c:v>34.5891862135027</c:v>
                </c:pt>
                <c:pt idx="57">
                  <c:v>28.149301767500301</c:v>
                </c:pt>
                <c:pt idx="58">
                  <c:v>30.863830770265398</c:v>
                </c:pt>
                <c:pt idx="59">
                  <c:v>34.3497883660756</c:v>
                </c:pt>
                <c:pt idx="60">
                  <c:v>26.558758736723199</c:v>
                </c:pt>
                <c:pt idx="61">
                  <c:v>30.002439916495199</c:v>
                </c:pt>
                <c:pt idx="62">
                  <c:v>35.917986452160697</c:v>
                </c:pt>
                <c:pt idx="63">
                  <c:v>30.905938797845899</c:v>
                </c:pt>
                <c:pt idx="64">
                  <c:v>35.964340604852097</c:v>
                </c:pt>
                <c:pt idx="65">
                  <c:v>39.695965465504599</c:v>
                </c:pt>
                <c:pt idx="66">
                  <c:v>31.493237033560199</c:v>
                </c:pt>
                <c:pt idx="67">
                  <c:v>38.3359041311247</c:v>
                </c:pt>
                <c:pt idx="68">
                  <c:v>41.804902508342202</c:v>
                </c:pt>
                <c:pt idx="69">
                  <c:v>34.070930940338997</c:v>
                </c:pt>
                <c:pt idx="70">
                  <c:v>39.188088955712402</c:v>
                </c:pt>
                <c:pt idx="71">
                  <c:v>42.979666191333102</c:v>
                </c:pt>
                <c:pt idx="72">
                  <c:v>35.2913413325128</c:v>
                </c:pt>
                <c:pt idx="73">
                  <c:v>35.787063762457102</c:v>
                </c:pt>
                <c:pt idx="74">
                  <c:v>40.2045161000025</c:v>
                </c:pt>
                <c:pt idx="75">
                  <c:v>36.277592906777699</c:v>
                </c:pt>
                <c:pt idx="76">
                  <c:v>39.569516130808701</c:v>
                </c:pt>
                <c:pt idx="77">
                  <c:v>41.936451501155901</c:v>
                </c:pt>
                <c:pt idx="78">
                  <c:v>36.853760558953901</c:v>
                </c:pt>
                <c:pt idx="79">
                  <c:v>43.0930084248375</c:v>
                </c:pt>
                <c:pt idx="80">
                  <c:v>43.785043793848402</c:v>
                </c:pt>
                <c:pt idx="81">
                  <c:v>15.7613471596253</c:v>
                </c:pt>
                <c:pt idx="82">
                  <c:v>17.753389504301399</c:v>
                </c:pt>
                <c:pt idx="83">
                  <c:v>18.033830795945399</c:v>
                </c:pt>
                <c:pt idx="84">
                  <c:v>16.604148269074201</c:v>
                </c:pt>
                <c:pt idx="85">
                  <c:v>17.390881279014501</c:v>
                </c:pt>
                <c:pt idx="86">
                  <c:v>18.516334715527499</c:v>
                </c:pt>
                <c:pt idx="87">
                  <c:v>16.909997713700299</c:v>
                </c:pt>
                <c:pt idx="88">
                  <c:v>18.0388962475872</c:v>
                </c:pt>
                <c:pt idx="89">
                  <c:v>22.009955227528899</c:v>
                </c:pt>
                <c:pt idx="90">
                  <c:v>17.585873903414999</c:v>
                </c:pt>
                <c:pt idx="91">
                  <c:v>20.012926416198699</c:v>
                </c:pt>
                <c:pt idx="92">
                  <c:v>24.016734260062599</c:v>
                </c:pt>
                <c:pt idx="93">
                  <c:v>16.321126261940801</c:v>
                </c:pt>
                <c:pt idx="94">
                  <c:v>19.806391655919199</c:v>
                </c:pt>
                <c:pt idx="95">
                  <c:v>25.878807516540899</c:v>
                </c:pt>
                <c:pt idx="96">
                  <c:v>19.565544751439401</c:v>
                </c:pt>
                <c:pt idx="97">
                  <c:v>23.486571912155998</c:v>
                </c:pt>
                <c:pt idx="98">
                  <c:v>26.773175072699299</c:v>
                </c:pt>
                <c:pt idx="99">
                  <c:v>21.820910086124101</c:v>
                </c:pt>
                <c:pt idx="100">
                  <c:v>25.6838879882893</c:v>
                </c:pt>
                <c:pt idx="101">
                  <c:v>26.776621089571702</c:v>
                </c:pt>
                <c:pt idx="102">
                  <c:v>22.9401685863658</c:v>
                </c:pt>
                <c:pt idx="103">
                  <c:v>26.326790167900899</c:v>
                </c:pt>
                <c:pt idx="104">
                  <c:v>26.292374695076301</c:v>
                </c:pt>
                <c:pt idx="105">
                  <c:v>23.739718196756499</c:v>
                </c:pt>
                <c:pt idx="106">
                  <c:v>24.6439678547749</c:v>
                </c:pt>
                <c:pt idx="107">
                  <c:v>24.6965944668028</c:v>
                </c:pt>
              </c:numCache>
            </c:numRef>
          </c:yVal>
          <c:smooth val="0"/>
          <c:extLst xmlns:c16r2="http://schemas.microsoft.com/office/drawing/2015/06/chart">
            <c:ext xmlns:c16="http://schemas.microsoft.com/office/drawing/2014/chart" uri="{C3380CC4-5D6E-409C-BE32-E72D297353CC}">
              <c16:uniqueId val="{00000000-E823-4E6D-ADFB-F70F0F040E5A}"/>
            </c:ext>
          </c:extLst>
        </c:ser>
        <c:dLbls>
          <c:showLegendKey val="0"/>
          <c:showVal val="0"/>
          <c:showCatName val="0"/>
          <c:showSerName val="0"/>
          <c:showPercent val="0"/>
          <c:showBubbleSize val="0"/>
        </c:dLbls>
        <c:axId val="252401152"/>
        <c:axId val="252403072"/>
      </c:scatterChart>
      <c:valAx>
        <c:axId val="252401152"/>
        <c:scaling>
          <c:orientation val="minMax"/>
          <c:max val="50"/>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tablet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252403072"/>
        <c:crosses val="autoZero"/>
        <c:crossBetween val="midCat"/>
        <c:majorUnit val="12.5"/>
      </c:valAx>
      <c:valAx>
        <c:axId val="252403072"/>
        <c:scaling>
          <c:orientation val="minMax"/>
          <c:max val="5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tablet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252401152"/>
        <c:crosses val="autoZero"/>
        <c:crossBetween val="midCat"/>
        <c:majorUnit val="12.5"/>
      </c:valAx>
      <c:spPr>
        <a:ln>
          <a:solidFill>
            <a:schemeClr val="tx1"/>
          </a:solidFill>
        </a:ln>
      </c:spPr>
    </c:plotArea>
    <c:plotVisOnly val="1"/>
    <c:dispBlanksAs val="gap"/>
    <c:showDLblsOverMax val="0"/>
  </c:chart>
  <c:spPr>
    <a:ln>
      <a:noFill/>
    </a:ln>
  </c:spPr>
  <c:externalData r:id="rId1">
    <c:autoUpdate val="0"/>
  </c:externalData>
  <c:userShapes r:id="rId2"/>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trendline>
            <c:trendlineType val="linear"/>
            <c:dispRSqr val="1"/>
            <c:dispEq val="1"/>
            <c:trendlineLbl>
              <c:layout>
                <c:manualLayout>
                  <c:x val="0.10947769525028653"/>
                  <c:y val="0.45016468074234084"/>
                </c:manualLayout>
              </c:layout>
              <c:tx>
                <c:rich>
                  <a:bodyPr/>
                  <a:lstStyle/>
                  <a:p>
                    <a:pPr>
                      <a:defRPr>
                        <a:latin typeface="Times New Roman" panose="02020603050405020304" pitchFamily="18" charset="0"/>
                        <a:cs typeface="Times New Roman" panose="02020603050405020304" pitchFamily="18" charset="0"/>
                      </a:defRPr>
                    </a:pPr>
                    <a:r>
                      <a:rPr lang="en-US" baseline="0"/>
                      <a:t>y = 0.6566x + 2.5451</a:t>
                    </a:r>
                    <a:br>
                      <a:rPr lang="en-US" baseline="0"/>
                    </a:br>
                    <a:r>
                      <a:rPr lang="en-US" baseline="0"/>
                      <a:t>R² = 0.7009</a:t>
                    </a:r>
                    <a:endParaRPr lang="en-US"/>
                  </a:p>
                </c:rich>
              </c:tx>
              <c:numFmt formatCode="General" sourceLinked="0"/>
            </c:trendlineLbl>
          </c:trendline>
          <c:xVal>
            <c:numRef>
              <c:f>Sheet1!$A$1:$A$27</c:f>
              <c:numCache>
                <c:formatCode>General</c:formatCode>
                <c:ptCount val="27"/>
                <c:pt idx="0">
                  <c:v>6.5</c:v>
                </c:pt>
                <c:pt idx="1">
                  <c:v>7.8</c:v>
                </c:pt>
                <c:pt idx="2">
                  <c:v>6.9</c:v>
                </c:pt>
                <c:pt idx="3">
                  <c:v>8.6999999999999993</c:v>
                </c:pt>
                <c:pt idx="4">
                  <c:v>9.5</c:v>
                </c:pt>
                <c:pt idx="5">
                  <c:v>7.6</c:v>
                </c:pt>
                <c:pt idx="6">
                  <c:v>6.7</c:v>
                </c:pt>
                <c:pt idx="7">
                  <c:v>7.9</c:v>
                </c:pt>
                <c:pt idx="8">
                  <c:v>8.9</c:v>
                </c:pt>
                <c:pt idx="9">
                  <c:v>6.8</c:v>
                </c:pt>
                <c:pt idx="10">
                  <c:v>8.8000000000000007</c:v>
                </c:pt>
                <c:pt idx="11">
                  <c:v>8.4</c:v>
                </c:pt>
                <c:pt idx="12">
                  <c:v>7.3</c:v>
                </c:pt>
                <c:pt idx="13">
                  <c:v>6.9</c:v>
                </c:pt>
                <c:pt idx="14">
                  <c:v>9.1999999999999993</c:v>
                </c:pt>
                <c:pt idx="15">
                  <c:v>7.3</c:v>
                </c:pt>
                <c:pt idx="16">
                  <c:v>6.1</c:v>
                </c:pt>
                <c:pt idx="17">
                  <c:v>8.8000000000000007</c:v>
                </c:pt>
                <c:pt idx="18">
                  <c:v>7.6</c:v>
                </c:pt>
                <c:pt idx="19">
                  <c:v>6.7</c:v>
                </c:pt>
                <c:pt idx="20">
                  <c:v>8.6</c:v>
                </c:pt>
                <c:pt idx="21">
                  <c:v>7.2</c:v>
                </c:pt>
                <c:pt idx="22">
                  <c:v>7.8</c:v>
                </c:pt>
                <c:pt idx="23">
                  <c:v>6.3</c:v>
                </c:pt>
                <c:pt idx="24">
                  <c:v>7.1</c:v>
                </c:pt>
                <c:pt idx="25">
                  <c:v>6.7</c:v>
                </c:pt>
                <c:pt idx="26">
                  <c:v>8.5</c:v>
                </c:pt>
              </c:numCache>
            </c:numRef>
          </c:xVal>
          <c:yVal>
            <c:numRef>
              <c:f>Sheet1!$B$1:$B$27</c:f>
              <c:numCache>
                <c:formatCode>General</c:formatCode>
                <c:ptCount val="27"/>
                <c:pt idx="0">
                  <c:v>6.9764403211890897</c:v>
                </c:pt>
                <c:pt idx="1">
                  <c:v>7.8962953368500504</c:v>
                </c:pt>
                <c:pt idx="2">
                  <c:v>7.2984341604308201</c:v>
                </c:pt>
                <c:pt idx="3">
                  <c:v>8.6438492259830308</c:v>
                </c:pt>
                <c:pt idx="4">
                  <c:v>9.6762425307752498</c:v>
                </c:pt>
                <c:pt idx="5">
                  <c:v>7.5661289194425896</c:v>
                </c:pt>
                <c:pt idx="6">
                  <c:v>7.0921093715622296</c:v>
                </c:pt>
                <c:pt idx="7">
                  <c:v>7.9731686425809798</c:v>
                </c:pt>
                <c:pt idx="8">
                  <c:v>8.7164131672912593</c:v>
                </c:pt>
                <c:pt idx="9">
                  <c:v>6.8256298733168999</c:v>
                </c:pt>
                <c:pt idx="10">
                  <c:v>8.8889446574017494</c:v>
                </c:pt>
                <c:pt idx="11">
                  <c:v>8.3459452519006199</c:v>
                </c:pt>
                <c:pt idx="12">
                  <c:v>7.9145080149908802</c:v>
                </c:pt>
                <c:pt idx="13">
                  <c:v>7.1133969286235299</c:v>
                </c:pt>
                <c:pt idx="14">
                  <c:v>7.8705868747861203</c:v>
                </c:pt>
                <c:pt idx="15">
                  <c:v>7.3763746550580098</c:v>
                </c:pt>
                <c:pt idx="16">
                  <c:v>6.23401198843003</c:v>
                </c:pt>
                <c:pt idx="17">
                  <c:v>7.8058549049787</c:v>
                </c:pt>
                <c:pt idx="18">
                  <c:v>7.5153550198775703</c:v>
                </c:pt>
                <c:pt idx="19">
                  <c:v>6.6842626068742499</c:v>
                </c:pt>
                <c:pt idx="20">
                  <c:v>8.5442028059060799</c:v>
                </c:pt>
                <c:pt idx="21">
                  <c:v>7.1466480962153902</c:v>
                </c:pt>
                <c:pt idx="22">
                  <c:v>5.4100195153536799</c:v>
                </c:pt>
                <c:pt idx="23">
                  <c:v>7.8864191832407</c:v>
                </c:pt>
                <c:pt idx="24">
                  <c:v>6.9646891374795397</c:v>
                </c:pt>
                <c:pt idx="25">
                  <c:v>6.6875100298563401</c:v>
                </c:pt>
                <c:pt idx="26">
                  <c:v>7.3245259946392203</c:v>
                </c:pt>
              </c:numCache>
            </c:numRef>
          </c:yVal>
          <c:smooth val="0"/>
          <c:extLst xmlns:c16r2="http://schemas.microsoft.com/office/drawing/2015/06/chart">
            <c:ext xmlns:c16="http://schemas.microsoft.com/office/drawing/2014/chart" uri="{C3380CC4-5D6E-409C-BE32-E72D297353CC}">
              <c16:uniqueId val="{00000000-63C0-45AF-8E56-926CE2022B4E}"/>
            </c:ext>
          </c:extLst>
        </c:ser>
        <c:dLbls>
          <c:showLegendKey val="0"/>
          <c:showVal val="0"/>
          <c:showCatName val="0"/>
          <c:showSerName val="0"/>
          <c:showPercent val="0"/>
          <c:showBubbleSize val="0"/>
        </c:dLbls>
        <c:axId val="252532992"/>
        <c:axId val="252543360"/>
      </c:scatterChart>
      <c:valAx>
        <c:axId val="252532992"/>
        <c:scaling>
          <c:orientation val="minMax"/>
          <c:max val="10"/>
          <c:min val="6"/>
        </c:scaling>
        <c:delete val="0"/>
        <c:axPos val="b"/>
        <c:title>
          <c:tx>
            <c:rich>
              <a:bodyPr/>
              <a:lstStyle/>
              <a:p>
                <a:pPr>
                  <a:defRPr/>
                </a:pPr>
                <a:r>
                  <a:rPr lang="en-GB" sz="1000" b="1">
                    <a:effectLst/>
                    <a:latin typeface="Times New Roman" panose="02020603050405020304" pitchFamily="18" charset="0"/>
                    <a:cs typeface="Times New Roman" panose="02020603050405020304" pitchFamily="18" charset="0"/>
                  </a:rPr>
                  <a:t>Experimental granule porosity</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2543360"/>
        <c:crosses val="autoZero"/>
        <c:crossBetween val="midCat"/>
        <c:majorUnit val="1"/>
      </c:valAx>
      <c:valAx>
        <c:axId val="252543360"/>
        <c:scaling>
          <c:orientation val="minMax"/>
          <c:max val="10"/>
          <c:min val="6"/>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GB" sz="1000" b="1" i="0" baseline="0">
                    <a:effectLst/>
                    <a:latin typeface="Times New Roman" panose="02020603050405020304" pitchFamily="18" charset="0"/>
                    <a:cs typeface="Times New Roman" panose="02020603050405020304" pitchFamily="18" charset="0"/>
                  </a:rPr>
                  <a:t>Predicted granule porosity</a:t>
                </a:r>
                <a:endParaRPr lang="en-GB" sz="10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2532992"/>
        <c:crosses val="autoZero"/>
        <c:crossBetween val="midCat"/>
        <c:majorUnit val="1"/>
      </c:valAx>
      <c:spPr>
        <a:ln>
          <a:solidFill>
            <a:schemeClr val="tx1"/>
          </a:solidFill>
        </a:ln>
      </c:spPr>
    </c:plotArea>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99537450060122"/>
          <c:y val="2.7421806822842305E-2"/>
          <c:w val="0.80860562931725599"/>
          <c:h val="0.83948805555469896"/>
        </c:manualLayout>
      </c:layout>
      <c:scatterChart>
        <c:scatterStyle val="lineMarker"/>
        <c:varyColors val="0"/>
        <c:ser>
          <c:idx val="0"/>
          <c:order val="0"/>
          <c:spPr>
            <a:ln w="28575">
              <a:noFill/>
            </a:ln>
          </c:spPr>
          <c:trendline>
            <c:trendlineType val="linear"/>
            <c:intercept val="0"/>
            <c:dispRSqr val="1"/>
            <c:dispEq val="1"/>
            <c:trendlineLbl>
              <c:layout>
                <c:manualLayout>
                  <c:x val="0.17219060193595281"/>
                  <c:y val="0.49116046291470983"/>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Sheet1!$D$1:$D$108</c:f>
              <c:numCache>
                <c:formatCode>General</c:formatCode>
                <c:ptCount val="108"/>
                <c:pt idx="0">
                  <c:v>0.243562152086123</c:v>
                </c:pt>
                <c:pt idx="1">
                  <c:v>0.246193939714379</c:v>
                </c:pt>
                <c:pt idx="2">
                  <c:v>0.30126400870361503</c:v>
                </c:pt>
                <c:pt idx="3">
                  <c:v>0.23927341526679999</c:v>
                </c:pt>
                <c:pt idx="4">
                  <c:v>0.24894366846256097</c:v>
                </c:pt>
                <c:pt idx="5">
                  <c:v>0.28239152128406703</c:v>
                </c:pt>
                <c:pt idx="6">
                  <c:v>0.23215037420811199</c:v>
                </c:pt>
                <c:pt idx="7">
                  <c:v>0.22973613162940801</c:v>
                </c:pt>
                <c:pt idx="8">
                  <c:v>0.23471628595076999</c:v>
                </c:pt>
                <c:pt idx="9">
                  <c:v>0.27325112938913698</c:v>
                </c:pt>
                <c:pt idx="10">
                  <c:v>0.28962242187140902</c:v>
                </c:pt>
                <c:pt idx="11">
                  <c:v>0.30297990886165099</c:v>
                </c:pt>
                <c:pt idx="12">
                  <c:v>0.176138478268376</c:v>
                </c:pt>
                <c:pt idx="13">
                  <c:v>0.22106181451225099</c:v>
                </c:pt>
                <c:pt idx="14">
                  <c:v>0.23652911446272801</c:v>
                </c:pt>
                <c:pt idx="15">
                  <c:v>0.19446621538719699</c:v>
                </c:pt>
                <c:pt idx="16">
                  <c:v>0.215970715260697</c:v>
                </c:pt>
                <c:pt idx="17">
                  <c:v>0.23161406584338903</c:v>
                </c:pt>
                <c:pt idx="18">
                  <c:v>0.19804619776114901</c:v>
                </c:pt>
                <c:pt idx="19">
                  <c:v>0.20592822764072399</c:v>
                </c:pt>
                <c:pt idx="20">
                  <c:v>0.25091850989998499</c:v>
                </c:pt>
                <c:pt idx="21">
                  <c:v>0.20326802256100499</c:v>
                </c:pt>
                <c:pt idx="22">
                  <c:v>0.209246002662999</c:v>
                </c:pt>
                <c:pt idx="23">
                  <c:v>0.22126437775066801</c:v>
                </c:pt>
                <c:pt idx="24">
                  <c:v>0.17297808900964501</c:v>
                </c:pt>
                <c:pt idx="25">
                  <c:v>0.17346527880159601</c:v>
                </c:pt>
                <c:pt idx="26">
                  <c:v>0.21302887976017998</c:v>
                </c:pt>
                <c:pt idx="27">
                  <c:v>0.141780264818928</c:v>
                </c:pt>
                <c:pt idx="28">
                  <c:v>0.15615236564731899</c:v>
                </c:pt>
                <c:pt idx="29">
                  <c:v>0.166134577319</c:v>
                </c:pt>
                <c:pt idx="30">
                  <c:v>0.15005226226645599</c:v>
                </c:pt>
                <c:pt idx="31">
                  <c:v>0.16017068771566501</c:v>
                </c:pt>
                <c:pt idx="32">
                  <c:v>0.16612692397300102</c:v>
                </c:pt>
                <c:pt idx="33">
                  <c:v>0.113747961911003</c:v>
                </c:pt>
                <c:pt idx="34">
                  <c:v>0.12691012089252299</c:v>
                </c:pt>
                <c:pt idx="35">
                  <c:v>0.13546982558965501</c:v>
                </c:pt>
                <c:pt idx="36">
                  <c:v>0.141780264818928</c:v>
                </c:pt>
                <c:pt idx="37">
                  <c:v>0.15005226226645599</c:v>
                </c:pt>
                <c:pt idx="38">
                  <c:v>0.171999269578825</c:v>
                </c:pt>
                <c:pt idx="39">
                  <c:v>0.12691012089252299</c:v>
                </c:pt>
                <c:pt idx="40">
                  <c:v>0.13334567282697601</c:v>
                </c:pt>
                <c:pt idx="41">
                  <c:v>0.152095405866777</c:v>
                </c:pt>
                <c:pt idx="42">
                  <c:v>9.78815571370312E-2</c:v>
                </c:pt>
                <c:pt idx="43">
                  <c:v>0.118179222101448</c:v>
                </c:pt>
                <c:pt idx="44">
                  <c:v>0.107016933773618</c:v>
                </c:pt>
                <c:pt idx="45">
                  <c:v>0.118179222101448</c:v>
                </c:pt>
                <c:pt idx="46">
                  <c:v>0.14386332242859101</c:v>
                </c:pt>
                <c:pt idx="47">
                  <c:v>0.15005226226645599</c:v>
                </c:pt>
                <c:pt idx="48">
                  <c:v>0.111515589019091</c:v>
                </c:pt>
                <c:pt idx="49">
                  <c:v>0.122566390150695</c:v>
                </c:pt>
                <c:pt idx="50">
                  <c:v>0.12691012089252299</c:v>
                </c:pt>
                <c:pt idx="51">
                  <c:v>0.115969144963858</c:v>
                </c:pt>
                <c:pt idx="52">
                  <c:v>0.122566390150695</c:v>
                </c:pt>
                <c:pt idx="53">
                  <c:v>0.131211056257584</c:v>
                </c:pt>
                <c:pt idx="54">
                  <c:v>0.12910895909549</c:v>
                </c:pt>
                <c:pt idx="55">
                  <c:v>0.21781599357341702</c:v>
                </c:pt>
                <c:pt idx="56">
                  <c:v>0.22458580124191799</c:v>
                </c:pt>
                <c:pt idx="57">
                  <c:v>9.9929620096111796E-2</c:v>
                </c:pt>
                <c:pt idx="58">
                  <c:v>0.11880535984853401</c:v>
                </c:pt>
                <c:pt idx="59">
                  <c:v>0.12981316087527001</c:v>
                </c:pt>
                <c:pt idx="60">
                  <c:v>8.1227064705171104E-2</c:v>
                </c:pt>
                <c:pt idx="61">
                  <c:v>0.103174788249002</c:v>
                </c:pt>
                <c:pt idx="62">
                  <c:v>0.10466514978922299</c:v>
                </c:pt>
                <c:pt idx="63">
                  <c:v>0.134743890924819</c:v>
                </c:pt>
                <c:pt idx="64">
                  <c:v>0.18534990641582799</c:v>
                </c:pt>
                <c:pt idx="65">
                  <c:v>0.19125558888222197</c:v>
                </c:pt>
                <c:pt idx="66">
                  <c:v>7.6587721146737106E-2</c:v>
                </c:pt>
                <c:pt idx="67">
                  <c:v>9.852196762347902E-2</c:v>
                </c:pt>
                <c:pt idx="68">
                  <c:v>0.114463158324907</c:v>
                </c:pt>
                <c:pt idx="69">
                  <c:v>8.5487418218780697E-2</c:v>
                </c:pt>
                <c:pt idx="70">
                  <c:v>0.11806979298124499</c:v>
                </c:pt>
                <c:pt idx="71">
                  <c:v>0.12619843758893601</c:v>
                </c:pt>
                <c:pt idx="72">
                  <c:v>4.717477744549569E-2</c:v>
                </c:pt>
                <c:pt idx="73">
                  <c:v>9.3447271326454806E-2</c:v>
                </c:pt>
                <c:pt idx="74">
                  <c:v>0.116111946679268</c:v>
                </c:pt>
                <c:pt idx="75">
                  <c:v>7.94644528893306E-2</c:v>
                </c:pt>
                <c:pt idx="76">
                  <c:v>0.10478104235960101</c:v>
                </c:pt>
                <c:pt idx="77">
                  <c:v>0.10550725388439899</c:v>
                </c:pt>
                <c:pt idx="78">
                  <c:v>8.1943824052448197E-2</c:v>
                </c:pt>
                <c:pt idx="79">
                  <c:v>0.120176098707493</c:v>
                </c:pt>
                <c:pt idx="80">
                  <c:v>0.13505234824625501</c:v>
                </c:pt>
                <c:pt idx="81">
                  <c:v>7.1504599781416101E-2</c:v>
                </c:pt>
                <c:pt idx="82">
                  <c:v>0.100974739577557</c:v>
                </c:pt>
                <c:pt idx="83">
                  <c:v>0.10021228921077502</c:v>
                </c:pt>
                <c:pt idx="84">
                  <c:v>8.6665330812081706E-2</c:v>
                </c:pt>
                <c:pt idx="85">
                  <c:v>0.108819149630012</c:v>
                </c:pt>
                <c:pt idx="86">
                  <c:v>0.121791241362345</c:v>
                </c:pt>
                <c:pt idx="87">
                  <c:v>0.10058944997460201</c:v>
                </c:pt>
                <c:pt idx="88">
                  <c:v>0.11432090875361499</c:v>
                </c:pt>
                <c:pt idx="89">
                  <c:v>0.117344614736332</c:v>
                </c:pt>
                <c:pt idx="90">
                  <c:v>7.2051258277318994E-2</c:v>
                </c:pt>
                <c:pt idx="91">
                  <c:v>0.125431759634718</c:v>
                </c:pt>
                <c:pt idx="92">
                  <c:v>0.10903156749731099</c:v>
                </c:pt>
                <c:pt idx="93">
                  <c:v>7.8117182215710207E-2</c:v>
                </c:pt>
                <c:pt idx="94">
                  <c:v>9.3464061475191512E-2</c:v>
                </c:pt>
                <c:pt idx="95">
                  <c:v>9.4534478006035302E-2</c:v>
                </c:pt>
                <c:pt idx="96">
                  <c:v>0.10767402886588</c:v>
                </c:pt>
                <c:pt idx="97">
                  <c:v>9.0315381415153606E-2</c:v>
                </c:pt>
                <c:pt idx="98">
                  <c:v>9.7842735237988504E-2</c:v>
                </c:pt>
                <c:pt idx="99">
                  <c:v>7.4863699302209999E-2</c:v>
                </c:pt>
                <c:pt idx="100">
                  <c:v>9.4043278987960596E-2</c:v>
                </c:pt>
                <c:pt idx="101">
                  <c:v>0.118771626211614</c:v>
                </c:pt>
                <c:pt idx="102">
                  <c:v>6.4798026447638699E-2</c:v>
                </c:pt>
                <c:pt idx="103">
                  <c:v>7.8621831510632095E-2</c:v>
                </c:pt>
                <c:pt idx="104">
                  <c:v>7.2980244934741104E-2</c:v>
                </c:pt>
                <c:pt idx="105">
                  <c:v>8.4030971919152708E-2</c:v>
                </c:pt>
                <c:pt idx="106">
                  <c:v>0.116579515829056</c:v>
                </c:pt>
                <c:pt idx="107">
                  <c:v>0.105514720203622</c:v>
                </c:pt>
              </c:numCache>
            </c:numRef>
          </c:xVal>
          <c:yVal>
            <c:numRef>
              <c:f>Sheet1!$E$1:$E$108</c:f>
              <c:numCache>
                <c:formatCode>General</c:formatCode>
                <c:ptCount val="108"/>
                <c:pt idx="0">
                  <c:v>0.27137220859567801</c:v>
                </c:pt>
                <c:pt idx="1">
                  <c:v>0.30994683073542201</c:v>
                </c:pt>
                <c:pt idx="2">
                  <c:v>0.29640219219988501</c:v>
                </c:pt>
                <c:pt idx="3">
                  <c:v>0.23917158409730899</c:v>
                </c:pt>
                <c:pt idx="4">
                  <c:v>0.26366670693941302</c:v>
                </c:pt>
                <c:pt idx="5">
                  <c:v>0.27793744658745301</c:v>
                </c:pt>
                <c:pt idx="6">
                  <c:v>0.222992204483173</c:v>
                </c:pt>
                <c:pt idx="7">
                  <c:v>0.23479090737938399</c:v>
                </c:pt>
                <c:pt idx="8">
                  <c:v>0.24677786302431401</c:v>
                </c:pt>
                <c:pt idx="9">
                  <c:v>0.25480821815215499</c:v>
                </c:pt>
                <c:pt idx="10">
                  <c:v>0.28871559819364001</c:v>
                </c:pt>
                <c:pt idx="11">
                  <c:v>0.29574330648559799</c:v>
                </c:pt>
                <c:pt idx="12">
                  <c:v>0.21002444641176801</c:v>
                </c:pt>
                <c:pt idx="13">
                  <c:v>0.232628092042583</c:v>
                </c:pt>
                <c:pt idx="14">
                  <c:v>0.26176290373293498</c:v>
                </c:pt>
                <c:pt idx="15">
                  <c:v>0.194939657991821</c:v>
                </c:pt>
                <c:pt idx="16">
                  <c:v>0.205671149398896</c:v>
                </c:pt>
                <c:pt idx="17">
                  <c:v>0.221833549207061</c:v>
                </c:pt>
                <c:pt idx="18">
                  <c:v>0.204007605971604</c:v>
                </c:pt>
                <c:pt idx="19">
                  <c:v>0.216758567992517</c:v>
                </c:pt>
                <c:pt idx="20">
                  <c:v>0.24673503255592</c:v>
                </c:pt>
                <c:pt idx="21">
                  <c:v>0.19243611099418201</c:v>
                </c:pt>
                <c:pt idx="22">
                  <c:v>0.20971248895829203</c:v>
                </c:pt>
                <c:pt idx="23">
                  <c:v>0.22157302986654301</c:v>
                </c:pt>
                <c:pt idx="24">
                  <c:v>0.165168138218419</c:v>
                </c:pt>
                <c:pt idx="25">
                  <c:v>0.18433468395468799</c:v>
                </c:pt>
                <c:pt idx="26">
                  <c:v>0.206592433810114</c:v>
                </c:pt>
                <c:pt idx="27">
                  <c:v>0.15935884911703099</c:v>
                </c:pt>
                <c:pt idx="28">
                  <c:v>0.194627230990288</c:v>
                </c:pt>
                <c:pt idx="29">
                  <c:v>0.16917690054000201</c:v>
                </c:pt>
                <c:pt idx="30">
                  <c:v>0.13133695897509301</c:v>
                </c:pt>
                <c:pt idx="31">
                  <c:v>0.15178298580255101</c:v>
                </c:pt>
                <c:pt idx="32">
                  <c:v>0.15431618010735401</c:v>
                </c:pt>
                <c:pt idx="33">
                  <c:v>0.124183648738761</c:v>
                </c:pt>
                <c:pt idx="34">
                  <c:v>0.13062424535324299</c:v>
                </c:pt>
                <c:pt idx="35">
                  <c:v>0.129628257861619</c:v>
                </c:pt>
                <c:pt idx="36">
                  <c:v>0.15500440756457201</c:v>
                </c:pt>
                <c:pt idx="37">
                  <c:v>0.18543789276065803</c:v>
                </c:pt>
                <c:pt idx="38">
                  <c:v>0.17828425457903299</c:v>
                </c:pt>
                <c:pt idx="39">
                  <c:v>0.11729216022456</c:v>
                </c:pt>
                <c:pt idx="40">
                  <c:v>0.133440232468755</c:v>
                </c:pt>
                <c:pt idx="41">
                  <c:v>0.152162413380169</c:v>
                </c:pt>
                <c:pt idx="42">
                  <c:v>0.11178542642650098</c:v>
                </c:pt>
                <c:pt idx="43">
                  <c:v>0.116569231242192</c:v>
                </c:pt>
                <c:pt idx="44">
                  <c:v>0.12173586907197401</c:v>
                </c:pt>
                <c:pt idx="45">
                  <c:v>0.12261795505402401</c:v>
                </c:pt>
                <c:pt idx="46">
                  <c:v>0.13089166908282801</c:v>
                </c:pt>
                <c:pt idx="47">
                  <c:v>0.15076918889141999</c:v>
                </c:pt>
                <c:pt idx="48">
                  <c:v>0.123499988754029</c:v>
                </c:pt>
                <c:pt idx="49">
                  <c:v>0.13335615997654099</c:v>
                </c:pt>
                <c:pt idx="50">
                  <c:v>0.14032974692057101</c:v>
                </c:pt>
                <c:pt idx="51">
                  <c:v>0.10471358058180198</c:v>
                </c:pt>
                <c:pt idx="52">
                  <c:v>0.11827432135516799</c:v>
                </c:pt>
                <c:pt idx="53">
                  <c:v>0.13200965364718401</c:v>
                </c:pt>
                <c:pt idx="54">
                  <c:v>0.14061802205000301</c:v>
                </c:pt>
                <c:pt idx="55">
                  <c:v>0.21514068846977497</c:v>
                </c:pt>
                <c:pt idx="56">
                  <c:v>0.22062841441156997</c:v>
                </c:pt>
                <c:pt idx="57">
                  <c:v>9.3261815749344099E-2</c:v>
                </c:pt>
                <c:pt idx="58">
                  <c:v>0.12006076225960999</c:v>
                </c:pt>
                <c:pt idx="59">
                  <c:v>0.12959184724776901</c:v>
                </c:pt>
                <c:pt idx="60">
                  <c:v>0.10787219625051798</c:v>
                </c:pt>
                <c:pt idx="61">
                  <c:v>0.12699853143634701</c:v>
                </c:pt>
                <c:pt idx="62">
                  <c:v>0.108224412913107</c:v>
                </c:pt>
                <c:pt idx="63">
                  <c:v>0.12089573782723601</c:v>
                </c:pt>
                <c:pt idx="64">
                  <c:v>0.187694659902543</c:v>
                </c:pt>
                <c:pt idx="65">
                  <c:v>0.19493095085142001</c:v>
                </c:pt>
                <c:pt idx="66">
                  <c:v>8.0466004739518093E-2</c:v>
                </c:pt>
                <c:pt idx="67">
                  <c:v>0.101125003267947</c:v>
                </c:pt>
                <c:pt idx="68">
                  <c:v>0.113071335029059</c:v>
                </c:pt>
                <c:pt idx="69">
                  <c:v>9.7927954268169706E-2</c:v>
                </c:pt>
                <c:pt idx="70">
                  <c:v>0.11743395019802901</c:v>
                </c:pt>
                <c:pt idx="71">
                  <c:v>0.110248024160071</c:v>
                </c:pt>
                <c:pt idx="72">
                  <c:v>5.0516488345435998E-2</c:v>
                </c:pt>
                <c:pt idx="73">
                  <c:v>9.2785770434167497E-2</c:v>
                </c:pt>
                <c:pt idx="74">
                  <c:v>0.117587552025955</c:v>
                </c:pt>
                <c:pt idx="75">
                  <c:v>7.7698934256985999E-2</c:v>
                </c:pt>
                <c:pt idx="76">
                  <c:v>9.83481292442039E-2</c:v>
                </c:pt>
                <c:pt idx="77">
                  <c:v>0.10567670031328599</c:v>
                </c:pt>
                <c:pt idx="78">
                  <c:v>8.4162664411857796E-2</c:v>
                </c:pt>
                <c:pt idx="79">
                  <c:v>0.11774229629544899</c:v>
                </c:pt>
                <c:pt idx="80">
                  <c:v>0.13604280514412001</c:v>
                </c:pt>
                <c:pt idx="81">
                  <c:v>6.9761315067692703E-2</c:v>
                </c:pt>
                <c:pt idx="82">
                  <c:v>0.104045076243912</c:v>
                </c:pt>
                <c:pt idx="83">
                  <c:v>0.103819665599215</c:v>
                </c:pt>
                <c:pt idx="84">
                  <c:v>8.3327727646704805E-2</c:v>
                </c:pt>
                <c:pt idx="85">
                  <c:v>0.106817060709435</c:v>
                </c:pt>
                <c:pt idx="86">
                  <c:v>0.123445622069022</c:v>
                </c:pt>
                <c:pt idx="87">
                  <c:v>0.110589772062879</c:v>
                </c:pt>
                <c:pt idx="88">
                  <c:v>0.121061228394978</c:v>
                </c:pt>
                <c:pt idx="89">
                  <c:v>0.11420121408146301</c:v>
                </c:pt>
                <c:pt idx="90">
                  <c:v>7.8632338912831903E-2</c:v>
                </c:pt>
                <c:pt idx="91">
                  <c:v>0.120764000356628</c:v>
                </c:pt>
                <c:pt idx="92">
                  <c:v>0.123601951568772</c:v>
                </c:pt>
                <c:pt idx="93">
                  <c:v>7.70228401311394E-2</c:v>
                </c:pt>
                <c:pt idx="94">
                  <c:v>9.54886927136675E-2</c:v>
                </c:pt>
                <c:pt idx="95">
                  <c:v>9.75134889711647E-2</c:v>
                </c:pt>
                <c:pt idx="96">
                  <c:v>0.107995570575159</c:v>
                </c:pt>
                <c:pt idx="97">
                  <c:v>0.11554952753852801</c:v>
                </c:pt>
                <c:pt idx="98">
                  <c:v>9.5123348648961117E-2</c:v>
                </c:pt>
                <c:pt idx="99">
                  <c:v>7.2633691105543893E-2</c:v>
                </c:pt>
                <c:pt idx="100">
                  <c:v>0.102701913890341</c:v>
                </c:pt>
                <c:pt idx="101">
                  <c:v>0.11970567077865998</c:v>
                </c:pt>
                <c:pt idx="102">
                  <c:v>6.7113356085407999E-2</c:v>
                </c:pt>
                <c:pt idx="103">
                  <c:v>8.5772263686110198E-2</c:v>
                </c:pt>
                <c:pt idx="104">
                  <c:v>7.5472965212393203E-2</c:v>
                </c:pt>
                <c:pt idx="105">
                  <c:v>9.8040129890561503E-2</c:v>
                </c:pt>
                <c:pt idx="106">
                  <c:v>0.111268003135572</c:v>
                </c:pt>
                <c:pt idx="107">
                  <c:v>0.108744169241589</c:v>
                </c:pt>
              </c:numCache>
            </c:numRef>
          </c:yVal>
          <c:smooth val="0"/>
          <c:extLst xmlns:c16r2="http://schemas.microsoft.com/office/drawing/2015/06/chart">
            <c:ext xmlns:c16="http://schemas.microsoft.com/office/drawing/2014/chart" uri="{C3380CC4-5D6E-409C-BE32-E72D297353CC}">
              <c16:uniqueId val="{00000000-632C-42A8-B0C9-4262BF7D4D07}"/>
            </c:ext>
          </c:extLst>
        </c:ser>
        <c:dLbls>
          <c:showLegendKey val="0"/>
          <c:showVal val="0"/>
          <c:showCatName val="0"/>
          <c:showSerName val="0"/>
          <c:showPercent val="0"/>
          <c:showBubbleSize val="0"/>
        </c:dLbls>
        <c:axId val="252553856"/>
        <c:axId val="252646144"/>
      </c:scatterChart>
      <c:valAx>
        <c:axId val="252553856"/>
        <c:scaling>
          <c:orientation val="minMax"/>
          <c:max val="0.4"/>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tablet porosity</a:t>
                </a:r>
                <a:endParaRPr lang="en-GB">
                  <a:latin typeface="Times New Roman" panose="02020603050405020304" pitchFamily="18" charset="0"/>
                  <a:cs typeface="Times New Roman" panose="02020603050405020304" pitchFamily="18" charset="0"/>
                </a:endParaRPr>
              </a:p>
            </c:rich>
          </c:tx>
          <c:layout>
            <c:manualLayout>
              <c:xMode val="edge"/>
              <c:yMode val="edge"/>
              <c:x val="0.34758840224753379"/>
              <c:y val="0.9554048518501661"/>
            </c:manualLayout>
          </c:layout>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252646144"/>
        <c:crosses val="autoZero"/>
        <c:crossBetween val="midCat"/>
        <c:majorUnit val="0.1"/>
      </c:valAx>
      <c:valAx>
        <c:axId val="252646144"/>
        <c:scaling>
          <c:orientation val="minMax"/>
          <c:max val="0.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tablet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252553856"/>
        <c:crosses val="autoZero"/>
        <c:crossBetween val="midCat"/>
        <c:majorUnit val="0.1"/>
      </c:valAx>
      <c:spPr>
        <a:ln>
          <a:solidFill>
            <a:schemeClr val="tx1"/>
          </a:solidFill>
        </a:ln>
      </c:spPr>
    </c:plotArea>
    <c:plotVisOnly val="1"/>
    <c:dispBlanksAs val="gap"/>
    <c:showDLblsOverMax val="0"/>
  </c:chart>
  <c:spPr>
    <a:ln>
      <a:noFill/>
    </a:ln>
  </c:spPr>
  <c:externalData r:id="rId1">
    <c:autoUpdate val="0"/>
  </c:externalData>
  <c:userShapes r:id="rId2"/>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31717042740664"/>
          <c:y val="3.5120667671784331E-2"/>
          <c:w val="0.80689723366888721"/>
          <c:h val="0.80509988100362051"/>
        </c:manualLayout>
      </c:layout>
      <c:scatterChart>
        <c:scatterStyle val="lineMarker"/>
        <c:varyColors val="0"/>
        <c:ser>
          <c:idx val="0"/>
          <c:order val="0"/>
          <c:tx>
            <c:strRef>
              <c:f>Sheet1!$B$1:$B$9</c:f>
              <c:strCache>
                <c:ptCount val="1"/>
                <c:pt idx="0">
                  <c:v>52.25133333 53.15 52.432 51.708 51.46125 51.03933333 51.83 52.5 52.03.</c:v>
                </c:pt>
              </c:strCache>
            </c:strRef>
          </c:tx>
          <c:spPr>
            <a:ln w="28575">
              <a:noFill/>
            </a:ln>
          </c:spPr>
          <c:trendline>
            <c:trendlineType val="linear"/>
            <c:intercept val="0"/>
            <c:dispRSqr val="1"/>
            <c:dispEq val="1"/>
            <c:trendlineLbl>
              <c:layout>
                <c:manualLayout>
                  <c:x val="6.8154149582544149E-2"/>
                  <c:y val="0.55840831672661284"/>
                </c:manualLayout>
              </c:layout>
              <c:tx>
                <c:rich>
                  <a:bodyPr/>
                  <a:lstStyle/>
                  <a:p>
                    <a:pPr>
                      <a:defRPr>
                        <a:latin typeface="Times New Roman" panose="02020603050405020304" pitchFamily="18" charset="0"/>
                        <a:cs typeface="Times New Roman" panose="02020603050405020304" pitchFamily="18" charset="0"/>
                      </a:defRPr>
                    </a:pPr>
                    <a:r>
                      <a:rPr lang="en-US" baseline="0"/>
                      <a:t>y = 1.0053x</a:t>
                    </a:r>
                    <a:br>
                      <a:rPr lang="en-US" baseline="0"/>
                    </a:br>
                    <a:r>
                      <a:rPr lang="en-US" baseline="0"/>
                      <a:t>R² = 0.6882</a:t>
                    </a:r>
                    <a:endParaRPr lang="en-US"/>
                  </a:p>
                </c:rich>
              </c:tx>
              <c:numFmt formatCode="General" sourceLinked="0"/>
            </c:trendlineLbl>
          </c:trendline>
          <c:xVal>
            <c:numRef>
              <c:f>Sheet1!$A$10:$A$27</c:f>
              <c:numCache>
                <c:formatCode>General</c:formatCode>
                <c:ptCount val="18"/>
                <c:pt idx="0">
                  <c:v>52.901224156400801</c:v>
                </c:pt>
                <c:pt idx="1">
                  <c:v>51.630038519305202</c:v>
                </c:pt>
                <c:pt idx="2">
                  <c:v>49.631649659075798</c:v>
                </c:pt>
                <c:pt idx="3">
                  <c:v>52.399409853238602</c:v>
                </c:pt>
                <c:pt idx="4">
                  <c:v>50.919407608274497</c:v>
                </c:pt>
                <c:pt idx="5">
                  <c:v>50.233679758738297</c:v>
                </c:pt>
                <c:pt idx="6">
                  <c:v>52.481476639396902</c:v>
                </c:pt>
                <c:pt idx="7">
                  <c:v>50.875829491339502</c:v>
                </c:pt>
                <c:pt idx="8">
                  <c:v>50.762423705864101</c:v>
                </c:pt>
                <c:pt idx="9">
                  <c:v>52.396798047784799</c:v>
                </c:pt>
                <c:pt idx="10">
                  <c:v>50.320214747178703</c:v>
                </c:pt>
                <c:pt idx="11">
                  <c:v>49.1043688254993</c:v>
                </c:pt>
                <c:pt idx="12">
                  <c:v>52.616246433522903</c:v>
                </c:pt>
                <c:pt idx="13">
                  <c:v>52.407813988418397</c:v>
                </c:pt>
                <c:pt idx="14">
                  <c:v>50.588259825111102</c:v>
                </c:pt>
                <c:pt idx="15">
                  <c:v>52.473111699270902</c:v>
                </c:pt>
                <c:pt idx="16">
                  <c:v>52.148446306788998</c:v>
                </c:pt>
                <c:pt idx="17">
                  <c:v>50.7941570568074</c:v>
                </c:pt>
              </c:numCache>
            </c:numRef>
          </c:xVal>
          <c:yVal>
            <c:numRef>
              <c:f>Sheet1!$B$10:$B$27</c:f>
              <c:numCache>
                <c:formatCode>General</c:formatCode>
                <c:ptCount val="18"/>
                <c:pt idx="0">
                  <c:v>52.817999999999998</c:v>
                </c:pt>
                <c:pt idx="1">
                  <c:v>51.723999999999997</c:v>
                </c:pt>
                <c:pt idx="2">
                  <c:v>49.553249999999998</c:v>
                </c:pt>
                <c:pt idx="3">
                  <c:v>52.531333333333336</c:v>
                </c:pt>
                <c:pt idx="4">
                  <c:v>52.792000000000002</c:v>
                </c:pt>
                <c:pt idx="5">
                  <c:v>50.446285714285708</c:v>
                </c:pt>
                <c:pt idx="6">
                  <c:v>52.446749999999994</c:v>
                </c:pt>
                <c:pt idx="7">
                  <c:v>51.495000000000005</c:v>
                </c:pt>
                <c:pt idx="8">
                  <c:v>50.694857142857153</c:v>
                </c:pt>
                <c:pt idx="9">
                  <c:v>52.372285714285709</c:v>
                </c:pt>
                <c:pt idx="10">
                  <c:v>51.309333333333335</c:v>
                </c:pt>
                <c:pt idx="11">
                  <c:v>48.998000000000005</c:v>
                </c:pt>
                <c:pt idx="12">
                  <c:v>52.485749999999996</c:v>
                </c:pt>
                <c:pt idx="13">
                  <c:v>52.867333333333328</c:v>
                </c:pt>
                <c:pt idx="14">
                  <c:v>50.238</c:v>
                </c:pt>
                <c:pt idx="15">
                  <c:v>53.181750000000001</c:v>
                </c:pt>
                <c:pt idx="16">
                  <c:v>52.21725</c:v>
                </c:pt>
                <c:pt idx="17">
                  <c:v>51.46275</c:v>
                </c:pt>
              </c:numCache>
            </c:numRef>
          </c:yVal>
          <c:smooth val="0"/>
          <c:extLst xmlns:c16r2="http://schemas.microsoft.com/office/drawing/2015/06/chart">
            <c:ext xmlns:c16="http://schemas.microsoft.com/office/drawing/2014/chart" uri="{C3380CC4-5D6E-409C-BE32-E72D297353CC}">
              <c16:uniqueId val="{00000000-0FD5-4129-A82A-9DB293AFBD9A}"/>
            </c:ext>
          </c:extLst>
        </c:ser>
        <c:dLbls>
          <c:showLegendKey val="0"/>
          <c:showVal val="0"/>
          <c:showCatName val="0"/>
          <c:showSerName val="0"/>
          <c:showPercent val="0"/>
          <c:showBubbleSize val="0"/>
        </c:dLbls>
        <c:axId val="252705792"/>
        <c:axId val="252777600"/>
      </c:scatterChart>
      <c:valAx>
        <c:axId val="252705792"/>
        <c:scaling>
          <c:orientation val="minMax"/>
          <c:max val="54"/>
          <c:min val="48"/>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granule MDT (s)</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2777600"/>
        <c:crosses val="autoZero"/>
        <c:crossBetween val="midCat"/>
        <c:majorUnit val="1"/>
      </c:valAx>
      <c:valAx>
        <c:axId val="252777600"/>
        <c:scaling>
          <c:orientation val="minMax"/>
          <c:max val="54"/>
          <c:min val="48"/>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granule MDT (s)</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2705792"/>
        <c:crosses val="autoZero"/>
        <c:crossBetween val="midCat"/>
        <c:majorUnit val="1"/>
      </c:valAx>
      <c:spPr>
        <a:ln>
          <a:solidFill>
            <a:schemeClr val="tx1"/>
          </a:solidFill>
        </a:ln>
      </c:spPr>
    </c:plotArea>
    <c:plotVisOnly val="1"/>
    <c:dispBlanksAs val="gap"/>
    <c:showDLblsOverMax val="0"/>
  </c:chart>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474300087489065"/>
          <c:y val="3.0995735338104739E-2"/>
          <c:w val="0.72646885848575915"/>
          <c:h val="0.85307464992560911"/>
        </c:manualLayout>
      </c:layout>
      <c:scatterChart>
        <c:scatterStyle val="lineMarker"/>
        <c:varyColors val="0"/>
        <c:ser>
          <c:idx val="0"/>
          <c:order val="0"/>
          <c:spPr>
            <a:ln w="28575">
              <a:noFill/>
            </a:ln>
          </c:spPr>
          <c:dPt>
            <c:idx val="30"/>
            <c:marker>
              <c:spPr>
                <a:solidFill>
                  <a:srgbClr val="FF0000"/>
                </a:solidFill>
              </c:spPr>
            </c:marker>
            <c:bubble3D val="0"/>
            <c:extLst xmlns:c16r2="http://schemas.microsoft.com/office/drawing/2015/06/chart">
              <c:ext xmlns:c16="http://schemas.microsoft.com/office/drawing/2014/chart" uri="{C3380CC4-5D6E-409C-BE32-E72D297353CC}">
                <c16:uniqueId val="{00000000-148F-486E-A627-009A7FEA2BAB}"/>
              </c:ext>
            </c:extLst>
          </c:dPt>
          <c:trendline>
            <c:trendlineType val="linear"/>
            <c:intercept val="0"/>
            <c:dispRSqr val="1"/>
            <c:dispEq val="1"/>
            <c:trendlineLbl>
              <c:layout>
                <c:manualLayout>
                  <c:x val="-1.3725457515250509E-2"/>
                  <c:y val="0.51727388503606309"/>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Sheet1!$G$1:$G$36</c:f>
              <c:numCache>
                <c:formatCode>General</c:formatCode>
                <c:ptCount val="36"/>
                <c:pt idx="0">
                  <c:v>2.4638209988066331</c:v>
                </c:pt>
                <c:pt idx="1">
                  <c:v>2.4800909329827499</c:v>
                </c:pt>
                <c:pt idx="2">
                  <c:v>2.4701260215121836</c:v>
                </c:pt>
                <c:pt idx="3">
                  <c:v>2.6386111111111004</c:v>
                </c:pt>
                <c:pt idx="4">
                  <c:v>3.0166666666666666</c:v>
                </c:pt>
                <c:pt idx="5">
                  <c:v>2.7793939393939335</c:v>
                </c:pt>
                <c:pt idx="6">
                  <c:v>2.3518750000000002</c:v>
                </c:pt>
                <c:pt idx="7">
                  <c:v>2.14098039215685</c:v>
                </c:pt>
                <c:pt idx="8">
                  <c:v>1.7132222222222167</c:v>
                </c:pt>
                <c:pt idx="9">
                  <c:v>2.9515221583886668</c:v>
                </c:pt>
                <c:pt idx="10">
                  <c:v>2.7872025845586501</c:v>
                </c:pt>
                <c:pt idx="11">
                  <c:v>2.6389226699418997</c:v>
                </c:pt>
                <c:pt idx="12">
                  <c:v>2.6316666666666668</c:v>
                </c:pt>
                <c:pt idx="13">
                  <c:v>2.7270512820512836</c:v>
                </c:pt>
                <c:pt idx="14">
                  <c:v>2.4913888888888835</c:v>
                </c:pt>
                <c:pt idx="15">
                  <c:v>3.0485770490910338</c:v>
                </c:pt>
                <c:pt idx="16">
                  <c:v>2.8710559300442835</c:v>
                </c:pt>
                <c:pt idx="17">
                  <c:v>2.7172020284363669</c:v>
                </c:pt>
                <c:pt idx="18">
                  <c:v>3.6877132066276164</c:v>
                </c:pt>
                <c:pt idx="19">
                  <c:v>3.6947306591906668</c:v>
                </c:pt>
                <c:pt idx="20">
                  <c:v>3.7027612724960668</c:v>
                </c:pt>
                <c:pt idx="21">
                  <c:v>3.1237276032866665</c:v>
                </c:pt>
                <c:pt idx="22">
                  <c:v>3.2917131120468999</c:v>
                </c:pt>
                <c:pt idx="23">
                  <c:v>2.9635789767819003</c:v>
                </c:pt>
                <c:pt idx="24">
                  <c:v>3.0545182152745998</c:v>
                </c:pt>
                <c:pt idx="25">
                  <c:v>3.0429696288211669</c:v>
                </c:pt>
                <c:pt idx="26">
                  <c:v>3.0446035669038332</c:v>
                </c:pt>
                <c:pt idx="27">
                  <c:v>4.9625678157970334</c:v>
                </c:pt>
                <c:pt idx="28">
                  <c:v>4.9456938698172337</c:v>
                </c:pt>
                <c:pt idx="29">
                  <c:v>4.93727437723145</c:v>
                </c:pt>
                <c:pt idx="30">
                  <c:v>4.1336938958197162</c:v>
                </c:pt>
                <c:pt idx="31">
                  <c:v>4.1096561477645004</c:v>
                </c:pt>
                <c:pt idx="32">
                  <c:v>4.0986187715379332</c:v>
                </c:pt>
                <c:pt idx="33">
                  <c:v>3.2896005064085334</c:v>
                </c:pt>
                <c:pt idx="34">
                  <c:v>3.2924965059399001</c:v>
                </c:pt>
                <c:pt idx="35">
                  <c:v>3.2977708310220999</c:v>
                </c:pt>
              </c:numCache>
            </c:numRef>
          </c:xVal>
          <c:yVal>
            <c:numRef>
              <c:f>Sheet1!$H$1:$H$36</c:f>
              <c:numCache>
                <c:formatCode>General</c:formatCode>
                <c:ptCount val="36"/>
                <c:pt idx="0">
                  <c:v>2.7281940813214831</c:v>
                </c:pt>
                <c:pt idx="1">
                  <c:v>2.4774543013737498</c:v>
                </c:pt>
                <c:pt idx="2">
                  <c:v>2.2878103536806669</c:v>
                </c:pt>
                <c:pt idx="3">
                  <c:v>2.5674469592311997</c:v>
                </c:pt>
                <c:pt idx="4">
                  <c:v>2.7303184019002669</c:v>
                </c:pt>
                <c:pt idx="5">
                  <c:v>2.4940183018991666</c:v>
                </c:pt>
                <c:pt idx="6">
                  <c:v>2.3660338518043167</c:v>
                </c:pt>
                <c:pt idx="7">
                  <c:v>2.2035879139598502</c:v>
                </c:pt>
                <c:pt idx="8">
                  <c:v>1.7341517116402334</c:v>
                </c:pt>
                <c:pt idx="9">
                  <c:v>3.0227271517024499</c:v>
                </c:pt>
                <c:pt idx="10">
                  <c:v>2.7900245206793004</c:v>
                </c:pt>
                <c:pt idx="11">
                  <c:v>2.6025492464925999</c:v>
                </c:pt>
                <c:pt idx="12">
                  <c:v>2.4647636756166165</c:v>
                </c:pt>
                <c:pt idx="13">
                  <c:v>2.6685749099100335</c:v>
                </c:pt>
                <c:pt idx="14">
                  <c:v>2.4104761897335498</c:v>
                </c:pt>
                <c:pt idx="15">
                  <c:v>2.7327101402055334</c:v>
                </c:pt>
                <c:pt idx="16">
                  <c:v>2.6184495281480498</c:v>
                </c:pt>
                <c:pt idx="17">
                  <c:v>2.4591093810534166</c:v>
                </c:pt>
                <c:pt idx="18">
                  <c:v>3.6786323492128332</c:v>
                </c:pt>
                <c:pt idx="19">
                  <c:v>3.710234374993417</c:v>
                </c:pt>
                <c:pt idx="20">
                  <c:v>3.6870698437547165</c:v>
                </c:pt>
                <c:pt idx="21">
                  <c:v>3.1270948644176664</c:v>
                </c:pt>
                <c:pt idx="22">
                  <c:v>3.1989530770942665</c:v>
                </c:pt>
                <c:pt idx="23">
                  <c:v>2.9197840845862335</c:v>
                </c:pt>
                <c:pt idx="24">
                  <c:v>3.0908839715262002</c:v>
                </c:pt>
                <c:pt idx="25">
                  <c:v>3.1907780215675667</c:v>
                </c:pt>
                <c:pt idx="26">
                  <c:v>3.3574335791203831</c:v>
                </c:pt>
                <c:pt idx="27">
                  <c:v>4.916612982855467</c:v>
                </c:pt>
                <c:pt idx="28">
                  <c:v>4.9420267524754502</c:v>
                </c:pt>
                <c:pt idx="29">
                  <c:v>4.873591129387167</c:v>
                </c:pt>
                <c:pt idx="30">
                  <c:v>4.6402187286564667</c:v>
                </c:pt>
                <c:pt idx="31">
                  <c:v>4.0014666276264501</c:v>
                </c:pt>
                <c:pt idx="32">
                  <c:v>4.0089084336383332</c:v>
                </c:pt>
                <c:pt idx="33">
                  <c:v>3.4058030254651332</c:v>
                </c:pt>
                <c:pt idx="34">
                  <c:v>3.2250956349371833</c:v>
                </c:pt>
                <c:pt idx="35">
                  <c:v>3.1929564075964501</c:v>
                </c:pt>
              </c:numCache>
            </c:numRef>
          </c:yVal>
          <c:smooth val="0"/>
          <c:extLst xmlns:c16r2="http://schemas.microsoft.com/office/drawing/2015/06/chart">
            <c:ext xmlns:c16="http://schemas.microsoft.com/office/drawing/2014/chart" uri="{C3380CC4-5D6E-409C-BE32-E72D297353CC}">
              <c16:uniqueId val="{00000001-148F-486E-A627-009A7FEA2BAB}"/>
            </c:ext>
          </c:extLst>
        </c:ser>
        <c:dLbls>
          <c:showLegendKey val="0"/>
          <c:showVal val="0"/>
          <c:showCatName val="0"/>
          <c:showSerName val="0"/>
          <c:showPercent val="0"/>
          <c:showBubbleSize val="0"/>
        </c:dLbls>
        <c:axId val="252994304"/>
        <c:axId val="252996224"/>
      </c:scatterChart>
      <c:valAx>
        <c:axId val="252994304"/>
        <c:scaling>
          <c:orientation val="minMax"/>
          <c:max val="5"/>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tablet MDT (minute)</a:t>
                </a:r>
                <a:endParaRPr lang="en-GB">
                  <a:latin typeface="Times New Roman" panose="02020603050405020304" pitchFamily="18" charset="0"/>
                  <a:cs typeface="Times New Roman" panose="02020603050405020304" pitchFamily="18" charset="0"/>
                </a:endParaRPr>
              </a:p>
            </c:rich>
          </c:tx>
          <c:layout>
            <c:manualLayout>
              <c:xMode val="edge"/>
              <c:yMode val="edge"/>
              <c:x val="0.32083918548033968"/>
              <c:y val="0.94691303920670367"/>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2996224"/>
        <c:crosses val="autoZero"/>
        <c:crossBetween val="midCat"/>
        <c:majorUnit val="1"/>
      </c:valAx>
      <c:valAx>
        <c:axId val="252996224"/>
        <c:scaling>
          <c:orientation val="minMax"/>
          <c:max val="5"/>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tablet MDT (minute)</a:t>
                </a:r>
                <a:endParaRPr lang="en-GB">
                  <a:latin typeface="Times New Roman" panose="02020603050405020304" pitchFamily="18" charset="0"/>
                  <a:cs typeface="Times New Roman" panose="02020603050405020304" pitchFamily="18" charset="0"/>
                </a:endParaRPr>
              </a:p>
            </c:rich>
          </c:tx>
          <c:layout>
            <c:manualLayout>
              <c:xMode val="edge"/>
              <c:yMode val="edge"/>
              <c:x val="8.9420565850321335E-2"/>
              <c:y val="0.24125112083453787"/>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2994304"/>
        <c:crosses val="autoZero"/>
        <c:crossBetween val="midCat"/>
        <c:majorUnit val="1"/>
      </c:valAx>
      <c:spPr>
        <a:ln>
          <a:solidFill>
            <a:schemeClr val="tx1"/>
          </a:solidFill>
        </a:ln>
      </c:spPr>
    </c:plotArea>
    <c:plotVisOnly val="1"/>
    <c:dispBlanksAs val="gap"/>
    <c:showDLblsOverMax val="0"/>
  </c:chart>
  <c:spPr>
    <a:ln>
      <a:noFill/>
    </a:ln>
  </c:sp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952357935740713"/>
          <c:y val="1.6702557158983521E-2"/>
          <c:w val="0.71779218037426651"/>
          <c:h val="0.85140105224403506"/>
        </c:manualLayout>
      </c:layout>
      <c:scatterChart>
        <c:scatterStyle val="lineMarker"/>
        <c:varyColors val="0"/>
        <c:ser>
          <c:idx val="0"/>
          <c:order val="0"/>
          <c:spPr>
            <a:ln w="28575">
              <a:noFill/>
            </a:ln>
          </c:spPr>
          <c:trendline>
            <c:trendlineType val="linear"/>
            <c:intercept val="0"/>
            <c:dispRSqr val="1"/>
            <c:dispEq val="1"/>
            <c:trendlineLbl>
              <c:layout>
                <c:manualLayout>
                  <c:x val="1.8844278936282002E-2"/>
                  <c:y val="0.65581865781870097"/>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Sheet1!$A$1:$A$27</c:f>
              <c:numCache>
                <c:formatCode>General</c:formatCode>
                <c:ptCount val="27"/>
                <c:pt idx="0">
                  <c:v>2.7466000000000001E-2</c:v>
                </c:pt>
                <c:pt idx="1">
                  <c:v>3.7317999999999997E-2</c:v>
                </c:pt>
                <c:pt idx="2">
                  <c:v>4.2345300000000002E-2</c:v>
                </c:pt>
                <c:pt idx="3">
                  <c:v>3.7987257779999999E-2</c:v>
                </c:pt>
                <c:pt idx="4">
                  <c:v>4.7006083079999997E-2</c:v>
                </c:pt>
                <c:pt idx="5">
                  <c:v>5.7990889070000003E-2</c:v>
                </c:pt>
                <c:pt idx="6">
                  <c:v>4.3452999999999999E-2</c:v>
                </c:pt>
                <c:pt idx="7">
                  <c:v>6.3453999999999997E-2</c:v>
                </c:pt>
                <c:pt idx="8">
                  <c:v>8.4567000000000003E-2</c:v>
                </c:pt>
                <c:pt idx="9">
                  <c:v>4.3485999999999997E-2</c:v>
                </c:pt>
                <c:pt idx="10">
                  <c:v>5.4740999999999998E-2</c:v>
                </c:pt>
                <c:pt idx="11">
                  <c:v>7.5370999999999994E-2</c:v>
                </c:pt>
                <c:pt idx="12">
                  <c:v>4.8114013470000001E-2</c:v>
                </c:pt>
                <c:pt idx="13">
                  <c:v>6.999158959E-2</c:v>
                </c:pt>
                <c:pt idx="14">
                  <c:v>8.8437880979999994E-2</c:v>
                </c:pt>
                <c:pt idx="15">
                  <c:v>7.1732000000000004E-2</c:v>
                </c:pt>
                <c:pt idx="16">
                  <c:v>7.3716000000000004E-2</c:v>
                </c:pt>
                <c:pt idx="17">
                  <c:v>9.1391E-2</c:v>
                </c:pt>
                <c:pt idx="18">
                  <c:v>5.1123000000000002E-2</c:v>
                </c:pt>
                <c:pt idx="19">
                  <c:v>7.1235000000000007E-2</c:v>
                </c:pt>
                <c:pt idx="20">
                  <c:v>0.111235</c:v>
                </c:pt>
                <c:pt idx="21">
                  <c:v>5.4528482250000003E-2</c:v>
                </c:pt>
                <c:pt idx="22">
                  <c:v>8.7418210969999993E-2</c:v>
                </c:pt>
                <c:pt idx="23">
                  <c:v>0.10117355659000001</c:v>
                </c:pt>
                <c:pt idx="24">
                  <c:v>8.4310999999999997E-2</c:v>
                </c:pt>
                <c:pt idx="25">
                  <c:v>0.111238</c:v>
                </c:pt>
                <c:pt idx="26">
                  <c:v>0.131471</c:v>
                </c:pt>
              </c:numCache>
            </c:numRef>
          </c:xVal>
          <c:yVal>
            <c:numRef>
              <c:f>Sheet1!$B$1:$B$27</c:f>
              <c:numCache>
                <c:formatCode>General</c:formatCode>
                <c:ptCount val="27"/>
                <c:pt idx="0">
                  <c:v>2.7182947193309399E-2</c:v>
                </c:pt>
                <c:pt idx="1">
                  <c:v>3.7089257915272997E-2</c:v>
                </c:pt>
                <c:pt idx="2">
                  <c:v>4.2773950306018799E-2</c:v>
                </c:pt>
                <c:pt idx="3">
                  <c:v>2.9285814371658701E-2</c:v>
                </c:pt>
                <c:pt idx="4">
                  <c:v>4.7598433284578301E-2</c:v>
                </c:pt>
                <c:pt idx="5">
                  <c:v>5.8551531439643499E-2</c:v>
                </c:pt>
                <c:pt idx="6">
                  <c:v>4.3831243322721897E-2</c:v>
                </c:pt>
                <c:pt idx="7">
                  <c:v>5.1226623140527797E-2</c:v>
                </c:pt>
                <c:pt idx="8">
                  <c:v>8.4052524662462103E-2</c:v>
                </c:pt>
                <c:pt idx="9">
                  <c:v>4.2623739149580203E-2</c:v>
                </c:pt>
                <c:pt idx="10">
                  <c:v>5.8122217720933497E-2</c:v>
                </c:pt>
                <c:pt idx="11">
                  <c:v>7.2231958115924894E-2</c:v>
                </c:pt>
                <c:pt idx="12">
                  <c:v>4.9215120734651001E-2</c:v>
                </c:pt>
                <c:pt idx="13">
                  <c:v>7.5370497268113304E-2</c:v>
                </c:pt>
                <c:pt idx="14">
                  <c:v>8.8396302108655803E-2</c:v>
                </c:pt>
                <c:pt idx="15">
                  <c:v>7.1330693949353999E-2</c:v>
                </c:pt>
                <c:pt idx="16">
                  <c:v>7.4303112089182499E-2</c:v>
                </c:pt>
                <c:pt idx="17">
                  <c:v>9.1109927151744097E-2</c:v>
                </c:pt>
                <c:pt idx="18">
                  <c:v>5.1265289076801897E-2</c:v>
                </c:pt>
                <c:pt idx="19">
                  <c:v>7.1634515598303999E-2</c:v>
                </c:pt>
                <c:pt idx="20">
                  <c:v>0.110787959909975</c:v>
                </c:pt>
                <c:pt idx="21">
                  <c:v>5.4840106082360597E-2</c:v>
                </c:pt>
                <c:pt idx="22">
                  <c:v>8.7657183495688296E-2</c:v>
                </c:pt>
                <c:pt idx="23">
                  <c:v>0.103147445916543</c:v>
                </c:pt>
                <c:pt idx="24">
                  <c:v>8.4778030104568705E-2</c:v>
                </c:pt>
                <c:pt idx="25">
                  <c:v>0.121366061843334</c:v>
                </c:pt>
                <c:pt idx="26">
                  <c:v>0.11725981896505</c:v>
                </c:pt>
              </c:numCache>
            </c:numRef>
          </c:yVal>
          <c:smooth val="0"/>
          <c:extLst xmlns:c16r2="http://schemas.microsoft.com/office/drawing/2015/06/chart">
            <c:ext xmlns:c16="http://schemas.microsoft.com/office/drawing/2014/chart" uri="{C3380CC4-5D6E-409C-BE32-E72D297353CC}">
              <c16:uniqueId val="{00000000-6946-4918-A401-B5726C4D5E8A}"/>
            </c:ext>
          </c:extLst>
        </c:ser>
        <c:dLbls>
          <c:showLegendKey val="0"/>
          <c:showVal val="0"/>
          <c:showCatName val="0"/>
          <c:showSerName val="0"/>
          <c:showPercent val="0"/>
          <c:showBubbleSize val="0"/>
        </c:dLbls>
        <c:axId val="253064704"/>
        <c:axId val="253066624"/>
      </c:scatterChart>
      <c:valAx>
        <c:axId val="253064704"/>
        <c:scaling>
          <c:orientation val="minMax"/>
          <c:max val="0.14000000000000001"/>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granule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3066624"/>
        <c:crosses val="autoZero"/>
        <c:crossBetween val="midCat"/>
        <c:majorUnit val="2.0000000000000004E-2"/>
      </c:valAx>
      <c:valAx>
        <c:axId val="253066624"/>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granule strength (MPa)</a:t>
                </a:r>
                <a:endParaRPr lang="en-GB">
                  <a:latin typeface="Times New Roman" panose="02020603050405020304" pitchFamily="18" charset="0"/>
                  <a:cs typeface="Times New Roman" panose="02020603050405020304" pitchFamily="18" charset="0"/>
                </a:endParaRPr>
              </a:p>
            </c:rich>
          </c:tx>
          <c:layout>
            <c:manualLayout>
              <c:xMode val="edge"/>
              <c:yMode val="edge"/>
              <c:x val="8.3667868294022493E-2"/>
              <c:y val="0.14892878198143694"/>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3064704"/>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713727890603065"/>
          <c:y val="2.3870697178169129E-2"/>
          <c:w val="0.71890193958846238"/>
          <c:h val="0.81096003728659749"/>
        </c:manualLayout>
      </c:layout>
      <c:scatterChart>
        <c:scatterStyle val="lineMarker"/>
        <c:varyColors val="0"/>
        <c:ser>
          <c:idx val="0"/>
          <c:order val="0"/>
          <c:spPr>
            <a:ln w="28575">
              <a:noFill/>
            </a:ln>
          </c:spPr>
          <c:dPt>
            <c:idx val="101"/>
            <c:marker>
              <c:spPr>
                <a:solidFill>
                  <a:srgbClr val="FF0000"/>
                </a:solidFill>
              </c:spPr>
            </c:marker>
            <c:bubble3D val="0"/>
            <c:extLst xmlns:c16r2="http://schemas.microsoft.com/office/drawing/2015/06/chart">
              <c:ext xmlns:c16="http://schemas.microsoft.com/office/drawing/2014/chart" uri="{C3380CC4-5D6E-409C-BE32-E72D297353CC}">
                <c16:uniqueId val="{00000000-7468-446C-8CC2-843693DF8A70}"/>
              </c:ext>
            </c:extLst>
          </c:dPt>
          <c:trendline>
            <c:trendlineType val="linear"/>
            <c:intercept val="0"/>
            <c:dispRSqr val="1"/>
            <c:dispEq val="1"/>
            <c:trendlineLbl>
              <c:layout>
                <c:manualLayout>
                  <c:x val="8.7350176273711232E-3"/>
                  <c:y val="0.57957248190216093"/>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Sheet1!$A$1:$A$108</c:f>
              <c:numCache>
                <c:formatCode>General</c:formatCode>
                <c:ptCount val="108"/>
                <c:pt idx="0">
                  <c:v>0.12304590854026599</c:v>
                </c:pt>
                <c:pt idx="1">
                  <c:v>8.8188275199676494E-2</c:v>
                </c:pt>
                <c:pt idx="2">
                  <c:v>9.1540525488561494E-2</c:v>
                </c:pt>
                <c:pt idx="3">
                  <c:v>6.5635908540265797E-2</c:v>
                </c:pt>
                <c:pt idx="4">
                  <c:v>5.4658275199676497E-2</c:v>
                </c:pt>
                <c:pt idx="5">
                  <c:v>5.9726601928230802E-2</c:v>
                </c:pt>
                <c:pt idx="6">
                  <c:v>6.1510589693262903E-2</c:v>
                </c:pt>
                <c:pt idx="7">
                  <c:v>4.8699670109371401E-2</c:v>
                </c:pt>
                <c:pt idx="8">
                  <c:v>5.0460525488561503E-2</c:v>
                </c:pt>
                <c:pt idx="9">
                  <c:v>0.106280589693263</c:v>
                </c:pt>
                <c:pt idx="10">
                  <c:v>9.4797692409766501E-2</c:v>
                </c:pt>
                <c:pt idx="11">
                  <c:v>8.6593693134010802E-2</c:v>
                </c:pt>
                <c:pt idx="12">
                  <c:v>7.4811508434057206E-2</c:v>
                </c:pt>
                <c:pt idx="13">
                  <c:v>5.89876924097665E-2</c:v>
                </c:pt>
                <c:pt idx="14">
                  <c:v>5.1443693134010801E-2</c:v>
                </c:pt>
                <c:pt idx="15">
                  <c:v>5.7511508434057203E-2</c:v>
                </c:pt>
                <c:pt idx="16">
                  <c:v>4.2787692409766501E-2</c:v>
                </c:pt>
                <c:pt idx="17">
                  <c:v>3.27436931340108E-2</c:v>
                </c:pt>
                <c:pt idx="18">
                  <c:v>9.0131508434057206E-2</c:v>
                </c:pt>
                <c:pt idx="19">
                  <c:v>8.2509670109371394E-2</c:v>
                </c:pt>
                <c:pt idx="20">
                  <c:v>7.2176601928230805E-2</c:v>
                </c:pt>
                <c:pt idx="21">
                  <c:v>7.52385896932629E-2</c:v>
                </c:pt>
                <c:pt idx="22">
                  <c:v>5.8999670109371398E-2</c:v>
                </c:pt>
                <c:pt idx="23">
                  <c:v>6.2630525488561503E-2</c:v>
                </c:pt>
                <c:pt idx="24">
                  <c:v>5.2435908540265801E-2</c:v>
                </c:pt>
                <c:pt idx="25">
                  <c:v>4.4058275199676498E-2</c:v>
                </c:pt>
                <c:pt idx="26">
                  <c:v>4.2826601928230797E-2</c:v>
                </c:pt>
                <c:pt idx="27">
                  <c:v>0.41365037599096199</c:v>
                </c:pt>
                <c:pt idx="28">
                  <c:v>0.34729439568180998</c:v>
                </c:pt>
                <c:pt idx="29">
                  <c:v>0.293495864118896</c:v>
                </c:pt>
                <c:pt idx="30">
                  <c:v>0.23765804020581099</c:v>
                </c:pt>
                <c:pt idx="31">
                  <c:v>0.22170226901801099</c:v>
                </c:pt>
                <c:pt idx="32">
                  <c:v>0.18645228348628801</c:v>
                </c:pt>
                <c:pt idx="33">
                  <c:v>0.261823375990962</c:v>
                </c:pt>
                <c:pt idx="34">
                  <c:v>0.20165439568181001</c:v>
                </c:pt>
                <c:pt idx="35">
                  <c:v>0.219233864118896</c:v>
                </c:pt>
                <c:pt idx="36">
                  <c:v>0.399277101517653</c:v>
                </c:pt>
                <c:pt idx="37">
                  <c:v>0.34093367016698201</c:v>
                </c:pt>
                <c:pt idx="38">
                  <c:v>0.28569545095351001</c:v>
                </c:pt>
                <c:pt idx="39">
                  <c:v>0.28357710151765297</c:v>
                </c:pt>
                <c:pt idx="40">
                  <c:v>0.26252367016698203</c:v>
                </c:pt>
                <c:pt idx="41">
                  <c:v>0.22659545095351</c:v>
                </c:pt>
                <c:pt idx="42">
                  <c:v>0.25067710151765299</c:v>
                </c:pt>
                <c:pt idx="43">
                  <c:v>0.22932367016698199</c:v>
                </c:pt>
                <c:pt idx="44">
                  <c:v>0.20879545095350999</c:v>
                </c:pt>
                <c:pt idx="45">
                  <c:v>0.30886804020581099</c:v>
                </c:pt>
                <c:pt idx="46">
                  <c:v>0.256512269018011</c:v>
                </c:pt>
                <c:pt idx="47">
                  <c:v>0.232262283486288</c:v>
                </c:pt>
                <c:pt idx="48">
                  <c:v>0.294123375990962</c:v>
                </c:pt>
                <c:pt idx="49">
                  <c:v>0.27575439568180998</c:v>
                </c:pt>
                <c:pt idx="50">
                  <c:v>0.225583864118896</c:v>
                </c:pt>
                <c:pt idx="51">
                  <c:v>0.210358040205811</c:v>
                </c:pt>
                <c:pt idx="52">
                  <c:v>0.20890226901801101</c:v>
                </c:pt>
                <c:pt idx="53">
                  <c:v>0.16755228348628801</c:v>
                </c:pt>
                <c:pt idx="54">
                  <c:v>1.07856412203361</c:v>
                </c:pt>
                <c:pt idx="55">
                  <c:v>0.91208686758842095</c:v>
                </c:pt>
                <c:pt idx="56">
                  <c:v>0.84582008642312001</c:v>
                </c:pt>
                <c:pt idx="57">
                  <c:v>0.76683843847688604</c:v>
                </c:pt>
                <c:pt idx="58">
                  <c:v>0.62957065345600405</c:v>
                </c:pt>
                <c:pt idx="59">
                  <c:v>0.51598481136697705</c:v>
                </c:pt>
                <c:pt idx="60">
                  <c:v>0.70756412203361496</c:v>
                </c:pt>
                <c:pt idx="61">
                  <c:v>0.52438686758842101</c:v>
                </c:pt>
                <c:pt idx="62">
                  <c:v>0.41642008642312001</c:v>
                </c:pt>
                <c:pt idx="63">
                  <c:v>0.98228309684471604</c:v>
                </c:pt>
                <c:pt idx="64">
                  <c:v>0.81366050955414004</c:v>
                </c:pt>
                <c:pt idx="65">
                  <c:v>0.72425978102493704</c:v>
                </c:pt>
                <c:pt idx="66">
                  <c:v>0.80708309684471602</c:v>
                </c:pt>
                <c:pt idx="67">
                  <c:v>0.66656050955414003</c:v>
                </c:pt>
                <c:pt idx="68">
                  <c:v>0.50905978102493599</c:v>
                </c:pt>
                <c:pt idx="69">
                  <c:v>0.59367309684471603</c:v>
                </c:pt>
                <c:pt idx="70">
                  <c:v>0.50416050955414005</c:v>
                </c:pt>
                <c:pt idx="71">
                  <c:v>0.37865978102493603</c:v>
                </c:pt>
                <c:pt idx="72">
                  <c:v>0.95603843847688597</c:v>
                </c:pt>
                <c:pt idx="73">
                  <c:v>0.81717065345600404</c:v>
                </c:pt>
                <c:pt idx="74">
                  <c:v>0.63578481136697695</c:v>
                </c:pt>
                <c:pt idx="75">
                  <c:v>0.88076412203361498</c:v>
                </c:pt>
                <c:pt idx="76">
                  <c:v>0.69758686758842103</c:v>
                </c:pt>
                <c:pt idx="77">
                  <c:v>0.60432008642311996</c:v>
                </c:pt>
                <c:pt idx="78">
                  <c:v>0.57763843847688601</c:v>
                </c:pt>
                <c:pt idx="79">
                  <c:v>0.48617065345600402</c:v>
                </c:pt>
                <c:pt idx="80">
                  <c:v>0.39317481136697702</c:v>
                </c:pt>
                <c:pt idx="81">
                  <c:v>1.1708425408379901</c:v>
                </c:pt>
                <c:pt idx="82">
                  <c:v>0.96858388008237195</c:v>
                </c:pt>
                <c:pt idx="83">
                  <c:v>0.80389402380686303</c:v>
                </c:pt>
                <c:pt idx="84">
                  <c:v>1.0900687725212399</c:v>
                </c:pt>
                <c:pt idx="85">
                  <c:v>0.85938639568240405</c:v>
                </c:pt>
                <c:pt idx="86">
                  <c:v>0.88260112145462499</c:v>
                </c:pt>
                <c:pt idx="87">
                  <c:v>1.0516425408379899</c:v>
                </c:pt>
                <c:pt idx="88">
                  <c:v>0.90038388008237202</c:v>
                </c:pt>
                <c:pt idx="89">
                  <c:v>0.841371121454625</c:v>
                </c:pt>
                <c:pt idx="90">
                  <c:v>1.10712462038754</c:v>
                </c:pt>
                <c:pt idx="91">
                  <c:v>0.91401002383783803</c:v>
                </c:pt>
                <c:pt idx="92">
                  <c:v>0.86356865752937395</c:v>
                </c:pt>
                <c:pt idx="93">
                  <c:v>1.10712462038754</c:v>
                </c:pt>
                <c:pt idx="94">
                  <c:v>0.91401002383783803</c:v>
                </c:pt>
                <c:pt idx="95">
                  <c:v>0.86356865752937395</c:v>
                </c:pt>
                <c:pt idx="96">
                  <c:v>1.0310246203875399</c:v>
                </c:pt>
                <c:pt idx="97">
                  <c:v>0.86091002383783699</c:v>
                </c:pt>
                <c:pt idx="98">
                  <c:v>0.79636865752937402</c:v>
                </c:pt>
                <c:pt idx="99">
                  <c:v>1.0900687725212399</c:v>
                </c:pt>
                <c:pt idx="100">
                  <c:v>0.85938639568240405</c:v>
                </c:pt>
                <c:pt idx="101">
                  <c:v>0.88260112145462499</c:v>
                </c:pt>
                <c:pt idx="102">
                  <c:v>1.1708425408379901</c:v>
                </c:pt>
                <c:pt idx="103">
                  <c:v>0.96858388008237195</c:v>
                </c:pt>
                <c:pt idx="104">
                  <c:v>0.80389402380686303</c:v>
                </c:pt>
                <c:pt idx="105">
                  <c:v>1.0279687725212401</c:v>
                </c:pt>
                <c:pt idx="106">
                  <c:v>0.797286395682404</c:v>
                </c:pt>
                <c:pt idx="107">
                  <c:v>0.754794023806863</c:v>
                </c:pt>
              </c:numCache>
            </c:numRef>
          </c:xVal>
          <c:yVal>
            <c:numRef>
              <c:f>Sheet1!$B$1:$B$108</c:f>
              <c:numCache>
                <c:formatCode>General</c:formatCode>
                <c:ptCount val="108"/>
                <c:pt idx="0">
                  <c:v>0.136589281507389</c:v>
                </c:pt>
                <c:pt idx="1">
                  <c:v>0.11053483084667801</c:v>
                </c:pt>
                <c:pt idx="2">
                  <c:v>8.4602807704262706E-2</c:v>
                </c:pt>
                <c:pt idx="3">
                  <c:v>6.3300163890368299E-2</c:v>
                </c:pt>
                <c:pt idx="4">
                  <c:v>3.9234742780400601E-2</c:v>
                </c:pt>
                <c:pt idx="5">
                  <c:v>3.00155759591994E-2</c:v>
                </c:pt>
                <c:pt idx="6">
                  <c:v>5.6624460800563298E-2</c:v>
                </c:pt>
                <c:pt idx="7">
                  <c:v>3.59267676046017E-2</c:v>
                </c:pt>
                <c:pt idx="8">
                  <c:v>5.7901770807367102E-2</c:v>
                </c:pt>
                <c:pt idx="9">
                  <c:v>0.109425935318678</c:v>
                </c:pt>
                <c:pt idx="10">
                  <c:v>8.8171397485862696E-2</c:v>
                </c:pt>
                <c:pt idx="11">
                  <c:v>8.9496033101264097E-2</c:v>
                </c:pt>
                <c:pt idx="12">
                  <c:v>6.7219786299255901E-2</c:v>
                </c:pt>
                <c:pt idx="13">
                  <c:v>3.7404631849826897E-2</c:v>
                </c:pt>
                <c:pt idx="14">
                  <c:v>2.6707977541624899E-2</c:v>
                </c:pt>
                <c:pt idx="15">
                  <c:v>7.9923345995569703E-2</c:v>
                </c:pt>
                <c:pt idx="16">
                  <c:v>5.5619289590562997E-2</c:v>
                </c:pt>
                <c:pt idx="17">
                  <c:v>4.5722568224138602E-2</c:v>
                </c:pt>
                <c:pt idx="18">
                  <c:v>8.6068030792738906E-2</c:v>
                </c:pt>
                <c:pt idx="19">
                  <c:v>7.4506407616304102E-2</c:v>
                </c:pt>
                <c:pt idx="20">
                  <c:v>7.7138846562920194E-2</c:v>
                </c:pt>
                <c:pt idx="21">
                  <c:v>8.1574381514830402E-2</c:v>
                </c:pt>
                <c:pt idx="22">
                  <c:v>6.3901743087315194E-2</c:v>
                </c:pt>
                <c:pt idx="23">
                  <c:v>5.5971791702712201E-2</c:v>
                </c:pt>
                <c:pt idx="24">
                  <c:v>4.2258238139747897E-2</c:v>
                </c:pt>
                <c:pt idx="25">
                  <c:v>2.8132085796811802E-2</c:v>
                </c:pt>
                <c:pt idx="26">
                  <c:v>2.4539596107553002E-2</c:v>
                </c:pt>
                <c:pt idx="27">
                  <c:v>0.42142257863486299</c:v>
                </c:pt>
                <c:pt idx="28">
                  <c:v>0.35200121958236802</c:v>
                </c:pt>
                <c:pt idx="29">
                  <c:v>0.28846425824886102</c:v>
                </c:pt>
                <c:pt idx="30">
                  <c:v>0.28072950493179299</c:v>
                </c:pt>
                <c:pt idx="31">
                  <c:v>0.236294340403506</c:v>
                </c:pt>
                <c:pt idx="32">
                  <c:v>0.20546786282256099</c:v>
                </c:pt>
                <c:pt idx="33">
                  <c:v>0.217768804676225</c:v>
                </c:pt>
                <c:pt idx="34">
                  <c:v>0.20312549394552601</c:v>
                </c:pt>
                <c:pt idx="35">
                  <c:v>0.223068531541283</c:v>
                </c:pt>
                <c:pt idx="36">
                  <c:v>0.37350259235345701</c:v>
                </c:pt>
                <c:pt idx="37">
                  <c:v>0.31133129084053601</c:v>
                </c:pt>
                <c:pt idx="38">
                  <c:v>0.27916668680492102</c:v>
                </c:pt>
                <c:pt idx="39">
                  <c:v>0.285703170470608</c:v>
                </c:pt>
                <c:pt idx="40">
                  <c:v>0.23806269524056001</c:v>
                </c:pt>
                <c:pt idx="41">
                  <c:v>0.22594228276772799</c:v>
                </c:pt>
                <c:pt idx="42">
                  <c:v>0.24489840851814801</c:v>
                </c:pt>
                <c:pt idx="43">
                  <c:v>0.202485974782872</c:v>
                </c:pt>
                <c:pt idx="44">
                  <c:v>0.191475985193819</c:v>
                </c:pt>
                <c:pt idx="45">
                  <c:v>0.32072058462187403</c:v>
                </c:pt>
                <c:pt idx="46">
                  <c:v>0.26736312879801499</c:v>
                </c:pt>
                <c:pt idx="47">
                  <c:v>0.24280209301084199</c:v>
                </c:pt>
                <c:pt idx="48">
                  <c:v>0.293321178326164</c:v>
                </c:pt>
                <c:pt idx="49">
                  <c:v>0.26531559376106201</c:v>
                </c:pt>
                <c:pt idx="50">
                  <c:v>0.257411197115819</c:v>
                </c:pt>
                <c:pt idx="51">
                  <c:v>0.223463351904124</c:v>
                </c:pt>
                <c:pt idx="52">
                  <c:v>0.20037194411940901</c:v>
                </c:pt>
                <c:pt idx="53">
                  <c:v>0.20014423428917499</c:v>
                </c:pt>
                <c:pt idx="54">
                  <c:v>1.0652667682233701</c:v>
                </c:pt>
                <c:pt idx="55">
                  <c:v>0.91428588454128701</c:v>
                </c:pt>
                <c:pt idx="56">
                  <c:v>0.833474629973048</c:v>
                </c:pt>
                <c:pt idx="57">
                  <c:v>0.87834110556938005</c:v>
                </c:pt>
                <c:pt idx="58">
                  <c:v>0.66132093854847196</c:v>
                </c:pt>
                <c:pt idx="59">
                  <c:v>0.539208786501858</c:v>
                </c:pt>
                <c:pt idx="60">
                  <c:v>0.70278309778228099</c:v>
                </c:pt>
                <c:pt idx="61">
                  <c:v>0.51735608241522102</c:v>
                </c:pt>
                <c:pt idx="62">
                  <c:v>0.42515881952013301</c:v>
                </c:pt>
                <c:pt idx="63">
                  <c:v>1.0005459807824999</c:v>
                </c:pt>
                <c:pt idx="64">
                  <c:v>0.86740759401468004</c:v>
                </c:pt>
                <c:pt idx="65">
                  <c:v>0.70601777549231703</c:v>
                </c:pt>
                <c:pt idx="66">
                  <c:v>0.86317744343917002</c:v>
                </c:pt>
                <c:pt idx="67">
                  <c:v>0.680089602659395</c:v>
                </c:pt>
                <c:pt idx="68">
                  <c:v>0.52061797458960901</c:v>
                </c:pt>
                <c:pt idx="69">
                  <c:v>0.59728659509091198</c:v>
                </c:pt>
                <c:pt idx="70">
                  <c:v>0.43186699117602301</c:v>
                </c:pt>
                <c:pt idx="71">
                  <c:v>0.36096975763453298</c:v>
                </c:pt>
                <c:pt idx="72">
                  <c:v>0.96139337894795296</c:v>
                </c:pt>
                <c:pt idx="73">
                  <c:v>0.85314071412436498</c:v>
                </c:pt>
                <c:pt idx="74">
                  <c:v>0.75024291653542796</c:v>
                </c:pt>
                <c:pt idx="75">
                  <c:v>0.86125491544092303</c:v>
                </c:pt>
                <c:pt idx="76">
                  <c:v>0.70822950427429399</c:v>
                </c:pt>
                <c:pt idx="77">
                  <c:v>0.60943210443806906</c:v>
                </c:pt>
                <c:pt idx="78">
                  <c:v>0.61907257666461901</c:v>
                </c:pt>
                <c:pt idx="79">
                  <c:v>0.47909117999621698</c:v>
                </c:pt>
                <c:pt idx="80">
                  <c:v>0.42829114942859098</c:v>
                </c:pt>
                <c:pt idx="81">
                  <c:v>1.16379615470498</c:v>
                </c:pt>
                <c:pt idx="82">
                  <c:v>0.96246667074048597</c:v>
                </c:pt>
                <c:pt idx="83">
                  <c:v>0.83246266552682302</c:v>
                </c:pt>
                <c:pt idx="84">
                  <c:v>1.0927566409380201</c:v>
                </c:pt>
                <c:pt idx="85">
                  <c:v>0.93072759755015599</c:v>
                </c:pt>
                <c:pt idx="86">
                  <c:v>0.85304301951786998</c:v>
                </c:pt>
                <c:pt idx="87">
                  <c:v>1.0524906184154199</c:v>
                </c:pt>
                <c:pt idx="88">
                  <c:v>0.90104859064670595</c:v>
                </c:pt>
                <c:pt idx="89">
                  <c:v>0.84266894078045496</c:v>
                </c:pt>
                <c:pt idx="90">
                  <c:v>1.1115121469913101</c:v>
                </c:pt>
                <c:pt idx="91">
                  <c:v>0.92166994871154695</c:v>
                </c:pt>
                <c:pt idx="92">
                  <c:v>0.84407175739387996</c:v>
                </c:pt>
                <c:pt idx="93">
                  <c:v>1.1089073527833699</c:v>
                </c:pt>
                <c:pt idx="94">
                  <c:v>0.92532027722645704</c:v>
                </c:pt>
                <c:pt idx="95">
                  <c:v>0.85955183158488901</c:v>
                </c:pt>
                <c:pt idx="96">
                  <c:v>1.0288887368309001</c:v>
                </c:pt>
                <c:pt idx="97">
                  <c:v>0.85764688438318204</c:v>
                </c:pt>
                <c:pt idx="98">
                  <c:v>0.81103746288216605</c:v>
                </c:pt>
                <c:pt idx="99">
                  <c:v>1.0875611915780601</c:v>
                </c:pt>
                <c:pt idx="100">
                  <c:v>0.85444102593455995</c:v>
                </c:pt>
                <c:pt idx="101">
                  <c:v>0.65757008143324402</c:v>
                </c:pt>
                <c:pt idx="102">
                  <c:v>1.14012469542686</c:v>
                </c:pt>
                <c:pt idx="103">
                  <c:v>0.96912381728474195</c:v>
                </c:pt>
                <c:pt idx="104">
                  <c:v>0.81180663146058196</c:v>
                </c:pt>
                <c:pt idx="105">
                  <c:v>1.03064781333953</c:v>
                </c:pt>
                <c:pt idx="106">
                  <c:v>0.86108526538194896</c:v>
                </c:pt>
                <c:pt idx="107">
                  <c:v>0.75094441554310698</c:v>
                </c:pt>
              </c:numCache>
            </c:numRef>
          </c:yVal>
          <c:smooth val="0"/>
          <c:extLst xmlns:c16r2="http://schemas.microsoft.com/office/drawing/2015/06/chart">
            <c:ext xmlns:c16="http://schemas.microsoft.com/office/drawing/2014/chart" uri="{C3380CC4-5D6E-409C-BE32-E72D297353CC}">
              <c16:uniqueId val="{00000001-7468-446C-8CC2-843693DF8A70}"/>
            </c:ext>
          </c:extLst>
        </c:ser>
        <c:dLbls>
          <c:showLegendKey val="0"/>
          <c:showVal val="0"/>
          <c:showCatName val="0"/>
          <c:showSerName val="0"/>
          <c:showPercent val="0"/>
          <c:showBubbleSize val="0"/>
        </c:dLbls>
        <c:axId val="253201408"/>
        <c:axId val="253215872"/>
      </c:scatterChart>
      <c:valAx>
        <c:axId val="253201408"/>
        <c:scaling>
          <c:orientation val="minMax"/>
          <c:max val="1.2"/>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tablet strength (MPa)</a:t>
                </a:r>
                <a:endParaRPr lang="en-GB">
                  <a:latin typeface="Times New Roman" panose="02020603050405020304" pitchFamily="18" charset="0"/>
                  <a:cs typeface="Times New Roman" panose="02020603050405020304" pitchFamily="18" charset="0"/>
                </a:endParaRPr>
              </a:p>
            </c:rich>
          </c:tx>
          <c:layout>
            <c:manualLayout>
              <c:xMode val="edge"/>
              <c:yMode val="edge"/>
              <c:x val="0.3362299270282984"/>
              <c:y val="0.90488300091417373"/>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3215872"/>
        <c:crosses val="autoZero"/>
        <c:crossBetween val="midCat"/>
        <c:majorUnit val="0.2"/>
      </c:valAx>
      <c:valAx>
        <c:axId val="253215872"/>
        <c:scaling>
          <c:orientation val="minMax"/>
          <c:max val="1.2"/>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tablet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3201408"/>
        <c:crosses val="autoZero"/>
        <c:crossBetween val="midCat"/>
        <c:majorUnit val="0.2"/>
      </c:valAx>
      <c:spPr>
        <a:ln>
          <a:solidFill>
            <a:schemeClr val="tx1"/>
          </a:solidFill>
        </a:ln>
      </c:spPr>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Sheet2!$C$11</c:f>
              <c:strCache>
                <c:ptCount val="1"/>
                <c:pt idx="0">
                  <c:v>L/S=0.12</c:v>
                </c:pt>
              </c:strCache>
            </c:strRef>
          </c:tx>
          <c:invertIfNegative val="0"/>
          <c:errBars>
            <c:errBarType val="both"/>
            <c:errValType val="percentage"/>
            <c:noEndCap val="0"/>
            <c:val val="5"/>
          </c:errBars>
          <c:cat>
            <c:strRef>
              <c:f>Sheet2!$D$10:$F$10</c:f>
              <c:strCache>
                <c:ptCount val="3"/>
                <c:pt idx="0">
                  <c:v>0.18-0.425 mm</c:v>
                </c:pt>
                <c:pt idx="1">
                  <c:v>0.71-0.85 mm</c:v>
                </c:pt>
                <c:pt idx="2">
                  <c:v>1.18-1.4 mm</c:v>
                </c:pt>
              </c:strCache>
            </c:strRef>
          </c:cat>
          <c:val>
            <c:numRef>
              <c:f>Sheet2!$D$11:$F$11</c:f>
              <c:numCache>
                <c:formatCode>General</c:formatCode>
                <c:ptCount val="3"/>
                <c:pt idx="0">
                  <c:v>3.0743833650000003E-2</c:v>
                </c:pt>
                <c:pt idx="1">
                  <c:v>5.1242391490000004E-2</c:v>
                </c:pt>
                <c:pt idx="2">
                  <c:v>6.0146451190000005E-2</c:v>
                </c:pt>
              </c:numCache>
            </c:numRef>
          </c:val>
          <c:extLst xmlns:c16r2="http://schemas.microsoft.com/office/drawing/2015/06/chart">
            <c:ext xmlns:c16="http://schemas.microsoft.com/office/drawing/2014/chart" uri="{C3380CC4-5D6E-409C-BE32-E72D297353CC}">
              <c16:uniqueId val="{00000000-A0CD-43F5-87FF-E6BD21A08225}"/>
            </c:ext>
          </c:extLst>
        </c:ser>
        <c:ser>
          <c:idx val="1"/>
          <c:order val="1"/>
          <c:tx>
            <c:strRef>
              <c:f>Sheet2!$C$12</c:f>
              <c:strCache>
                <c:ptCount val="1"/>
                <c:pt idx="0">
                  <c:v>L/S=0.13</c:v>
                </c:pt>
              </c:strCache>
            </c:strRef>
          </c:tx>
          <c:invertIfNegative val="0"/>
          <c:errBars>
            <c:errBarType val="both"/>
            <c:errValType val="percentage"/>
            <c:noEndCap val="0"/>
            <c:val val="8"/>
          </c:errBars>
          <c:cat>
            <c:strRef>
              <c:f>Sheet2!$D$10:$F$10</c:f>
              <c:strCache>
                <c:ptCount val="3"/>
                <c:pt idx="0">
                  <c:v>0.18-0.425 mm</c:v>
                </c:pt>
                <c:pt idx="1">
                  <c:v>0.71-0.85 mm</c:v>
                </c:pt>
                <c:pt idx="2">
                  <c:v>1.18-1.4 mm</c:v>
                </c:pt>
              </c:strCache>
            </c:strRef>
          </c:cat>
          <c:val>
            <c:numRef>
              <c:f>Sheet2!$D$12:$F$12</c:f>
              <c:numCache>
                <c:formatCode>General</c:formatCode>
                <c:ptCount val="3"/>
                <c:pt idx="0">
                  <c:v>3.8691276310000002E-2</c:v>
                </c:pt>
                <c:pt idx="1">
                  <c:v>5.2325083230000007E-2</c:v>
                </c:pt>
                <c:pt idx="2">
                  <c:v>7.1441695669999999E-2</c:v>
                </c:pt>
              </c:numCache>
            </c:numRef>
          </c:val>
          <c:extLst xmlns:c16r2="http://schemas.microsoft.com/office/drawing/2015/06/chart">
            <c:ext xmlns:c16="http://schemas.microsoft.com/office/drawing/2014/chart" uri="{C3380CC4-5D6E-409C-BE32-E72D297353CC}">
              <c16:uniqueId val="{00000001-A0CD-43F5-87FF-E6BD21A08225}"/>
            </c:ext>
          </c:extLst>
        </c:ser>
        <c:ser>
          <c:idx val="2"/>
          <c:order val="2"/>
          <c:tx>
            <c:strRef>
              <c:f>Sheet2!$C$13</c:f>
              <c:strCache>
                <c:ptCount val="1"/>
                <c:pt idx="0">
                  <c:v>L/S=0.145</c:v>
                </c:pt>
              </c:strCache>
            </c:strRef>
          </c:tx>
          <c:invertIfNegative val="0"/>
          <c:errBars>
            <c:errBarType val="both"/>
            <c:errValType val="percentage"/>
            <c:noEndCap val="0"/>
            <c:val val="10"/>
          </c:errBars>
          <c:cat>
            <c:strRef>
              <c:f>Sheet2!$D$10:$F$10</c:f>
              <c:strCache>
                <c:ptCount val="3"/>
                <c:pt idx="0">
                  <c:v>0.18-0.425 mm</c:v>
                </c:pt>
                <c:pt idx="1">
                  <c:v>0.71-0.85 mm</c:v>
                </c:pt>
                <c:pt idx="2">
                  <c:v>1.18-1.4 mm</c:v>
                </c:pt>
              </c:strCache>
            </c:strRef>
          </c:cat>
          <c:val>
            <c:numRef>
              <c:f>Sheet2!$D$13:$F$13</c:f>
              <c:numCache>
                <c:formatCode>General</c:formatCode>
                <c:ptCount val="3"/>
                <c:pt idx="0">
                  <c:v>4.1105239330000001E-2</c:v>
                </c:pt>
                <c:pt idx="1">
                  <c:v>6.5364002060000009E-2</c:v>
                </c:pt>
                <c:pt idx="2">
                  <c:v>7.7197112070000004E-2</c:v>
                </c:pt>
              </c:numCache>
            </c:numRef>
          </c:val>
          <c:extLst xmlns:c16r2="http://schemas.microsoft.com/office/drawing/2015/06/chart">
            <c:ext xmlns:c16="http://schemas.microsoft.com/office/drawing/2014/chart" uri="{C3380CC4-5D6E-409C-BE32-E72D297353CC}">
              <c16:uniqueId val="{00000002-A0CD-43F5-87FF-E6BD21A08225}"/>
            </c:ext>
          </c:extLst>
        </c:ser>
        <c:dLbls>
          <c:showLegendKey val="0"/>
          <c:showVal val="0"/>
          <c:showCatName val="0"/>
          <c:showSerName val="0"/>
          <c:showPercent val="0"/>
          <c:showBubbleSize val="0"/>
        </c:dLbls>
        <c:gapWidth val="150"/>
        <c:axId val="208373248"/>
        <c:axId val="208375168"/>
      </c:barChart>
      <c:catAx>
        <c:axId val="208373248"/>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375168"/>
        <c:crosses val="autoZero"/>
        <c:auto val="1"/>
        <c:lblAlgn val="ctr"/>
        <c:lblOffset val="100"/>
        <c:noMultiLvlLbl val="0"/>
      </c:catAx>
      <c:valAx>
        <c:axId val="208375168"/>
        <c:scaling>
          <c:orientation val="minMax"/>
          <c:max val="0.2"/>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strength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08373248"/>
        <c:crosses val="autoZero"/>
        <c:crossBetween val="between"/>
        <c:majorUnit val="5.000000000000001E-2"/>
      </c:valAx>
    </c:plotArea>
    <c:legend>
      <c:legendPos val="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152873167532902"/>
          <c:y val="2.7428590811395873E-2"/>
          <c:w val="0.71604807461836018"/>
          <c:h val="0.82623303506113088"/>
        </c:manualLayout>
      </c:layout>
      <c:scatterChart>
        <c:scatterStyle val="lineMarker"/>
        <c:varyColors val="0"/>
        <c:ser>
          <c:idx val="0"/>
          <c:order val="0"/>
          <c:spPr>
            <a:ln w="28575">
              <a:noFill/>
            </a:ln>
          </c:spPr>
          <c:trendline>
            <c:trendlineType val="linear"/>
            <c:intercept val="0"/>
            <c:dispRSqr val="1"/>
            <c:dispEq val="1"/>
            <c:trendlineLbl>
              <c:layout>
                <c:manualLayout>
                  <c:x val="2.8786591948183896E-2"/>
                  <c:y val="0.68644599476878865"/>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Sheet1!$A$1:$A$108</c:f>
              <c:numCache>
                <c:formatCode>General</c:formatCode>
                <c:ptCount val="108"/>
                <c:pt idx="0">
                  <c:v>1.9667017208413</c:v>
                </c:pt>
                <c:pt idx="1">
                  <c:v>3.73412683237731</c:v>
                </c:pt>
                <c:pt idx="2">
                  <c:v>4.2104525175270897</c:v>
                </c:pt>
                <c:pt idx="3">
                  <c:v>2.0360287762906299</c:v>
                </c:pt>
                <c:pt idx="4">
                  <c:v>3.1512218929254301</c:v>
                </c:pt>
                <c:pt idx="5">
                  <c:v>3.6969281937539802</c:v>
                </c:pt>
                <c:pt idx="6">
                  <c:v>3.5207873167622701</c:v>
                </c:pt>
                <c:pt idx="7">
                  <c:v>4.4708621414914003</c:v>
                </c:pt>
                <c:pt idx="8">
                  <c:v>5.4182023581899301</c:v>
                </c:pt>
                <c:pt idx="9">
                  <c:v>3.27242160611855</c:v>
                </c:pt>
                <c:pt idx="10">
                  <c:v>5.3070012746972601</c:v>
                </c:pt>
                <c:pt idx="11">
                  <c:v>5.3808954748247304</c:v>
                </c:pt>
                <c:pt idx="12">
                  <c:v>4.25423514977693</c:v>
                </c:pt>
                <c:pt idx="13">
                  <c:v>4.7222252995538501</c:v>
                </c:pt>
                <c:pt idx="14">
                  <c:v>5.53332141491396</c:v>
                </c:pt>
                <c:pt idx="15">
                  <c:v>4.7360761631612496</c:v>
                </c:pt>
                <c:pt idx="16">
                  <c:v>5.0222653282345497</c:v>
                </c:pt>
                <c:pt idx="17">
                  <c:v>6.8928663479923502</c:v>
                </c:pt>
                <c:pt idx="18">
                  <c:v>4.7686902485659699</c:v>
                </c:pt>
                <c:pt idx="19">
                  <c:v>8.0523231357552607</c:v>
                </c:pt>
                <c:pt idx="20">
                  <c:v>8.8042479286169506</c:v>
                </c:pt>
                <c:pt idx="21">
                  <c:v>6.8321397068196301</c:v>
                </c:pt>
                <c:pt idx="22">
                  <c:v>7.1922066284257502</c:v>
                </c:pt>
                <c:pt idx="23">
                  <c:v>7.1848197578075199</c:v>
                </c:pt>
                <c:pt idx="24">
                  <c:v>5.2881349904397696</c:v>
                </c:pt>
                <c:pt idx="25">
                  <c:v>7.0016508158062498</c:v>
                </c:pt>
                <c:pt idx="26">
                  <c:v>7.8869541746335301</c:v>
                </c:pt>
                <c:pt idx="27">
                  <c:v>8.5669024856596607</c:v>
                </c:pt>
                <c:pt idx="28">
                  <c:v>8.5859910771191803</c:v>
                </c:pt>
                <c:pt idx="29">
                  <c:v>8.6853537284894795</c:v>
                </c:pt>
                <c:pt idx="30">
                  <c:v>9.2229827915870004</c:v>
                </c:pt>
                <c:pt idx="31">
                  <c:v>9.7417622689611196</c:v>
                </c:pt>
                <c:pt idx="32">
                  <c:v>10.514244741873799</c:v>
                </c:pt>
                <c:pt idx="33">
                  <c:v>7.3200032504779999</c:v>
                </c:pt>
                <c:pt idx="34">
                  <c:v>7.5665606118547002</c:v>
                </c:pt>
                <c:pt idx="35">
                  <c:v>8.3489950924155991</c:v>
                </c:pt>
                <c:pt idx="36">
                  <c:v>7.24111536010198</c:v>
                </c:pt>
                <c:pt idx="37">
                  <c:v>8.27772466539197</c:v>
                </c:pt>
                <c:pt idx="38">
                  <c:v>8.7204811982154204</c:v>
                </c:pt>
                <c:pt idx="39">
                  <c:v>8.8757202039515608</c:v>
                </c:pt>
                <c:pt idx="40">
                  <c:v>10.2643403441683</c:v>
                </c:pt>
                <c:pt idx="41">
                  <c:v>12.8162842574888</c:v>
                </c:pt>
                <c:pt idx="42">
                  <c:v>8.2579282982791007</c:v>
                </c:pt>
                <c:pt idx="43">
                  <c:v>8.8850262906309005</c:v>
                </c:pt>
                <c:pt idx="44">
                  <c:v>7.4101303377947696</c:v>
                </c:pt>
                <c:pt idx="45">
                  <c:v>8.27772466539197</c:v>
                </c:pt>
                <c:pt idx="46">
                  <c:v>8.6748406628425805</c:v>
                </c:pt>
                <c:pt idx="47">
                  <c:v>9.6949968132568998</c:v>
                </c:pt>
                <c:pt idx="48">
                  <c:v>10.898438495857199</c:v>
                </c:pt>
                <c:pt idx="49">
                  <c:v>11.089643084767401</c:v>
                </c:pt>
                <c:pt idx="50">
                  <c:v>13.2761312938177</c:v>
                </c:pt>
                <c:pt idx="51">
                  <c:v>8.3281102230720201</c:v>
                </c:pt>
                <c:pt idx="52">
                  <c:v>8.7041813256851501</c:v>
                </c:pt>
                <c:pt idx="53">
                  <c:v>7.4951698597833003</c:v>
                </c:pt>
                <c:pt idx="54">
                  <c:v>30.771185468451201</c:v>
                </c:pt>
                <c:pt idx="55">
                  <c:v>30.166634799235201</c:v>
                </c:pt>
                <c:pt idx="56">
                  <c:v>33.884053537284899</c:v>
                </c:pt>
                <c:pt idx="57">
                  <c:v>45.145952581262002</c:v>
                </c:pt>
                <c:pt idx="58">
                  <c:v>46.110050860420699</c:v>
                </c:pt>
                <c:pt idx="59">
                  <c:v>55.677875449330799</c:v>
                </c:pt>
                <c:pt idx="60">
                  <c:v>30.8163542829828</c:v>
                </c:pt>
                <c:pt idx="61">
                  <c:v>34.533316061185502</c:v>
                </c:pt>
                <c:pt idx="62">
                  <c:v>40.2306319311663</c:v>
                </c:pt>
                <c:pt idx="63">
                  <c:v>31.631414913957901</c:v>
                </c:pt>
                <c:pt idx="64">
                  <c:v>33.108317399617597</c:v>
                </c:pt>
                <c:pt idx="65">
                  <c:v>35.912543021032498</c:v>
                </c:pt>
                <c:pt idx="66">
                  <c:v>45.436759082218003</c:v>
                </c:pt>
                <c:pt idx="67">
                  <c:v>50.290458508604203</c:v>
                </c:pt>
                <c:pt idx="68">
                  <c:v>56.518670363288699</c:v>
                </c:pt>
                <c:pt idx="69">
                  <c:v>36.716624282982799</c:v>
                </c:pt>
                <c:pt idx="70">
                  <c:v>44.607269216061198</c:v>
                </c:pt>
                <c:pt idx="71">
                  <c:v>45.163746462715103</c:v>
                </c:pt>
                <c:pt idx="72">
                  <c:v>32.832925430210302</c:v>
                </c:pt>
                <c:pt idx="73">
                  <c:v>34.978049713193101</c:v>
                </c:pt>
                <c:pt idx="74">
                  <c:v>40.2695219885277</c:v>
                </c:pt>
                <c:pt idx="75">
                  <c:v>48.625197131931202</c:v>
                </c:pt>
                <c:pt idx="76">
                  <c:v>51.6062305927342</c:v>
                </c:pt>
                <c:pt idx="77">
                  <c:v>56.725781108986602</c:v>
                </c:pt>
                <c:pt idx="78">
                  <c:v>40.367178776290601</c:v>
                </c:pt>
                <c:pt idx="79">
                  <c:v>48.095738852772499</c:v>
                </c:pt>
                <c:pt idx="80">
                  <c:v>47.373284703632898</c:v>
                </c:pt>
                <c:pt idx="81">
                  <c:v>16.7491795952836</c:v>
                </c:pt>
                <c:pt idx="82">
                  <c:v>19.738339175908202</c:v>
                </c:pt>
                <c:pt idx="83">
                  <c:v>20.647859124920299</c:v>
                </c:pt>
                <c:pt idx="84">
                  <c:v>24.904117463352499</c:v>
                </c:pt>
                <c:pt idx="85">
                  <c:v>29.6031840662843</c:v>
                </c:pt>
                <c:pt idx="86">
                  <c:v>35.238571179094997</c:v>
                </c:pt>
                <c:pt idx="87">
                  <c:v>26.9271469088592</c:v>
                </c:pt>
                <c:pt idx="88">
                  <c:v>21.661432377310401</c:v>
                </c:pt>
                <c:pt idx="89">
                  <c:v>22.213280879541099</c:v>
                </c:pt>
                <c:pt idx="90">
                  <c:v>22.965383019120502</c:v>
                </c:pt>
                <c:pt idx="91">
                  <c:v>24.718198959209701</c:v>
                </c:pt>
                <c:pt idx="92">
                  <c:v>28.473034395793501</c:v>
                </c:pt>
                <c:pt idx="93">
                  <c:v>38.407759847036303</c:v>
                </c:pt>
                <c:pt idx="94">
                  <c:v>35.347423360101999</c:v>
                </c:pt>
                <c:pt idx="95">
                  <c:v>40.815500191204599</c:v>
                </c:pt>
                <c:pt idx="96">
                  <c:v>28.788599298916498</c:v>
                </c:pt>
                <c:pt idx="97">
                  <c:v>29.2333606118547</c:v>
                </c:pt>
                <c:pt idx="98">
                  <c:v>26.491135245379201</c:v>
                </c:pt>
                <c:pt idx="99">
                  <c:v>24.682990940089201</c:v>
                </c:pt>
                <c:pt idx="100">
                  <c:v>36.715075950924202</c:v>
                </c:pt>
                <c:pt idx="101">
                  <c:v>26.918700425111499</c:v>
                </c:pt>
                <c:pt idx="102">
                  <c:v>33.270156150414302</c:v>
                </c:pt>
                <c:pt idx="103">
                  <c:v>41.947979477374098</c:v>
                </c:pt>
                <c:pt idx="104">
                  <c:v>39.083004333970699</c:v>
                </c:pt>
                <c:pt idx="105">
                  <c:v>23.670917463352499</c:v>
                </c:pt>
                <c:pt idx="106">
                  <c:v>27.231411255576798</c:v>
                </c:pt>
                <c:pt idx="107">
                  <c:v>27.401178718929302</c:v>
                </c:pt>
              </c:numCache>
            </c:numRef>
          </c:xVal>
          <c:yVal>
            <c:numRef>
              <c:f>Sheet1!$B$1:$B$108</c:f>
              <c:numCache>
                <c:formatCode>General</c:formatCode>
                <c:ptCount val="108"/>
                <c:pt idx="0">
                  <c:v>2.1958194368782</c:v>
                </c:pt>
                <c:pt idx="1">
                  <c:v>3.39340363712533</c:v>
                </c:pt>
                <c:pt idx="2">
                  <c:v>3.2598604713663102</c:v>
                </c:pt>
                <c:pt idx="3">
                  <c:v>0.44517713573499901</c:v>
                </c:pt>
                <c:pt idx="4">
                  <c:v>3.7974411311790401</c:v>
                </c:pt>
                <c:pt idx="5">
                  <c:v>3.7022427479937701</c:v>
                </c:pt>
                <c:pt idx="6">
                  <c:v>4.0155146731822997</c:v>
                </c:pt>
                <c:pt idx="7">
                  <c:v>4.4800181206588201</c:v>
                </c:pt>
                <c:pt idx="8">
                  <c:v>5.46679008898957</c:v>
                </c:pt>
                <c:pt idx="9">
                  <c:v>2.2301798684035199</c:v>
                </c:pt>
                <c:pt idx="10">
                  <c:v>3.1928762221762899</c:v>
                </c:pt>
                <c:pt idx="11">
                  <c:v>3.2201861662934399</c:v>
                </c:pt>
                <c:pt idx="12">
                  <c:v>-0.21749815379931101</c:v>
                </c:pt>
                <c:pt idx="13">
                  <c:v>2.0549322660751801</c:v>
                </c:pt>
                <c:pt idx="14">
                  <c:v>3.5118732968677402</c:v>
                </c:pt>
                <c:pt idx="15">
                  <c:v>5.0662882807856704</c:v>
                </c:pt>
                <c:pt idx="16">
                  <c:v>5.0473256178710999</c:v>
                </c:pt>
                <c:pt idx="17">
                  <c:v>5.3404945845940102</c:v>
                </c:pt>
                <c:pt idx="18">
                  <c:v>4.8399027336703497</c:v>
                </c:pt>
                <c:pt idx="19">
                  <c:v>6.1939574653012297</c:v>
                </c:pt>
                <c:pt idx="20">
                  <c:v>7.2696217913880901</c:v>
                </c:pt>
                <c:pt idx="21">
                  <c:v>6.1771929975551796</c:v>
                </c:pt>
                <c:pt idx="22">
                  <c:v>5.2616286516760997</c:v>
                </c:pt>
                <c:pt idx="23">
                  <c:v>8.7321622301027197</c:v>
                </c:pt>
                <c:pt idx="24">
                  <c:v>6.8509076719002397</c:v>
                </c:pt>
                <c:pt idx="25">
                  <c:v>7.3825528818491097</c:v>
                </c:pt>
                <c:pt idx="26">
                  <c:v>8.5359632552900493</c:v>
                </c:pt>
                <c:pt idx="27">
                  <c:v>8.17428947153482</c:v>
                </c:pt>
                <c:pt idx="28">
                  <c:v>8.9333225171653403</c:v>
                </c:pt>
                <c:pt idx="29">
                  <c:v>8.7943906170416906</c:v>
                </c:pt>
                <c:pt idx="30">
                  <c:v>8.6149629046265996</c:v>
                </c:pt>
                <c:pt idx="31">
                  <c:v>11.1214904341081</c:v>
                </c:pt>
                <c:pt idx="32">
                  <c:v>10.936770253928801</c:v>
                </c:pt>
                <c:pt idx="33">
                  <c:v>7.3308149037005199</c:v>
                </c:pt>
                <c:pt idx="34">
                  <c:v>7.8940486759778299</c:v>
                </c:pt>
                <c:pt idx="35">
                  <c:v>9.8154711200668903</c:v>
                </c:pt>
                <c:pt idx="36">
                  <c:v>6.3167368183588399</c:v>
                </c:pt>
                <c:pt idx="37">
                  <c:v>6.9893273176260298</c:v>
                </c:pt>
                <c:pt idx="38">
                  <c:v>7.5082639953771899</c:v>
                </c:pt>
                <c:pt idx="39">
                  <c:v>9.7069649565839899</c:v>
                </c:pt>
                <c:pt idx="40">
                  <c:v>11.1768428271731</c:v>
                </c:pt>
                <c:pt idx="41">
                  <c:v>13.4791299904391</c:v>
                </c:pt>
                <c:pt idx="42">
                  <c:v>7.1988250161644096</c:v>
                </c:pt>
                <c:pt idx="43">
                  <c:v>7.4670240696508703</c:v>
                </c:pt>
                <c:pt idx="44">
                  <c:v>8.8073202369641592</c:v>
                </c:pt>
                <c:pt idx="45">
                  <c:v>8.7190005050352699</c:v>
                </c:pt>
                <c:pt idx="46">
                  <c:v>10.291413879530401</c:v>
                </c:pt>
                <c:pt idx="47">
                  <c:v>12.198134353928801</c:v>
                </c:pt>
                <c:pt idx="48">
                  <c:v>12.2617937033241</c:v>
                </c:pt>
                <c:pt idx="49">
                  <c:v>12.4284318555952</c:v>
                </c:pt>
                <c:pt idx="50">
                  <c:v>16.756029752080199</c:v>
                </c:pt>
                <c:pt idx="51">
                  <c:v>6.8210305144856598</c:v>
                </c:pt>
                <c:pt idx="52">
                  <c:v>8.0382995527309902</c:v>
                </c:pt>
                <c:pt idx="53">
                  <c:v>9.1601650608533092</c:v>
                </c:pt>
                <c:pt idx="54">
                  <c:v>30.372162983708701</c:v>
                </c:pt>
                <c:pt idx="55">
                  <c:v>32.836039348536801</c:v>
                </c:pt>
                <c:pt idx="56">
                  <c:v>35.4297763118348</c:v>
                </c:pt>
                <c:pt idx="57">
                  <c:v>40.008433386524104</c:v>
                </c:pt>
                <c:pt idx="58">
                  <c:v>46.622970468478499</c:v>
                </c:pt>
                <c:pt idx="59">
                  <c:v>52.765246160767703</c:v>
                </c:pt>
                <c:pt idx="60">
                  <c:v>29.6933225295288</c:v>
                </c:pt>
                <c:pt idx="61">
                  <c:v>35.203710162532197</c:v>
                </c:pt>
                <c:pt idx="62">
                  <c:v>38.921544577445601</c:v>
                </c:pt>
                <c:pt idx="63">
                  <c:v>32.6831333577205</c:v>
                </c:pt>
                <c:pt idx="64">
                  <c:v>35.319086481309299</c:v>
                </c:pt>
                <c:pt idx="65">
                  <c:v>37.004297576912997</c:v>
                </c:pt>
                <c:pt idx="66">
                  <c:v>45.695035358196399</c:v>
                </c:pt>
                <c:pt idx="67">
                  <c:v>50.0930403682123</c:v>
                </c:pt>
                <c:pt idx="68">
                  <c:v>55.7816108066474</c:v>
                </c:pt>
                <c:pt idx="69">
                  <c:v>38.557776606118303</c:v>
                </c:pt>
                <c:pt idx="70">
                  <c:v>43.151848495761897</c:v>
                </c:pt>
                <c:pt idx="71">
                  <c:v>43.890086247799303</c:v>
                </c:pt>
                <c:pt idx="72">
                  <c:v>35.768088584958598</c:v>
                </c:pt>
                <c:pt idx="73">
                  <c:v>41.1248331499297</c:v>
                </c:pt>
                <c:pt idx="74">
                  <c:v>41.948972004183602</c:v>
                </c:pt>
                <c:pt idx="75">
                  <c:v>49.488484381074898</c:v>
                </c:pt>
                <c:pt idx="76">
                  <c:v>53.003372178364401</c:v>
                </c:pt>
                <c:pt idx="77">
                  <c:v>55.609143771459799</c:v>
                </c:pt>
                <c:pt idx="78">
                  <c:v>40.1307707352533</c:v>
                </c:pt>
                <c:pt idx="79">
                  <c:v>43.558402648083799</c:v>
                </c:pt>
                <c:pt idx="80">
                  <c:v>42.925869826701401</c:v>
                </c:pt>
                <c:pt idx="81">
                  <c:v>15.6492296173314</c:v>
                </c:pt>
                <c:pt idx="82">
                  <c:v>19.844169599321098</c:v>
                </c:pt>
                <c:pt idx="83">
                  <c:v>20.553355264130499</c:v>
                </c:pt>
                <c:pt idx="84">
                  <c:v>28.055535836184301</c:v>
                </c:pt>
                <c:pt idx="85">
                  <c:v>31.339037641485401</c:v>
                </c:pt>
                <c:pt idx="86">
                  <c:v>36.281100169930497</c:v>
                </c:pt>
                <c:pt idx="87">
                  <c:v>24.105330785617799</c:v>
                </c:pt>
                <c:pt idx="88">
                  <c:v>24.0262526877951</c:v>
                </c:pt>
                <c:pt idx="89">
                  <c:v>23.0497335213695</c:v>
                </c:pt>
                <c:pt idx="90">
                  <c:v>21.759828648329002</c:v>
                </c:pt>
                <c:pt idx="91">
                  <c:v>26.603223315166598</c:v>
                </c:pt>
                <c:pt idx="92">
                  <c:v>28.376578203093899</c:v>
                </c:pt>
                <c:pt idx="93">
                  <c:v>34.147236632576799</c:v>
                </c:pt>
                <c:pt idx="94">
                  <c:v>36.210063282953101</c:v>
                </c:pt>
                <c:pt idx="95">
                  <c:v>39.297749131961801</c:v>
                </c:pt>
                <c:pt idx="96">
                  <c:v>28.140930569524901</c:v>
                </c:pt>
                <c:pt idx="97">
                  <c:v>28.178045612908701</c:v>
                </c:pt>
                <c:pt idx="98">
                  <c:v>27.2507621772588</c:v>
                </c:pt>
                <c:pt idx="99">
                  <c:v>27.312257388514599</c:v>
                </c:pt>
                <c:pt idx="100">
                  <c:v>35.011958491128702</c:v>
                </c:pt>
                <c:pt idx="101">
                  <c:v>38.571862257578303</c:v>
                </c:pt>
                <c:pt idx="102">
                  <c:v>36.099161585869702</c:v>
                </c:pt>
                <c:pt idx="103">
                  <c:v>38.441657836149801</c:v>
                </c:pt>
                <c:pt idx="104">
                  <c:v>41.481878113228497</c:v>
                </c:pt>
                <c:pt idx="105">
                  <c:v>26.8156563046435</c:v>
                </c:pt>
                <c:pt idx="106">
                  <c:v>27.450396879557001</c:v>
                </c:pt>
                <c:pt idx="107">
                  <c:v>27.256682923557801</c:v>
                </c:pt>
              </c:numCache>
            </c:numRef>
          </c:yVal>
          <c:smooth val="0"/>
          <c:extLst xmlns:c16r2="http://schemas.microsoft.com/office/drawing/2015/06/chart">
            <c:ext xmlns:c16="http://schemas.microsoft.com/office/drawing/2014/chart" uri="{C3380CC4-5D6E-409C-BE32-E72D297353CC}">
              <c16:uniqueId val="{00000000-E090-42B7-B168-75F527648CE0}"/>
            </c:ext>
          </c:extLst>
        </c:ser>
        <c:dLbls>
          <c:showLegendKey val="0"/>
          <c:showVal val="0"/>
          <c:showCatName val="0"/>
          <c:showSerName val="0"/>
          <c:showPercent val="0"/>
          <c:showBubbleSize val="0"/>
        </c:dLbls>
        <c:axId val="253697024"/>
        <c:axId val="253723776"/>
      </c:scatterChart>
      <c:valAx>
        <c:axId val="25369702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tablet hardness (MPa)</a:t>
                </a:r>
                <a:endParaRPr lang="en-GB">
                  <a:latin typeface="Times New Roman" panose="02020603050405020304" pitchFamily="18" charset="0"/>
                  <a:cs typeface="Times New Roman" panose="02020603050405020304" pitchFamily="18" charset="0"/>
                </a:endParaRPr>
              </a:p>
            </c:rich>
          </c:tx>
          <c:layout>
            <c:manualLayout>
              <c:xMode val="edge"/>
              <c:yMode val="edge"/>
              <c:x val="0.31566568091952274"/>
              <c:y val="0.93008875833525995"/>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3723776"/>
        <c:crosses val="autoZero"/>
        <c:crossBetween val="midCat"/>
      </c:valAx>
      <c:valAx>
        <c:axId val="253723776"/>
        <c:scaling>
          <c:orientation val="minMax"/>
          <c:max val="60"/>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tablet hardness (MPa)</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3697024"/>
        <c:crosses val="autoZero"/>
        <c:crossBetween val="midCat"/>
        <c:majorUnit val="10"/>
      </c:valAx>
      <c:spPr>
        <a:ln>
          <a:solidFill>
            <a:schemeClr val="tx1"/>
          </a:solidFill>
        </a:ln>
      </c:spPr>
    </c:plotArea>
    <c:plotVisOnly val="1"/>
    <c:dispBlanksAs val="gap"/>
    <c:showDLblsOverMax val="0"/>
  </c:chart>
  <c:spPr>
    <a:ln>
      <a:noFill/>
    </a:ln>
  </c:sp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384439828750519"/>
          <c:y val="4.3078327315113185E-2"/>
          <c:w val="0.78657395866690827"/>
          <c:h val="0.82487931196100484"/>
        </c:manualLayout>
      </c:layout>
      <c:scatterChart>
        <c:scatterStyle val="lineMarker"/>
        <c:varyColors val="0"/>
        <c:ser>
          <c:idx val="0"/>
          <c:order val="0"/>
          <c:spPr>
            <a:ln w="28575">
              <a:noFill/>
            </a:ln>
          </c:spPr>
          <c:dPt>
            <c:idx val="7"/>
            <c:marker>
              <c:spPr>
                <a:solidFill>
                  <a:srgbClr val="FF0000"/>
                </a:solidFill>
              </c:spPr>
            </c:marker>
            <c:bubble3D val="0"/>
            <c:extLst xmlns:c16r2="http://schemas.microsoft.com/office/drawing/2015/06/chart">
              <c:ext xmlns:c16="http://schemas.microsoft.com/office/drawing/2014/chart" uri="{C3380CC4-5D6E-409C-BE32-E72D297353CC}">
                <c16:uniqueId val="{00000000-82BC-49AB-B2DE-3E26696AA979}"/>
              </c:ext>
            </c:extLst>
          </c:dPt>
          <c:dPt>
            <c:idx val="13"/>
            <c:marker>
              <c:spPr>
                <a:solidFill>
                  <a:srgbClr val="FF0000"/>
                </a:solidFill>
              </c:spPr>
            </c:marker>
            <c:bubble3D val="0"/>
            <c:extLst xmlns:c16r2="http://schemas.microsoft.com/office/drawing/2015/06/chart">
              <c:ext xmlns:c16="http://schemas.microsoft.com/office/drawing/2014/chart" uri="{C3380CC4-5D6E-409C-BE32-E72D297353CC}">
                <c16:uniqueId val="{00000001-82BC-49AB-B2DE-3E26696AA979}"/>
              </c:ext>
            </c:extLst>
          </c:dPt>
          <c:dPt>
            <c:idx val="18"/>
            <c:marker>
              <c:spPr>
                <a:solidFill>
                  <a:srgbClr val="FF0000"/>
                </a:solidFill>
              </c:spPr>
            </c:marker>
            <c:bubble3D val="0"/>
            <c:extLst xmlns:c16r2="http://schemas.microsoft.com/office/drawing/2015/06/chart">
              <c:ext xmlns:c16="http://schemas.microsoft.com/office/drawing/2014/chart" uri="{C3380CC4-5D6E-409C-BE32-E72D297353CC}">
                <c16:uniqueId val="{00000002-82BC-49AB-B2DE-3E26696AA979}"/>
              </c:ext>
            </c:extLst>
          </c:dPt>
          <c:dPt>
            <c:idx val="20"/>
            <c:marker>
              <c:spPr>
                <a:solidFill>
                  <a:srgbClr val="FF0000"/>
                </a:solidFill>
              </c:spPr>
            </c:marker>
            <c:bubble3D val="0"/>
            <c:extLst xmlns:c16r2="http://schemas.microsoft.com/office/drawing/2015/06/chart">
              <c:ext xmlns:c16="http://schemas.microsoft.com/office/drawing/2014/chart" uri="{C3380CC4-5D6E-409C-BE32-E72D297353CC}">
                <c16:uniqueId val="{00000003-82BC-49AB-B2DE-3E26696AA979}"/>
              </c:ext>
            </c:extLst>
          </c:dPt>
          <c:dPt>
            <c:idx val="22"/>
            <c:marker>
              <c:spPr>
                <a:solidFill>
                  <a:srgbClr val="FF0000"/>
                </a:solidFill>
              </c:spPr>
            </c:marker>
            <c:bubble3D val="0"/>
            <c:extLst xmlns:c16r2="http://schemas.microsoft.com/office/drawing/2015/06/chart">
              <c:ext xmlns:c16="http://schemas.microsoft.com/office/drawing/2014/chart" uri="{C3380CC4-5D6E-409C-BE32-E72D297353CC}">
                <c16:uniqueId val="{00000004-82BC-49AB-B2DE-3E26696AA979}"/>
              </c:ext>
            </c:extLst>
          </c:dPt>
          <c:dPt>
            <c:idx val="23"/>
            <c:marker>
              <c:spPr>
                <a:solidFill>
                  <a:srgbClr val="FF0000"/>
                </a:solidFill>
              </c:spPr>
            </c:marker>
            <c:bubble3D val="0"/>
            <c:extLst xmlns:c16r2="http://schemas.microsoft.com/office/drawing/2015/06/chart">
              <c:ext xmlns:c16="http://schemas.microsoft.com/office/drawing/2014/chart" uri="{C3380CC4-5D6E-409C-BE32-E72D297353CC}">
                <c16:uniqueId val="{00000005-82BC-49AB-B2DE-3E26696AA979}"/>
              </c:ext>
            </c:extLst>
          </c:dPt>
          <c:trendline>
            <c:trendlineType val="linear"/>
            <c:intercept val="0"/>
            <c:dispRSqr val="1"/>
            <c:dispEq val="1"/>
            <c:trendlineLbl>
              <c:layout>
                <c:manualLayout>
                  <c:x val="4.9842638747777494E-2"/>
                  <c:y val="0.58800762667027517"/>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Sheet1!$A$1:$A$27</c:f>
              <c:numCache>
                <c:formatCode>General</c:formatCode>
                <c:ptCount val="27"/>
                <c:pt idx="0">
                  <c:v>13.8</c:v>
                </c:pt>
                <c:pt idx="1">
                  <c:v>13.3</c:v>
                </c:pt>
                <c:pt idx="2">
                  <c:v>12.5</c:v>
                </c:pt>
                <c:pt idx="3">
                  <c:v>14.3</c:v>
                </c:pt>
                <c:pt idx="4">
                  <c:v>14.9</c:v>
                </c:pt>
                <c:pt idx="5">
                  <c:v>13.5</c:v>
                </c:pt>
                <c:pt idx="6">
                  <c:v>15.5</c:v>
                </c:pt>
                <c:pt idx="7">
                  <c:v>14.5</c:v>
                </c:pt>
                <c:pt idx="8">
                  <c:v>12.7</c:v>
                </c:pt>
                <c:pt idx="9">
                  <c:v>14.9</c:v>
                </c:pt>
                <c:pt idx="10">
                  <c:v>15.4</c:v>
                </c:pt>
                <c:pt idx="11">
                  <c:v>11.6</c:v>
                </c:pt>
                <c:pt idx="12">
                  <c:v>13.1</c:v>
                </c:pt>
                <c:pt idx="13">
                  <c:v>11.1</c:v>
                </c:pt>
                <c:pt idx="14">
                  <c:v>10.7</c:v>
                </c:pt>
                <c:pt idx="15">
                  <c:v>13.7</c:v>
                </c:pt>
                <c:pt idx="16">
                  <c:v>11.5</c:v>
                </c:pt>
                <c:pt idx="17">
                  <c:v>11.1</c:v>
                </c:pt>
                <c:pt idx="18">
                  <c:v>16.3</c:v>
                </c:pt>
                <c:pt idx="19">
                  <c:v>13.4</c:v>
                </c:pt>
                <c:pt idx="20">
                  <c:v>12.9</c:v>
                </c:pt>
                <c:pt idx="21">
                  <c:v>11.5</c:v>
                </c:pt>
                <c:pt idx="22">
                  <c:v>10.6</c:v>
                </c:pt>
                <c:pt idx="23">
                  <c:v>11.7</c:v>
                </c:pt>
                <c:pt idx="24">
                  <c:v>14.7</c:v>
                </c:pt>
                <c:pt idx="25">
                  <c:v>12.5</c:v>
                </c:pt>
                <c:pt idx="26">
                  <c:v>11.6</c:v>
                </c:pt>
              </c:numCache>
            </c:numRef>
          </c:xVal>
          <c:yVal>
            <c:numRef>
              <c:f>Sheet1!$B$1:$B$27</c:f>
              <c:numCache>
                <c:formatCode>General</c:formatCode>
                <c:ptCount val="27"/>
                <c:pt idx="0">
                  <c:v>13.804306546761699</c:v>
                </c:pt>
                <c:pt idx="1">
                  <c:v>13.318172475905101</c:v>
                </c:pt>
                <c:pt idx="2">
                  <c:v>12.494083013333301</c:v>
                </c:pt>
                <c:pt idx="3">
                  <c:v>14.3040047026319</c:v>
                </c:pt>
                <c:pt idx="4">
                  <c:v>14.903148622091299</c:v>
                </c:pt>
                <c:pt idx="5">
                  <c:v>13.499770335255</c:v>
                </c:pt>
                <c:pt idx="6">
                  <c:v>15.500073901378199</c:v>
                </c:pt>
                <c:pt idx="7">
                  <c:v>13.793498811886201</c:v>
                </c:pt>
                <c:pt idx="8">
                  <c:v>12.7004233417272</c:v>
                </c:pt>
                <c:pt idx="9">
                  <c:v>14.9062796458742</c:v>
                </c:pt>
                <c:pt idx="10">
                  <c:v>15.397054532326001</c:v>
                </c:pt>
                <c:pt idx="11">
                  <c:v>11.648293231101601</c:v>
                </c:pt>
                <c:pt idx="12">
                  <c:v>13.104154134082799</c:v>
                </c:pt>
                <c:pt idx="13">
                  <c:v>12.1944204235916</c:v>
                </c:pt>
                <c:pt idx="14">
                  <c:v>10.7011752551388</c:v>
                </c:pt>
                <c:pt idx="15">
                  <c:v>14.2868183222699</c:v>
                </c:pt>
                <c:pt idx="16">
                  <c:v>11.501911952537901</c:v>
                </c:pt>
                <c:pt idx="17">
                  <c:v>11.100520350777201</c:v>
                </c:pt>
                <c:pt idx="18">
                  <c:v>14.7329196968409</c:v>
                </c:pt>
                <c:pt idx="19">
                  <c:v>13.395853520476701</c:v>
                </c:pt>
                <c:pt idx="20">
                  <c:v>14.8124629763198</c:v>
                </c:pt>
                <c:pt idx="21">
                  <c:v>11.512725950968401</c:v>
                </c:pt>
                <c:pt idx="22">
                  <c:v>10.352674271158</c:v>
                </c:pt>
                <c:pt idx="23">
                  <c:v>12.801918109588</c:v>
                </c:pt>
                <c:pt idx="24">
                  <c:v>14.6992373791586</c:v>
                </c:pt>
                <c:pt idx="25">
                  <c:v>12.5048559977085</c:v>
                </c:pt>
                <c:pt idx="26">
                  <c:v>11.6091498778264</c:v>
                </c:pt>
              </c:numCache>
            </c:numRef>
          </c:yVal>
          <c:smooth val="0"/>
          <c:extLst xmlns:c16r2="http://schemas.microsoft.com/office/drawing/2015/06/chart">
            <c:ext xmlns:c16="http://schemas.microsoft.com/office/drawing/2014/chart" uri="{C3380CC4-5D6E-409C-BE32-E72D297353CC}">
              <c16:uniqueId val="{00000006-82BC-49AB-B2DE-3E26696AA979}"/>
            </c:ext>
          </c:extLst>
        </c:ser>
        <c:dLbls>
          <c:showLegendKey val="0"/>
          <c:showVal val="0"/>
          <c:showCatName val="0"/>
          <c:showSerName val="0"/>
          <c:showPercent val="0"/>
          <c:showBubbleSize val="0"/>
        </c:dLbls>
        <c:axId val="254189568"/>
        <c:axId val="254191488"/>
      </c:scatterChart>
      <c:valAx>
        <c:axId val="254189568"/>
        <c:scaling>
          <c:orientation val="minMax"/>
          <c:max val="17"/>
          <c:min val="1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granule porosity</a:t>
                </a:r>
                <a:endParaRPr lang="en-GB">
                  <a:latin typeface="Times New Roman" panose="02020603050405020304" pitchFamily="18" charset="0"/>
                  <a:cs typeface="Times New Roman" panose="02020603050405020304" pitchFamily="18" charset="0"/>
                </a:endParaRPr>
              </a:p>
            </c:rich>
          </c:tx>
          <c:layout>
            <c:manualLayout>
              <c:xMode val="edge"/>
              <c:yMode val="edge"/>
              <c:x val="0.32789462956528875"/>
              <c:y val="0.95326513499097376"/>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4191488"/>
        <c:crosses val="autoZero"/>
        <c:crossBetween val="midCat"/>
        <c:majorUnit val="1"/>
      </c:valAx>
      <c:valAx>
        <c:axId val="254191488"/>
        <c:scaling>
          <c:orientation val="minMax"/>
          <c:max val="17"/>
          <c:min val="1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granule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4189568"/>
        <c:crosses val="autoZero"/>
        <c:crossBetween val="midCat"/>
        <c:majorUnit val="1"/>
      </c:valAx>
      <c:spPr>
        <a:ln>
          <a:solidFill>
            <a:schemeClr val="tx1"/>
          </a:solidFill>
        </a:ln>
      </c:spPr>
    </c:plotArea>
    <c:plotVisOnly val="1"/>
    <c:dispBlanksAs val="gap"/>
    <c:showDLblsOverMax val="0"/>
  </c:chart>
  <c:spPr>
    <a:ln>
      <a:noFill/>
    </a:ln>
  </c:spPr>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920230874662873"/>
          <c:y val="3.3518546807632589E-2"/>
          <c:w val="0.73823988848957511"/>
          <c:h val="0.80062837300184908"/>
        </c:manualLayout>
      </c:layout>
      <c:scatterChart>
        <c:scatterStyle val="lineMarker"/>
        <c:varyColors val="0"/>
        <c:ser>
          <c:idx val="0"/>
          <c:order val="0"/>
          <c:spPr>
            <a:ln w="28575">
              <a:noFill/>
            </a:ln>
          </c:spPr>
          <c:trendline>
            <c:trendlineType val="linear"/>
            <c:intercept val="0"/>
            <c:dispRSqr val="1"/>
            <c:dispEq val="1"/>
            <c:trendlineLbl>
              <c:layout>
                <c:manualLayout>
                  <c:x val="7.3561350126616826E-2"/>
                  <c:y val="0.52992865823211954"/>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Sheet1!$A$1:$A$108</c:f>
              <c:numCache>
                <c:formatCode>General</c:formatCode>
                <c:ptCount val="108"/>
                <c:pt idx="0">
                  <c:v>0.28590215208612002</c:v>
                </c:pt>
                <c:pt idx="1">
                  <c:v>0.28853393971438002</c:v>
                </c:pt>
                <c:pt idx="2">
                  <c:v>0.34360400870362001</c:v>
                </c:pt>
                <c:pt idx="3">
                  <c:v>0.2738334152668</c:v>
                </c:pt>
                <c:pt idx="4">
                  <c:v>0.28350366846255998</c:v>
                </c:pt>
                <c:pt idx="5">
                  <c:v>0.31695152128407</c:v>
                </c:pt>
                <c:pt idx="6">
                  <c:v>0.25995037420811001</c:v>
                </c:pt>
                <c:pt idx="7">
                  <c:v>0.25753613162941003</c:v>
                </c:pt>
                <c:pt idx="8">
                  <c:v>0.26251628595076998</c:v>
                </c:pt>
                <c:pt idx="9">
                  <c:v>0.31114112938914001</c:v>
                </c:pt>
                <c:pt idx="10">
                  <c:v>0.32751242187141005</c:v>
                </c:pt>
                <c:pt idx="11">
                  <c:v>0.34086990886164997</c:v>
                </c:pt>
                <c:pt idx="12">
                  <c:v>0.23233847826838003</c:v>
                </c:pt>
                <c:pt idx="13">
                  <c:v>0.27726181451225002</c:v>
                </c:pt>
                <c:pt idx="14">
                  <c:v>0.29272911446272998</c:v>
                </c:pt>
                <c:pt idx="15">
                  <c:v>0.23136621538720001</c:v>
                </c:pt>
                <c:pt idx="16">
                  <c:v>0.25287071526069999</c:v>
                </c:pt>
                <c:pt idx="17">
                  <c:v>0.26851406584338999</c:v>
                </c:pt>
                <c:pt idx="18">
                  <c:v>0.24174619776115003</c:v>
                </c:pt>
                <c:pt idx="19">
                  <c:v>0.24962822764072001</c:v>
                </c:pt>
                <c:pt idx="20">
                  <c:v>0.29461850989999</c:v>
                </c:pt>
                <c:pt idx="21">
                  <c:v>0.24816802256101</c:v>
                </c:pt>
                <c:pt idx="22">
                  <c:v>0.25414600266300003</c:v>
                </c:pt>
                <c:pt idx="23">
                  <c:v>0.26616437775066998</c:v>
                </c:pt>
                <c:pt idx="24">
                  <c:v>0.20187808900963999</c:v>
                </c:pt>
                <c:pt idx="25">
                  <c:v>0.20236527880160002</c:v>
                </c:pt>
                <c:pt idx="26">
                  <c:v>0.24192887976017999</c:v>
                </c:pt>
                <c:pt idx="27">
                  <c:v>0.10715026481893</c:v>
                </c:pt>
                <c:pt idx="28">
                  <c:v>0.12152236564732</c:v>
                </c:pt>
                <c:pt idx="29">
                  <c:v>0.131504577319</c:v>
                </c:pt>
                <c:pt idx="30">
                  <c:v>0.13769526226646001</c:v>
                </c:pt>
                <c:pt idx="31">
                  <c:v>0.14781368771566999</c:v>
                </c:pt>
                <c:pt idx="32">
                  <c:v>0.15376992397299999</c:v>
                </c:pt>
                <c:pt idx="33">
                  <c:v>6.6237961911002993E-2</c:v>
                </c:pt>
                <c:pt idx="34">
                  <c:v>7.9400120892523005E-2</c:v>
                </c:pt>
                <c:pt idx="35">
                  <c:v>8.7959825589654997E-2</c:v>
                </c:pt>
                <c:pt idx="36">
                  <c:v>0.10880026481892999</c:v>
                </c:pt>
                <c:pt idx="37">
                  <c:v>0.11707226226646</c:v>
                </c:pt>
                <c:pt idx="38">
                  <c:v>0.13901926957881999</c:v>
                </c:pt>
                <c:pt idx="39">
                  <c:v>8.3020120892523017E-2</c:v>
                </c:pt>
                <c:pt idx="40">
                  <c:v>8.9455672826976015E-2</c:v>
                </c:pt>
                <c:pt idx="41">
                  <c:v>0.10820540586678</c:v>
                </c:pt>
                <c:pt idx="42">
                  <c:v>7.2281557137030994E-2</c:v>
                </c:pt>
                <c:pt idx="43">
                  <c:v>9.2579222101448005E-2</c:v>
                </c:pt>
                <c:pt idx="44">
                  <c:v>8.1416933773618E-2</c:v>
                </c:pt>
                <c:pt idx="45">
                  <c:v>8.2579222101447997E-2</c:v>
                </c:pt>
                <c:pt idx="46">
                  <c:v>0.10826332242859001</c:v>
                </c:pt>
                <c:pt idx="47">
                  <c:v>0.11445226226646002</c:v>
                </c:pt>
                <c:pt idx="48">
                  <c:v>7.7015589019091002E-2</c:v>
                </c:pt>
                <c:pt idx="49">
                  <c:v>8.8066390150695006E-2</c:v>
                </c:pt>
                <c:pt idx="50">
                  <c:v>9.2410120892522998E-2</c:v>
                </c:pt>
                <c:pt idx="51">
                  <c:v>8.8169144963858012E-2</c:v>
                </c:pt>
                <c:pt idx="52">
                  <c:v>9.4766390150695004E-2</c:v>
                </c:pt>
                <c:pt idx="53">
                  <c:v>0.10341105625758001</c:v>
                </c:pt>
                <c:pt idx="54">
                  <c:v>9.923895909549002E-2</c:v>
                </c:pt>
                <c:pt idx="55">
                  <c:v>0.18794599357342001</c:v>
                </c:pt>
                <c:pt idx="56">
                  <c:v>0.19471580124192001</c:v>
                </c:pt>
                <c:pt idx="57">
                  <c:v>6.8629620096111996E-2</c:v>
                </c:pt>
                <c:pt idx="58">
                  <c:v>8.7505359848533998E-2</c:v>
                </c:pt>
                <c:pt idx="59">
                  <c:v>9.8513160875269998E-2</c:v>
                </c:pt>
                <c:pt idx="60">
                  <c:v>5.9927064705171E-2</c:v>
                </c:pt>
                <c:pt idx="61">
                  <c:v>8.1874788249002003E-2</c:v>
                </c:pt>
                <c:pt idx="62">
                  <c:v>8.3365149789223006E-2</c:v>
                </c:pt>
                <c:pt idx="63">
                  <c:v>0.11491389092482</c:v>
                </c:pt>
                <c:pt idx="64">
                  <c:v>0.16551990641583</c:v>
                </c:pt>
                <c:pt idx="65">
                  <c:v>0.17142558888222001</c:v>
                </c:pt>
                <c:pt idx="66">
                  <c:v>4.7087721146736997E-2</c:v>
                </c:pt>
                <c:pt idx="67">
                  <c:v>6.9021967623478994E-2</c:v>
                </c:pt>
                <c:pt idx="68">
                  <c:v>8.4963158324907001E-2</c:v>
                </c:pt>
                <c:pt idx="69">
                  <c:v>7.2687418218780997E-2</c:v>
                </c:pt>
                <c:pt idx="70">
                  <c:v>0.10526979298125</c:v>
                </c:pt>
                <c:pt idx="71">
                  <c:v>0.11339843758894</c:v>
                </c:pt>
                <c:pt idx="72">
                  <c:v>2.9374777445496002E-2</c:v>
                </c:pt>
                <c:pt idx="73">
                  <c:v>7.5647271326455004E-2</c:v>
                </c:pt>
                <c:pt idx="74">
                  <c:v>9.8311946679268E-2</c:v>
                </c:pt>
                <c:pt idx="75">
                  <c:v>7.5864452889330997E-2</c:v>
                </c:pt>
                <c:pt idx="76">
                  <c:v>0.1011810423596</c:v>
                </c:pt>
                <c:pt idx="77">
                  <c:v>0.1019072538844</c:v>
                </c:pt>
                <c:pt idx="78">
                  <c:v>6.0043824052448E-2</c:v>
                </c:pt>
                <c:pt idx="79">
                  <c:v>9.8276098707493015E-2</c:v>
                </c:pt>
                <c:pt idx="80">
                  <c:v>0.11315234824626</c:v>
                </c:pt>
                <c:pt idx="81">
                  <c:v>5.7804599781416E-2</c:v>
                </c:pt>
                <c:pt idx="82">
                  <c:v>8.7274739577557006E-2</c:v>
                </c:pt>
                <c:pt idx="83">
                  <c:v>8.6512289210775001E-2</c:v>
                </c:pt>
                <c:pt idx="84">
                  <c:v>6.9865330812082002E-2</c:v>
                </c:pt>
                <c:pt idx="85">
                  <c:v>9.2019149630011995E-2</c:v>
                </c:pt>
                <c:pt idx="86">
                  <c:v>0.10499124136235</c:v>
                </c:pt>
                <c:pt idx="87">
                  <c:v>8.2789449974600998E-2</c:v>
                </c:pt>
                <c:pt idx="88">
                  <c:v>9.6520908753615006E-2</c:v>
                </c:pt>
                <c:pt idx="89">
                  <c:v>9.9544614736331999E-2</c:v>
                </c:pt>
                <c:pt idx="90">
                  <c:v>5.8651258277318999E-2</c:v>
                </c:pt>
                <c:pt idx="91">
                  <c:v>0.11203175963471999</c:v>
                </c:pt>
                <c:pt idx="92">
                  <c:v>9.5631567497310999E-2</c:v>
                </c:pt>
                <c:pt idx="93">
                  <c:v>6.4917182215709995E-2</c:v>
                </c:pt>
                <c:pt idx="94">
                  <c:v>8.0264061475190995E-2</c:v>
                </c:pt>
                <c:pt idx="95">
                  <c:v>8.133447800603498E-2</c:v>
                </c:pt>
                <c:pt idx="96">
                  <c:v>8.4274028865880007E-2</c:v>
                </c:pt>
                <c:pt idx="97">
                  <c:v>6.6915381415154004E-2</c:v>
                </c:pt>
                <c:pt idx="98">
                  <c:v>7.4442735237988999E-2</c:v>
                </c:pt>
                <c:pt idx="99">
                  <c:v>6.0963699302209996E-2</c:v>
                </c:pt>
                <c:pt idx="100">
                  <c:v>8.0143278987961003E-2</c:v>
                </c:pt>
                <c:pt idx="101">
                  <c:v>0.10487162621161</c:v>
                </c:pt>
                <c:pt idx="102">
                  <c:v>5.1098026447639E-2</c:v>
                </c:pt>
                <c:pt idx="103">
                  <c:v>6.4921831510631994E-2</c:v>
                </c:pt>
                <c:pt idx="104">
                  <c:v>5.9280244934741003E-2</c:v>
                </c:pt>
                <c:pt idx="105">
                  <c:v>6.2730971919153E-2</c:v>
                </c:pt>
                <c:pt idx="106">
                  <c:v>9.5279515829055986E-2</c:v>
                </c:pt>
                <c:pt idx="107">
                  <c:v>8.4214720203622001E-2</c:v>
                </c:pt>
              </c:numCache>
            </c:numRef>
          </c:xVal>
          <c:yVal>
            <c:numRef>
              <c:f>Sheet1!$B$1:$B$108</c:f>
              <c:numCache>
                <c:formatCode>General</c:formatCode>
                <c:ptCount val="108"/>
                <c:pt idx="0">
                  <c:v>0.29294162263382301</c:v>
                </c:pt>
                <c:pt idx="1">
                  <c:v>0.29692827799287702</c:v>
                </c:pt>
                <c:pt idx="2">
                  <c:v>0.33862971096036693</c:v>
                </c:pt>
                <c:pt idx="3">
                  <c:v>0.28279794534699798</c:v>
                </c:pt>
                <c:pt idx="4">
                  <c:v>0.296067002032604</c:v>
                </c:pt>
                <c:pt idx="5">
                  <c:v>0.32546277434128301</c:v>
                </c:pt>
                <c:pt idx="6">
                  <c:v>0.24123599468335796</c:v>
                </c:pt>
                <c:pt idx="7">
                  <c:v>0.25095975697851403</c:v>
                </c:pt>
                <c:pt idx="8">
                  <c:v>0.26743382197432602</c:v>
                </c:pt>
                <c:pt idx="9">
                  <c:v>0.29849298543186698</c:v>
                </c:pt>
                <c:pt idx="10">
                  <c:v>0.31307550030000503</c:v>
                </c:pt>
                <c:pt idx="11">
                  <c:v>0.34528051250364</c:v>
                </c:pt>
                <c:pt idx="12">
                  <c:v>0.249084663262399</c:v>
                </c:pt>
                <c:pt idx="13">
                  <c:v>0.26393849070334102</c:v>
                </c:pt>
                <c:pt idx="14">
                  <c:v>0.28749553280510698</c:v>
                </c:pt>
                <c:pt idx="15">
                  <c:v>0.20438295627190498</c:v>
                </c:pt>
                <c:pt idx="16">
                  <c:v>0.21845760829154501</c:v>
                </c:pt>
                <c:pt idx="17">
                  <c:v>0.25014535458282899</c:v>
                </c:pt>
                <c:pt idx="18">
                  <c:v>0.24870399736738899</c:v>
                </c:pt>
                <c:pt idx="19">
                  <c:v>0.25601768901355898</c:v>
                </c:pt>
                <c:pt idx="20">
                  <c:v>0.28373031058105203</c:v>
                </c:pt>
                <c:pt idx="21">
                  <c:v>0.20467214557480701</c:v>
                </c:pt>
                <c:pt idx="22">
                  <c:v>0.21443402454489799</c:v>
                </c:pt>
                <c:pt idx="23">
                  <c:v>0.25387208462778699</c:v>
                </c:pt>
                <c:pt idx="24">
                  <c:v>0.197434337605881</c:v>
                </c:pt>
                <c:pt idx="25">
                  <c:v>0.208211772417494</c:v>
                </c:pt>
                <c:pt idx="26">
                  <c:v>0.24539957310605198</c:v>
                </c:pt>
                <c:pt idx="27">
                  <c:v>0.11334676941202498</c:v>
                </c:pt>
                <c:pt idx="28">
                  <c:v>0.124058502921993</c:v>
                </c:pt>
                <c:pt idx="29">
                  <c:v>0.13522443751996499</c:v>
                </c:pt>
                <c:pt idx="30">
                  <c:v>0.114050447557212</c:v>
                </c:pt>
                <c:pt idx="31">
                  <c:v>0.12995962731694299</c:v>
                </c:pt>
                <c:pt idx="32">
                  <c:v>0.13521895923258601</c:v>
                </c:pt>
                <c:pt idx="33">
                  <c:v>8.1812174399131396E-2</c:v>
                </c:pt>
                <c:pt idx="34">
                  <c:v>9.3961691556361082E-2</c:v>
                </c:pt>
                <c:pt idx="35">
                  <c:v>9.8920937760776789E-2</c:v>
                </c:pt>
                <c:pt idx="36">
                  <c:v>0.126170342819483</c:v>
                </c:pt>
                <c:pt idx="37">
                  <c:v>0.14288984647554701</c:v>
                </c:pt>
                <c:pt idx="38">
                  <c:v>0.15433452940056699</c:v>
                </c:pt>
                <c:pt idx="39">
                  <c:v>8.0950988602977197E-2</c:v>
                </c:pt>
                <c:pt idx="40">
                  <c:v>9.6064939430373503E-2</c:v>
                </c:pt>
                <c:pt idx="41">
                  <c:v>0.108298647413898</c:v>
                </c:pt>
                <c:pt idx="42">
                  <c:v>7.2359153794737605E-2</c:v>
                </c:pt>
                <c:pt idx="43">
                  <c:v>8.2576011348772002E-2</c:v>
                </c:pt>
                <c:pt idx="44">
                  <c:v>0.10214243454994799</c:v>
                </c:pt>
                <c:pt idx="45">
                  <c:v>7.9966430397133498E-2</c:v>
                </c:pt>
                <c:pt idx="46">
                  <c:v>8.5047794325891601E-2</c:v>
                </c:pt>
                <c:pt idx="47">
                  <c:v>0.106679587552518</c:v>
                </c:pt>
                <c:pt idx="48">
                  <c:v>7.2857687282446806E-2</c:v>
                </c:pt>
                <c:pt idx="49">
                  <c:v>7.5788191817077605E-2</c:v>
                </c:pt>
                <c:pt idx="50">
                  <c:v>0.10384078011655</c:v>
                </c:pt>
                <c:pt idx="51">
                  <c:v>8.3345860177822584E-2</c:v>
                </c:pt>
                <c:pt idx="52">
                  <c:v>9.0654537939738281E-2</c:v>
                </c:pt>
                <c:pt idx="53">
                  <c:v>0.10949587382845599</c:v>
                </c:pt>
                <c:pt idx="54">
                  <c:v>0.12420522701195499</c:v>
                </c:pt>
                <c:pt idx="55">
                  <c:v>0.174697761711511</c:v>
                </c:pt>
                <c:pt idx="56">
                  <c:v>0.19804694083295499</c:v>
                </c:pt>
                <c:pt idx="57">
                  <c:v>6.4179993427418106E-2</c:v>
                </c:pt>
                <c:pt idx="58">
                  <c:v>0.10323915123705402</c:v>
                </c:pt>
                <c:pt idx="59">
                  <c:v>0.114432764228179</c:v>
                </c:pt>
                <c:pt idx="60">
                  <c:v>5.6118611234608401E-2</c:v>
                </c:pt>
                <c:pt idx="61">
                  <c:v>8.5086786941592288E-2</c:v>
                </c:pt>
                <c:pt idx="62">
                  <c:v>9.5549753025665304E-2</c:v>
                </c:pt>
                <c:pt idx="63">
                  <c:v>9.8329946020775993E-2</c:v>
                </c:pt>
                <c:pt idx="64">
                  <c:v>0.14476239404462399</c:v>
                </c:pt>
                <c:pt idx="65">
                  <c:v>0.16213399193983696</c:v>
                </c:pt>
                <c:pt idx="66">
                  <c:v>4.5312115996947497E-2</c:v>
                </c:pt>
                <c:pt idx="67">
                  <c:v>8.6044795479014405E-2</c:v>
                </c:pt>
                <c:pt idx="68">
                  <c:v>0.103033840115376</c:v>
                </c:pt>
                <c:pt idx="69">
                  <c:v>6.77958113996458E-2</c:v>
                </c:pt>
                <c:pt idx="70">
                  <c:v>9.0694697795095397E-2</c:v>
                </c:pt>
                <c:pt idx="71">
                  <c:v>0.10319689677396698</c:v>
                </c:pt>
                <c:pt idx="72">
                  <c:v>3.6189985791410501E-2</c:v>
                </c:pt>
                <c:pt idx="73">
                  <c:v>6.5872073005644904E-2</c:v>
                </c:pt>
                <c:pt idx="74">
                  <c:v>8.3700039126986994E-2</c:v>
                </c:pt>
                <c:pt idx="75">
                  <c:v>6.3891015845472202E-2</c:v>
                </c:pt>
                <c:pt idx="76">
                  <c:v>8.5744871424405206E-2</c:v>
                </c:pt>
                <c:pt idx="77">
                  <c:v>9.7778005075439406E-2</c:v>
                </c:pt>
                <c:pt idx="78">
                  <c:v>7.5968621315262802E-2</c:v>
                </c:pt>
                <c:pt idx="79">
                  <c:v>0.109352744902184</c:v>
                </c:pt>
                <c:pt idx="80">
                  <c:v>0.10387563452441601</c:v>
                </c:pt>
                <c:pt idx="81">
                  <c:v>7.6400814993838703E-2</c:v>
                </c:pt>
                <c:pt idx="82">
                  <c:v>0.103414072576094</c:v>
                </c:pt>
                <c:pt idx="83">
                  <c:v>0.10145203852252999</c:v>
                </c:pt>
                <c:pt idx="84">
                  <c:v>7.7353128545503705E-2</c:v>
                </c:pt>
                <c:pt idx="85">
                  <c:v>9.9634031994365893E-2</c:v>
                </c:pt>
                <c:pt idx="86">
                  <c:v>0.10540483763973101</c:v>
                </c:pt>
                <c:pt idx="87">
                  <c:v>8.856610852155318E-2</c:v>
                </c:pt>
                <c:pt idx="88">
                  <c:v>8.6547861746867405E-2</c:v>
                </c:pt>
                <c:pt idx="89">
                  <c:v>9.2917736555089295E-2</c:v>
                </c:pt>
                <c:pt idx="90">
                  <c:v>6.6001509687101501E-2</c:v>
                </c:pt>
                <c:pt idx="91">
                  <c:v>0.104898740275414</c:v>
                </c:pt>
                <c:pt idx="92">
                  <c:v>0.110004221345954</c:v>
                </c:pt>
                <c:pt idx="93">
                  <c:v>6.3851446471815607E-2</c:v>
                </c:pt>
                <c:pt idx="94">
                  <c:v>8.4860960870530397E-2</c:v>
                </c:pt>
                <c:pt idx="95">
                  <c:v>9.6783257536574005E-2</c:v>
                </c:pt>
                <c:pt idx="96">
                  <c:v>8.7398485965697506E-2</c:v>
                </c:pt>
                <c:pt idx="97">
                  <c:v>8.4434436329778914E-2</c:v>
                </c:pt>
                <c:pt idx="98">
                  <c:v>8.2162758441758618E-2</c:v>
                </c:pt>
                <c:pt idx="99">
                  <c:v>6.4613704366825495E-2</c:v>
                </c:pt>
                <c:pt idx="100">
                  <c:v>9.7131873262799595E-2</c:v>
                </c:pt>
                <c:pt idx="101">
                  <c:v>0.105280052658888</c:v>
                </c:pt>
                <c:pt idx="102">
                  <c:v>4.3788027820505594E-2</c:v>
                </c:pt>
                <c:pt idx="103">
                  <c:v>6.1359760987752893E-2</c:v>
                </c:pt>
                <c:pt idx="104">
                  <c:v>5.626592104454111E-2</c:v>
                </c:pt>
                <c:pt idx="105">
                  <c:v>5.8908270142428998E-2</c:v>
                </c:pt>
                <c:pt idx="106">
                  <c:v>8.5286305234740706E-2</c:v>
                </c:pt>
                <c:pt idx="107">
                  <c:v>5.6826163556113897E-2</c:v>
                </c:pt>
              </c:numCache>
            </c:numRef>
          </c:yVal>
          <c:smooth val="0"/>
          <c:extLst xmlns:c16r2="http://schemas.microsoft.com/office/drawing/2015/06/chart">
            <c:ext xmlns:c16="http://schemas.microsoft.com/office/drawing/2014/chart" uri="{C3380CC4-5D6E-409C-BE32-E72D297353CC}">
              <c16:uniqueId val="{00000000-E585-4107-AD28-6C1A13E988E0}"/>
            </c:ext>
          </c:extLst>
        </c:ser>
        <c:dLbls>
          <c:showLegendKey val="0"/>
          <c:showVal val="0"/>
          <c:showCatName val="0"/>
          <c:showSerName val="0"/>
          <c:showPercent val="0"/>
          <c:showBubbleSize val="0"/>
        </c:dLbls>
        <c:axId val="254844928"/>
        <c:axId val="254846848"/>
      </c:scatterChart>
      <c:valAx>
        <c:axId val="254844928"/>
        <c:scaling>
          <c:orientation val="minMax"/>
          <c:max val="0.4"/>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Experimental</a:t>
                </a:r>
                <a:r>
                  <a:rPr lang="en-GB" baseline="0">
                    <a:latin typeface="Times New Roman" panose="02020603050405020304" pitchFamily="18" charset="0"/>
                    <a:cs typeface="Times New Roman" panose="02020603050405020304" pitchFamily="18" charset="0"/>
                  </a:rPr>
                  <a:t> tablet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4846848"/>
        <c:crosses val="autoZero"/>
        <c:crossBetween val="midCat"/>
        <c:majorUnit val="0.1"/>
      </c:valAx>
      <c:valAx>
        <c:axId val="254846848"/>
        <c:scaling>
          <c:orientation val="minMax"/>
          <c:max val="0.4"/>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Predicted</a:t>
                </a:r>
                <a:r>
                  <a:rPr lang="en-GB" baseline="0">
                    <a:latin typeface="Times New Roman" panose="02020603050405020304" pitchFamily="18" charset="0"/>
                    <a:cs typeface="Times New Roman" panose="02020603050405020304" pitchFamily="18" charset="0"/>
                  </a:rPr>
                  <a:t> tablet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4844928"/>
        <c:crosses val="autoZero"/>
        <c:crossBetween val="midCat"/>
        <c:majorUnit val="0.1"/>
      </c:valAx>
      <c:spPr>
        <a:ln>
          <a:solidFill>
            <a:schemeClr val="tx1"/>
          </a:solidFill>
        </a:ln>
      </c:spPr>
    </c:plotArea>
    <c:plotVisOnly val="1"/>
    <c:dispBlanksAs val="gap"/>
    <c:showDLblsOverMax val="0"/>
  </c:chart>
  <c:spPr>
    <a:ln>
      <a:noFill/>
    </a:ln>
  </c:spPr>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Sheet4!$L$5</c:f>
              <c:strCache>
                <c:ptCount val="1"/>
                <c:pt idx="0">
                  <c:v>L/S=0.12</c:v>
                </c:pt>
              </c:strCache>
            </c:strRef>
          </c:tx>
          <c:spPr>
            <a:ln>
              <a:noFill/>
            </a:ln>
          </c:spPr>
          <c:cat>
            <c:strRef>
              <c:f>Sheet4!$M$4:$O$4</c:f>
              <c:strCache>
                <c:ptCount val="3"/>
                <c:pt idx="0">
                  <c:v>0.18-0.425 mm</c:v>
                </c:pt>
                <c:pt idx="1">
                  <c:v>0.71-0.85 mm</c:v>
                </c:pt>
                <c:pt idx="2">
                  <c:v>1.18-1.4 mm</c:v>
                </c:pt>
              </c:strCache>
            </c:strRef>
          </c:cat>
          <c:val>
            <c:numRef>
              <c:f>Sheet4!$M$5:$O$5</c:f>
              <c:numCache>
                <c:formatCode>General</c:formatCode>
                <c:ptCount val="3"/>
                <c:pt idx="0">
                  <c:v>15.9</c:v>
                </c:pt>
                <c:pt idx="1">
                  <c:v>7.9</c:v>
                </c:pt>
                <c:pt idx="2">
                  <c:v>7.5</c:v>
                </c:pt>
              </c:numCache>
            </c:numRef>
          </c:val>
          <c:smooth val="0"/>
          <c:extLst xmlns:c16r2="http://schemas.microsoft.com/office/drawing/2015/06/chart">
            <c:ext xmlns:c16="http://schemas.microsoft.com/office/drawing/2014/chart" uri="{C3380CC4-5D6E-409C-BE32-E72D297353CC}">
              <c16:uniqueId val="{00000000-11A9-46AA-B1B8-9EFDE1B2B154}"/>
            </c:ext>
          </c:extLst>
        </c:ser>
        <c:ser>
          <c:idx val="1"/>
          <c:order val="1"/>
          <c:tx>
            <c:strRef>
              <c:f>Sheet4!$L$6</c:f>
              <c:strCache>
                <c:ptCount val="1"/>
                <c:pt idx="0">
                  <c:v>L/S=0.13</c:v>
                </c:pt>
              </c:strCache>
            </c:strRef>
          </c:tx>
          <c:spPr>
            <a:ln>
              <a:noFill/>
            </a:ln>
          </c:spPr>
          <c:cat>
            <c:strRef>
              <c:f>Sheet4!$M$4:$O$4</c:f>
              <c:strCache>
                <c:ptCount val="3"/>
                <c:pt idx="0">
                  <c:v>0.18-0.425 mm</c:v>
                </c:pt>
                <c:pt idx="1">
                  <c:v>0.71-0.85 mm</c:v>
                </c:pt>
                <c:pt idx="2">
                  <c:v>1.18-1.4 mm</c:v>
                </c:pt>
              </c:strCache>
            </c:strRef>
          </c:cat>
          <c:val>
            <c:numRef>
              <c:f>Sheet4!$M$6:$O$6</c:f>
              <c:numCache>
                <c:formatCode>General</c:formatCode>
                <c:ptCount val="3"/>
                <c:pt idx="0">
                  <c:v>10.8</c:v>
                </c:pt>
                <c:pt idx="1">
                  <c:v>6.1</c:v>
                </c:pt>
                <c:pt idx="2">
                  <c:v>7.3</c:v>
                </c:pt>
              </c:numCache>
            </c:numRef>
          </c:val>
          <c:smooth val="0"/>
          <c:extLst xmlns:c16r2="http://schemas.microsoft.com/office/drawing/2015/06/chart">
            <c:ext xmlns:c16="http://schemas.microsoft.com/office/drawing/2014/chart" uri="{C3380CC4-5D6E-409C-BE32-E72D297353CC}">
              <c16:uniqueId val="{00000001-11A9-46AA-B1B8-9EFDE1B2B154}"/>
            </c:ext>
          </c:extLst>
        </c:ser>
        <c:ser>
          <c:idx val="2"/>
          <c:order val="2"/>
          <c:tx>
            <c:strRef>
              <c:f>Sheet4!$L$7</c:f>
              <c:strCache>
                <c:ptCount val="1"/>
                <c:pt idx="0">
                  <c:v>L/S=0.145</c:v>
                </c:pt>
              </c:strCache>
            </c:strRef>
          </c:tx>
          <c:spPr>
            <a:ln>
              <a:noFill/>
            </a:ln>
          </c:spPr>
          <c:cat>
            <c:strRef>
              <c:f>Sheet4!$M$4:$O$4</c:f>
              <c:strCache>
                <c:ptCount val="3"/>
                <c:pt idx="0">
                  <c:v>0.18-0.425 mm</c:v>
                </c:pt>
                <c:pt idx="1">
                  <c:v>0.71-0.85 mm</c:v>
                </c:pt>
                <c:pt idx="2">
                  <c:v>1.18-1.4 mm</c:v>
                </c:pt>
              </c:strCache>
            </c:strRef>
          </c:cat>
          <c:val>
            <c:numRef>
              <c:f>Sheet4!$M$7:$O$7</c:f>
              <c:numCache>
                <c:formatCode>General</c:formatCode>
                <c:ptCount val="3"/>
                <c:pt idx="0">
                  <c:v>10.4</c:v>
                </c:pt>
                <c:pt idx="1">
                  <c:v>6.7</c:v>
                </c:pt>
                <c:pt idx="2">
                  <c:v>7.1</c:v>
                </c:pt>
              </c:numCache>
            </c:numRef>
          </c:val>
          <c:smooth val="0"/>
          <c:extLst xmlns:c16r2="http://schemas.microsoft.com/office/drawing/2015/06/chart">
            <c:ext xmlns:c16="http://schemas.microsoft.com/office/drawing/2014/chart" uri="{C3380CC4-5D6E-409C-BE32-E72D297353CC}">
              <c16:uniqueId val="{00000002-11A9-46AA-B1B8-9EFDE1B2B154}"/>
            </c:ext>
          </c:extLst>
        </c:ser>
        <c:dLbls>
          <c:showLegendKey val="0"/>
          <c:showVal val="0"/>
          <c:showCatName val="0"/>
          <c:showSerName val="0"/>
          <c:showPercent val="0"/>
          <c:showBubbleSize val="0"/>
        </c:dLbls>
        <c:marker val="1"/>
        <c:smooth val="0"/>
        <c:axId val="257820928"/>
        <c:axId val="257835392"/>
      </c:lineChart>
      <c:catAx>
        <c:axId val="257820928"/>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7835392"/>
        <c:crosses val="autoZero"/>
        <c:auto val="1"/>
        <c:lblAlgn val="ctr"/>
        <c:lblOffset val="100"/>
        <c:noMultiLvlLbl val="0"/>
      </c:catAx>
      <c:valAx>
        <c:axId val="257835392"/>
        <c:scaling>
          <c:orientation val="minMax"/>
          <c:max val="25"/>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7820928"/>
        <c:crosses val="autoZero"/>
        <c:crossBetween val="between"/>
        <c:majorUnit val="5"/>
      </c:valAx>
    </c:plotArea>
    <c:legend>
      <c:legendPos val="t"/>
      <c:layout>
        <c:manualLayout>
          <c:xMode val="edge"/>
          <c:yMode val="edge"/>
          <c:x val="0.27682849179330471"/>
          <c:y val="4.4397910234083696E-2"/>
          <c:w val="0.52334508577592087"/>
          <c:h val="9.3663393839677769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Sheet4!$G$5</c:f>
              <c:strCache>
                <c:ptCount val="1"/>
                <c:pt idx="0">
                  <c:v>L/S=0.12</c:v>
                </c:pt>
              </c:strCache>
            </c:strRef>
          </c:tx>
          <c:spPr>
            <a:ln>
              <a:noFill/>
            </a:ln>
          </c:spPr>
          <c:cat>
            <c:strRef>
              <c:f>Sheet4!$H$4:$J$4</c:f>
              <c:strCache>
                <c:ptCount val="3"/>
                <c:pt idx="0">
                  <c:v>0.18-0.425 mm</c:v>
                </c:pt>
                <c:pt idx="1">
                  <c:v>0.71-0.85 mm</c:v>
                </c:pt>
                <c:pt idx="2">
                  <c:v>1.18-1.4 mm</c:v>
                </c:pt>
              </c:strCache>
            </c:strRef>
          </c:cat>
          <c:val>
            <c:numRef>
              <c:f>Sheet4!$H$5:$J$5</c:f>
              <c:numCache>
                <c:formatCode>General</c:formatCode>
                <c:ptCount val="3"/>
                <c:pt idx="0">
                  <c:v>9.1999999999999993</c:v>
                </c:pt>
                <c:pt idx="1">
                  <c:v>10.5</c:v>
                </c:pt>
                <c:pt idx="2">
                  <c:v>8.6999999999999993</c:v>
                </c:pt>
              </c:numCache>
            </c:numRef>
          </c:val>
          <c:smooth val="0"/>
          <c:extLst xmlns:c16r2="http://schemas.microsoft.com/office/drawing/2015/06/chart">
            <c:ext xmlns:c16="http://schemas.microsoft.com/office/drawing/2014/chart" uri="{C3380CC4-5D6E-409C-BE32-E72D297353CC}">
              <c16:uniqueId val="{00000000-F27C-4B65-A857-C9EA3893E617}"/>
            </c:ext>
          </c:extLst>
        </c:ser>
        <c:ser>
          <c:idx val="1"/>
          <c:order val="1"/>
          <c:tx>
            <c:strRef>
              <c:f>Sheet4!$G$6</c:f>
              <c:strCache>
                <c:ptCount val="1"/>
                <c:pt idx="0">
                  <c:v>L/S=0.13</c:v>
                </c:pt>
              </c:strCache>
            </c:strRef>
          </c:tx>
          <c:spPr>
            <a:ln>
              <a:noFill/>
            </a:ln>
          </c:spPr>
          <c:cat>
            <c:strRef>
              <c:f>Sheet4!$H$4:$J$4</c:f>
              <c:strCache>
                <c:ptCount val="3"/>
                <c:pt idx="0">
                  <c:v>0.18-0.425 mm</c:v>
                </c:pt>
                <c:pt idx="1">
                  <c:v>0.71-0.85 mm</c:v>
                </c:pt>
                <c:pt idx="2">
                  <c:v>1.18-1.4 mm</c:v>
                </c:pt>
              </c:strCache>
            </c:strRef>
          </c:cat>
          <c:val>
            <c:numRef>
              <c:f>Sheet4!$H$6:$J$6</c:f>
              <c:numCache>
                <c:formatCode>General</c:formatCode>
                <c:ptCount val="3"/>
                <c:pt idx="0">
                  <c:v>9.6</c:v>
                </c:pt>
                <c:pt idx="1">
                  <c:v>8.9</c:v>
                </c:pt>
                <c:pt idx="2">
                  <c:v>7.3</c:v>
                </c:pt>
              </c:numCache>
            </c:numRef>
          </c:val>
          <c:smooth val="0"/>
          <c:extLst xmlns:c16r2="http://schemas.microsoft.com/office/drawing/2015/06/chart">
            <c:ext xmlns:c16="http://schemas.microsoft.com/office/drawing/2014/chart" uri="{C3380CC4-5D6E-409C-BE32-E72D297353CC}">
              <c16:uniqueId val="{00000001-F27C-4B65-A857-C9EA3893E617}"/>
            </c:ext>
          </c:extLst>
        </c:ser>
        <c:ser>
          <c:idx val="2"/>
          <c:order val="2"/>
          <c:tx>
            <c:strRef>
              <c:f>Sheet4!$G$7</c:f>
              <c:strCache>
                <c:ptCount val="1"/>
                <c:pt idx="0">
                  <c:v>L/S=0.145</c:v>
                </c:pt>
              </c:strCache>
            </c:strRef>
          </c:tx>
          <c:spPr>
            <a:ln>
              <a:noFill/>
            </a:ln>
          </c:spPr>
          <c:cat>
            <c:strRef>
              <c:f>Sheet4!$H$4:$J$4</c:f>
              <c:strCache>
                <c:ptCount val="3"/>
                <c:pt idx="0">
                  <c:v>0.18-0.425 mm</c:v>
                </c:pt>
                <c:pt idx="1">
                  <c:v>0.71-0.85 mm</c:v>
                </c:pt>
                <c:pt idx="2">
                  <c:v>1.18-1.4 mm</c:v>
                </c:pt>
              </c:strCache>
            </c:strRef>
          </c:cat>
          <c:val>
            <c:numRef>
              <c:f>Sheet4!$H$7:$J$7</c:f>
              <c:numCache>
                <c:formatCode>General</c:formatCode>
                <c:ptCount val="3"/>
                <c:pt idx="0">
                  <c:v>9.3000000000000007</c:v>
                </c:pt>
                <c:pt idx="1">
                  <c:v>7.3</c:v>
                </c:pt>
                <c:pt idx="2">
                  <c:v>7.1999999999999993</c:v>
                </c:pt>
              </c:numCache>
            </c:numRef>
          </c:val>
          <c:smooth val="0"/>
          <c:extLst xmlns:c16r2="http://schemas.microsoft.com/office/drawing/2015/06/chart">
            <c:ext xmlns:c16="http://schemas.microsoft.com/office/drawing/2014/chart" uri="{C3380CC4-5D6E-409C-BE32-E72D297353CC}">
              <c16:uniqueId val="{00000002-F27C-4B65-A857-C9EA3893E617}"/>
            </c:ext>
          </c:extLst>
        </c:ser>
        <c:dLbls>
          <c:showLegendKey val="0"/>
          <c:showVal val="0"/>
          <c:showCatName val="0"/>
          <c:showSerName val="0"/>
          <c:showPercent val="0"/>
          <c:showBubbleSize val="0"/>
        </c:dLbls>
        <c:marker val="1"/>
        <c:smooth val="0"/>
        <c:axId val="258021632"/>
        <c:axId val="258032000"/>
      </c:lineChart>
      <c:catAx>
        <c:axId val="258021632"/>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8032000"/>
        <c:crosses val="autoZero"/>
        <c:auto val="1"/>
        <c:lblAlgn val="ctr"/>
        <c:lblOffset val="100"/>
        <c:noMultiLvlLbl val="0"/>
      </c:catAx>
      <c:valAx>
        <c:axId val="258032000"/>
        <c:scaling>
          <c:orientation val="minMax"/>
          <c:max val="25"/>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posority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8021632"/>
        <c:crosses val="autoZero"/>
        <c:crossBetween val="between"/>
        <c:majorUnit val="5"/>
      </c:valAx>
    </c:plotArea>
    <c:legend>
      <c:legendPos val="t"/>
      <c:layout>
        <c:manualLayout>
          <c:xMode val="edge"/>
          <c:yMode val="edge"/>
          <c:x val="0.28552295916823911"/>
          <c:y val="4.2795329009925318E-2"/>
          <c:w val="0.56016054827016848"/>
          <c:h val="9.3663393839677769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Sheet4!$B$5</c:f>
              <c:strCache>
                <c:ptCount val="1"/>
                <c:pt idx="0">
                  <c:v>L/S=0.12</c:v>
                </c:pt>
              </c:strCache>
            </c:strRef>
          </c:tx>
          <c:spPr>
            <a:ln>
              <a:noFill/>
            </a:ln>
          </c:spPr>
          <c:cat>
            <c:strRef>
              <c:f>Sheet4!$C$4:$E$4</c:f>
              <c:strCache>
                <c:ptCount val="3"/>
                <c:pt idx="0">
                  <c:v>0.18-0.425 mm</c:v>
                </c:pt>
                <c:pt idx="1">
                  <c:v>0.71-0.85 mm</c:v>
                </c:pt>
                <c:pt idx="2">
                  <c:v>1.18-1.4 mm</c:v>
                </c:pt>
              </c:strCache>
            </c:strRef>
          </c:cat>
          <c:val>
            <c:numRef>
              <c:f>Sheet4!$C$5:$E$5</c:f>
              <c:numCache>
                <c:formatCode>General</c:formatCode>
                <c:ptCount val="3"/>
                <c:pt idx="0">
                  <c:v>10.4</c:v>
                </c:pt>
                <c:pt idx="1">
                  <c:v>9.8000000000000007</c:v>
                </c:pt>
                <c:pt idx="2">
                  <c:v>8</c:v>
                </c:pt>
              </c:numCache>
            </c:numRef>
          </c:val>
          <c:smooth val="0"/>
          <c:extLst xmlns:c16r2="http://schemas.microsoft.com/office/drawing/2015/06/chart">
            <c:ext xmlns:c16="http://schemas.microsoft.com/office/drawing/2014/chart" uri="{C3380CC4-5D6E-409C-BE32-E72D297353CC}">
              <c16:uniqueId val="{00000000-B075-4752-8A98-CB093517D350}"/>
            </c:ext>
          </c:extLst>
        </c:ser>
        <c:ser>
          <c:idx val="1"/>
          <c:order val="1"/>
          <c:tx>
            <c:strRef>
              <c:f>Sheet4!$B$6</c:f>
              <c:strCache>
                <c:ptCount val="1"/>
                <c:pt idx="0">
                  <c:v>L/S=0.13</c:v>
                </c:pt>
              </c:strCache>
            </c:strRef>
          </c:tx>
          <c:spPr>
            <a:ln>
              <a:noFill/>
            </a:ln>
          </c:spPr>
          <c:cat>
            <c:strRef>
              <c:f>Sheet4!$C$4:$E$4</c:f>
              <c:strCache>
                <c:ptCount val="3"/>
                <c:pt idx="0">
                  <c:v>0.18-0.425 mm</c:v>
                </c:pt>
                <c:pt idx="1">
                  <c:v>0.71-0.85 mm</c:v>
                </c:pt>
                <c:pt idx="2">
                  <c:v>1.18-1.4 mm</c:v>
                </c:pt>
              </c:strCache>
            </c:strRef>
          </c:cat>
          <c:val>
            <c:numRef>
              <c:f>Sheet4!$C$6:$E$6</c:f>
              <c:numCache>
                <c:formatCode>General</c:formatCode>
                <c:ptCount val="3"/>
                <c:pt idx="0">
                  <c:v>10.299999999999999</c:v>
                </c:pt>
                <c:pt idx="1">
                  <c:v>8.7999999999999989</c:v>
                </c:pt>
                <c:pt idx="2">
                  <c:v>6.8000000000000007</c:v>
                </c:pt>
              </c:numCache>
            </c:numRef>
          </c:val>
          <c:smooth val="0"/>
          <c:extLst xmlns:c16r2="http://schemas.microsoft.com/office/drawing/2015/06/chart">
            <c:ext xmlns:c16="http://schemas.microsoft.com/office/drawing/2014/chart" uri="{C3380CC4-5D6E-409C-BE32-E72D297353CC}">
              <c16:uniqueId val="{00000001-B075-4752-8A98-CB093517D350}"/>
            </c:ext>
          </c:extLst>
        </c:ser>
        <c:ser>
          <c:idx val="2"/>
          <c:order val="2"/>
          <c:tx>
            <c:strRef>
              <c:f>Sheet4!$B$7</c:f>
              <c:strCache>
                <c:ptCount val="1"/>
                <c:pt idx="0">
                  <c:v>L/S=0.145</c:v>
                </c:pt>
              </c:strCache>
            </c:strRef>
          </c:tx>
          <c:spPr>
            <a:ln>
              <a:noFill/>
            </a:ln>
          </c:spPr>
          <c:cat>
            <c:strRef>
              <c:f>Sheet4!$C$4:$E$4</c:f>
              <c:strCache>
                <c:ptCount val="3"/>
                <c:pt idx="0">
                  <c:v>0.18-0.425 mm</c:v>
                </c:pt>
                <c:pt idx="1">
                  <c:v>0.71-0.85 mm</c:v>
                </c:pt>
                <c:pt idx="2">
                  <c:v>1.18-1.4 mm</c:v>
                </c:pt>
              </c:strCache>
            </c:strRef>
          </c:cat>
          <c:val>
            <c:numRef>
              <c:f>Sheet4!$C$7:$E$7</c:f>
              <c:numCache>
                <c:formatCode>General</c:formatCode>
                <c:ptCount val="3"/>
                <c:pt idx="0">
                  <c:v>9.6</c:v>
                </c:pt>
                <c:pt idx="1">
                  <c:v>8.6999999999999993</c:v>
                </c:pt>
                <c:pt idx="2">
                  <c:v>7.6</c:v>
                </c:pt>
              </c:numCache>
            </c:numRef>
          </c:val>
          <c:smooth val="0"/>
          <c:extLst xmlns:c16r2="http://schemas.microsoft.com/office/drawing/2015/06/chart">
            <c:ext xmlns:c16="http://schemas.microsoft.com/office/drawing/2014/chart" uri="{C3380CC4-5D6E-409C-BE32-E72D297353CC}">
              <c16:uniqueId val="{00000002-B075-4752-8A98-CB093517D350}"/>
            </c:ext>
          </c:extLst>
        </c:ser>
        <c:dLbls>
          <c:showLegendKey val="0"/>
          <c:showVal val="0"/>
          <c:showCatName val="0"/>
          <c:showSerName val="0"/>
          <c:showPercent val="0"/>
          <c:showBubbleSize val="0"/>
        </c:dLbls>
        <c:marker val="1"/>
        <c:smooth val="0"/>
        <c:axId val="258239488"/>
        <c:axId val="258249856"/>
      </c:lineChart>
      <c:catAx>
        <c:axId val="258239488"/>
        <c:scaling>
          <c:orientation val="minMax"/>
        </c:scaling>
        <c:delete val="0"/>
        <c:axPos val="b"/>
        <c:title>
          <c:tx>
            <c:rich>
              <a:bodyPr/>
              <a:lstStyle/>
              <a:p>
                <a:pPr>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8249856"/>
        <c:crosses val="autoZero"/>
        <c:auto val="1"/>
        <c:lblAlgn val="ctr"/>
        <c:lblOffset val="100"/>
        <c:noMultiLvlLbl val="0"/>
      </c:catAx>
      <c:valAx>
        <c:axId val="258249856"/>
        <c:scaling>
          <c:orientation val="minMax"/>
          <c:max val="25"/>
          <c:min val="0"/>
        </c:scaling>
        <c:delete val="0"/>
        <c:axPos val="l"/>
        <c:title>
          <c:tx>
            <c:rich>
              <a:bodyPr rot="-5400000" vert="horz"/>
              <a:lstStyle/>
              <a:p>
                <a:pPr>
                  <a:defRPr/>
                </a:pPr>
                <a:r>
                  <a:rPr lang="en-GB">
                    <a:latin typeface="Times New Roman" panose="02020603050405020304" pitchFamily="18" charset="0"/>
                    <a:cs typeface="Times New Roman" panose="02020603050405020304" pitchFamily="18" charset="0"/>
                  </a:rPr>
                  <a:t>Granule porosity </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8239488"/>
        <c:crosses val="autoZero"/>
        <c:crossBetween val="between"/>
        <c:majorUnit val="5"/>
      </c:valAx>
    </c:plotArea>
    <c:legend>
      <c:legendPos val="t"/>
      <c:layout>
        <c:manualLayout>
          <c:xMode val="edge"/>
          <c:yMode val="edge"/>
          <c:x val="0.29674178016145991"/>
          <c:y val="5.3159969657795486E-2"/>
          <c:w val="0.54146569969947278"/>
          <c:h val="9.256247843774798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Sheet1!$B$11</c:f>
              <c:strCache>
                <c:ptCount val="1"/>
                <c:pt idx="0">
                  <c:v>L/S=0.12</c:v>
                </c:pt>
              </c:strCache>
            </c:strRef>
          </c:tx>
          <c:spPr>
            <a:ln>
              <a:noFill/>
            </a:ln>
          </c:spPr>
          <c:cat>
            <c:strRef>
              <c:f>Sheet1!$C$10:$E$10</c:f>
              <c:strCache>
                <c:ptCount val="3"/>
                <c:pt idx="0">
                  <c:v>0.18-0.425 mm</c:v>
                </c:pt>
                <c:pt idx="1">
                  <c:v>0.71-0.85 mm</c:v>
                </c:pt>
                <c:pt idx="2">
                  <c:v>1.18-1.4 mm</c:v>
                </c:pt>
              </c:strCache>
            </c:strRef>
          </c:cat>
          <c:val>
            <c:numRef>
              <c:f>Sheet1!$C$11:$E$11</c:f>
              <c:numCache>
                <c:formatCode>General</c:formatCode>
                <c:ptCount val="3"/>
                <c:pt idx="0">
                  <c:v>14.099999999999998</c:v>
                </c:pt>
                <c:pt idx="1">
                  <c:v>10.199999999999999</c:v>
                </c:pt>
                <c:pt idx="2">
                  <c:v>8.1</c:v>
                </c:pt>
              </c:numCache>
            </c:numRef>
          </c:val>
          <c:smooth val="0"/>
          <c:extLst xmlns:c16r2="http://schemas.microsoft.com/office/drawing/2015/06/chart">
            <c:ext xmlns:c16="http://schemas.microsoft.com/office/drawing/2014/chart" uri="{C3380CC4-5D6E-409C-BE32-E72D297353CC}">
              <c16:uniqueId val="{00000000-1948-4C20-A904-005EBB637184}"/>
            </c:ext>
          </c:extLst>
        </c:ser>
        <c:ser>
          <c:idx val="1"/>
          <c:order val="1"/>
          <c:tx>
            <c:strRef>
              <c:f>Sheet1!$B$12</c:f>
              <c:strCache>
                <c:ptCount val="1"/>
                <c:pt idx="0">
                  <c:v>L/S=0.13</c:v>
                </c:pt>
              </c:strCache>
            </c:strRef>
          </c:tx>
          <c:spPr>
            <a:ln>
              <a:noFill/>
            </a:ln>
          </c:spPr>
          <c:cat>
            <c:strRef>
              <c:f>Sheet1!$C$10:$E$10</c:f>
              <c:strCache>
                <c:ptCount val="3"/>
                <c:pt idx="0">
                  <c:v>0.18-0.425 mm</c:v>
                </c:pt>
                <c:pt idx="1">
                  <c:v>0.71-0.85 mm</c:v>
                </c:pt>
                <c:pt idx="2">
                  <c:v>1.18-1.4 mm</c:v>
                </c:pt>
              </c:strCache>
            </c:strRef>
          </c:cat>
          <c:val>
            <c:numRef>
              <c:f>Sheet1!$C$12:$E$12</c:f>
              <c:numCache>
                <c:formatCode>General</c:formatCode>
                <c:ptCount val="3"/>
                <c:pt idx="0">
                  <c:v>13.400000000000002</c:v>
                </c:pt>
                <c:pt idx="1">
                  <c:v>9.5</c:v>
                </c:pt>
                <c:pt idx="2">
                  <c:v>6.8999999999999995</c:v>
                </c:pt>
              </c:numCache>
            </c:numRef>
          </c:val>
          <c:smooth val="0"/>
          <c:extLst xmlns:c16r2="http://schemas.microsoft.com/office/drawing/2015/06/chart">
            <c:ext xmlns:c16="http://schemas.microsoft.com/office/drawing/2014/chart" uri="{C3380CC4-5D6E-409C-BE32-E72D297353CC}">
              <c16:uniqueId val="{00000001-1948-4C20-A904-005EBB637184}"/>
            </c:ext>
          </c:extLst>
        </c:ser>
        <c:ser>
          <c:idx val="2"/>
          <c:order val="2"/>
          <c:tx>
            <c:strRef>
              <c:f>Sheet1!$B$13</c:f>
              <c:strCache>
                <c:ptCount val="1"/>
                <c:pt idx="0">
                  <c:v>L/S=0.145</c:v>
                </c:pt>
              </c:strCache>
            </c:strRef>
          </c:tx>
          <c:spPr>
            <a:ln>
              <a:noFill/>
            </a:ln>
          </c:spPr>
          <c:cat>
            <c:strRef>
              <c:f>Sheet1!$C$10:$E$10</c:f>
              <c:strCache>
                <c:ptCount val="3"/>
                <c:pt idx="0">
                  <c:v>0.18-0.425 mm</c:v>
                </c:pt>
                <c:pt idx="1">
                  <c:v>0.71-0.85 mm</c:v>
                </c:pt>
                <c:pt idx="2">
                  <c:v>1.18-1.4 mm</c:v>
                </c:pt>
              </c:strCache>
            </c:strRef>
          </c:cat>
          <c:val>
            <c:numRef>
              <c:f>Sheet1!$C$13:$E$13</c:f>
              <c:numCache>
                <c:formatCode>General</c:formatCode>
                <c:ptCount val="3"/>
                <c:pt idx="0">
                  <c:v>12.6</c:v>
                </c:pt>
                <c:pt idx="1">
                  <c:v>8.9</c:v>
                </c:pt>
                <c:pt idx="2">
                  <c:v>4.8000000000000007</c:v>
                </c:pt>
              </c:numCache>
            </c:numRef>
          </c:val>
          <c:smooth val="0"/>
          <c:extLst xmlns:c16r2="http://schemas.microsoft.com/office/drawing/2015/06/chart">
            <c:ext xmlns:c16="http://schemas.microsoft.com/office/drawing/2014/chart" uri="{C3380CC4-5D6E-409C-BE32-E72D297353CC}">
              <c16:uniqueId val="{00000002-1948-4C20-A904-005EBB637184}"/>
            </c:ext>
          </c:extLst>
        </c:ser>
        <c:dLbls>
          <c:showLegendKey val="0"/>
          <c:showVal val="0"/>
          <c:showCatName val="0"/>
          <c:showSerName val="0"/>
          <c:showPercent val="0"/>
          <c:showBubbleSize val="0"/>
        </c:dLbls>
        <c:marker val="1"/>
        <c:smooth val="0"/>
        <c:axId val="258568192"/>
        <c:axId val="258570112"/>
      </c:lineChart>
      <c:catAx>
        <c:axId val="25856819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8570112"/>
        <c:crosses val="autoZero"/>
        <c:auto val="1"/>
        <c:lblAlgn val="ctr"/>
        <c:lblOffset val="100"/>
        <c:noMultiLvlLbl val="0"/>
      </c:catAx>
      <c:valAx>
        <c:axId val="258570112"/>
        <c:scaling>
          <c:orientation val="minMax"/>
          <c:max val="25"/>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8568192"/>
        <c:crosses val="autoZero"/>
        <c:crossBetween val="between"/>
        <c:majorUnit val="5"/>
      </c:valAx>
    </c:plotArea>
    <c:legend>
      <c:legendPos val="t"/>
      <c:layout>
        <c:manualLayout>
          <c:xMode val="edge"/>
          <c:yMode val="edge"/>
          <c:x val="0.31134098862642168"/>
          <c:y val="5.0925925925925923E-2"/>
          <c:w val="0.49224146981627298"/>
          <c:h val="7.853783902012248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Sheet1!$H$11</c:f>
              <c:strCache>
                <c:ptCount val="1"/>
                <c:pt idx="0">
                  <c:v>L/S=0.12</c:v>
                </c:pt>
              </c:strCache>
            </c:strRef>
          </c:tx>
          <c:spPr>
            <a:ln>
              <a:noFill/>
            </a:ln>
          </c:spPr>
          <c:cat>
            <c:strRef>
              <c:f>Sheet1!$I$10:$K$10</c:f>
              <c:strCache>
                <c:ptCount val="3"/>
                <c:pt idx="0">
                  <c:v>0.18-0.425 mm</c:v>
                </c:pt>
                <c:pt idx="1">
                  <c:v>0.71-0.85 mm</c:v>
                </c:pt>
                <c:pt idx="2">
                  <c:v>1.18-1.4 mm</c:v>
                </c:pt>
              </c:strCache>
            </c:strRef>
          </c:cat>
          <c:val>
            <c:numRef>
              <c:f>Sheet1!$I$11:$K$11</c:f>
              <c:numCache>
                <c:formatCode>General</c:formatCode>
                <c:ptCount val="3"/>
                <c:pt idx="0">
                  <c:v>17.399999999999999</c:v>
                </c:pt>
                <c:pt idx="1">
                  <c:v>9.6</c:v>
                </c:pt>
                <c:pt idx="2">
                  <c:v>8.4</c:v>
                </c:pt>
              </c:numCache>
            </c:numRef>
          </c:val>
          <c:smooth val="0"/>
          <c:extLst xmlns:c16r2="http://schemas.microsoft.com/office/drawing/2015/06/chart">
            <c:ext xmlns:c16="http://schemas.microsoft.com/office/drawing/2014/chart" uri="{C3380CC4-5D6E-409C-BE32-E72D297353CC}">
              <c16:uniqueId val="{00000000-A4AB-480E-8541-5940F43028C8}"/>
            </c:ext>
          </c:extLst>
        </c:ser>
        <c:ser>
          <c:idx val="1"/>
          <c:order val="1"/>
          <c:tx>
            <c:strRef>
              <c:f>Sheet1!$H$12</c:f>
              <c:strCache>
                <c:ptCount val="1"/>
                <c:pt idx="0">
                  <c:v>L/S=0.13</c:v>
                </c:pt>
              </c:strCache>
            </c:strRef>
          </c:tx>
          <c:spPr>
            <a:ln>
              <a:noFill/>
            </a:ln>
          </c:spPr>
          <c:cat>
            <c:strRef>
              <c:f>Sheet1!$I$10:$K$10</c:f>
              <c:strCache>
                <c:ptCount val="3"/>
                <c:pt idx="0">
                  <c:v>0.18-0.425 mm</c:v>
                </c:pt>
                <c:pt idx="1">
                  <c:v>0.71-0.85 mm</c:v>
                </c:pt>
                <c:pt idx="2">
                  <c:v>1.18-1.4 mm</c:v>
                </c:pt>
              </c:strCache>
            </c:strRef>
          </c:cat>
          <c:val>
            <c:numRef>
              <c:f>Sheet1!$I$12:$K$12</c:f>
              <c:numCache>
                <c:formatCode>General</c:formatCode>
                <c:ptCount val="3"/>
                <c:pt idx="0">
                  <c:v>11.600000000000001</c:v>
                </c:pt>
                <c:pt idx="1">
                  <c:v>9.3000000000000007</c:v>
                </c:pt>
                <c:pt idx="2">
                  <c:v>7.3</c:v>
                </c:pt>
              </c:numCache>
            </c:numRef>
          </c:val>
          <c:smooth val="0"/>
          <c:extLst xmlns:c16r2="http://schemas.microsoft.com/office/drawing/2015/06/chart">
            <c:ext xmlns:c16="http://schemas.microsoft.com/office/drawing/2014/chart" uri="{C3380CC4-5D6E-409C-BE32-E72D297353CC}">
              <c16:uniqueId val="{00000001-A4AB-480E-8541-5940F43028C8}"/>
            </c:ext>
          </c:extLst>
        </c:ser>
        <c:ser>
          <c:idx val="2"/>
          <c:order val="2"/>
          <c:tx>
            <c:strRef>
              <c:f>Sheet1!$H$13</c:f>
              <c:strCache>
                <c:ptCount val="1"/>
                <c:pt idx="0">
                  <c:v>L/S=0.145</c:v>
                </c:pt>
              </c:strCache>
            </c:strRef>
          </c:tx>
          <c:spPr>
            <a:ln>
              <a:noFill/>
            </a:ln>
          </c:spPr>
          <c:cat>
            <c:strRef>
              <c:f>Sheet1!$I$10:$K$10</c:f>
              <c:strCache>
                <c:ptCount val="3"/>
                <c:pt idx="0">
                  <c:v>0.18-0.425 mm</c:v>
                </c:pt>
                <c:pt idx="1">
                  <c:v>0.71-0.85 mm</c:v>
                </c:pt>
                <c:pt idx="2">
                  <c:v>1.18-1.4 mm</c:v>
                </c:pt>
              </c:strCache>
            </c:strRef>
          </c:cat>
          <c:val>
            <c:numRef>
              <c:f>Sheet1!$I$13:$K$13</c:f>
              <c:numCache>
                <c:formatCode>General</c:formatCode>
                <c:ptCount val="3"/>
                <c:pt idx="0">
                  <c:v>10.5</c:v>
                </c:pt>
                <c:pt idx="1">
                  <c:v>8.6999999999999993</c:v>
                </c:pt>
                <c:pt idx="2">
                  <c:v>2.6</c:v>
                </c:pt>
              </c:numCache>
            </c:numRef>
          </c:val>
          <c:smooth val="0"/>
          <c:extLst xmlns:c16r2="http://schemas.microsoft.com/office/drawing/2015/06/chart">
            <c:ext xmlns:c16="http://schemas.microsoft.com/office/drawing/2014/chart" uri="{C3380CC4-5D6E-409C-BE32-E72D297353CC}">
              <c16:uniqueId val="{00000002-A4AB-480E-8541-5940F43028C8}"/>
            </c:ext>
          </c:extLst>
        </c:ser>
        <c:dLbls>
          <c:showLegendKey val="0"/>
          <c:showVal val="0"/>
          <c:showCatName val="0"/>
          <c:showSerName val="0"/>
          <c:showPercent val="0"/>
          <c:showBubbleSize val="0"/>
        </c:dLbls>
        <c:marker val="1"/>
        <c:smooth val="0"/>
        <c:axId val="259171072"/>
        <c:axId val="259172992"/>
      </c:lineChart>
      <c:catAx>
        <c:axId val="259171072"/>
        <c:scaling>
          <c:orientation val="minMax"/>
        </c:scaling>
        <c:delete val="0"/>
        <c:axPos val="b"/>
        <c:title>
          <c:tx>
            <c:rich>
              <a:bodyPr/>
              <a:lstStyle/>
              <a:p>
                <a:pPr>
                  <a:defRPr/>
                </a:pPr>
                <a:r>
                  <a:rPr lang="en-GB"/>
                  <a:t>Granule</a:t>
                </a:r>
                <a:r>
                  <a:rPr lang="en-GB" baseline="0"/>
                  <a:t> size (mm)</a:t>
                </a:r>
                <a:endParaRPr lang="en-GB"/>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9172992"/>
        <c:crosses val="autoZero"/>
        <c:auto val="1"/>
        <c:lblAlgn val="ctr"/>
        <c:lblOffset val="100"/>
        <c:noMultiLvlLbl val="0"/>
      </c:catAx>
      <c:valAx>
        <c:axId val="259172992"/>
        <c:scaling>
          <c:orientation val="minMax"/>
          <c:max val="25"/>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59171072"/>
        <c:crosses val="autoZero"/>
        <c:crossBetween val="between"/>
        <c:majorUnit val="5"/>
      </c:valAx>
    </c:plotArea>
    <c:legend>
      <c:legendPos val="t"/>
      <c:layout>
        <c:manualLayout>
          <c:xMode val="edge"/>
          <c:yMode val="edge"/>
          <c:x val="0.30141863517060369"/>
          <c:y val="4.6296296296296294E-2"/>
          <c:w val="0.49224146981627298"/>
          <c:h val="7.853783902012248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Sheet1!$N$11</c:f>
              <c:strCache>
                <c:ptCount val="1"/>
                <c:pt idx="0">
                  <c:v>L/S=0.12</c:v>
                </c:pt>
              </c:strCache>
            </c:strRef>
          </c:tx>
          <c:spPr>
            <a:ln>
              <a:noFill/>
            </a:ln>
          </c:spPr>
          <c:cat>
            <c:strRef>
              <c:f>Sheet1!$O$10:$Q$10</c:f>
              <c:strCache>
                <c:ptCount val="3"/>
                <c:pt idx="0">
                  <c:v>0.18-0.425 mm</c:v>
                </c:pt>
                <c:pt idx="1">
                  <c:v>0.71-0.85 mm</c:v>
                </c:pt>
                <c:pt idx="2">
                  <c:v>1.18-1.4 mm</c:v>
                </c:pt>
              </c:strCache>
            </c:strRef>
          </c:cat>
          <c:val>
            <c:numRef>
              <c:f>Sheet1!$O$11:$Q$11</c:f>
              <c:numCache>
                <c:formatCode>General</c:formatCode>
                <c:ptCount val="3"/>
                <c:pt idx="0">
                  <c:v>17.7</c:v>
                </c:pt>
                <c:pt idx="1">
                  <c:v>8.5</c:v>
                </c:pt>
                <c:pt idx="2">
                  <c:v>5.8000000000000007</c:v>
                </c:pt>
              </c:numCache>
            </c:numRef>
          </c:val>
          <c:smooth val="0"/>
          <c:extLst xmlns:c16r2="http://schemas.microsoft.com/office/drawing/2015/06/chart">
            <c:ext xmlns:c16="http://schemas.microsoft.com/office/drawing/2014/chart" uri="{C3380CC4-5D6E-409C-BE32-E72D297353CC}">
              <c16:uniqueId val="{00000000-246A-44F8-87AA-1F018F566ECC}"/>
            </c:ext>
          </c:extLst>
        </c:ser>
        <c:ser>
          <c:idx val="1"/>
          <c:order val="1"/>
          <c:tx>
            <c:strRef>
              <c:f>Sheet1!$N$12</c:f>
              <c:strCache>
                <c:ptCount val="1"/>
                <c:pt idx="0">
                  <c:v>L/S=0.13</c:v>
                </c:pt>
              </c:strCache>
            </c:strRef>
          </c:tx>
          <c:spPr>
            <a:ln>
              <a:noFill/>
            </a:ln>
          </c:spPr>
          <c:cat>
            <c:strRef>
              <c:f>Sheet1!$O$10:$Q$10</c:f>
              <c:strCache>
                <c:ptCount val="3"/>
                <c:pt idx="0">
                  <c:v>0.18-0.425 mm</c:v>
                </c:pt>
                <c:pt idx="1">
                  <c:v>0.71-0.85 mm</c:v>
                </c:pt>
                <c:pt idx="2">
                  <c:v>1.18-1.4 mm</c:v>
                </c:pt>
              </c:strCache>
            </c:strRef>
          </c:cat>
          <c:val>
            <c:numRef>
              <c:f>Sheet1!$O$12:$Q$12</c:f>
              <c:numCache>
                <c:formatCode>General</c:formatCode>
                <c:ptCount val="3"/>
                <c:pt idx="0">
                  <c:v>11.200000000000001</c:v>
                </c:pt>
                <c:pt idx="1">
                  <c:v>7.7000000000000011</c:v>
                </c:pt>
                <c:pt idx="2">
                  <c:v>7</c:v>
                </c:pt>
              </c:numCache>
            </c:numRef>
          </c:val>
          <c:smooth val="0"/>
          <c:extLst xmlns:c16r2="http://schemas.microsoft.com/office/drawing/2015/06/chart">
            <c:ext xmlns:c16="http://schemas.microsoft.com/office/drawing/2014/chart" uri="{C3380CC4-5D6E-409C-BE32-E72D297353CC}">
              <c16:uniqueId val="{00000001-246A-44F8-87AA-1F018F566ECC}"/>
            </c:ext>
          </c:extLst>
        </c:ser>
        <c:ser>
          <c:idx val="2"/>
          <c:order val="2"/>
          <c:tx>
            <c:strRef>
              <c:f>Sheet1!$N$13</c:f>
              <c:strCache>
                <c:ptCount val="1"/>
                <c:pt idx="0">
                  <c:v>L/S=0.145</c:v>
                </c:pt>
              </c:strCache>
            </c:strRef>
          </c:tx>
          <c:spPr>
            <a:ln>
              <a:noFill/>
            </a:ln>
          </c:spPr>
          <c:cat>
            <c:strRef>
              <c:f>Sheet1!$O$10:$Q$10</c:f>
              <c:strCache>
                <c:ptCount val="3"/>
                <c:pt idx="0">
                  <c:v>0.18-0.425 mm</c:v>
                </c:pt>
                <c:pt idx="1">
                  <c:v>0.71-0.85 mm</c:v>
                </c:pt>
                <c:pt idx="2">
                  <c:v>1.18-1.4 mm</c:v>
                </c:pt>
              </c:strCache>
            </c:strRef>
          </c:cat>
          <c:val>
            <c:numRef>
              <c:f>Sheet1!$O$13:$Q$13</c:f>
              <c:numCache>
                <c:formatCode>General</c:formatCode>
                <c:ptCount val="3"/>
                <c:pt idx="0">
                  <c:v>11.9</c:v>
                </c:pt>
                <c:pt idx="1">
                  <c:v>8.1999999999999993</c:v>
                </c:pt>
                <c:pt idx="2">
                  <c:v>0.60000000000000009</c:v>
                </c:pt>
              </c:numCache>
            </c:numRef>
          </c:val>
          <c:smooth val="0"/>
          <c:extLst xmlns:c16r2="http://schemas.microsoft.com/office/drawing/2015/06/chart">
            <c:ext xmlns:c16="http://schemas.microsoft.com/office/drawing/2014/chart" uri="{C3380CC4-5D6E-409C-BE32-E72D297353CC}">
              <c16:uniqueId val="{00000002-246A-44F8-87AA-1F018F566ECC}"/>
            </c:ext>
          </c:extLst>
        </c:ser>
        <c:dLbls>
          <c:showLegendKey val="0"/>
          <c:showVal val="0"/>
          <c:showCatName val="0"/>
          <c:showSerName val="0"/>
          <c:showPercent val="0"/>
          <c:showBubbleSize val="0"/>
        </c:dLbls>
        <c:marker val="1"/>
        <c:smooth val="0"/>
        <c:axId val="260593152"/>
        <c:axId val="260595072"/>
      </c:lineChart>
      <c:catAx>
        <c:axId val="26059315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a:t>
                </a:r>
                <a:r>
                  <a:rPr lang="en-GB" baseline="0">
                    <a:latin typeface="Times New Roman" panose="02020603050405020304" pitchFamily="18" charset="0"/>
                    <a:cs typeface="Times New Roman" panose="02020603050405020304" pitchFamily="18" charset="0"/>
                  </a:rPr>
                  <a:t> size (mm)</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0595072"/>
        <c:crosses val="autoZero"/>
        <c:auto val="1"/>
        <c:lblAlgn val="ctr"/>
        <c:lblOffset val="100"/>
        <c:noMultiLvlLbl val="0"/>
      </c:catAx>
      <c:valAx>
        <c:axId val="260595072"/>
        <c:scaling>
          <c:orientation val="minMax"/>
          <c:max val="25"/>
          <c:min val="0"/>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Granule porosity</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0593152"/>
        <c:crosses val="autoZero"/>
        <c:crossBetween val="between"/>
        <c:majorUnit val="5"/>
      </c:valAx>
    </c:plotArea>
    <c:legend>
      <c:legendPos val="t"/>
      <c:layout>
        <c:manualLayout>
          <c:xMode val="edge"/>
          <c:yMode val="edge"/>
          <c:x val="0.30022987751531061"/>
          <c:y val="4.6296296296296294E-2"/>
          <c:w val="0.49224146981627298"/>
          <c:h val="7.853783902012248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HSM!$C$16</c:f>
              <c:strCache>
                <c:ptCount val="1"/>
                <c:pt idx="0">
                  <c:v>0.18-0.425 mm</c:v>
                </c:pt>
              </c:strCache>
            </c:strRef>
          </c:tx>
          <c:spPr>
            <a:ln>
              <a:noFill/>
            </a:ln>
          </c:spPr>
          <c:marker>
            <c:spPr>
              <a:solidFill>
                <a:srgbClr val="7030A0"/>
              </a:solidFill>
            </c:spPr>
          </c:marker>
          <c:cat>
            <c:strRef>
              <c:f>HSM!$D$15:$G$15</c:f>
              <c:strCache>
                <c:ptCount val="4"/>
                <c:pt idx="0">
                  <c:v>1 kN</c:v>
                </c:pt>
                <c:pt idx="1">
                  <c:v>5 kN</c:v>
                </c:pt>
                <c:pt idx="2">
                  <c:v>15 kN</c:v>
                </c:pt>
                <c:pt idx="3">
                  <c:v>29 kN</c:v>
                </c:pt>
              </c:strCache>
            </c:strRef>
          </c:cat>
          <c:val>
            <c:numRef>
              <c:f>HSM!$D$16:$G$16</c:f>
              <c:numCache>
                <c:formatCode>General</c:formatCode>
                <c:ptCount val="4"/>
                <c:pt idx="0">
                  <c:v>17.196363727242591</c:v>
                </c:pt>
                <c:pt idx="1">
                  <c:v>10.333282174420299</c:v>
                </c:pt>
                <c:pt idx="2">
                  <c:v>9.0027812936437908</c:v>
                </c:pt>
                <c:pt idx="3">
                  <c:v>6.0294681307547009</c:v>
                </c:pt>
              </c:numCache>
            </c:numRef>
          </c:val>
          <c:smooth val="0"/>
          <c:extLst xmlns:c16r2="http://schemas.microsoft.com/office/drawing/2015/06/chart">
            <c:ext xmlns:c16="http://schemas.microsoft.com/office/drawing/2014/chart" uri="{C3380CC4-5D6E-409C-BE32-E72D297353CC}">
              <c16:uniqueId val="{00000000-C991-4DDB-A6FB-1B55941CE207}"/>
            </c:ext>
          </c:extLst>
        </c:ser>
        <c:ser>
          <c:idx val="1"/>
          <c:order val="1"/>
          <c:tx>
            <c:strRef>
              <c:f>HSM!$C$17</c:f>
              <c:strCache>
                <c:ptCount val="1"/>
                <c:pt idx="0">
                  <c:v>0.71-0.85 mm</c:v>
                </c:pt>
              </c:strCache>
            </c:strRef>
          </c:tx>
          <c:spPr>
            <a:ln>
              <a:noFill/>
            </a:ln>
          </c:spPr>
          <c:marker>
            <c:spPr>
              <a:solidFill>
                <a:schemeClr val="accent6"/>
              </a:solidFill>
              <a:ln>
                <a:noFill/>
              </a:ln>
            </c:spPr>
          </c:marker>
          <c:cat>
            <c:strRef>
              <c:f>HSM!$D$15:$G$15</c:f>
              <c:strCache>
                <c:ptCount val="4"/>
                <c:pt idx="0">
                  <c:v>1 kN</c:v>
                </c:pt>
                <c:pt idx="1">
                  <c:v>5 kN</c:v>
                </c:pt>
                <c:pt idx="2">
                  <c:v>15 kN</c:v>
                </c:pt>
                <c:pt idx="3">
                  <c:v>29 kN</c:v>
                </c:pt>
              </c:strCache>
            </c:strRef>
          </c:cat>
          <c:val>
            <c:numRef>
              <c:f>HSM!$D$17:$G$17</c:f>
              <c:numCache>
                <c:formatCode>General</c:formatCode>
                <c:ptCount val="4"/>
                <c:pt idx="0">
                  <c:v>19.84275815435128</c:v>
                </c:pt>
                <c:pt idx="1">
                  <c:v>13.117366866515646</c:v>
                </c:pt>
                <c:pt idx="2">
                  <c:v>9.1533765822110595</c:v>
                </c:pt>
                <c:pt idx="3">
                  <c:v>10.658864792604971</c:v>
                </c:pt>
              </c:numCache>
            </c:numRef>
          </c:val>
          <c:smooth val="0"/>
          <c:extLst xmlns:c16r2="http://schemas.microsoft.com/office/drawing/2015/06/chart">
            <c:ext xmlns:c16="http://schemas.microsoft.com/office/drawing/2014/chart" uri="{C3380CC4-5D6E-409C-BE32-E72D297353CC}">
              <c16:uniqueId val="{00000001-C991-4DDB-A6FB-1B55941CE207}"/>
            </c:ext>
          </c:extLst>
        </c:ser>
        <c:ser>
          <c:idx val="2"/>
          <c:order val="2"/>
          <c:tx>
            <c:strRef>
              <c:f>HSM!$C$18</c:f>
              <c:strCache>
                <c:ptCount val="1"/>
                <c:pt idx="0">
                  <c:v>1.18-1.4 mm</c:v>
                </c:pt>
              </c:strCache>
            </c:strRef>
          </c:tx>
          <c:spPr>
            <a:ln>
              <a:noFill/>
            </a:ln>
          </c:spPr>
          <c:marker>
            <c:spPr>
              <a:solidFill>
                <a:srgbClr val="00B0F0"/>
              </a:solidFill>
              <a:ln>
                <a:noFill/>
              </a:ln>
            </c:spPr>
          </c:marker>
          <c:cat>
            <c:strRef>
              <c:f>HSM!$D$15:$G$15</c:f>
              <c:strCache>
                <c:ptCount val="4"/>
                <c:pt idx="0">
                  <c:v>1 kN</c:v>
                </c:pt>
                <c:pt idx="1">
                  <c:v>5 kN</c:v>
                </c:pt>
                <c:pt idx="2">
                  <c:v>15 kN</c:v>
                </c:pt>
                <c:pt idx="3">
                  <c:v>29 kN</c:v>
                </c:pt>
              </c:strCache>
            </c:strRef>
          </c:cat>
          <c:val>
            <c:numRef>
              <c:f>HSM!$D$18:$G$18</c:f>
              <c:numCache>
                <c:formatCode>General</c:formatCode>
                <c:ptCount val="4"/>
                <c:pt idx="0">
                  <c:v>19.795248112793928</c:v>
                </c:pt>
                <c:pt idx="1">
                  <c:v>17.502011853302601</c:v>
                </c:pt>
                <c:pt idx="2">
                  <c:v>9.1828370123974601</c:v>
                </c:pt>
                <c:pt idx="3">
                  <c:v>11.59311014487554</c:v>
                </c:pt>
              </c:numCache>
            </c:numRef>
          </c:val>
          <c:smooth val="0"/>
          <c:extLst xmlns:c16r2="http://schemas.microsoft.com/office/drawing/2015/06/chart">
            <c:ext xmlns:c16="http://schemas.microsoft.com/office/drawing/2014/chart" uri="{C3380CC4-5D6E-409C-BE32-E72D297353CC}">
              <c16:uniqueId val="{00000002-C991-4DDB-A6FB-1B55941CE207}"/>
            </c:ext>
          </c:extLst>
        </c:ser>
        <c:dLbls>
          <c:showLegendKey val="0"/>
          <c:showVal val="0"/>
          <c:showCatName val="0"/>
          <c:showSerName val="0"/>
          <c:showPercent val="0"/>
          <c:showBubbleSize val="0"/>
        </c:dLbls>
        <c:marker val="1"/>
        <c:smooth val="0"/>
        <c:axId val="260908544"/>
        <c:axId val="260960256"/>
      </c:lineChart>
      <c:catAx>
        <c:axId val="26090854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Compression</a:t>
                </a:r>
                <a:r>
                  <a:rPr lang="en-GB" baseline="0">
                    <a:latin typeface="Times New Roman" panose="02020603050405020304" pitchFamily="18" charset="0"/>
                    <a:cs typeface="Times New Roman" panose="02020603050405020304" pitchFamily="18" charset="0"/>
                  </a:rPr>
                  <a:t> force (kN)</a:t>
                </a:r>
                <a:endParaRPr lang="en-GB">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0960256"/>
        <c:crosses val="autoZero"/>
        <c:auto val="1"/>
        <c:lblAlgn val="ctr"/>
        <c:lblOffset val="100"/>
        <c:noMultiLvlLbl val="0"/>
      </c:catAx>
      <c:valAx>
        <c:axId val="260960256"/>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GB">
                    <a:latin typeface="Times New Roman" panose="02020603050405020304" pitchFamily="18" charset="0"/>
                    <a:cs typeface="Times New Roman" panose="02020603050405020304" pitchFamily="18" charset="0"/>
                  </a:rPr>
                  <a:t>Tablet</a:t>
                </a:r>
                <a:r>
                  <a:rPr lang="en-GB" baseline="0">
                    <a:latin typeface="Times New Roman" panose="02020603050405020304" pitchFamily="18" charset="0"/>
                    <a:cs typeface="Times New Roman" panose="02020603050405020304" pitchFamily="18" charset="0"/>
                  </a:rPr>
                  <a:t> porosity</a:t>
                </a:r>
                <a:endParaRPr lang="en-GB">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60908544"/>
        <c:crosses val="autoZero"/>
        <c:crossBetween val="between"/>
      </c:valAx>
    </c:plotArea>
    <c:legend>
      <c:legendPos val="t"/>
      <c:layout>
        <c:manualLayout>
          <c:xMode val="edge"/>
          <c:yMode val="edge"/>
          <c:x val="0.19610017497812773"/>
          <c:y val="6.0185185185185182E-2"/>
          <c:w val="0.66357480314960626"/>
          <c:h val="7.8537839020122485E-2"/>
        </c:manualLayout>
      </c:layout>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0.7912</cdr:x>
      <cdr:y>0.21995</cdr:y>
    </cdr:from>
    <cdr:to>
      <cdr:x>0.90461</cdr:x>
      <cdr:y>0.30044</cdr:y>
    </cdr:to>
    <cdr:sp macro="" textlink="">
      <cdr:nvSpPr>
        <cdr:cNvPr id="2" name="Oval 1"/>
        <cdr:cNvSpPr/>
      </cdr:nvSpPr>
      <cdr:spPr>
        <a:xfrm xmlns:a="http://schemas.openxmlformats.org/drawingml/2006/main" rot="19613938">
          <a:off x="3987165" y="928370"/>
          <a:ext cx="571500" cy="339725"/>
        </a:xfrm>
        <a:prstGeom xmlns:a="http://schemas.openxmlformats.org/drawingml/2006/main" prst="ellipse">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2.xml><?xml version="1.0" encoding="utf-8"?>
<c:userShapes xmlns:c="http://schemas.openxmlformats.org/drawingml/2006/chart">
  <cdr:relSizeAnchor xmlns:cdr="http://schemas.openxmlformats.org/drawingml/2006/chartDrawing">
    <cdr:from>
      <cdr:x>0.49427</cdr:x>
      <cdr:y>0.49012</cdr:y>
    </cdr:from>
    <cdr:to>
      <cdr:x>0.55379</cdr:x>
      <cdr:y>0.63283</cdr:y>
    </cdr:to>
    <cdr:sp macro="" textlink="">
      <cdr:nvSpPr>
        <cdr:cNvPr id="2" name="Oval 1"/>
        <cdr:cNvSpPr/>
      </cdr:nvSpPr>
      <cdr:spPr>
        <a:xfrm xmlns:a="http://schemas.openxmlformats.org/drawingml/2006/main" rot="18516194">
          <a:off x="2333549" y="2267712"/>
          <a:ext cx="614476" cy="299924"/>
        </a:xfrm>
        <a:prstGeom xmlns:a="http://schemas.openxmlformats.org/drawingml/2006/main" prst="ellipse">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0.66288</cdr:x>
      <cdr:y>0.39413</cdr:y>
    </cdr:from>
    <cdr:to>
      <cdr:x>0.70136</cdr:x>
      <cdr:y>0.48193</cdr:y>
    </cdr:to>
    <cdr:sp macro="" textlink="">
      <cdr:nvSpPr>
        <cdr:cNvPr id="3" name="Oval 2"/>
        <cdr:cNvSpPr/>
      </cdr:nvSpPr>
      <cdr:spPr>
        <a:xfrm xmlns:a="http://schemas.openxmlformats.org/drawingml/2006/main" rot="18516194">
          <a:off x="3248392" y="1789184"/>
          <a:ext cx="378086" cy="193902"/>
        </a:xfrm>
        <a:prstGeom xmlns:a="http://schemas.openxmlformats.org/drawingml/2006/main" prst="ellipse">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0.69183</cdr:x>
      <cdr:y>0.30569</cdr:y>
    </cdr:from>
    <cdr:to>
      <cdr:x>0.73031</cdr:x>
      <cdr:y>0.3935</cdr:y>
    </cdr:to>
    <cdr:sp macro="" textlink="">
      <cdr:nvSpPr>
        <cdr:cNvPr id="4" name="Oval 3"/>
        <cdr:cNvSpPr/>
      </cdr:nvSpPr>
      <cdr:spPr>
        <a:xfrm xmlns:a="http://schemas.openxmlformats.org/drawingml/2006/main" rot="18516194">
          <a:off x="3394290" y="1408387"/>
          <a:ext cx="378086" cy="193902"/>
        </a:xfrm>
        <a:prstGeom xmlns:a="http://schemas.openxmlformats.org/drawingml/2006/main" prst="ellipse">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3.xml><?xml version="1.0" encoding="utf-8"?>
<c:userShapes xmlns:c="http://schemas.openxmlformats.org/drawingml/2006/chart">
  <cdr:relSizeAnchor xmlns:cdr="http://schemas.openxmlformats.org/drawingml/2006/chartDrawing">
    <cdr:from>
      <cdr:x>0.59481</cdr:x>
      <cdr:y>0.19123</cdr:y>
    </cdr:from>
    <cdr:to>
      <cdr:x>0.63982</cdr:x>
      <cdr:y>0.23904</cdr:y>
    </cdr:to>
    <cdr:sp macro="" textlink="">
      <cdr:nvSpPr>
        <cdr:cNvPr id="2" name="Oval 1"/>
        <cdr:cNvSpPr/>
      </cdr:nvSpPr>
      <cdr:spPr>
        <a:xfrm xmlns:a="http://schemas.openxmlformats.org/drawingml/2006/main">
          <a:off x="2706624" y="819303"/>
          <a:ext cx="204825" cy="204825"/>
        </a:xfrm>
        <a:prstGeom xmlns:a="http://schemas.openxmlformats.org/drawingml/2006/main" prst="ellipse">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0.38573</cdr:x>
      <cdr:y>0.41139</cdr:y>
    </cdr:from>
    <cdr:to>
      <cdr:x>0.51121</cdr:x>
      <cdr:y>0.47808</cdr:y>
    </cdr:to>
    <cdr:sp macro="" textlink="">
      <cdr:nvSpPr>
        <cdr:cNvPr id="3" name="Oval 2"/>
        <cdr:cNvSpPr/>
      </cdr:nvSpPr>
      <cdr:spPr>
        <a:xfrm xmlns:a="http://schemas.openxmlformats.org/drawingml/2006/main" rot="19381388">
          <a:off x="1755241" y="1762557"/>
          <a:ext cx="570992" cy="285698"/>
        </a:xfrm>
        <a:prstGeom xmlns:a="http://schemas.openxmlformats.org/drawingml/2006/main" prst="ellipse">
          <a:avLst/>
        </a:prstGeom>
        <a:noFill xmlns:a="http://schemas.openxmlformats.org/drawingml/2006/main"/>
        <a:ln xmlns:a="http://schemas.openxmlformats.org/drawingml/2006/main">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CF541C-2AF4-4C7D-9E3D-B5A2F97A1C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245</Pages>
  <Words>84609</Words>
  <Characters>482274</Characters>
  <Application>Microsoft Office Word</Application>
  <DocSecurity>0</DocSecurity>
  <Lines>4018</Lines>
  <Paragraphs>1131</Paragraphs>
  <ScaleCrop>false</ScaleCrop>
  <HeadingPairs>
    <vt:vector size="2" baseType="variant">
      <vt:variant>
        <vt:lpstr>Title</vt:lpstr>
      </vt:variant>
      <vt:variant>
        <vt:i4>1</vt:i4>
      </vt:variant>
    </vt:vector>
  </HeadingPairs>
  <TitlesOfParts>
    <vt:vector size="1" baseType="lpstr">
      <vt:lpstr>Abstract</vt:lpstr>
    </vt:vector>
  </TitlesOfParts>
  <Company/>
  <LinksUpToDate>false</LinksUpToDate>
  <CharactersWithSpaces>565752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Abstract</dc:title>
  <dc:creator>Zhiyu Wang</dc:creator>
  <cp:lastModifiedBy>William</cp:lastModifiedBy>
  <cp:revision>4</cp:revision>
  <cp:lastPrinted>2018-01-05T16:53:00Z</cp:lastPrinted>
  <dcterms:created xsi:type="dcterms:W3CDTF">2018-01-05T17:49:00Z</dcterms:created>
  <dcterms:modified xsi:type="dcterms:W3CDTF">2018-01-08T01:14:00Z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-1279441457</vt:i4>
  </property>
</Properties>
</file>